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114EB201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EE013C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00330F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EA6C3B2" w14:textId="66F431BF" w:rsidR="0000330F" w:rsidRDefault="00EE013C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EE013C">
        <w:rPr>
          <w:rFonts w:ascii="Calibri" w:hAnsi="Calibri" w:cs="Arial"/>
          <w:b/>
          <w:bCs/>
          <w:sz w:val="22"/>
          <w:szCs w:val="22"/>
        </w:rPr>
        <w:t>Osobní vozy na operativní leasing</w:t>
      </w:r>
    </w:p>
    <w:p w14:paraId="7FD0D243" w14:textId="77777777" w:rsidR="00EE013C" w:rsidRDefault="00EE013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7ED49E6" w:rsidR="00715DF4" w:rsidRPr="00E418B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E418BA"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 w:rsidRPr="00E418BA">
        <w:rPr>
          <w:rFonts w:ascii="Calibri" w:hAnsi="Calibri"/>
        </w:rPr>
        <w:t>ve vztahu k veřejnému zdravotnímu pojištění</w:t>
      </w:r>
      <w:r w:rsidRPr="00E418BA"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330F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772CC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07F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0199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1FB6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59C4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3122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739D3"/>
    <w:rsid w:val="00973D56"/>
    <w:rsid w:val="00986FF8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34EC8"/>
    <w:rsid w:val="00A45159"/>
    <w:rsid w:val="00A52DE3"/>
    <w:rsid w:val="00A66095"/>
    <w:rsid w:val="00A9403F"/>
    <w:rsid w:val="00A96449"/>
    <w:rsid w:val="00A964EA"/>
    <w:rsid w:val="00AB3D10"/>
    <w:rsid w:val="00AB5C17"/>
    <w:rsid w:val="00AC03A4"/>
    <w:rsid w:val="00AC1A72"/>
    <w:rsid w:val="00AD031D"/>
    <w:rsid w:val="00AD34FC"/>
    <w:rsid w:val="00AD59D1"/>
    <w:rsid w:val="00AE7910"/>
    <w:rsid w:val="00B0005D"/>
    <w:rsid w:val="00B00AD7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BF7E75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1029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18BA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013C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46180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0AB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  <w15:docId w15:val="{6C2EEC54-DFF9-4DDA-81A1-95B91758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Pětioká Nevečeřalová Renata (PKN-ZAK)</dc:creator>
  <cp:lastModifiedBy>Janovská Aneta (PKN-ZAK)</cp:lastModifiedBy>
  <cp:revision>6</cp:revision>
  <dcterms:created xsi:type="dcterms:W3CDTF">2024-10-08T12:52:00Z</dcterms:created>
  <dcterms:modified xsi:type="dcterms:W3CDTF">2024-11-14T13:08:00Z</dcterms:modified>
</cp:coreProperties>
</file>