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3B5" w:rsidRDefault="005363B5" w:rsidP="005363B5">
      <w:pPr>
        <w:rPr>
          <w:rFonts w:cstheme="minorHAnsi"/>
          <w:b/>
          <w:sz w:val="28"/>
          <w:szCs w:val="28"/>
        </w:rPr>
      </w:pPr>
      <w:r>
        <w:rPr>
          <w:rFonts w:eastAsia="Times New Roman" w:cstheme="minorHAnsi"/>
          <w:b/>
          <w:bCs/>
          <w:kern w:val="36"/>
          <w:sz w:val="28"/>
          <w:szCs w:val="28"/>
          <w:lang w:eastAsia="cs-CZ"/>
        </w:rPr>
        <w:t xml:space="preserve">Příloha č. 7 – </w:t>
      </w:r>
      <w:r w:rsidRPr="005363B5">
        <w:rPr>
          <w:rFonts w:cstheme="minorHAnsi"/>
          <w:b/>
          <w:sz w:val="28"/>
          <w:szCs w:val="28"/>
        </w:rPr>
        <w:t>Doplnění dokumentace</w:t>
      </w:r>
    </w:p>
    <w:p w:rsidR="005363B5" w:rsidRPr="005363B5" w:rsidRDefault="005363B5" w:rsidP="005363B5">
      <w:pPr>
        <w:rPr>
          <w:rFonts w:cstheme="minorHAnsi"/>
          <w:b/>
          <w:sz w:val="28"/>
          <w:szCs w:val="28"/>
        </w:rPr>
      </w:pPr>
      <w:r>
        <w:rPr>
          <w:rFonts w:cstheme="minorHAnsi"/>
          <w:b/>
          <w:sz w:val="28"/>
          <w:szCs w:val="28"/>
        </w:rPr>
        <w:t>(upřesnění z dotazů)</w:t>
      </w:r>
      <w:r w:rsidRPr="005363B5">
        <w:rPr>
          <w:rFonts w:cstheme="minorHAnsi"/>
          <w:b/>
          <w:sz w:val="28"/>
          <w:szCs w:val="28"/>
        </w:rPr>
        <w:t xml:space="preserve"> </w:t>
      </w:r>
    </w:p>
    <w:p w:rsidR="005363B5" w:rsidRDefault="005363B5" w:rsidP="005363B5">
      <w:pPr>
        <w:pStyle w:val="Default"/>
      </w:pPr>
    </w:p>
    <w:p w:rsidR="005363B5" w:rsidRDefault="005363B5" w:rsidP="005363B5">
      <w:pPr>
        <w:pStyle w:val="Default"/>
      </w:pPr>
      <w:r>
        <w:t xml:space="preserve"> </w:t>
      </w:r>
    </w:p>
    <w:p w:rsidR="005363B5" w:rsidRDefault="005363B5" w:rsidP="00F17D17">
      <w:pPr>
        <w:pStyle w:val="Default"/>
        <w:numPr>
          <w:ilvl w:val="0"/>
          <w:numId w:val="1"/>
        </w:numPr>
        <w:rPr>
          <w:sz w:val="22"/>
          <w:szCs w:val="22"/>
        </w:rPr>
      </w:pPr>
      <w:bookmarkStart w:id="0" w:name="_GoBack"/>
      <w:bookmarkEnd w:id="0"/>
      <w:r>
        <w:rPr>
          <w:b/>
          <w:bCs/>
          <w:sz w:val="22"/>
          <w:szCs w:val="22"/>
        </w:rPr>
        <w:t>Prosíme o uvedení celkového počtu svazků v obou systémech (</w:t>
      </w:r>
      <w:proofErr w:type="spellStart"/>
      <w:r>
        <w:rPr>
          <w:b/>
          <w:bCs/>
          <w:sz w:val="22"/>
          <w:szCs w:val="22"/>
        </w:rPr>
        <w:t>Aleph</w:t>
      </w:r>
      <w:proofErr w:type="spellEnd"/>
      <w:r>
        <w:rPr>
          <w:b/>
          <w:bCs/>
          <w:sz w:val="22"/>
          <w:szCs w:val="22"/>
        </w:rPr>
        <w:t xml:space="preserve">, Clavius, REKS) a to bez svazků jednotlivých čísel periodik. Je potřebné pro určení velikostní licence. </w:t>
      </w:r>
    </w:p>
    <w:p w:rsidR="005363B5" w:rsidRDefault="005363B5" w:rsidP="003E50B5">
      <w:pPr>
        <w:pStyle w:val="Default"/>
        <w:ind w:left="720"/>
        <w:rPr>
          <w:sz w:val="22"/>
          <w:szCs w:val="22"/>
        </w:rPr>
      </w:pPr>
      <w:r>
        <w:rPr>
          <w:sz w:val="22"/>
          <w:szCs w:val="22"/>
        </w:rPr>
        <w:t xml:space="preserve">Odpověď: </w:t>
      </w:r>
    </w:p>
    <w:p w:rsidR="005363B5" w:rsidRDefault="005363B5" w:rsidP="003E50B5">
      <w:pPr>
        <w:pStyle w:val="Default"/>
        <w:ind w:left="720"/>
        <w:rPr>
          <w:sz w:val="22"/>
          <w:szCs w:val="22"/>
        </w:rPr>
      </w:pPr>
      <w:r>
        <w:rPr>
          <w:sz w:val="22"/>
          <w:szCs w:val="22"/>
        </w:rPr>
        <w:t xml:space="preserve">737 095 – oba systémy. A to včetně vymazaných, odepsaných, objednaných. </w:t>
      </w:r>
    </w:p>
    <w:p w:rsidR="0042125D" w:rsidRDefault="0042125D" w:rsidP="005363B5">
      <w:pPr>
        <w:pStyle w:val="Default"/>
        <w:rPr>
          <w:sz w:val="22"/>
          <w:szCs w:val="22"/>
        </w:rPr>
      </w:pPr>
    </w:p>
    <w:p w:rsidR="005363B5" w:rsidRDefault="005363B5" w:rsidP="00F17D17">
      <w:pPr>
        <w:pStyle w:val="Default"/>
        <w:numPr>
          <w:ilvl w:val="0"/>
          <w:numId w:val="1"/>
        </w:numPr>
        <w:rPr>
          <w:sz w:val="22"/>
          <w:szCs w:val="22"/>
        </w:rPr>
      </w:pPr>
      <w:r>
        <w:rPr>
          <w:b/>
          <w:bCs/>
          <w:sz w:val="22"/>
          <w:szCs w:val="22"/>
        </w:rPr>
        <w:t xml:space="preserve">2. Předpokládáme, že všechny bibliografické záznamy v ALEPH jsou ve formátu MARC21 buď podle katalogizačních pravidel AACR2 nebo podle pravidel RDA. Pokud jsou v systému ALEPH další samostatné báze (regionální osobnosti), dokumentové báze prosím o jejich soupis s uvedením celkového počtu záznamů za každou z nich. </w:t>
      </w:r>
    </w:p>
    <w:p w:rsidR="005363B5" w:rsidRDefault="005363B5" w:rsidP="003E50B5">
      <w:pPr>
        <w:pStyle w:val="Default"/>
        <w:ind w:left="720"/>
        <w:rPr>
          <w:sz w:val="22"/>
          <w:szCs w:val="22"/>
        </w:rPr>
      </w:pPr>
      <w:r>
        <w:rPr>
          <w:sz w:val="22"/>
          <w:szCs w:val="22"/>
        </w:rPr>
        <w:t xml:space="preserve">Odpověď: </w:t>
      </w:r>
    </w:p>
    <w:p w:rsidR="005363B5" w:rsidRDefault="005363B5" w:rsidP="003E50B5">
      <w:pPr>
        <w:pStyle w:val="Default"/>
        <w:ind w:left="720"/>
        <w:rPr>
          <w:sz w:val="22"/>
          <w:szCs w:val="22"/>
        </w:rPr>
      </w:pPr>
      <w:r>
        <w:rPr>
          <w:sz w:val="22"/>
          <w:szCs w:val="22"/>
        </w:rPr>
        <w:t xml:space="preserve">V současné době probíhá čištění záznamů a záznamy, které nejsou podle pravidel, jsou průběžně opravovány. Další samostatné báze nejsou. </w:t>
      </w:r>
    </w:p>
    <w:p w:rsidR="0042125D" w:rsidRDefault="0042125D" w:rsidP="005363B5">
      <w:pPr>
        <w:pStyle w:val="Default"/>
        <w:rPr>
          <w:sz w:val="22"/>
          <w:szCs w:val="22"/>
        </w:rPr>
      </w:pPr>
    </w:p>
    <w:p w:rsidR="005363B5" w:rsidRDefault="005363B5" w:rsidP="00F17D17">
      <w:pPr>
        <w:pStyle w:val="Default"/>
        <w:numPr>
          <w:ilvl w:val="0"/>
          <w:numId w:val="1"/>
        </w:numPr>
        <w:rPr>
          <w:sz w:val="22"/>
          <w:szCs w:val="22"/>
        </w:rPr>
      </w:pPr>
      <w:r>
        <w:rPr>
          <w:b/>
          <w:bCs/>
          <w:sz w:val="22"/>
          <w:szCs w:val="22"/>
        </w:rPr>
        <w:t xml:space="preserve">Příloha č. 1 – Požadavky na AKS – Technická specifikace 1. Máme se vyjadřovat ke všem bodům a stručně uvést, zda splňujeme např. jen uvedením ANO za každý bod nebo stačí uvést odpověď za každou sekcí. Pokud je plnění všech bodů předmětem hodnocení systémů bodováním, jak uvádíte ve výzvě, očekávali bychom tabulku, kam jednotliví uchazeči přesně zadají odpověď na každý požadavek, můžete ji vytvořit? </w:t>
      </w:r>
    </w:p>
    <w:p w:rsidR="005363B5" w:rsidRDefault="005363B5" w:rsidP="003E50B5">
      <w:pPr>
        <w:pStyle w:val="Default"/>
        <w:ind w:left="720"/>
        <w:rPr>
          <w:sz w:val="22"/>
          <w:szCs w:val="22"/>
        </w:rPr>
      </w:pPr>
      <w:r>
        <w:rPr>
          <w:sz w:val="22"/>
          <w:szCs w:val="22"/>
        </w:rPr>
        <w:t xml:space="preserve">Odpověď: </w:t>
      </w:r>
    </w:p>
    <w:p w:rsidR="005363B5" w:rsidRDefault="005363B5" w:rsidP="003E50B5">
      <w:pPr>
        <w:pStyle w:val="Default"/>
        <w:ind w:left="720"/>
        <w:rPr>
          <w:sz w:val="22"/>
          <w:szCs w:val="22"/>
        </w:rPr>
      </w:pPr>
      <w:r>
        <w:rPr>
          <w:sz w:val="22"/>
          <w:szCs w:val="22"/>
        </w:rPr>
        <w:t xml:space="preserve">Stačí odpověď „Ano“ za každou sekci s tím, že je tímto deklarováno splnění podmínek v ní uvedených. </w:t>
      </w:r>
    </w:p>
    <w:p w:rsidR="0042125D" w:rsidRDefault="0042125D" w:rsidP="005363B5">
      <w:pPr>
        <w:pStyle w:val="Default"/>
        <w:spacing w:after="37"/>
        <w:rPr>
          <w:b/>
          <w:bCs/>
          <w:sz w:val="22"/>
          <w:szCs w:val="22"/>
        </w:rPr>
      </w:pPr>
    </w:p>
    <w:p w:rsidR="005363B5" w:rsidRDefault="005363B5" w:rsidP="00F17D17">
      <w:pPr>
        <w:pStyle w:val="Default"/>
        <w:numPr>
          <w:ilvl w:val="0"/>
          <w:numId w:val="1"/>
        </w:numPr>
        <w:spacing w:after="37"/>
        <w:rPr>
          <w:sz w:val="22"/>
          <w:szCs w:val="22"/>
        </w:rPr>
      </w:pPr>
      <w:r>
        <w:rPr>
          <w:b/>
          <w:bCs/>
          <w:sz w:val="22"/>
          <w:szCs w:val="22"/>
        </w:rPr>
        <w:t xml:space="preserve">Příloha č. 1 – Požadavky AKS – Technická specifikace 1. Požadavky na software 1. 1. Obecné požadavky uvádíte: </w:t>
      </w:r>
    </w:p>
    <w:p w:rsidR="005363B5" w:rsidRDefault="005363B5" w:rsidP="00F17D17">
      <w:pPr>
        <w:pStyle w:val="Default"/>
        <w:numPr>
          <w:ilvl w:val="1"/>
          <w:numId w:val="1"/>
        </w:numPr>
        <w:rPr>
          <w:sz w:val="22"/>
          <w:szCs w:val="22"/>
        </w:rPr>
      </w:pPr>
      <w:r>
        <w:rPr>
          <w:b/>
          <w:bCs/>
          <w:sz w:val="22"/>
          <w:szCs w:val="22"/>
        </w:rPr>
        <w:t xml:space="preserve">definovat dobu, kterou provozovatel garantuje jako nejdelší akceptovatelnou pro nedostupnost systému, jako důsledek selhání na straně poskytovatele (maximální doba v jednom kuse, maximální doba nedostupnosti ročně) – prosíme o vysvětlení, co je od nás požadováno. </w:t>
      </w:r>
    </w:p>
    <w:p w:rsidR="005363B5" w:rsidRDefault="005363B5" w:rsidP="008F487A">
      <w:pPr>
        <w:pStyle w:val="Default"/>
        <w:ind w:left="720"/>
        <w:rPr>
          <w:sz w:val="22"/>
          <w:szCs w:val="22"/>
        </w:rPr>
      </w:pPr>
      <w:r>
        <w:rPr>
          <w:sz w:val="22"/>
          <w:szCs w:val="22"/>
        </w:rPr>
        <w:t xml:space="preserve">Odpověď: </w:t>
      </w:r>
    </w:p>
    <w:p w:rsidR="005363B5" w:rsidRDefault="005363B5" w:rsidP="008F487A">
      <w:pPr>
        <w:pStyle w:val="Default"/>
        <w:ind w:left="720"/>
        <w:rPr>
          <w:sz w:val="22"/>
          <w:szCs w:val="22"/>
        </w:rPr>
      </w:pPr>
      <w:r>
        <w:rPr>
          <w:sz w:val="22"/>
          <w:szCs w:val="22"/>
        </w:rPr>
        <w:t>Tzn. Uvést</w:t>
      </w:r>
      <w:r w:rsidR="0042125D">
        <w:rPr>
          <w:sz w:val="22"/>
          <w:szCs w:val="22"/>
        </w:rPr>
        <w:t>,</w:t>
      </w:r>
      <w:r>
        <w:rPr>
          <w:sz w:val="22"/>
          <w:szCs w:val="22"/>
        </w:rPr>
        <w:t xml:space="preserve"> po jakou dobu může být systém nedostupný či nefunkční – doba maximálně nutná pro zprovoznění, pokud je vada na straně poskytovatele, případně jak často se tento stav může v průběhu toku opakovat – garance spolehlivosti. </w:t>
      </w:r>
    </w:p>
    <w:p w:rsidR="0042125D" w:rsidRDefault="0042125D" w:rsidP="005363B5">
      <w:pPr>
        <w:pStyle w:val="Default"/>
        <w:rPr>
          <w:sz w:val="22"/>
          <w:szCs w:val="22"/>
        </w:rPr>
      </w:pPr>
    </w:p>
    <w:p w:rsidR="005363B5" w:rsidRDefault="0042125D" w:rsidP="00F17D17">
      <w:pPr>
        <w:pStyle w:val="Default"/>
        <w:numPr>
          <w:ilvl w:val="0"/>
          <w:numId w:val="1"/>
        </w:numPr>
        <w:rPr>
          <w:sz w:val="22"/>
          <w:szCs w:val="22"/>
        </w:rPr>
      </w:pPr>
      <w:r>
        <w:rPr>
          <w:b/>
          <w:bCs/>
          <w:sz w:val="22"/>
          <w:szCs w:val="22"/>
        </w:rPr>
        <w:t>Sm</w:t>
      </w:r>
      <w:r w:rsidR="005363B5">
        <w:rPr>
          <w:b/>
          <w:bCs/>
          <w:sz w:val="22"/>
          <w:szCs w:val="22"/>
        </w:rPr>
        <w:t xml:space="preserve">luvně zakotvit sankce za nezajištění přístupu k datům knihovny, v extrémním případě by firmě po zjištění hrubého nedodržení pravidel mohlo být znemožněno čerpat další finance a platily by vůči ní sankce – prosíme o vysvětlení, co je od nás požadováno. </w:t>
      </w:r>
    </w:p>
    <w:p w:rsidR="005363B5" w:rsidRDefault="005363B5" w:rsidP="008F487A">
      <w:pPr>
        <w:pStyle w:val="Default"/>
        <w:ind w:left="720"/>
        <w:rPr>
          <w:sz w:val="22"/>
          <w:szCs w:val="22"/>
        </w:rPr>
      </w:pPr>
      <w:r>
        <w:rPr>
          <w:sz w:val="22"/>
          <w:szCs w:val="22"/>
        </w:rPr>
        <w:t xml:space="preserve">Odpověď: </w:t>
      </w:r>
    </w:p>
    <w:p w:rsidR="005363B5" w:rsidRDefault="005363B5" w:rsidP="008F487A">
      <w:pPr>
        <w:pStyle w:val="Default"/>
        <w:ind w:left="720"/>
        <w:rPr>
          <w:sz w:val="22"/>
          <w:szCs w:val="22"/>
        </w:rPr>
      </w:pPr>
      <w:r>
        <w:rPr>
          <w:sz w:val="22"/>
          <w:szCs w:val="22"/>
        </w:rPr>
        <w:t xml:space="preserve">Požadujeme souhlas dodavatele se smluvním zajištěním sankcí. </w:t>
      </w:r>
    </w:p>
    <w:p w:rsidR="0042125D" w:rsidRDefault="0042125D" w:rsidP="005363B5">
      <w:pPr>
        <w:pStyle w:val="Default"/>
        <w:rPr>
          <w:sz w:val="22"/>
          <w:szCs w:val="22"/>
        </w:rPr>
      </w:pPr>
    </w:p>
    <w:p w:rsidR="005363B5" w:rsidRDefault="0042125D" w:rsidP="00F17D17">
      <w:pPr>
        <w:pStyle w:val="Default"/>
        <w:numPr>
          <w:ilvl w:val="0"/>
          <w:numId w:val="1"/>
        </w:numPr>
        <w:rPr>
          <w:sz w:val="22"/>
          <w:szCs w:val="22"/>
        </w:rPr>
      </w:pPr>
      <w:r>
        <w:rPr>
          <w:b/>
          <w:bCs/>
          <w:sz w:val="22"/>
          <w:szCs w:val="22"/>
        </w:rPr>
        <w:t>V</w:t>
      </w:r>
      <w:r w:rsidR="005363B5">
        <w:rPr>
          <w:b/>
          <w:bCs/>
          <w:sz w:val="22"/>
          <w:szCs w:val="22"/>
        </w:rPr>
        <w:t xml:space="preserve">olitelný </w:t>
      </w:r>
      <w:proofErr w:type="spellStart"/>
      <w:r w:rsidR="005363B5">
        <w:rPr>
          <w:b/>
          <w:bCs/>
          <w:sz w:val="22"/>
          <w:szCs w:val="22"/>
        </w:rPr>
        <w:t>discovery</w:t>
      </w:r>
      <w:proofErr w:type="spellEnd"/>
      <w:r w:rsidR="005363B5">
        <w:rPr>
          <w:b/>
          <w:bCs/>
          <w:sz w:val="22"/>
          <w:szCs w:val="22"/>
        </w:rPr>
        <w:t xml:space="preserve"> vyhledávač v rámci EIZ, prohledává zároveň i databáze (ne defaultní), prosíme o vysvětlení, zda má být součástí nabídky </w:t>
      </w:r>
      <w:proofErr w:type="spellStart"/>
      <w:r w:rsidR="005363B5">
        <w:rPr>
          <w:b/>
          <w:bCs/>
          <w:sz w:val="22"/>
          <w:szCs w:val="22"/>
        </w:rPr>
        <w:t>discovery</w:t>
      </w:r>
      <w:proofErr w:type="spellEnd"/>
      <w:r w:rsidR="005363B5">
        <w:rPr>
          <w:b/>
          <w:bCs/>
          <w:sz w:val="22"/>
          <w:szCs w:val="22"/>
        </w:rPr>
        <w:t xml:space="preserve"> systém a zda ano, pak jaký? Systém </w:t>
      </w:r>
      <w:proofErr w:type="spellStart"/>
      <w:r w:rsidR="005363B5">
        <w:rPr>
          <w:b/>
          <w:bCs/>
          <w:sz w:val="22"/>
          <w:szCs w:val="22"/>
        </w:rPr>
        <w:t>Tritius</w:t>
      </w:r>
      <w:proofErr w:type="spellEnd"/>
      <w:r w:rsidR="005363B5">
        <w:rPr>
          <w:b/>
          <w:bCs/>
          <w:sz w:val="22"/>
          <w:szCs w:val="22"/>
        </w:rPr>
        <w:t xml:space="preserve"> je </w:t>
      </w:r>
      <w:proofErr w:type="spellStart"/>
      <w:r w:rsidR="005363B5">
        <w:rPr>
          <w:b/>
          <w:bCs/>
          <w:sz w:val="22"/>
          <w:szCs w:val="22"/>
        </w:rPr>
        <w:t>napojitelný</w:t>
      </w:r>
      <w:proofErr w:type="spellEnd"/>
      <w:r w:rsidR="005363B5">
        <w:rPr>
          <w:b/>
          <w:bCs/>
          <w:sz w:val="22"/>
          <w:szCs w:val="22"/>
        </w:rPr>
        <w:t xml:space="preserve"> na </w:t>
      </w:r>
      <w:proofErr w:type="spellStart"/>
      <w:r w:rsidR="005363B5">
        <w:rPr>
          <w:b/>
          <w:bCs/>
          <w:sz w:val="22"/>
          <w:szCs w:val="22"/>
        </w:rPr>
        <w:t>discovery</w:t>
      </w:r>
      <w:proofErr w:type="spellEnd"/>
      <w:r w:rsidR="005363B5">
        <w:rPr>
          <w:b/>
          <w:bCs/>
          <w:sz w:val="22"/>
          <w:szCs w:val="22"/>
        </w:rPr>
        <w:t xml:space="preserve"> systém – stačí toto vyjádření? </w:t>
      </w:r>
    </w:p>
    <w:p w:rsidR="005363B5" w:rsidRDefault="005363B5" w:rsidP="008F487A">
      <w:pPr>
        <w:pStyle w:val="Default"/>
        <w:ind w:left="720"/>
        <w:rPr>
          <w:sz w:val="22"/>
          <w:szCs w:val="22"/>
        </w:rPr>
      </w:pPr>
      <w:r>
        <w:rPr>
          <w:sz w:val="22"/>
          <w:szCs w:val="22"/>
        </w:rPr>
        <w:t xml:space="preserve">Odpověď: </w:t>
      </w:r>
    </w:p>
    <w:p w:rsidR="005363B5" w:rsidRDefault="005363B5" w:rsidP="008F487A">
      <w:pPr>
        <w:pStyle w:val="Default"/>
        <w:ind w:left="720"/>
        <w:rPr>
          <w:sz w:val="22"/>
          <w:szCs w:val="22"/>
        </w:rPr>
      </w:pPr>
      <w:r>
        <w:rPr>
          <w:sz w:val="22"/>
          <w:szCs w:val="22"/>
        </w:rPr>
        <w:t xml:space="preserve">Ano, toto vyjádření stačí. </w:t>
      </w:r>
    </w:p>
    <w:p w:rsidR="0042125D" w:rsidRDefault="0042125D" w:rsidP="005363B5">
      <w:pPr>
        <w:pStyle w:val="Default"/>
        <w:rPr>
          <w:sz w:val="22"/>
          <w:szCs w:val="22"/>
        </w:rPr>
      </w:pPr>
    </w:p>
    <w:p w:rsidR="005363B5" w:rsidRDefault="0042125D" w:rsidP="00F17D17">
      <w:pPr>
        <w:pStyle w:val="Default"/>
        <w:numPr>
          <w:ilvl w:val="0"/>
          <w:numId w:val="1"/>
        </w:numPr>
        <w:rPr>
          <w:sz w:val="22"/>
          <w:szCs w:val="22"/>
        </w:rPr>
      </w:pPr>
      <w:r>
        <w:rPr>
          <w:sz w:val="22"/>
          <w:szCs w:val="22"/>
        </w:rPr>
        <w:t>P</w:t>
      </w:r>
      <w:r w:rsidR="005363B5">
        <w:rPr>
          <w:b/>
          <w:bCs/>
          <w:sz w:val="22"/>
          <w:szCs w:val="22"/>
        </w:rPr>
        <w:t xml:space="preserve">odpora standard MARC pro vzorec očekávaného vydávání seriálu – prosíme o vysvětlení, co je požadováno? </w:t>
      </w:r>
    </w:p>
    <w:p w:rsidR="005363B5" w:rsidRDefault="005363B5" w:rsidP="008F487A">
      <w:pPr>
        <w:pStyle w:val="Default"/>
        <w:ind w:left="720"/>
        <w:rPr>
          <w:sz w:val="22"/>
          <w:szCs w:val="22"/>
        </w:rPr>
      </w:pPr>
      <w:r>
        <w:rPr>
          <w:sz w:val="22"/>
          <w:szCs w:val="22"/>
        </w:rPr>
        <w:t xml:space="preserve">Odpověď: </w:t>
      </w:r>
    </w:p>
    <w:p w:rsidR="005363B5" w:rsidRDefault="005363B5" w:rsidP="008F487A">
      <w:pPr>
        <w:pStyle w:val="Default"/>
        <w:ind w:left="720"/>
        <w:rPr>
          <w:color w:val="232323"/>
          <w:sz w:val="22"/>
          <w:szCs w:val="22"/>
        </w:rPr>
      </w:pPr>
      <w:r>
        <w:rPr>
          <w:color w:val="232323"/>
          <w:sz w:val="22"/>
          <w:szCs w:val="22"/>
        </w:rPr>
        <w:t xml:space="preserve">Možnost vytvořit záznam v knihovním systému v návaznosti na přidělení ISSN či registraci periodik v databázi MK ČR. V bodě o podpoře MARC standardů je zamýšlen požadavek na budoucí kompatibilitu a možnost propojení s plánovaným systémem REČEK v projektu NK ČR. </w:t>
      </w:r>
    </w:p>
    <w:p w:rsidR="0042125D" w:rsidRDefault="0042125D" w:rsidP="005363B5">
      <w:pPr>
        <w:pStyle w:val="Default"/>
        <w:rPr>
          <w:sz w:val="22"/>
          <w:szCs w:val="22"/>
        </w:rPr>
      </w:pPr>
    </w:p>
    <w:p w:rsidR="005363B5" w:rsidRDefault="0042125D" w:rsidP="00F17D17">
      <w:pPr>
        <w:pStyle w:val="Default"/>
        <w:numPr>
          <w:ilvl w:val="0"/>
          <w:numId w:val="1"/>
        </w:numPr>
        <w:rPr>
          <w:sz w:val="22"/>
          <w:szCs w:val="22"/>
        </w:rPr>
      </w:pPr>
      <w:r>
        <w:rPr>
          <w:sz w:val="22"/>
          <w:szCs w:val="22"/>
        </w:rPr>
        <w:t>M</w:t>
      </w:r>
      <w:r w:rsidR="005363B5">
        <w:rPr>
          <w:b/>
          <w:bCs/>
          <w:sz w:val="22"/>
          <w:szCs w:val="22"/>
        </w:rPr>
        <w:t xml:space="preserve">ožnost vytváření personifikovaných čtenářských profilů – prosíme o vysvětlení, co je požadováno. </w:t>
      </w:r>
    </w:p>
    <w:p w:rsidR="005363B5" w:rsidRDefault="005363B5" w:rsidP="008F487A">
      <w:pPr>
        <w:pStyle w:val="Default"/>
        <w:ind w:left="720"/>
        <w:rPr>
          <w:sz w:val="22"/>
          <w:szCs w:val="22"/>
        </w:rPr>
      </w:pPr>
      <w:r>
        <w:rPr>
          <w:sz w:val="22"/>
          <w:szCs w:val="22"/>
        </w:rPr>
        <w:t xml:space="preserve">Odpověď: </w:t>
      </w:r>
    </w:p>
    <w:p w:rsidR="005363B5" w:rsidRDefault="005363B5" w:rsidP="008F487A">
      <w:pPr>
        <w:pStyle w:val="Default"/>
        <w:ind w:left="720"/>
        <w:rPr>
          <w:sz w:val="22"/>
          <w:szCs w:val="22"/>
        </w:rPr>
      </w:pPr>
      <w:r>
        <w:rPr>
          <w:sz w:val="22"/>
          <w:szCs w:val="22"/>
        </w:rPr>
        <w:t xml:space="preserve">V profilu čtenáře uchovávat historii výpůjček i vyhledávání. Čtenář má mít možnost vytváření a editaci vlastního „košíku“, co ho zajímá, co si chce půjčit, rozečtené. Vytvořit si vlastní databázi s možností poznámek. </w:t>
      </w:r>
    </w:p>
    <w:p w:rsidR="0042125D" w:rsidRDefault="0042125D" w:rsidP="005363B5">
      <w:pPr>
        <w:pStyle w:val="Default"/>
        <w:rPr>
          <w:sz w:val="22"/>
          <w:szCs w:val="22"/>
        </w:rPr>
      </w:pPr>
    </w:p>
    <w:p w:rsidR="005363B5" w:rsidRDefault="005363B5" w:rsidP="00F17D17">
      <w:pPr>
        <w:pStyle w:val="Default"/>
        <w:numPr>
          <w:ilvl w:val="0"/>
          <w:numId w:val="1"/>
        </w:numPr>
        <w:rPr>
          <w:sz w:val="22"/>
          <w:szCs w:val="22"/>
        </w:rPr>
      </w:pPr>
      <w:r>
        <w:rPr>
          <w:b/>
          <w:bCs/>
          <w:sz w:val="22"/>
          <w:szCs w:val="22"/>
        </w:rPr>
        <w:t xml:space="preserve">MVS a funkce pro doručování dokumentů – prosíme o vysvětlení, co je požadováno pod pojmem funkce pro doručování dokumentů. </w:t>
      </w:r>
    </w:p>
    <w:p w:rsidR="005363B5" w:rsidRDefault="005363B5" w:rsidP="008F487A">
      <w:pPr>
        <w:pStyle w:val="Default"/>
        <w:ind w:left="720"/>
        <w:rPr>
          <w:sz w:val="22"/>
          <w:szCs w:val="22"/>
        </w:rPr>
      </w:pPr>
      <w:r>
        <w:rPr>
          <w:sz w:val="22"/>
          <w:szCs w:val="22"/>
        </w:rPr>
        <w:t xml:space="preserve">Odpověď: </w:t>
      </w:r>
    </w:p>
    <w:p w:rsidR="005363B5" w:rsidRDefault="005363B5" w:rsidP="008F487A">
      <w:pPr>
        <w:pStyle w:val="Default"/>
        <w:ind w:left="720"/>
        <w:rPr>
          <w:sz w:val="22"/>
          <w:szCs w:val="22"/>
        </w:rPr>
      </w:pPr>
      <w:r>
        <w:rPr>
          <w:sz w:val="22"/>
          <w:szCs w:val="22"/>
        </w:rPr>
        <w:t xml:space="preserve">Propojení se systémem Získej, včetně elektronického dodávání kopií částí dokumentů. </w:t>
      </w:r>
    </w:p>
    <w:p w:rsidR="005363B5" w:rsidRDefault="005363B5" w:rsidP="003E50B5">
      <w:pPr>
        <w:pStyle w:val="Default"/>
        <w:ind w:firstLine="45"/>
        <w:rPr>
          <w:sz w:val="22"/>
          <w:szCs w:val="22"/>
        </w:rPr>
      </w:pPr>
    </w:p>
    <w:p w:rsidR="005363B5" w:rsidRDefault="005363B5" w:rsidP="00F17D17">
      <w:pPr>
        <w:pStyle w:val="Default"/>
        <w:numPr>
          <w:ilvl w:val="0"/>
          <w:numId w:val="1"/>
        </w:numPr>
        <w:rPr>
          <w:sz w:val="22"/>
          <w:szCs w:val="22"/>
        </w:rPr>
      </w:pPr>
      <w:r>
        <w:rPr>
          <w:b/>
          <w:bCs/>
          <w:sz w:val="22"/>
          <w:szCs w:val="22"/>
        </w:rPr>
        <w:t xml:space="preserve">1.2.1 Výpůjční protokol </w:t>
      </w:r>
    </w:p>
    <w:p w:rsidR="005363B5" w:rsidRDefault="005363B5" w:rsidP="008F487A">
      <w:pPr>
        <w:pStyle w:val="Default"/>
        <w:ind w:left="720"/>
        <w:rPr>
          <w:sz w:val="22"/>
          <w:szCs w:val="22"/>
        </w:rPr>
      </w:pPr>
      <w:r>
        <w:rPr>
          <w:b/>
          <w:bCs/>
          <w:sz w:val="22"/>
          <w:szCs w:val="22"/>
        </w:rPr>
        <w:t xml:space="preserve">Parametry platby – možnost tvorby podsekce – podmnožiny např. Registrace, Prodej, Akce, Ostatní – prosíme o vysvětlení, co je požadováno. </w:t>
      </w:r>
    </w:p>
    <w:p w:rsidR="005363B5" w:rsidRDefault="005363B5" w:rsidP="008F487A">
      <w:pPr>
        <w:pStyle w:val="Default"/>
        <w:ind w:left="720"/>
        <w:rPr>
          <w:sz w:val="22"/>
          <w:szCs w:val="22"/>
        </w:rPr>
      </w:pPr>
      <w:r>
        <w:rPr>
          <w:sz w:val="22"/>
          <w:szCs w:val="22"/>
        </w:rPr>
        <w:t xml:space="preserve">Odpověď: </w:t>
      </w:r>
    </w:p>
    <w:p w:rsidR="005363B5" w:rsidRDefault="005363B5" w:rsidP="008F487A">
      <w:pPr>
        <w:pStyle w:val="Default"/>
        <w:ind w:left="720"/>
        <w:rPr>
          <w:color w:val="232323"/>
          <w:sz w:val="22"/>
          <w:szCs w:val="22"/>
        </w:rPr>
      </w:pPr>
      <w:r>
        <w:rPr>
          <w:color w:val="232323"/>
          <w:sz w:val="22"/>
          <w:szCs w:val="22"/>
        </w:rPr>
        <w:t xml:space="preserve">Výběr platby rozčlenit do skupin a pak jednotlivé skupiny (podmnožiny) budou obsahovat konkrétní platby týkající se přesně specifikovaných událostí. </w:t>
      </w:r>
    </w:p>
    <w:p w:rsidR="005363B5" w:rsidRDefault="005363B5" w:rsidP="008F487A">
      <w:pPr>
        <w:pStyle w:val="Default"/>
        <w:ind w:left="720"/>
        <w:rPr>
          <w:color w:val="232323"/>
          <w:sz w:val="22"/>
          <w:szCs w:val="22"/>
        </w:rPr>
      </w:pPr>
      <w:r>
        <w:rPr>
          <w:color w:val="232323"/>
          <w:sz w:val="22"/>
          <w:szCs w:val="22"/>
        </w:rPr>
        <w:t xml:space="preserve">Např. Registrace – plná registrace, dětská, rodinná, snížená,…. </w:t>
      </w:r>
    </w:p>
    <w:p w:rsidR="005363B5" w:rsidRDefault="005363B5" w:rsidP="008F487A">
      <w:pPr>
        <w:pStyle w:val="Default"/>
        <w:ind w:left="720"/>
        <w:rPr>
          <w:color w:val="232323"/>
          <w:sz w:val="22"/>
          <w:szCs w:val="22"/>
        </w:rPr>
      </w:pPr>
      <w:r>
        <w:rPr>
          <w:color w:val="232323"/>
          <w:sz w:val="22"/>
          <w:szCs w:val="22"/>
        </w:rPr>
        <w:t xml:space="preserve">Akce – AVČ, Studánky, koncert,…. </w:t>
      </w:r>
    </w:p>
    <w:p w:rsidR="005363B5" w:rsidRDefault="005363B5" w:rsidP="008F487A">
      <w:pPr>
        <w:pStyle w:val="Default"/>
        <w:ind w:left="720"/>
        <w:rPr>
          <w:color w:val="232323"/>
          <w:sz w:val="22"/>
          <w:szCs w:val="22"/>
        </w:rPr>
      </w:pPr>
      <w:r>
        <w:rPr>
          <w:color w:val="232323"/>
          <w:sz w:val="22"/>
          <w:szCs w:val="22"/>
        </w:rPr>
        <w:t xml:space="preserve">Prodej – upomínkový blok A4, upomínkový blok A5, vizitka,….. </w:t>
      </w:r>
    </w:p>
    <w:p w:rsidR="0042125D" w:rsidRDefault="0042125D" w:rsidP="005363B5">
      <w:pPr>
        <w:pStyle w:val="Default"/>
        <w:rPr>
          <w:b/>
          <w:bCs/>
          <w:sz w:val="22"/>
          <w:szCs w:val="22"/>
        </w:rPr>
      </w:pPr>
    </w:p>
    <w:p w:rsidR="005363B5" w:rsidRDefault="005363B5" w:rsidP="00F17D17">
      <w:pPr>
        <w:pStyle w:val="Default"/>
        <w:numPr>
          <w:ilvl w:val="0"/>
          <w:numId w:val="1"/>
        </w:numPr>
        <w:rPr>
          <w:sz w:val="22"/>
          <w:szCs w:val="22"/>
        </w:rPr>
      </w:pPr>
      <w:r>
        <w:rPr>
          <w:b/>
          <w:bCs/>
          <w:sz w:val="22"/>
          <w:szCs w:val="22"/>
        </w:rPr>
        <w:t xml:space="preserve">1.2.2 Katalogizace </w:t>
      </w:r>
    </w:p>
    <w:p w:rsidR="005363B5" w:rsidRDefault="005363B5" w:rsidP="008F487A">
      <w:pPr>
        <w:pStyle w:val="Default"/>
        <w:ind w:left="720"/>
        <w:rPr>
          <w:sz w:val="22"/>
          <w:szCs w:val="22"/>
        </w:rPr>
      </w:pPr>
      <w:r>
        <w:rPr>
          <w:b/>
          <w:bCs/>
          <w:sz w:val="22"/>
          <w:szCs w:val="22"/>
        </w:rPr>
        <w:t xml:space="preserve">přehled základních požadovaných funkcí; prosíme o vysvětlení, co je požadováno uvést pod tímto bodem. </w:t>
      </w:r>
    </w:p>
    <w:p w:rsidR="005363B5" w:rsidRDefault="005363B5" w:rsidP="008F487A">
      <w:pPr>
        <w:pStyle w:val="Default"/>
        <w:ind w:left="720"/>
        <w:rPr>
          <w:sz w:val="22"/>
          <w:szCs w:val="22"/>
        </w:rPr>
      </w:pPr>
      <w:r>
        <w:rPr>
          <w:sz w:val="22"/>
          <w:szCs w:val="22"/>
        </w:rPr>
        <w:t xml:space="preserve">Odpověď: </w:t>
      </w:r>
    </w:p>
    <w:p w:rsidR="005363B5" w:rsidRDefault="005363B5" w:rsidP="008F487A">
      <w:pPr>
        <w:pStyle w:val="Default"/>
        <w:ind w:left="720"/>
        <w:rPr>
          <w:sz w:val="22"/>
          <w:szCs w:val="22"/>
        </w:rPr>
      </w:pPr>
      <w:r>
        <w:rPr>
          <w:sz w:val="22"/>
          <w:szCs w:val="22"/>
        </w:rPr>
        <w:t xml:space="preserve">Co povazujeme za základní požadované funkce: </w:t>
      </w:r>
    </w:p>
    <w:p w:rsidR="005363B5" w:rsidRDefault="005363B5" w:rsidP="00F17D17">
      <w:pPr>
        <w:pStyle w:val="Default"/>
        <w:numPr>
          <w:ilvl w:val="2"/>
          <w:numId w:val="1"/>
        </w:numPr>
        <w:spacing w:after="47"/>
        <w:rPr>
          <w:sz w:val="22"/>
          <w:szCs w:val="22"/>
        </w:rPr>
      </w:pPr>
      <w:r>
        <w:rPr>
          <w:sz w:val="22"/>
          <w:szCs w:val="22"/>
        </w:rPr>
        <w:t xml:space="preserve">Vytvoření šablon pro různé typy dokumentu </w:t>
      </w:r>
    </w:p>
    <w:p w:rsidR="005363B5" w:rsidRDefault="005363B5" w:rsidP="00F17D17">
      <w:pPr>
        <w:pStyle w:val="Default"/>
        <w:numPr>
          <w:ilvl w:val="2"/>
          <w:numId w:val="1"/>
        </w:numPr>
        <w:spacing w:after="47"/>
        <w:rPr>
          <w:sz w:val="22"/>
          <w:szCs w:val="22"/>
        </w:rPr>
      </w:pPr>
      <w:r>
        <w:rPr>
          <w:sz w:val="22"/>
          <w:szCs w:val="22"/>
        </w:rPr>
        <w:t xml:space="preserve">Úprava přednastavených šablon </w:t>
      </w:r>
    </w:p>
    <w:p w:rsidR="005363B5" w:rsidRDefault="005363B5" w:rsidP="00F17D17">
      <w:pPr>
        <w:pStyle w:val="Default"/>
        <w:numPr>
          <w:ilvl w:val="2"/>
          <w:numId w:val="1"/>
        </w:numPr>
        <w:spacing w:after="47"/>
        <w:rPr>
          <w:sz w:val="22"/>
          <w:szCs w:val="22"/>
        </w:rPr>
      </w:pPr>
      <w:r>
        <w:rPr>
          <w:sz w:val="22"/>
          <w:szCs w:val="22"/>
        </w:rPr>
        <w:t xml:space="preserve">Kontrola duplicit v knihovním systému </w:t>
      </w:r>
    </w:p>
    <w:p w:rsidR="005363B5" w:rsidRDefault="005363B5" w:rsidP="00F17D17">
      <w:pPr>
        <w:pStyle w:val="Default"/>
        <w:numPr>
          <w:ilvl w:val="2"/>
          <w:numId w:val="1"/>
        </w:numPr>
        <w:spacing w:after="47"/>
        <w:rPr>
          <w:sz w:val="22"/>
          <w:szCs w:val="22"/>
        </w:rPr>
      </w:pPr>
      <w:r>
        <w:rPr>
          <w:sz w:val="22"/>
          <w:szCs w:val="22"/>
        </w:rPr>
        <w:t xml:space="preserve">Kontrola chyb při uložení záznamu (dle pravidel RDA) </w:t>
      </w:r>
    </w:p>
    <w:p w:rsidR="005363B5" w:rsidRDefault="005363B5" w:rsidP="00F17D17">
      <w:pPr>
        <w:pStyle w:val="Default"/>
        <w:numPr>
          <w:ilvl w:val="2"/>
          <w:numId w:val="1"/>
        </w:numPr>
        <w:spacing w:after="47"/>
        <w:rPr>
          <w:sz w:val="22"/>
          <w:szCs w:val="22"/>
        </w:rPr>
      </w:pPr>
      <w:r>
        <w:rPr>
          <w:sz w:val="22"/>
          <w:szCs w:val="22"/>
        </w:rPr>
        <w:t xml:space="preserve">Zobrazení či možnost vyvolání nápovědy k jednotlivým polím a podpolím záznamu včetně jejich opakovatelnosti/neopakovatelnosti </w:t>
      </w:r>
    </w:p>
    <w:p w:rsidR="005363B5" w:rsidRDefault="005363B5" w:rsidP="00F17D17">
      <w:pPr>
        <w:pStyle w:val="Default"/>
        <w:numPr>
          <w:ilvl w:val="2"/>
          <w:numId w:val="1"/>
        </w:numPr>
        <w:spacing w:after="47"/>
        <w:rPr>
          <w:sz w:val="22"/>
          <w:szCs w:val="22"/>
        </w:rPr>
      </w:pPr>
      <w:r>
        <w:rPr>
          <w:sz w:val="22"/>
          <w:szCs w:val="22"/>
        </w:rPr>
        <w:t xml:space="preserve">Vyvolání seznamu definovaných polí k využití ve tvořeném záznamu </w:t>
      </w:r>
    </w:p>
    <w:p w:rsidR="005363B5" w:rsidRDefault="005363B5" w:rsidP="00F17D17">
      <w:pPr>
        <w:pStyle w:val="Default"/>
        <w:numPr>
          <w:ilvl w:val="2"/>
          <w:numId w:val="1"/>
        </w:numPr>
        <w:spacing w:after="47"/>
        <w:rPr>
          <w:sz w:val="22"/>
          <w:szCs w:val="22"/>
        </w:rPr>
      </w:pPr>
      <w:r>
        <w:rPr>
          <w:sz w:val="22"/>
          <w:szCs w:val="22"/>
        </w:rPr>
        <w:t xml:space="preserve">Možnost využití klávesových zkratek pro jednotlivé úkony při práci s katalogizačním modulem </w:t>
      </w:r>
    </w:p>
    <w:p w:rsidR="005363B5" w:rsidRDefault="005363B5" w:rsidP="00F17D17">
      <w:pPr>
        <w:pStyle w:val="Default"/>
        <w:numPr>
          <w:ilvl w:val="2"/>
          <w:numId w:val="1"/>
        </w:numPr>
        <w:spacing w:after="47"/>
        <w:rPr>
          <w:sz w:val="22"/>
          <w:szCs w:val="22"/>
        </w:rPr>
      </w:pPr>
      <w:r>
        <w:rPr>
          <w:sz w:val="22"/>
          <w:szCs w:val="22"/>
        </w:rPr>
        <w:t xml:space="preserve">Možnost kopírovat pole nebo </w:t>
      </w:r>
      <w:proofErr w:type="spellStart"/>
      <w:r>
        <w:rPr>
          <w:sz w:val="22"/>
          <w:szCs w:val="22"/>
        </w:rPr>
        <w:t>podpole</w:t>
      </w:r>
      <w:proofErr w:type="spellEnd"/>
      <w:r>
        <w:rPr>
          <w:sz w:val="22"/>
          <w:szCs w:val="22"/>
        </w:rPr>
        <w:t xml:space="preserve"> nebo celý záznam </w:t>
      </w:r>
    </w:p>
    <w:p w:rsidR="005363B5" w:rsidRDefault="005363B5" w:rsidP="00F17D17">
      <w:pPr>
        <w:pStyle w:val="Default"/>
        <w:numPr>
          <w:ilvl w:val="2"/>
          <w:numId w:val="1"/>
        </w:numPr>
        <w:spacing w:after="47"/>
        <w:rPr>
          <w:sz w:val="22"/>
          <w:szCs w:val="22"/>
        </w:rPr>
      </w:pPr>
      <w:r>
        <w:rPr>
          <w:sz w:val="22"/>
          <w:szCs w:val="22"/>
        </w:rPr>
        <w:t xml:space="preserve">Možnost uložení rozpracovaného záznamu na lokální počítač </w:t>
      </w:r>
    </w:p>
    <w:p w:rsidR="005363B5" w:rsidRDefault="005363B5" w:rsidP="00F17D17">
      <w:pPr>
        <w:pStyle w:val="Default"/>
        <w:numPr>
          <w:ilvl w:val="2"/>
          <w:numId w:val="1"/>
        </w:numPr>
        <w:spacing w:after="47"/>
        <w:rPr>
          <w:sz w:val="22"/>
          <w:szCs w:val="22"/>
        </w:rPr>
      </w:pPr>
      <w:r>
        <w:rPr>
          <w:sz w:val="22"/>
          <w:szCs w:val="22"/>
        </w:rPr>
        <w:t xml:space="preserve">Automatické ukládání rozpracovaného záznamu v reálném čase na server </w:t>
      </w:r>
    </w:p>
    <w:p w:rsidR="005363B5" w:rsidRDefault="005363B5" w:rsidP="00F17D17">
      <w:pPr>
        <w:pStyle w:val="Default"/>
        <w:numPr>
          <w:ilvl w:val="2"/>
          <w:numId w:val="1"/>
        </w:numPr>
        <w:spacing w:after="47"/>
        <w:rPr>
          <w:sz w:val="22"/>
          <w:szCs w:val="22"/>
        </w:rPr>
      </w:pPr>
      <w:r>
        <w:rPr>
          <w:sz w:val="22"/>
          <w:szCs w:val="22"/>
        </w:rPr>
        <w:t xml:space="preserve">Možnost spojování záznamů na úrovni katalogizačního modulu </w:t>
      </w:r>
    </w:p>
    <w:p w:rsidR="005363B5" w:rsidRDefault="005363B5" w:rsidP="00F17D17">
      <w:pPr>
        <w:pStyle w:val="Default"/>
        <w:numPr>
          <w:ilvl w:val="2"/>
          <w:numId w:val="1"/>
        </w:numPr>
        <w:spacing w:after="47"/>
        <w:rPr>
          <w:sz w:val="22"/>
          <w:szCs w:val="22"/>
        </w:rPr>
      </w:pPr>
      <w:r>
        <w:rPr>
          <w:sz w:val="22"/>
          <w:szCs w:val="22"/>
        </w:rPr>
        <w:t xml:space="preserve">Stahování existujících záznamů z jiných knihoven (sdílená katalogizace) </w:t>
      </w:r>
    </w:p>
    <w:p w:rsidR="005363B5" w:rsidRDefault="005363B5" w:rsidP="00F17D17">
      <w:pPr>
        <w:pStyle w:val="Default"/>
        <w:numPr>
          <w:ilvl w:val="2"/>
          <w:numId w:val="1"/>
        </w:numPr>
        <w:spacing w:after="47"/>
        <w:rPr>
          <w:sz w:val="22"/>
          <w:szCs w:val="22"/>
        </w:rPr>
      </w:pPr>
      <w:r>
        <w:rPr>
          <w:sz w:val="22"/>
          <w:szCs w:val="22"/>
        </w:rPr>
        <w:lastRenderedPageBreak/>
        <w:t xml:space="preserve">Stahování národních autorit do katalogizačního záznamu </w:t>
      </w:r>
    </w:p>
    <w:p w:rsidR="005363B5" w:rsidRDefault="005363B5" w:rsidP="00F17D17">
      <w:pPr>
        <w:pStyle w:val="Default"/>
        <w:numPr>
          <w:ilvl w:val="2"/>
          <w:numId w:val="1"/>
        </w:numPr>
        <w:rPr>
          <w:sz w:val="22"/>
          <w:szCs w:val="22"/>
        </w:rPr>
      </w:pPr>
      <w:r>
        <w:rPr>
          <w:sz w:val="22"/>
          <w:szCs w:val="22"/>
        </w:rPr>
        <w:t xml:space="preserve">Možnost mazání záznamu (+ kontrola připojené jednotky) </w:t>
      </w:r>
    </w:p>
    <w:p w:rsidR="005363B5" w:rsidRDefault="005363B5" w:rsidP="00F17D17">
      <w:pPr>
        <w:pStyle w:val="Default"/>
        <w:numPr>
          <w:ilvl w:val="2"/>
          <w:numId w:val="1"/>
        </w:numPr>
        <w:spacing w:after="49"/>
        <w:rPr>
          <w:sz w:val="22"/>
          <w:szCs w:val="22"/>
        </w:rPr>
      </w:pPr>
      <w:r>
        <w:rPr>
          <w:sz w:val="22"/>
          <w:szCs w:val="22"/>
        </w:rPr>
        <w:t xml:space="preserve">Možnost tisku záznamu </w:t>
      </w:r>
    </w:p>
    <w:p w:rsidR="005363B5" w:rsidRDefault="005363B5" w:rsidP="00F17D17">
      <w:pPr>
        <w:pStyle w:val="Default"/>
        <w:numPr>
          <w:ilvl w:val="2"/>
          <w:numId w:val="1"/>
        </w:numPr>
        <w:spacing w:after="49"/>
        <w:rPr>
          <w:sz w:val="22"/>
          <w:szCs w:val="22"/>
        </w:rPr>
      </w:pPr>
      <w:r>
        <w:rPr>
          <w:sz w:val="22"/>
          <w:szCs w:val="22"/>
        </w:rPr>
        <w:t xml:space="preserve">Možnost změny formátu záznamu </w:t>
      </w:r>
    </w:p>
    <w:p w:rsidR="005363B5" w:rsidRDefault="005363B5" w:rsidP="00F17D17">
      <w:pPr>
        <w:pStyle w:val="Default"/>
        <w:numPr>
          <w:ilvl w:val="2"/>
          <w:numId w:val="1"/>
        </w:numPr>
        <w:rPr>
          <w:sz w:val="22"/>
          <w:szCs w:val="22"/>
        </w:rPr>
      </w:pPr>
      <w:r>
        <w:rPr>
          <w:sz w:val="22"/>
          <w:szCs w:val="22"/>
        </w:rPr>
        <w:t xml:space="preserve">Při zpracování záznamu možnost úprav připojených jednotek </w:t>
      </w:r>
    </w:p>
    <w:p w:rsidR="005363B5" w:rsidRDefault="005363B5" w:rsidP="005363B5">
      <w:pPr>
        <w:pStyle w:val="Default"/>
        <w:rPr>
          <w:sz w:val="22"/>
          <w:szCs w:val="22"/>
        </w:rPr>
      </w:pPr>
    </w:p>
    <w:p w:rsidR="005363B5" w:rsidRDefault="003E50B5" w:rsidP="00F17D17">
      <w:pPr>
        <w:pStyle w:val="Default"/>
        <w:numPr>
          <w:ilvl w:val="0"/>
          <w:numId w:val="1"/>
        </w:numPr>
        <w:rPr>
          <w:sz w:val="22"/>
          <w:szCs w:val="22"/>
        </w:rPr>
      </w:pPr>
      <w:r>
        <w:rPr>
          <w:b/>
          <w:bCs/>
          <w:sz w:val="22"/>
          <w:szCs w:val="22"/>
        </w:rPr>
        <w:t xml:space="preserve">Akvizice </w:t>
      </w:r>
      <w:r w:rsidR="005363B5">
        <w:rPr>
          <w:b/>
          <w:bCs/>
          <w:sz w:val="22"/>
          <w:szCs w:val="22"/>
        </w:rPr>
        <w:t xml:space="preserve">1.2.5 ukládání duplicitně výběru všeobecných informací – prosíme o vysvětlení, co je požadováno. </w:t>
      </w:r>
    </w:p>
    <w:p w:rsidR="005363B5" w:rsidRDefault="005363B5" w:rsidP="008F487A">
      <w:pPr>
        <w:pStyle w:val="Default"/>
        <w:ind w:left="360"/>
        <w:rPr>
          <w:sz w:val="22"/>
          <w:szCs w:val="22"/>
        </w:rPr>
      </w:pPr>
      <w:r>
        <w:rPr>
          <w:sz w:val="22"/>
          <w:szCs w:val="22"/>
        </w:rPr>
        <w:t xml:space="preserve">Odpověď: </w:t>
      </w:r>
    </w:p>
    <w:p w:rsidR="005363B5" w:rsidRDefault="005363B5" w:rsidP="00F17D17">
      <w:pPr>
        <w:pStyle w:val="Default"/>
        <w:numPr>
          <w:ilvl w:val="0"/>
          <w:numId w:val="1"/>
        </w:numPr>
        <w:rPr>
          <w:sz w:val="22"/>
          <w:szCs w:val="22"/>
        </w:rPr>
      </w:pPr>
      <w:r>
        <w:rPr>
          <w:sz w:val="22"/>
          <w:szCs w:val="22"/>
        </w:rPr>
        <w:t xml:space="preserve">Implicitní nastavení s možností změny při zakládání nových objednávek. Eliminovat nutnost opakovaně ukládat všeobecné informace při zakládání nového dokumentu. Základní schéma (všeobecné informace) – typ dokumentu, způsob nabytí, počet exemplářů, dodavatel. </w:t>
      </w:r>
    </w:p>
    <w:p w:rsidR="0042125D" w:rsidRDefault="0042125D" w:rsidP="005363B5">
      <w:pPr>
        <w:pStyle w:val="Default"/>
        <w:rPr>
          <w:b/>
          <w:bCs/>
          <w:sz w:val="22"/>
          <w:szCs w:val="22"/>
        </w:rPr>
      </w:pPr>
    </w:p>
    <w:p w:rsidR="005363B5" w:rsidRDefault="005363B5" w:rsidP="00F17D17">
      <w:pPr>
        <w:pStyle w:val="Default"/>
        <w:numPr>
          <w:ilvl w:val="0"/>
          <w:numId w:val="1"/>
        </w:numPr>
        <w:rPr>
          <w:sz w:val="22"/>
          <w:szCs w:val="22"/>
        </w:rPr>
      </w:pPr>
      <w:r>
        <w:rPr>
          <w:b/>
          <w:bCs/>
          <w:sz w:val="22"/>
          <w:szCs w:val="22"/>
        </w:rPr>
        <w:t xml:space="preserve">Další oblasti – MVS – propojení s registrem digitalizace – prosíme o vysvětlení, o jaký registr digitalizace se jedná. </w:t>
      </w:r>
    </w:p>
    <w:p w:rsidR="005363B5" w:rsidRDefault="005363B5" w:rsidP="008F487A">
      <w:pPr>
        <w:pStyle w:val="Default"/>
        <w:ind w:left="720"/>
        <w:rPr>
          <w:sz w:val="22"/>
          <w:szCs w:val="22"/>
        </w:rPr>
      </w:pPr>
      <w:r>
        <w:rPr>
          <w:sz w:val="22"/>
          <w:szCs w:val="22"/>
        </w:rPr>
        <w:t xml:space="preserve">Odpověď: </w:t>
      </w:r>
    </w:p>
    <w:p w:rsidR="005363B5" w:rsidRDefault="005363B5" w:rsidP="008F487A">
      <w:pPr>
        <w:pStyle w:val="Default"/>
        <w:ind w:left="720"/>
        <w:rPr>
          <w:sz w:val="22"/>
          <w:szCs w:val="22"/>
        </w:rPr>
      </w:pPr>
      <w:r>
        <w:rPr>
          <w:sz w:val="22"/>
          <w:szCs w:val="22"/>
        </w:rPr>
        <w:t xml:space="preserve">Při on-line objednání MVS ve formuláři odkaz na katalog. </w:t>
      </w:r>
    </w:p>
    <w:p w:rsidR="005363B5" w:rsidRDefault="005363B5" w:rsidP="008F487A">
      <w:pPr>
        <w:pStyle w:val="Default"/>
        <w:ind w:left="720"/>
        <w:rPr>
          <w:sz w:val="22"/>
          <w:szCs w:val="22"/>
        </w:rPr>
      </w:pPr>
      <w:r>
        <w:rPr>
          <w:sz w:val="22"/>
          <w:szCs w:val="22"/>
        </w:rPr>
        <w:t xml:space="preserve">Při vyhledávání v katalogu jasně definováno, zda je dokument dostupný a v jakém formátu, možnost volby, zda tištěný nebo digitalizovaný (integrován zdroj). V případě, že dokument nebude fyzicky k dispozici, nabídka „Objednat jako MVS“. </w:t>
      </w:r>
    </w:p>
    <w:p w:rsidR="003E50B5" w:rsidRDefault="003E50B5" w:rsidP="005363B5">
      <w:pPr>
        <w:pStyle w:val="Default"/>
        <w:rPr>
          <w:b/>
          <w:bCs/>
          <w:sz w:val="22"/>
          <w:szCs w:val="22"/>
        </w:rPr>
      </w:pPr>
    </w:p>
    <w:p w:rsidR="005363B5" w:rsidRDefault="005363B5" w:rsidP="00F17D17">
      <w:pPr>
        <w:pStyle w:val="Default"/>
        <w:numPr>
          <w:ilvl w:val="0"/>
          <w:numId w:val="1"/>
        </w:numPr>
        <w:rPr>
          <w:sz w:val="22"/>
          <w:szCs w:val="22"/>
        </w:rPr>
      </w:pPr>
      <w:r>
        <w:rPr>
          <w:b/>
          <w:bCs/>
          <w:sz w:val="22"/>
          <w:szCs w:val="22"/>
        </w:rPr>
        <w:t xml:space="preserve">V samotné výzvě se v bodu 8.4 Ostatní doklady uvádí: Doklady uchazeče (prostá kopie) opravňujícího k výkonu předmětných činností – prosíme o upřesnění, o jaké dokumenty se jedná. </w:t>
      </w:r>
    </w:p>
    <w:p w:rsidR="005363B5" w:rsidRDefault="005363B5" w:rsidP="008F487A">
      <w:pPr>
        <w:pStyle w:val="Default"/>
        <w:ind w:left="720"/>
        <w:rPr>
          <w:sz w:val="22"/>
          <w:szCs w:val="22"/>
        </w:rPr>
      </w:pPr>
      <w:r>
        <w:rPr>
          <w:sz w:val="22"/>
          <w:szCs w:val="22"/>
        </w:rPr>
        <w:t xml:space="preserve">Odpověď: </w:t>
      </w:r>
    </w:p>
    <w:p w:rsidR="005363B5" w:rsidRDefault="005363B5" w:rsidP="008F487A">
      <w:pPr>
        <w:pStyle w:val="Default"/>
        <w:ind w:left="720"/>
        <w:rPr>
          <w:sz w:val="22"/>
          <w:szCs w:val="22"/>
        </w:rPr>
      </w:pPr>
      <w:r>
        <w:rPr>
          <w:sz w:val="22"/>
          <w:szCs w:val="22"/>
        </w:rPr>
        <w:t xml:space="preserve">Jedná se o doklady navázané na body 8.2 a 8.3 ZD. V případě uzavření smlouvy budeme </w:t>
      </w:r>
    </w:p>
    <w:p w:rsidR="005363B5" w:rsidRDefault="005363B5" w:rsidP="008F487A">
      <w:pPr>
        <w:pStyle w:val="Odstavecseseznamem"/>
        <w:spacing w:after="0" w:line="240" w:lineRule="auto"/>
        <w:jc w:val="both"/>
      </w:pPr>
      <w:r>
        <w:t>Při podpisu požadovat doložit originály či ověřené kopie.</w:t>
      </w:r>
    </w:p>
    <w:p w:rsidR="005363B5" w:rsidRDefault="005363B5" w:rsidP="005363B5">
      <w:pPr>
        <w:spacing w:after="0" w:line="240" w:lineRule="auto"/>
        <w:contextualSpacing/>
        <w:jc w:val="both"/>
      </w:pPr>
    </w:p>
    <w:p w:rsidR="005363B5" w:rsidRDefault="005363B5" w:rsidP="00F17D17">
      <w:pPr>
        <w:pStyle w:val="Default"/>
        <w:numPr>
          <w:ilvl w:val="0"/>
          <w:numId w:val="1"/>
        </w:numPr>
        <w:rPr>
          <w:sz w:val="22"/>
          <w:szCs w:val="22"/>
        </w:rPr>
      </w:pPr>
      <w:r>
        <w:rPr>
          <w:b/>
          <w:bCs/>
          <w:sz w:val="22"/>
          <w:szCs w:val="22"/>
        </w:rPr>
        <w:t xml:space="preserve">V souvislosti se zadávací dokumentací výzvy máme dotaz ohledně referencí: bude možné uznat zakázky starší 5 let v případě, že se jedná o kompletní systém s pravidelnými aktualizacemi o nové funkce a moduly dle legislativy, vzájemné interoperability na národní úrovni a dodržování všech standardů a doporučení vydávaných především Národní knihovnou v souvislosti s novými médii, technologiemi atd.? </w:t>
      </w:r>
    </w:p>
    <w:p w:rsidR="005363B5" w:rsidRDefault="005363B5" w:rsidP="008F487A">
      <w:pPr>
        <w:pStyle w:val="Default"/>
        <w:ind w:left="720"/>
        <w:rPr>
          <w:sz w:val="22"/>
          <w:szCs w:val="22"/>
        </w:rPr>
      </w:pPr>
      <w:r>
        <w:rPr>
          <w:sz w:val="22"/>
          <w:szCs w:val="22"/>
        </w:rPr>
        <w:t xml:space="preserve">Odpověď: </w:t>
      </w:r>
    </w:p>
    <w:p w:rsidR="005363B5" w:rsidRDefault="005363B5" w:rsidP="008F487A">
      <w:pPr>
        <w:pStyle w:val="Default"/>
        <w:ind w:left="720"/>
        <w:rPr>
          <w:sz w:val="22"/>
          <w:szCs w:val="22"/>
        </w:rPr>
      </w:pPr>
      <w:r>
        <w:rPr>
          <w:sz w:val="22"/>
          <w:szCs w:val="22"/>
        </w:rPr>
        <w:t xml:space="preserve">Ano. </w:t>
      </w:r>
    </w:p>
    <w:p w:rsidR="005363B5" w:rsidRDefault="005363B5" w:rsidP="008F487A">
      <w:pPr>
        <w:pStyle w:val="Default"/>
        <w:ind w:left="720"/>
        <w:rPr>
          <w:sz w:val="22"/>
          <w:szCs w:val="22"/>
        </w:rPr>
      </w:pPr>
      <w:r>
        <w:rPr>
          <w:sz w:val="22"/>
          <w:szCs w:val="22"/>
        </w:rPr>
        <w:t xml:space="preserve">V tomto případě bude možné uznat i reference starších zakázek s tím, že budou obsahovat </w:t>
      </w:r>
    </w:p>
    <w:p w:rsidR="005363B5" w:rsidRDefault="005363B5" w:rsidP="008F487A">
      <w:pPr>
        <w:pStyle w:val="Odstavecseseznamem"/>
        <w:spacing w:after="0" w:line="240" w:lineRule="auto"/>
        <w:jc w:val="both"/>
      </w:pPr>
      <w:r>
        <w:t>informace o provedených aktualizacích.</w:t>
      </w:r>
    </w:p>
    <w:p w:rsidR="005363B5" w:rsidRDefault="005363B5" w:rsidP="005363B5">
      <w:pPr>
        <w:pStyle w:val="Default"/>
      </w:pPr>
    </w:p>
    <w:p w:rsidR="005363B5" w:rsidRDefault="005363B5" w:rsidP="00F17D17">
      <w:pPr>
        <w:pStyle w:val="Default"/>
        <w:numPr>
          <w:ilvl w:val="0"/>
          <w:numId w:val="1"/>
        </w:numPr>
        <w:rPr>
          <w:sz w:val="22"/>
          <w:szCs w:val="22"/>
        </w:rPr>
      </w:pPr>
      <w:r>
        <w:rPr>
          <w:b/>
          <w:bCs/>
          <w:sz w:val="22"/>
          <w:szCs w:val="22"/>
        </w:rPr>
        <w:t xml:space="preserve">Co se rozumí kombinovaným systémem – outsourcing – </w:t>
      </w:r>
      <w:proofErr w:type="spellStart"/>
      <w:r>
        <w:rPr>
          <w:b/>
          <w:bCs/>
          <w:sz w:val="22"/>
          <w:szCs w:val="22"/>
        </w:rPr>
        <w:t>cloudové</w:t>
      </w:r>
      <w:proofErr w:type="spellEnd"/>
      <w:r>
        <w:rPr>
          <w:b/>
          <w:bCs/>
          <w:sz w:val="22"/>
          <w:szCs w:val="22"/>
        </w:rPr>
        <w:t xml:space="preserve"> řešení s možností stahování databází a dat s řešením ochrany dat a zálohováním. Rozumíme tomu dobře, že požadujete pouze variantu nákupu licence a provoz na </w:t>
      </w:r>
      <w:proofErr w:type="spellStart"/>
      <w:r>
        <w:rPr>
          <w:b/>
          <w:bCs/>
          <w:sz w:val="22"/>
          <w:szCs w:val="22"/>
        </w:rPr>
        <w:t>cloudu</w:t>
      </w:r>
      <w:proofErr w:type="spellEnd"/>
      <w:r>
        <w:rPr>
          <w:b/>
          <w:bCs/>
          <w:sz w:val="22"/>
          <w:szCs w:val="22"/>
        </w:rPr>
        <w:t xml:space="preserve">, s možností případně vše přesunout k Vám na Váš HW? Je možná i varianta </w:t>
      </w:r>
      <w:proofErr w:type="spellStart"/>
      <w:r>
        <w:rPr>
          <w:b/>
          <w:bCs/>
          <w:sz w:val="22"/>
          <w:szCs w:val="22"/>
        </w:rPr>
        <w:t>SaaS</w:t>
      </w:r>
      <w:proofErr w:type="spellEnd"/>
      <w:r>
        <w:rPr>
          <w:b/>
          <w:bCs/>
          <w:sz w:val="22"/>
          <w:szCs w:val="22"/>
        </w:rPr>
        <w:t xml:space="preserve">? </w:t>
      </w:r>
    </w:p>
    <w:p w:rsidR="005363B5" w:rsidRDefault="005363B5" w:rsidP="008F487A">
      <w:pPr>
        <w:pStyle w:val="Default"/>
        <w:ind w:left="720"/>
        <w:rPr>
          <w:sz w:val="22"/>
          <w:szCs w:val="22"/>
        </w:rPr>
      </w:pPr>
      <w:r>
        <w:rPr>
          <w:sz w:val="22"/>
          <w:szCs w:val="22"/>
        </w:rPr>
        <w:t xml:space="preserve">Odpověď: </w:t>
      </w:r>
    </w:p>
    <w:p w:rsidR="0042125D" w:rsidRDefault="005363B5" w:rsidP="008F487A">
      <w:pPr>
        <w:pStyle w:val="Default"/>
        <w:ind w:left="720"/>
        <w:rPr>
          <w:sz w:val="22"/>
          <w:szCs w:val="22"/>
        </w:rPr>
      </w:pPr>
      <w:r>
        <w:rPr>
          <w:sz w:val="22"/>
          <w:szCs w:val="22"/>
        </w:rPr>
        <w:t>Nepreferujeme žá</w:t>
      </w:r>
      <w:r w:rsidR="0042125D">
        <w:rPr>
          <w:sz w:val="22"/>
          <w:szCs w:val="22"/>
        </w:rPr>
        <w:t xml:space="preserve">dnou z variant </w:t>
      </w:r>
      <w:proofErr w:type="spellStart"/>
      <w:r w:rsidR="0042125D">
        <w:rPr>
          <w:sz w:val="22"/>
          <w:szCs w:val="22"/>
        </w:rPr>
        <w:t>Cloud</w:t>
      </w:r>
      <w:proofErr w:type="spellEnd"/>
      <w:r w:rsidR="0042125D">
        <w:rPr>
          <w:sz w:val="22"/>
          <w:szCs w:val="22"/>
        </w:rPr>
        <w:t xml:space="preserve"> / </w:t>
      </w:r>
      <w:proofErr w:type="spellStart"/>
      <w:r w:rsidR="0042125D">
        <w:rPr>
          <w:sz w:val="22"/>
          <w:szCs w:val="22"/>
        </w:rPr>
        <w:t>SaaS</w:t>
      </w:r>
      <w:proofErr w:type="spellEnd"/>
      <w:r w:rsidR="0042125D">
        <w:rPr>
          <w:sz w:val="22"/>
          <w:szCs w:val="22"/>
        </w:rPr>
        <w:t xml:space="preserve"> </w:t>
      </w:r>
    </w:p>
    <w:p w:rsidR="0042125D" w:rsidRDefault="0042125D" w:rsidP="005363B5">
      <w:pPr>
        <w:pStyle w:val="Default"/>
        <w:rPr>
          <w:sz w:val="22"/>
          <w:szCs w:val="22"/>
        </w:rPr>
      </w:pPr>
    </w:p>
    <w:p w:rsidR="005363B5" w:rsidRDefault="005363B5" w:rsidP="00F17D17">
      <w:pPr>
        <w:pStyle w:val="Default"/>
        <w:numPr>
          <w:ilvl w:val="0"/>
          <w:numId w:val="1"/>
        </w:numPr>
        <w:rPr>
          <w:sz w:val="22"/>
          <w:szCs w:val="22"/>
        </w:rPr>
      </w:pPr>
      <w:r>
        <w:rPr>
          <w:b/>
          <w:bCs/>
          <w:sz w:val="22"/>
          <w:szCs w:val="22"/>
        </w:rPr>
        <w:t xml:space="preserve">Máte již nějakou RFID technologii nasazenou? Pokud ano, jakou? Od kterého dodavatele RFID? </w:t>
      </w:r>
    </w:p>
    <w:p w:rsidR="005363B5" w:rsidRDefault="005363B5" w:rsidP="008F487A">
      <w:pPr>
        <w:pStyle w:val="Default"/>
        <w:ind w:left="720"/>
        <w:rPr>
          <w:sz w:val="22"/>
          <w:szCs w:val="22"/>
        </w:rPr>
      </w:pPr>
      <w:r>
        <w:rPr>
          <w:sz w:val="22"/>
          <w:szCs w:val="22"/>
        </w:rPr>
        <w:t xml:space="preserve">Odpověď: </w:t>
      </w:r>
    </w:p>
    <w:p w:rsidR="005363B5" w:rsidRDefault="005363B5" w:rsidP="008F487A">
      <w:pPr>
        <w:pStyle w:val="Default"/>
        <w:ind w:left="720"/>
        <w:rPr>
          <w:sz w:val="22"/>
          <w:szCs w:val="22"/>
        </w:rPr>
      </w:pPr>
      <w:r>
        <w:rPr>
          <w:sz w:val="22"/>
          <w:szCs w:val="22"/>
        </w:rPr>
        <w:t xml:space="preserve">Ano. Jedná se o RFID brány a čipy od firmy ORIS plus </w:t>
      </w:r>
      <w:proofErr w:type="gramStart"/>
      <w:r>
        <w:rPr>
          <w:sz w:val="22"/>
          <w:szCs w:val="22"/>
        </w:rPr>
        <w:t>s.t.</w:t>
      </w:r>
      <w:proofErr w:type="gramEnd"/>
      <w:r>
        <w:rPr>
          <w:sz w:val="22"/>
          <w:szCs w:val="22"/>
        </w:rPr>
        <w:t xml:space="preserve"> o. Praha. </w:t>
      </w:r>
    </w:p>
    <w:p w:rsidR="0042125D" w:rsidRDefault="0042125D" w:rsidP="005363B5">
      <w:pPr>
        <w:pStyle w:val="Default"/>
        <w:rPr>
          <w:b/>
          <w:bCs/>
          <w:sz w:val="22"/>
          <w:szCs w:val="22"/>
        </w:rPr>
      </w:pPr>
    </w:p>
    <w:p w:rsidR="008F487A" w:rsidRPr="008F487A" w:rsidRDefault="005363B5" w:rsidP="00F17D17">
      <w:pPr>
        <w:pStyle w:val="Default"/>
        <w:numPr>
          <w:ilvl w:val="0"/>
          <w:numId w:val="1"/>
        </w:numPr>
        <w:rPr>
          <w:sz w:val="22"/>
          <w:szCs w:val="22"/>
        </w:rPr>
      </w:pPr>
      <w:r>
        <w:rPr>
          <w:b/>
          <w:bCs/>
          <w:sz w:val="22"/>
          <w:szCs w:val="22"/>
        </w:rPr>
        <w:lastRenderedPageBreak/>
        <w:t xml:space="preserve">Součástí nabídky má být tzv. </w:t>
      </w:r>
      <w:proofErr w:type="spellStart"/>
      <w:r>
        <w:rPr>
          <w:b/>
          <w:bCs/>
          <w:sz w:val="22"/>
          <w:szCs w:val="22"/>
        </w:rPr>
        <w:t>předimplementační</w:t>
      </w:r>
      <w:proofErr w:type="spellEnd"/>
      <w:r>
        <w:rPr>
          <w:b/>
          <w:bCs/>
          <w:sz w:val="22"/>
          <w:szCs w:val="22"/>
        </w:rPr>
        <w:t xml:space="preserve"> analýza. Co musí být jejím obsahem? Je tím myšlen harmonogram, rozsah analýzy, cena? Co znamená nesoulad PA s podmínkami výzvy? </w:t>
      </w:r>
    </w:p>
    <w:p w:rsidR="005363B5" w:rsidRDefault="005363B5" w:rsidP="008F487A">
      <w:pPr>
        <w:pStyle w:val="Default"/>
        <w:ind w:left="720"/>
        <w:rPr>
          <w:sz w:val="22"/>
          <w:szCs w:val="22"/>
        </w:rPr>
      </w:pPr>
      <w:r>
        <w:rPr>
          <w:sz w:val="22"/>
          <w:szCs w:val="22"/>
        </w:rPr>
        <w:t xml:space="preserve">Odpověď: </w:t>
      </w:r>
    </w:p>
    <w:p w:rsidR="005363B5" w:rsidRDefault="005363B5" w:rsidP="008F487A">
      <w:pPr>
        <w:pStyle w:val="Default"/>
        <w:ind w:left="720"/>
        <w:rPr>
          <w:sz w:val="22"/>
          <w:szCs w:val="22"/>
        </w:rPr>
      </w:pPr>
      <w:proofErr w:type="spellStart"/>
      <w:r>
        <w:rPr>
          <w:sz w:val="22"/>
          <w:szCs w:val="22"/>
        </w:rPr>
        <w:t>Předimplementační</w:t>
      </w:r>
      <w:proofErr w:type="spellEnd"/>
      <w:r>
        <w:rPr>
          <w:sz w:val="22"/>
          <w:szCs w:val="22"/>
        </w:rPr>
        <w:t xml:space="preserve"> analýza je dokument, který slouží k tomu, aby konečná nabídka maximálně respektovala požadavky </w:t>
      </w:r>
      <w:proofErr w:type="gramStart"/>
      <w:r>
        <w:rPr>
          <w:sz w:val="22"/>
          <w:szCs w:val="22"/>
        </w:rPr>
        <w:t>klienta a zároveň</w:t>
      </w:r>
      <w:proofErr w:type="gramEnd"/>
      <w:r>
        <w:rPr>
          <w:sz w:val="22"/>
          <w:szCs w:val="22"/>
        </w:rPr>
        <w:t xml:space="preserve"> obsahuje informace o současném stavu a možnostech systému, který nabízíte, navrhuje konečnou strukturu a možnosti přechodu, informace co je třeba případně doplnit a proč,… </w:t>
      </w:r>
    </w:p>
    <w:p w:rsidR="005363B5" w:rsidRDefault="005363B5" w:rsidP="008F487A">
      <w:pPr>
        <w:pStyle w:val="Default"/>
        <w:ind w:left="720"/>
        <w:rPr>
          <w:sz w:val="22"/>
          <w:szCs w:val="22"/>
        </w:rPr>
      </w:pPr>
      <w:r>
        <w:rPr>
          <w:sz w:val="22"/>
          <w:szCs w:val="22"/>
        </w:rPr>
        <w:t xml:space="preserve">Nesoulad PA s podmínkami znamená, že se zjistí co a proč případně AKS chybí, zda lze doplnit a podobně. </w:t>
      </w:r>
    </w:p>
    <w:p w:rsidR="005363B5" w:rsidRDefault="005363B5" w:rsidP="008F487A">
      <w:pPr>
        <w:pStyle w:val="Default"/>
        <w:ind w:left="720"/>
        <w:rPr>
          <w:sz w:val="22"/>
          <w:szCs w:val="22"/>
        </w:rPr>
      </w:pPr>
      <w:r>
        <w:rPr>
          <w:sz w:val="22"/>
          <w:szCs w:val="22"/>
        </w:rPr>
        <w:t xml:space="preserve">Je na každém uchazeči, aby zvolil postup. Výstup je jasně dán. </w:t>
      </w:r>
    </w:p>
    <w:p w:rsidR="003E50B5" w:rsidRDefault="003E50B5" w:rsidP="005363B5">
      <w:pPr>
        <w:pStyle w:val="Default"/>
        <w:rPr>
          <w:b/>
          <w:bCs/>
          <w:sz w:val="22"/>
          <w:szCs w:val="22"/>
        </w:rPr>
      </w:pPr>
    </w:p>
    <w:p w:rsidR="005363B5" w:rsidRDefault="005363B5" w:rsidP="00F17D17">
      <w:pPr>
        <w:pStyle w:val="Default"/>
        <w:numPr>
          <w:ilvl w:val="0"/>
          <w:numId w:val="1"/>
        </w:numPr>
        <w:rPr>
          <w:sz w:val="22"/>
          <w:szCs w:val="22"/>
        </w:rPr>
      </w:pPr>
      <w:r>
        <w:rPr>
          <w:b/>
          <w:bCs/>
          <w:sz w:val="22"/>
          <w:szCs w:val="22"/>
        </w:rPr>
        <w:t xml:space="preserve">Uvádíte počet licencí 18 pro zaměstnance a 25 licencí pro návštěvníky. Co je míněno licencí pro návštěvníka? </w:t>
      </w:r>
    </w:p>
    <w:p w:rsidR="005363B5" w:rsidRDefault="005363B5" w:rsidP="008F487A">
      <w:pPr>
        <w:pStyle w:val="Default"/>
        <w:ind w:left="720"/>
        <w:rPr>
          <w:sz w:val="22"/>
          <w:szCs w:val="22"/>
        </w:rPr>
      </w:pPr>
      <w:r>
        <w:rPr>
          <w:sz w:val="22"/>
          <w:szCs w:val="22"/>
        </w:rPr>
        <w:t xml:space="preserve">Odpověď: </w:t>
      </w:r>
    </w:p>
    <w:p w:rsidR="005363B5" w:rsidRDefault="005363B5" w:rsidP="008F487A">
      <w:pPr>
        <w:pStyle w:val="Default"/>
        <w:ind w:left="720"/>
        <w:rPr>
          <w:sz w:val="22"/>
          <w:szCs w:val="22"/>
        </w:rPr>
      </w:pPr>
      <w:r>
        <w:rPr>
          <w:sz w:val="22"/>
          <w:szCs w:val="22"/>
        </w:rPr>
        <w:t xml:space="preserve">Počet stávajících licencí není směrodatný, jde o nastavení takové licenční politiky, aby to vyhovovalo provozu knihovny současně s obsluhovanými knihovnami. Uvedené počtu jsou pro aktuální stav (paralelní přístupy v jednom okamžiku v rámci hlavní knihovny) </w:t>
      </w:r>
    </w:p>
    <w:p w:rsidR="0042125D" w:rsidRDefault="0042125D" w:rsidP="005363B5">
      <w:pPr>
        <w:pStyle w:val="Default"/>
        <w:rPr>
          <w:b/>
          <w:bCs/>
          <w:sz w:val="22"/>
          <w:szCs w:val="22"/>
        </w:rPr>
      </w:pPr>
    </w:p>
    <w:p w:rsidR="005363B5" w:rsidRDefault="005363B5" w:rsidP="00F17D17">
      <w:pPr>
        <w:pStyle w:val="Default"/>
        <w:numPr>
          <w:ilvl w:val="0"/>
          <w:numId w:val="1"/>
        </w:numPr>
        <w:rPr>
          <w:sz w:val="22"/>
          <w:szCs w:val="22"/>
        </w:rPr>
      </w:pPr>
      <w:r>
        <w:rPr>
          <w:b/>
          <w:bCs/>
          <w:sz w:val="22"/>
          <w:szCs w:val="22"/>
        </w:rPr>
        <w:t xml:space="preserve">V požadavcích na SW na straně 3 přílohy č. 1 uvádíte „Práce s rozpočty různých typů chráněná bezpečnostním mechanismem“. Prosíme o bližší vysvětlení, co je tím myšleno. </w:t>
      </w:r>
    </w:p>
    <w:p w:rsidR="005363B5" w:rsidRDefault="005363B5" w:rsidP="008F487A">
      <w:pPr>
        <w:pStyle w:val="Default"/>
        <w:ind w:left="720"/>
        <w:rPr>
          <w:sz w:val="22"/>
          <w:szCs w:val="22"/>
        </w:rPr>
      </w:pPr>
      <w:r>
        <w:rPr>
          <w:sz w:val="22"/>
          <w:szCs w:val="22"/>
        </w:rPr>
        <w:t xml:space="preserve">Odpověď: </w:t>
      </w:r>
    </w:p>
    <w:p w:rsidR="005363B5" w:rsidRDefault="005363B5" w:rsidP="008F487A">
      <w:pPr>
        <w:pStyle w:val="Default"/>
        <w:ind w:left="720"/>
        <w:rPr>
          <w:sz w:val="22"/>
          <w:szCs w:val="22"/>
        </w:rPr>
      </w:pPr>
      <w:r>
        <w:rPr>
          <w:sz w:val="22"/>
          <w:szCs w:val="22"/>
        </w:rPr>
        <w:t xml:space="preserve">Jedná se o možnost případně nastavit či provázat částku z rozpočtu na nákup jednotlivých dokumentu a služeb a operativně je provázat do ekonomických systémů – např. čerpání. Tento bod neovlivní hodnocení. </w:t>
      </w:r>
    </w:p>
    <w:p w:rsidR="0042125D" w:rsidRDefault="0042125D" w:rsidP="005363B5">
      <w:pPr>
        <w:pStyle w:val="Default"/>
        <w:rPr>
          <w:b/>
          <w:bCs/>
          <w:sz w:val="22"/>
          <w:szCs w:val="22"/>
        </w:rPr>
      </w:pPr>
    </w:p>
    <w:p w:rsidR="005363B5" w:rsidRDefault="005363B5" w:rsidP="00F17D17">
      <w:pPr>
        <w:pStyle w:val="Default"/>
        <w:numPr>
          <w:ilvl w:val="0"/>
          <w:numId w:val="1"/>
        </w:numPr>
        <w:rPr>
          <w:sz w:val="22"/>
          <w:szCs w:val="22"/>
        </w:rPr>
      </w:pPr>
      <w:r>
        <w:rPr>
          <w:b/>
          <w:bCs/>
          <w:sz w:val="22"/>
          <w:szCs w:val="22"/>
        </w:rPr>
        <w:t xml:space="preserve">Na straně 7 přílohy č. 1 uvádíte náměty a přání do budoucnosti jako např. řešení problémů s padáním současného systému nebo používání „bandasek“. Předpokládáme tedy, že body tohoto typu nejsou součástí Vaší technické specifikace pro hodnocení. </w:t>
      </w:r>
    </w:p>
    <w:p w:rsidR="005363B5" w:rsidRDefault="005363B5" w:rsidP="008F487A">
      <w:pPr>
        <w:pStyle w:val="Default"/>
        <w:ind w:left="720"/>
        <w:rPr>
          <w:sz w:val="22"/>
          <w:szCs w:val="22"/>
        </w:rPr>
      </w:pPr>
      <w:r>
        <w:rPr>
          <w:sz w:val="22"/>
          <w:szCs w:val="22"/>
        </w:rPr>
        <w:t xml:space="preserve">Odpověď: </w:t>
      </w:r>
    </w:p>
    <w:p w:rsidR="005363B5" w:rsidRDefault="005363B5" w:rsidP="008F487A">
      <w:pPr>
        <w:pStyle w:val="Default"/>
        <w:ind w:left="720"/>
        <w:rPr>
          <w:rFonts w:ascii="Segoe UI" w:hAnsi="Segoe UI" w:cs="Segoe UI"/>
          <w:sz w:val="22"/>
          <w:szCs w:val="22"/>
        </w:rPr>
      </w:pPr>
      <w:r>
        <w:rPr>
          <w:sz w:val="22"/>
          <w:szCs w:val="22"/>
        </w:rPr>
        <w:t>Uvedené body nejsou součástí pro hodnocení technické specifikace. U</w:t>
      </w:r>
      <w:r>
        <w:rPr>
          <w:rFonts w:ascii="Segoe UI" w:hAnsi="Segoe UI" w:cs="Segoe UI"/>
          <w:sz w:val="22"/>
          <w:szCs w:val="22"/>
        </w:rPr>
        <w:t xml:space="preserve">přednostňujeme </w:t>
      </w:r>
    </w:p>
    <w:p w:rsidR="005363B5" w:rsidRDefault="005363B5" w:rsidP="008F487A">
      <w:pPr>
        <w:pStyle w:val="Default"/>
        <w:ind w:left="720"/>
        <w:rPr>
          <w:sz w:val="22"/>
          <w:szCs w:val="22"/>
        </w:rPr>
      </w:pPr>
      <w:r>
        <w:rPr>
          <w:sz w:val="22"/>
          <w:szCs w:val="22"/>
        </w:rPr>
        <w:t xml:space="preserve">přímou kompatibilitu se záznamy NKP před kompatibilitou prostřednictvím bandasek s </w:t>
      </w:r>
    </w:p>
    <w:p w:rsidR="0042125D" w:rsidRDefault="005363B5" w:rsidP="008F487A">
      <w:pPr>
        <w:pStyle w:val="Odstavecseseznamem"/>
        <w:spacing w:after="0" w:line="240" w:lineRule="auto"/>
        <w:jc w:val="both"/>
      </w:pPr>
      <w:r>
        <w:t>využitím protokolu Z39.50.</w:t>
      </w:r>
    </w:p>
    <w:p w:rsidR="00566BC7" w:rsidRDefault="00566BC7" w:rsidP="00566BC7">
      <w:pPr>
        <w:spacing w:after="0" w:line="240" w:lineRule="auto"/>
        <w:jc w:val="both"/>
      </w:pPr>
    </w:p>
    <w:p w:rsidR="00566BC7" w:rsidRDefault="00566BC7" w:rsidP="00566BC7">
      <w:pPr>
        <w:pStyle w:val="Odstavecseseznamem"/>
        <w:numPr>
          <w:ilvl w:val="0"/>
          <w:numId w:val="1"/>
        </w:numPr>
        <w:spacing w:after="0" w:line="240" w:lineRule="auto"/>
        <w:jc w:val="both"/>
      </w:pPr>
      <w:r>
        <w:t xml:space="preserve">Poskytne zadavatel přístupy do dosud používaných databází </w:t>
      </w:r>
      <w:proofErr w:type="spellStart"/>
      <w:r>
        <w:t>Aleph</w:t>
      </w:r>
      <w:proofErr w:type="spellEnd"/>
      <w:r>
        <w:t xml:space="preserve"> a Clavius nebo poskytne tzv. DUMP  databází pro bezdrátový převod současných dat do nového systému?</w:t>
      </w:r>
    </w:p>
    <w:p w:rsidR="00566BC7" w:rsidRDefault="00566BC7" w:rsidP="00566BC7">
      <w:pPr>
        <w:pStyle w:val="Odstavecseseznamem"/>
        <w:spacing w:after="0" w:line="240" w:lineRule="auto"/>
        <w:jc w:val="both"/>
      </w:pPr>
      <w:r>
        <w:t>Odpověď:</w:t>
      </w:r>
    </w:p>
    <w:p w:rsidR="00566BC7" w:rsidRDefault="00566BC7" w:rsidP="00566BC7">
      <w:pPr>
        <w:pStyle w:val="Odstavecseseznamem"/>
        <w:spacing w:after="0" w:line="240" w:lineRule="auto"/>
        <w:jc w:val="both"/>
      </w:pPr>
      <w:proofErr w:type="spellStart"/>
      <w:r>
        <w:t>Aleph</w:t>
      </w:r>
      <w:proofErr w:type="spellEnd"/>
      <w:r>
        <w:t xml:space="preserve"> i Clavius disponují exporty ve standartních knihovnických formátech s možností definovat dodatečné úpravy/doplnění exportovaných záznamů. V případě akutní potřeby je možné přístup k datům </w:t>
      </w:r>
      <w:proofErr w:type="spellStart"/>
      <w:r>
        <w:t>Alephu</w:t>
      </w:r>
      <w:proofErr w:type="spellEnd"/>
      <w:r>
        <w:t xml:space="preserve"> poskytnout, pokud neopustí „prostory knihovny“. Nevím, jak je právně ošetřen přístup stran ke struktuře a datům ze strany dodavatelů stávajících systémů… K datům Clavia nemáme přístup. </w:t>
      </w:r>
    </w:p>
    <w:p w:rsidR="0042125D" w:rsidRDefault="0042125D" w:rsidP="005363B5">
      <w:pPr>
        <w:spacing w:after="0" w:line="240" w:lineRule="auto"/>
        <w:contextualSpacing/>
        <w:jc w:val="both"/>
      </w:pPr>
    </w:p>
    <w:p w:rsidR="0042125D" w:rsidRDefault="0042125D" w:rsidP="005363B5">
      <w:pPr>
        <w:spacing w:after="0" w:line="240" w:lineRule="auto"/>
        <w:contextualSpacing/>
        <w:jc w:val="both"/>
      </w:pPr>
    </w:p>
    <w:p w:rsidR="005363B5" w:rsidRDefault="005363B5" w:rsidP="005363B5">
      <w:pPr>
        <w:spacing w:after="0" w:line="240" w:lineRule="auto"/>
        <w:contextualSpacing/>
        <w:jc w:val="both"/>
      </w:pPr>
    </w:p>
    <w:sectPr w:rsidR="005363B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88C" w:rsidRDefault="0088688C" w:rsidP="005363B5">
      <w:pPr>
        <w:spacing w:after="0" w:line="240" w:lineRule="auto"/>
      </w:pPr>
      <w:r>
        <w:separator/>
      </w:r>
    </w:p>
  </w:endnote>
  <w:endnote w:type="continuationSeparator" w:id="0">
    <w:p w:rsidR="0088688C" w:rsidRDefault="0088688C" w:rsidP="00536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88C" w:rsidRDefault="0088688C" w:rsidP="005363B5">
      <w:pPr>
        <w:spacing w:after="0" w:line="240" w:lineRule="auto"/>
      </w:pPr>
      <w:r>
        <w:separator/>
      </w:r>
    </w:p>
  </w:footnote>
  <w:footnote w:type="continuationSeparator" w:id="0">
    <w:p w:rsidR="0088688C" w:rsidRDefault="0088688C" w:rsidP="005363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25D" w:rsidRPr="000F3578" w:rsidRDefault="0042125D" w:rsidP="005363B5">
    <w:pPr>
      <w:spacing w:after="60"/>
      <w:jc w:val="center"/>
      <w:rPr>
        <w:i/>
        <w:sz w:val="18"/>
        <w:szCs w:val="18"/>
      </w:rPr>
    </w:pPr>
    <w:r>
      <w:rPr>
        <w:sz w:val="18"/>
        <w:szCs w:val="18"/>
      </w:rPr>
      <w:t>Krajská knihovna v Pardubicích, PO PK</w:t>
    </w:r>
  </w:p>
  <w:p w:rsidR="0042125D" w:rsidRPr="005363B5" w:rsidRDefault="0042125D" w:rsidP="005363B5">
    <w:pPr>
      <w:spacing w:after="60"/>
      <w:jc w:val="center"/>
      <w:rPr>
        <w:b/>
        <w:i/>
      </w:rPr>
    </w:pPr>
    <w:r w:rsidRPr="000F3578">
      <w:rPr>
        <w:sz w:val="18"/>
        <w:szCs w:val="18"/>
      </w:rPr>
      <w:t xml:space="preserve">Zakázka </w:t>
    </w:r>
    <w:r w:rsidRPr="000F3578">
      <w:rPr>
        <w:b/>
        <w:sz w:val="18"/>
        <w:szCs w:val="18"/>
      </w:rPr>
      <w:t>„</w:t>
    </w:r>
    <w:r w:rsidRPr="000F3578">
      <w:rPr>
        <w:b/>
      </w:rPr>
      <w:t>V</w:t>
    </w:r>
    <w:r>
      <w:rPr>
        <w:b/>
      </w:rPr>
      <w:t>Z/KK/0</w:t>
    </w:r>
    <w:r w:rsidR="00566BC7">
      <w:rPr>
        <w:b/>
      </w:rPr>
      <w:t>5</w:t>
    </w:r>
    <w:r>
      <w:rPr>
        <w:b/>
      </w:rPr>
      <w:t>/2024 Automatický knihovní systém pro Krajskou knihovnu v Pardubicích</w:t>
    </w:r>
  </w:p>
  <w:p w:rsidR="0042125D" w:rsidRDefault="004212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350301"/>
    <w:multiLevelType w:val="hybridMultilevel"/>
    <w:tmpl w:val="404C0EE2"/>
    <w:lvl w:ilvl="0" w:tplc="0405000F">
      <w:start w:val="1"/>
      <w:numFmt w:val="decimal"/>
      <w:lvlText w:val="%1."/>
      <w:lvlJc w:val="left"/>
      <w:pPr>
        <w:ind w:left="720" w:hanging="360"/>
      </w:pPr>
    </w:lvl>
    <w:lvl w:ilvl="1" w:tplc="BBC2BB54">
      <w:start w:val="2"/>
      <w:numFmt w:val="bullet"/>
      <w:lvlText w:val="-"/>
      <w:lvlJc w:val="left"/>
      <w:pPr>
        <w:ind w:left="1440" w:hanging="360"/>
      </w:pPr>
      <w:rPr>
        <w:rFonts w:ascii="Calibri" w:eastAsiaTheme="minorHAnsi" w:hAnsi="Calibri" w:cs="Calibri" w:hint="default"/>
      </w:rPr>
    </w:lvl>
    <w:lvl w:ilvl="2" w:tplc="60EA879C">
      <w:start w:val="1"/>
      <w:numFmt w:val="bullet"/>
      <w:lvlText w:val=""/>
      <w:lvlJc w:val="left"/>
      <w:pPr>
        <w:ind w:left="2340" w:hanging="360"/>
      </w:pPr>
      <w:rPr>
        <w:rFonts w:ascii="Calibri" w:eastAsiaTheme="minorHAnsi" w:hAnsi="Calibri" w:cs="Calibr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3B5"/>
    <w:rsid w:val="003E50B5"/>
    <w:rsid w:val="0042125D"/>
    <w:rsid w:val="005363B5"/>
    <w:rsid w:val="00566BC7"/>
    <w:rsid w:val="00744056"/>
    <w:rsid w:val="0088688C"/>
    <w:rsid w:val="008F487A"/>
    <w:rsid w:val="00F17D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35A4B"/>
  <w15:chartTrackingRefBased/>
  <w15:docId w15:val="{CD599B54-6F16-4BCD-8829-B3A0E63E0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363B5"/>
  </w:style>
  <w:style w:type="paragraph" w:styleId="Nadpis1">
    <w:name w:val="heading 1"/>
    <w:basedOn w:val="Normln"/>
    <w:link w:val="Nadpis1Char"/>
    <w:uiPriority w:val="9"/>
    <w:qFormat/>
    <w:rsid w:val="005363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link w:val="Nadpis2Char"/>
    <w:uiPriority w:val="9"/>
    <w:qFormat/>
    <w:rsid w:val="005363B5"/>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paragraph" w:styleId="Nadpis3">
    <w:name w:val="heading 3"/>
    <w:basedOn w:val="Normln"/>
    <w:link w:val="Nadpis3Char"/>
    <w:uiPriority w:val="9"/>
    <w:qFormat/>
    <w:rsid w:val="005363B5"/>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363B5"/>
    <w:rPr>
      <w:rFonts w:ascii="Times New Roman" w:eastAsia="Times New Roman" w:hAnsi="Times New Roman" w:cs="Times New Roman"/>
      <w:b/>
      <w:bCs/>
      <w:kern w:val="36"/>
      <w:sz w:val="48"/>
      <w:szCs w:val="48"/>
      <w:lang w:eastAsia="cs-CZ"/>
    </w:rPr>
  </w:style>
  <w:style w:type="character" w:customStyle="1" w:styleId="Nadpis2Char">
    <w:name w:val="Nadpis 2 Char"/>
    <w:basedOn w:val="Standardnpsmoodstavce"/>
    <w:link w:val="Nadpis2"/>
    <w:uiPriority w:val="9"/>
    <w:rsid w:val="005363B5"/>
    <w:rPr>
      <w:rFonts w:ascii="Times New Roman" w:eastAsia="Times New Roman" w:hAnsi="Times New Roman" w:cs="Times New Roman"/>
      <w:b/>
      <w:bCs/>
      <w:sz w:val="36"/>
      <w:szCs w:val="36"/>
      <w:lang w:eastAsia="cs-CZ"/>
    </w:rPr>
  </w:style>
  <w:style w:type="character" w:customStyle="1" w:styleId="Nadpis3Char">
    <w:name w:val="Nadpis 3 Char"/>
    <w:basedOn w:val="Standardnpsmoodstavce"/>
    <w:link w:val="Nadpis3"/>
    <w:uiPriority w:val="9"/>
    <w:rsid w:val="005363B5"/>
    <w:rPr>
      <w:rFonts w:ascii="Times New Roman" w:eastAsia="Times New Roman" w:hAnsi="Times New Roman" w:cs="Times New Roman"/>
      <w:b/>
      <w:bCs/>
      <w:sz w:val="27"/>
      <w:szCs w:val="27"/>
      <w:lang w:eastAsia="cs-CZ"/>
    </w:rPr>
  </w:style>
  <w:style w:type="character" w:styleId="Hypertextovodkaz">
    <w:name w:val="Hyperlink"/>
    <w:basedOn w:val="Standardnpsmoodstavce"/>
    <w:uiPriority w:val="99"/>
    <w:unhideWhenUsed/>
    <w:rsid w:val="005363B5"/>
    <w:rPr>
      <w:color w:val="0000FF"/>
      <w:u w:val="single"/>
    </w:rPr>
  </w:style>
  <w:style w:type="character" w:styleId="Siln">
    <w:name w:val="Strong"/>
    <w:basedOn w:val="Standardnpsmoodstavce"/>
    <w:uiPriority w:val="22"/>
    <w:qFormat/>
    <w:rsid w:val="005363B5"/>
    <w:rPr>
      <w:b/>
      <w:bCs/>
    </w:rPr>
  </w:style>
  <w:style w:type="character" w:styleId="Zdraznn">
    <w:name w:val="Emphasis"/>
    <w:basedOn w:val="Standardnpsmoodstavce"/>
    <w:uiPriority w:val="20"/>
    <w:qFormat/>
    <w:rsid w:val="005363B5"/>
    <w:rPr>
      <w:i/>
      <w:iCs/>
    </w:rPr>
  </w:style>
  <w:style w:type="character" w:customStyle="1" w:styleId="xcontentpasted1">
    <w:name w:val="x_contentpasted1"/>
    <w:basedOn w:val="Standardnpsmoodstavce"/>
    <w:rsid w:val="005363B5"/>
  </w:style>
  <w:style w:type="character" w:customStyle="1" w:styleId="xcontentpasted2">
    <w:name w:val="x_contentpasted2"/>
    <w:basedOn w:val="Standardnpsmoodstavce"/>
    <w:rsid w:val="005363B5"/>
  </w:style>
  <w:style w:type="paragraph" w:styleId="Odstavecseseznamem">
    <w:name w:val="List Paragraph"/>
    <w:basedOn w:val="Normln"/>
    <w:uiPriority w:val="34"/>
    <w:qFormat/>
    <w:rsid w:val="005363B5"/>
    <w:pPr>
      <w:ind w:left="720"/>
      <w:contextualSpacing/>
    </w:pPr>
  </w:style>
  <w:style w:type="paragraph" w:customStyle="1" w:styleId="paragraph">
    <w:name w:val="paragraph"/>
    <w:basedOn w:val="Normln"/>
    <w:rsid w:val="005363B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5363B5"/>
  </w:style>
  <w:style w:type="character" w:customStyle="1" w:styleId="eop">
    <w:name w:val="eop"/>
    <w:basedOn w:val="Standardnpsmoodstavce"/>
    <w:rsid w:val="005363B5"/>
  </w:style>
  <w:style w:type="paragraph" w:styleId="Textbubliny">
    <w:name w:val="Balloon Text"/>
    <w:basedOn w:val="Normln"/>
    <w:link w:val="TextbublinyChar"/>
    <w:uiPriority w:val="99"/>
    <w:semiHidden/>
    <w:unhideWhenUsed/>
    <w:rsid w:val="005363B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363B5"/>
    <w:rPr>
      <w:rFonts w:ascii="Segoe UI" w:hAnsi="Segoe UI" w:cs="Segoe UI"/>
      <w:sz w:val="18"/>
      <w:szCs w:val="18"/>
    </w:rPr>
  </w:style>
  <w:style w:type="paragraph" w:styleId="Zhlav">
    <w:name w:val="header"/>
    <w:basedOn w:val="Normln"/>
    <w:link w:val="ZhlavChar"/>
    <w:uiPriority w:val="99"/>
    <w:unhideWhenUsed/>
    <w:rsid w:val="005363B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63B5"/>
  </w:style>
  <w:style w:type="paragraph" w:styleId="Zpat">
    <w:name w:val="footer"/>
    <w:basedOn w:val="Normln"/>
    <w:link w:val="ZpatChar"/>
    <w:uiPriority w:val="99"/>
    <w:unhideWhenUsed/>
    <w:rsid w:val="005363B5"/>
    <w:pPr>
      <w:tabs>
        <w:tab w:val="center" w:pos="4536"/>
        <w:tab w:val="right" w:pos="9072"/>
      </w:tabs>
      <w:spacing w:after="0" w:line="240" w:lineRule="auto"/>
    </w:pPr>
  </w:style>
  <w:style w:type="character" w:customStyle="1" w:styleId="ZpatChar">
    <w:name w:val="Zápatí Char"/>
    <w:basedOn w:val="Standardnpsmoodstavce"/>
    <w:link w:val="Zpat"/>
    <w:uiPriority w:val="99"/>
    <w:rsid w:val="005363B5"/>
  </w:style>
  <w:style w:type="paragraph" w:styleId="Nadpisobsahu">
    <w:name w:val="TOC Heading"/>
    <w:basedOn w:val="Nadpis1"/>
    <w:next w:val="Normln"/>
    <w:uiPriority w:val="39"/>
    <w:unhideWhenUsed/>
    <w:qFormat/>
    <w:rsid w:val="005363B5"/>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Obsah1">
    <w:name w:val="toc 1"/>
    <w:basedOn w:val="Normln"/>
    <w:next w:val="Normln"/>
    <w:autoRedefine/>
    <w:uiPriority w:val="39"/>
    <w:unhideWhenUsed/>
    <w:rsid w:val="005363B5"/>
    <w:pPr>
      <w:spacing w:after="100"/>
    </w:pPr>
  </w:style>
  <w:style w:type="paragraph" w:styleId="Obsah2">
    <w:name w:val="toc 2"/>
    <w:basedOn w:val="Normln"/>
    <w:next w:val="Normln"/>
    <w:autoRedefine/>
    <w:uiPriority w:val="39"/>
    <w:unhideWhenUsed/>
    <w:rsid w:val="005363B5"/>
    <w:pPr>
      <w:spacing w:after="100"/>
      <w:ind w:left="220"/>
    </w:pPr>
  </w:style>
  <w:style w:type="paragraph" w:styleId="Obsah3">
    <w:name w:val="toc 3"/>
    <w:basedOn w:val="Normln"/>
    <w:next w:val="Normln"/>
    <w:autoRedefine/>
    <w:uiPriority w:val="39"/>
    <w:unhideWhenUsed/>
    <w:rsid w:val="005363B5"/>
    <w:pPr>
      <w:spacing w:after="100"/>
      <w:ind w:left="440"/>
    </w:pPr>
  </w:style>
  <w:style w:type="paragraph" w:customStyle="1" w:styleId="Default">
    <w:name w:val="Default"/>
    <w:rsid w:val="005363B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1415</Words>
  <Characters>8355</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Kodetova Radomira</dc:creator>
  <cp:keywords/>
  <dc:description/>
  <cp:lastModifiedBy>Kodetova Radomira</cp:lastModifiedBy>
  <cp:revision>2</cp:revision>
  <dcterms:created xsi:type="dcterms:W3CDTF">2024-09-25T12:32:00Z</dcterms:created>
  <dcterms:modified xsi:type="dcterms:W3CDTF">2024-09-25T12:32:00Z</dcterms:modified>
</cp:coreProperties>
</file>