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021B6C3C"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5EDB156B" w14:textId="07C3D568" w:rsidR="00937D5C" w:rsidRPr="00B0438C" w:rsidRDefault="00CF30CB" w:rsidP="00B0438C">
      <w:pPr>
        <w:shd w:val="clear" w:color="auto" w:fill="FFD966" w:themeFill="accent4" w:themeFillTint="99"/>
        <w:jc w:val="both"/>
        <w:outlineLvl w:val="0"/>
        <w:rPr>
          <w:rFonts w:ascii="Calibri" w:hAnsi="Calibri" w:cs="Arial"/>
          <w:b/>
          <w:sz w:val="28"/>
          <w:szCs w:val="28"/>
        </w:rPr>
      </w:pPr>
      <w:r w:rsidRPr="00B0438C">
        <w:rPr>
          <w:rFonts w:ascii="Calibri" w:hAnsi="Calibri" w:cs="Arial"/>
          <w:b/>
          <w:sz w:val="28"/>
          <w:szCs w:val="28"/>
        </w:rPr>
        <w:t xml:space="preserve">Název veřejné zakázky: </w:t>
      </w:r>
    </w:p>
    <w:p w14:paraId="3E5641BC" w14:textId="0BBC880F" w:rsidR="00B0438C" w:rsidRPr="00B0438C" w:rsidRDefault="00B0438C" w:rsidP="00B0438C">
      <w:pPr>
        <w:shd w:val="clear" w:color="auto" w:fill="FFD966" w:themeFill="accent4" w:themeFillTint="99"/>
        <w:jc w:val="both"/>
        <w:outlineLvl w:val="0"/>
        <w:rPr>
          <w:rFonts w:ascii="Calibri" w:hAnsi="Calibri" w:cs="Arial"/>
          <w:b/>
          <w:sz w:val="24"/>
        </w:rPr>
      </w:pPr>
      <w:proofErr w:type="spellStart"/>
      <w:r w:rsidRPr="00B0438C">
        <w:rPr>
          <w:rFonts w:ascii="Calibri" w:hAnsi="Calibri" w:cs="Arial"/>
          <w:b/>
          <w:sz w:val="28"/>
          <w:szCs w:val="28"/>
        </w:rPr>
        <w:t>Funduskamera</w:t>
      </w:r>
      <w:proofErr w:type="spellEnd"/>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B0438C">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9" w:type="dxa"/>
        <w:tblInd w:w="-5" w:type="dxa"/>
        <w:tblLook w:val="04A0" w:firstRow="1" w:lastRow="0" w:firstColumn="1" w:lastColumn="0" w:noHBand="0" w:noVBand="1"/>
      </w:tblPr>
      <w:tblGrid>
        <w:gridCol w:w="4640"/>
        <w:gridCol w:w="1306"/>
        <w:gridCol w:w="3687"/>
        <w:gridCol w:w="6"/>
      </w:tblGrid>
      <w:tr w:rsidR="00937D5C" w14:paraId="54368732" w14:textId="77777777" w:rsidTr="00900165">
        <w:trPr>
          <w:gridAfter w:val="1"/>
          <w:wAfter w:w="6" w:type="dxa"/>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2554617D" w:rsidR="00937D5C" w:rsidRDefault="00B0438C">
            <w:pPr>
              <w:rPr>
                <w:rFonts w:asciiTheme="minorHAnsi" w:hAnsiTheme="minorHAnsi"/>
                <w:b/>
                <w:bCs/>
                <w:sz w:val="28"/>
                <w:szCs w:val="28"/>
              </w:rPr>
            </w:pPr>
            <w:proofErr w:type="spellStart"/>
            <w:r>
              <w:rPr>
                <w:rFonts w:asciiTheme="minorHAnsi" w:hAnsiTheme="minorHAnsi"/>
                <w:b/>
                <w:bCs/>
                <w:sz w:val="28"/>
                <w:szCs w:val="28"/>
              </w:rPr>
              <w:t>Funduskamera</w:t>
            </w:r>
            <w:proofErr w:type="spellEnd"/>
            <w:r>
              <w:rPr>
                <w:rFonts w:asciiTheme="minorHAnsi" w:hAnsiTheme="minorHAnsi"/>
                <w:b/>
                <w:bCs/>
                <w:sz w:val="28"/>
                <w:szCs w:val="28"/>
              </w:rPr>
              <w:t xml:space="preserve"> – 1 ks</w:t>
            </w:r>
          </w:p>
        </w:tc>
      </w:tr>
      <w:tr w:rsidR="00937D5C" w14:paraId="305F9E6B" w14:textId="77777777" w:rsidTr="00900165">
        <w:trPr>
          <w:gridAfter w:val="1"/>
          <w:wAfter w:w="6" w:type="dxa"/>
        </w:trPr>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306"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687"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57B8F" w14:paraId="3FB082E1" w14:textId="77777777" w:rsidTr="00900165">
        <w:trPr>
          <w:gridAfter w:val="1"/>
          <w:wAfter w:w="6" w:type="dxa"/>
        </w:trPr>
        <w:tc>
          <w:tcPr>
            <w:tcW w:w="4640" w:type="dxa"/>
            <w:shd w:val="clear" w:color="auto" w:fill="auto"/>
          </w:tcPr>
          <w:p w14:paraId="5F4D4137" w14:textId="6B16687D" w:rsidR="00957B8F" w:rsidRPr="00BF1335" w:rsidRDefault="00F542EB" w:rsidP="00F542EB">
            <w:pPr>
              <w:rPr>
                <w:rFonts w:asciiTheme="minorHAnsi" w:hAnsiTheme="minorHAnsi" w:cstheme="minorHAnsi"/>
                <w:sz w:val="22"/>
                <w:szCs w:val="22"/>
              </w:rPr>
            </w:pPr>
            <w:r w:rsidRPr="00F542EB">
              <w:rPr>
                <w:rFonts w:asciiTheme="minorHAnsi" w:hAnsiTheme="minorHAnsi" w:cstheme="minorHAnsi"/>
                <w:sz w:val="22"/>
                <w:szCs w:val="22"/>
              </w:rPr>
              <w:t>Š</w:t>
            </w:r>
            <w:r w:rsidR="00BF1335" w:rsidRPr="00F542EB">
              <w:rPr>
                <w:rFonts w:asciiTheme="minorHAnsi" w:hAnsiTheme="minorHAnsi" w:cstheme="minorHAnsi"/>
                <w:sz w:val="22"/>
                <w:szCs w:val="22"/>
              </w:rPr>
              <w:t xml:space="preserve">irokoúhlý sítnicový zobrazovací systém </w:t>
            </w:r>
            <w:r w:rsidRPr="00F542EB">
              <w:rPr>
                <w:rFonts w:asciiTheme="minorHAnsi" w:hAnsiTheme="minorHAnsi" w:cstheme="minorHAnsi"/>
                <w:sz w:val="22"/>
                <w:szCs w:val="22"/>
              </w:rPr>
              <w:t>s fluorescenční angiografií</w:t>
            </w:r>
          </w:p>
        </w:tc>
        <w:tc>
          <w:tcPr>
            <w:tcW w:w="1306" w:type="dxa"/>
            <w:shd w:val="clear" w:color="auto" w:fill="auto"/>
            <w:vAlign w:val="center"/>
          </w:tcPr>
          <w:p w14:paraId="31CBCCB9" w14:textId="77777777" w:rsidR="00957B8F" w:rsidRPr="000053DC" w:rsidRDefault="00957B8F" w:rsidP="00957B8F">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vAlign w:val="center"/>
          </w:tcPr>
          <w:p w14:paraId="7279A4B4" w14:textId="77777777" w:rsidR="00957B8F" w:rsidRPr="000053DC" w:rsidRDefault="00957B8F" w:rsidP="00957B8F">
            <w:pPr>
              <w:jc w:val="center"/>
              <w:rPr>
                <w:rFonts w:cs="Arial"/>
                <w:color w:val="FF0000"/>
                <w:szCs w:val="20"/>
                <w:lang w:eastAsia="en-US"/>
              </w:rPr>
            </w:pPr>
            <w:r w:rsidRPr="000053DC">
              <w:rPr>
                <w:rFonts w:cs="Arial"/>
                <w:color w:val="FF0000"/>
                <w:szCs w:val="20"/>
                <w:lang w:eastAsia="en-US"/>
              </w:rPr>
              <w:t>(doplní dodavatel)</w:t>
            </w:r>
          </w:p>
        </w:tc>
      </w:tr>
      <w:tr w:rsidR="00957B8F" w14:paraId="10E4DA26" w14:textId="77777777" w:rsidTr="00900165">
        <w:trPr>
          <w:gridAfter w:val="1"/>
          <w:wAfter w:w="6" w:type="dxa"/>
          <w:trHeight w:val="513"/>
        </w:trPr>
        <w:tc>
          <w:tcPr>
            <w:tcW w:w="4640" w:type="dxa"/>
            <w:shd w:val="clear" w:color="auto" w:fill="auto"/>
          </w:tcPr>
          <w:p w14:paraId="3C881F09" w14:textId="68908BAD" w:rsidR="00957B8F" w:rsidRPr="00BF1335" w:rsidRDefault="00F542EB" w:rsidP="00957B8F">
            <w:pPr>
              <w:rPr>
                <w:rFonts w:asciiTheme="minorHAnsi" w:hAnsiTheme="minorHAnsi" w:cstheme="minorHAnsi"/>
                <w:sz w:val="22"/>
                <w:szCs w:val="22"/>
              </w:rPr>
            </w:pPr>
            <w:r>
              <w:rPr>
                <w:rFonts w:asciiTheme="minorHAnsi" w:hAnsiTheme="minorHAnsi" w:cstheme="minorHAnsi"/>
                <w:sz w:val="22"/>
                <w:szCs w:val="22"/>
              </w:rPr>
              <w:t>P</w:t>
            </w:r>
            <w:r w:rsidR="00BF1335" w:rsidRPr="00BF1335">
              <w:rPr>
                <w:rFonts w:asciiTheme="minorHAnsi" w:hAnsiTheme="minorHAnsi" w:cstheme="minorHAnsi"/>
                <w:sz w:val="22"/>
                <w:szCs w:val="22"/>
              </w:rPr>
              <w:t>řipojení do systému FORUM přes DICOM výstup přístroje</w:t>
            </w:r>
            <w:r w:rsidR="002D4096">
              <w:rPr>
                <w:rFonts w:asciiTheme="minorHAnsi" w:hAnsiTheme="minorHAnsi" w:cstheme="minorHAnsi"/>
                <w:sz w:val="22"/>
                <w:szCs w:val="22"/>
              </w:rPr>
              <w:t xml:space="preserve"> </w:t>
            </w:r>
          </w:p>
        </w:tc>
        <w:tc>
          <w:tcPr>
            <w:tcW w:w="1306" w:type="dxa"/>
            <w:shd w:val="clear" w:color="auto" w:fill="auto"/>
            <w:vAlign w:val="center"/>
          </w:tcPr>
          <w:p w14:paraId="4D1B6626" w14:textId="77777777" w:rsidR="00957B8F" w:rsidRPr="000053DC" w:rsidRDefault="00957B8F" w:rsidP="00957B8F">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vAlign w:val="center"/>
          </w:tcPr>
          <w:p w14:paraId="2F2A9D64" w14:textId="77777777" w:rsidR="00957B8F" w:rsidRPr="000053DC" w:rsidRDefault="00957B8F" w:rsidP="00957B8F">
            <w:pPr>
              <w:jc w:val="center"/>
              <w:rPr>
                <w:rFonts w:cs="Arial"/>
                <w:color w:val="FF0000"/>
                <w:szCs w:val="20"/>
                <w:lang w:eastAsia="en-US"/>
              </w:rPr>
            </w:pPr>
            <w:r w:rsidRPr="000053DC">
              <w:rPr>
                <w:rFonts w:cs="Arial"/>
                <w:color w:val="FF0000"/>
                <w:szCs w:val="20"/>
                <w:lang w:eastAsia="en-US"/>
              </w:rPr>
              <w:t>(doplní dodavatel)</w:t>
            </w:r>
          </w:p>
        </w:tc>
      </w:tr>
      <w:tr w:rsidR="00957B8F" w14:paraId="47C07015" w14:textId="77777777" w:rsidTr="00900165">
        <w:trPr>
          <w:gridAfter w:val="1"/>
          <w:wAfter w:w="6" w:type="dxa"/>
          <w:trHeight w:val="776"/>
        </w:trPr>
        <w:tc>
          <w:tcPr>
            <w:tcW w:w="4640" w:type="dxa"/>
            <w:shd w:val="clear" w:color="auto" w:fill="auto"/>
          </w:tcPr>
          <w:p w14:paraId="3691AEF5" w14:textId="62B9139D" w:rsidR="00957B8F" w:rsidRPr="00BF1335" w:rsidRDefault="00BF1335" w:rsidP="00957B8F">
            <w:pPr>
              <w:rPr>
                <w:rFonts w:asciiTheme="minorHAnsi" w:hAnsiTheme="minorHAnsi" w:cstheme="minorHAnsi"/>
                <w:sz w:val="22"/>
                <w:szCs w:val="22"/>
              </w:rPr>
            </w:pPr>
            <w:r w:rsidRPr="00BF1335">
              <w:rPr>
                <w:rFonts w:asciiTheme="minorHAnsi" w:hAnsiTheme="minorHAnsi" w:cstheme="minorHAnsi"/>
                <w:sz w:val="22"/>
                <w:szCs w:val="22"/>
              </w:rPr>
              <w:t xml:space="preserve">Konfokální </w:t>
            </w:r>
            <w:r w:rsidR="003D5E90" w:rsidRPr="00BF1335">
              <w:rPr>
                <w:rFonts w:asciiTheme="minorHAnsi" w:hAnsiTheme="minorHAnsi" w:cstheme="minorHAnsi"/>
                <w:sz w:val="22"/>
                <w:szCs w:val="22"/>
              </w:rPr>
              <w:t xml:space="preserve">technologie </w:t>
            </w:r>
            <w:r w:rsidR="003D5E90">
              <w:rPr>
                <w:rFonts w:asciiTheme="minorHAnsi" w:hAnsiTheme="minorHAnsi" w:cstheme="minorHAnsi"/>
                <w:sz w:val="22"/>
                <w:szCs w:val="22"/>
              </w:rPr>
              <w:t>– oddělené</w:t>
            </w:r>
            <w:r w:rsidR="003D5E90" w:rsidRPr="003D5E90">
              <w:rPr>
                <w:rFonts w:asciiTheme="minorHAnsi" w:hAnsiTheme="minorHAnsi" w:cstheme="minorHAnsi"/>
                <w:sz w:val="22"/>
                <w:szCs w:val="22"/>
              </w:rPr>
              <w:t xml:space="preserve"> barevné kanály červené, zelené a modré barvy složené do barevného snímku</w:t>
            </w:r>
          </w:p>
        </w:tc>
        <w:tc>
          <w:tcPr>
            <w:tcW w:w="1306" w:type="dxa"/>
            <w:shd w:val="clear" w:color="auto" w:fill="auto"/>
            <w:vAlign w:val="center"/>
          </w:tcPr>
          <w:p w14:paraId="0DF1CDF7" w14:textId="77777777" w:rsidR="00957B8F" w:rsidRPr="000053DC" w:rsidRDefault="00957B8F" w:rsidP="00957B8F">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vAlign w:val="center"/>
          </w:tcPr>
          <w:p w14:paraId="107731DC" w14:textId="77777777" w:rsidR="00957B8F" w:rsidRPr="000053DC" w:rsidRDefault="00957B8F" w:rsidP="00957B8F">
            <w:pPr>
              <w:jc w:val="center"/>
              <w:rPr>
                <w:rFonts w:cs="Arial"/>
                <w:color w:val="FF0000"/>
                <w:szCs w:val="20"/>
                <w:lang w:eastAsia="en-US"/>
              </w:rPr>
            </w:pPr>
            <w:r w:rsidRPr="000053DC">
              <w:rPr>
                <w:rFonts w:cs="Arial"/>
                <w:color w:val="FF0000"/>
                <w:szCs w:val="20"/>
                <w:lang w:eastAsia="en-US"/>
              </w:rPr>
              <w:t>(doplní dodavatel)</w:t>
            </w:r>
          </w:p>
        </w:tc>
      </w:tr>
      <w:tr w:rsidR="00BF1335" w14:paraId="6AC28765" w14:textId="77777777" w:rsidTr="00900165">
        <w:trPr>
          <w:gridAfter w:val="1"/>
          <w:wAfter w:w="6" w:type="dxa"/>
        </w:trPr>
        <w:tc>
          <w:tcPr>
            <w:tcW w:w="4640" w:type="dxa"/>
            <w:shd w:val="clear" w:color="auto" w:fill="auto"/>
          </w:tcPr>
          <w:p w14:paraId="1F158D76" w14:textId="1532F6C5" w:rsidR="00BF1335" w:rsidRPr="00BF1335" w:rsidRDefault="00BF1335" w:rsidP="00BF1335">
            <w:pPr>
              <w:rPr>
                <w:rFonts w:asciiTheme="minorHAnsi" w:hAnsiTheme="minorHAnsi" w:cstheme="minorHAnsi"/>
                <w:sz w:val="22"/>
                <w:szCs w:val="22"/>
              </w:rPr>
            </w:pPr>
            <w:r w:rsidRPr="00BF1335">
              <w:rPr>
                <w:rFonts w:asciiTheme="minorHAnsi" w:hAnsiTheme="minorHAnsi" w:cstheme="minorHAnsi"/>
                <w:sz w:val="22"/>
                <w:szCs w:val="22"/>
              </w:rPr>
              <w:t>Vysoko kvalitní snímek sítnice v jednom záběru minimálně v rozsahu minimálně 120</w:t>
            </w:r>
            <w:r w:rsidR="00F542EB">
              <w:rPr>
                <w:rFonts w:asciiTheme="minorHAnsi" w:hAnsiTheme="minorHAnsi" w:cstheme="minorHAnsi"/>
                <w:sz w:val="22"/>
                <w:szCs w:val="22"/>
              </w:rPr>
              <w:t>°</w:t>
            </w:r>
            <w:r w:rsidRPr="00BF1335">
              <w:rPr>
                <w:rFonts w:asciiTheme="minorHAnsi" w:hAnsiTheme="minorHAnsi" w:cstheme="minorHAnsi"/>
                <w:sz w:val="22"/>
                <w:szCs w:val="22"/>
              </w:rPr>
              <w:t xml:space="preserve"> – bez nutnosti mydriázy</w:t>
            </w:r>
          </w:p>
        </w:tc>
        <w:tc>
          <w:tcPr>
            <w:tcW w:w="1306" w:type="dxa"/>
            <w:shd w:val="clear" w:color="auto" w:fill="auto"/>
          </w:tcPr>
          <w:p w14:paraId="18E0A8C2" w14:textId="77777777" w:rsidR="00BF1335" w:rsidRPr="000053DC" w:rsidRDefault="00BF1335" w:rsidP="00BF1335">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7DB6D97D" w14:textId="77777777" w:rsidR="00BF1335" w:rsidRPr="000053DC" w:rsidRDefault="00BF1335" w:rsidP="00BF1335">
            <w:pPr>
              <w:jc w:val="center"/>
              <w:rPr>
                <w:rFonts w:cs="Arial"/>
                <w:color w:val="FF0000"/>
                <w:szCs w:val="20"/>
                <w:lang w:eastAsia="en-US"/>
              </w:rPr>
            </w:pPr>
            <w:r w:rsidRPr="000053DC">
              <w:rPr>
                <w:rFonts w:cs="Arial"/>
                <w:color w:val="FF0000"/>
                <w:szCs w:val="20"/>
                <w:lang w:eastAsia="en-US"/>
              </w:rPr>
              <w:t>(doplní dodavatel)</w:t>
            </w:r>
          </w:p>
        </w:tc>
      </w:tr>
      <w:tr w:rsidR="00BF1335" w14:paraId="7C340F7C" w14:textId="77777777" w:rsidTr="00900165">
        <w:trPr>
          <w:gridAfter w:val="1"/>
          <w:wAfter w:w="6" w:type="dxa"/>
        </w:trPr>
        <w:tc>
          <w:tcPr>
            <w:tcW w:w="4640" w:type="dxa"/>
            <w:shd w:val="clear" w:color="auto" w:fill="auto"/>
          </w:tcPr>
          <w:p w14:paraId="43D1189D" w14:textId="26EC1544" w:rsidR="00BF1335" w:rsidRPr="00BF1335" w:rsidRDefault="00BF1335" w:rsidP="00BF1335">
            <w:pPr>
              <w:rPr>
                <w:rFonts w:asciiTheme="minorHAnsi" w:hAnsiTheme="minorHAnsi" w:cstheme="minorHAnsi"/>
                <w:sz w:val="22"/>
                <w:szCs w:val="22"/>
              </w:rPr>
            </w:pPr>
            <w:r w:rsidRPr="00BF1335">
              <w:rPr>
                <w:rFonts w:asciiTheme="minorHAnsi" w:hAnsiTheme="minorHAnsi" w:cstheme="minorHAnsi"/>
                <w:sz w:val="22"/>
                <w:szCs w:val="22"/>
              </w:rPr>
              <w:t>Vysoko kvalitní snímek sítnice skládaný v rozsahu minimálně 200</w:t>
            </w:r>
            <w:r w:rsidR="00F542EB">
              <w:rPr>
                <w:rFonts w:asciiTheme="minorHAnsi" w:hAnsiTheme="minorHAnsi" w:cstheme="minorHAnsi"/>
                <w:sz w:val="22"/>
                <w:szCs w:val="22"/>
              </w:rPr>
              <w:t>°</w:t>
            </w:r>
          </w:p>
        </w:tc>
        <w:tc>
          <w:tcPr>
            <w:tcW w:w="1306" w:type="dxa"/>
            <w:shd w:val="clear" w:color="auto" w:fill="auto"/>
          </w:tcPr>
          <w:p w14:paraId="47AA2097" w14:textId="77777777" w:rsidR="00BF1335" w:rsidRPr="000053DC" w:rsidRDefault="00BF1335" w:rsidP="00BF1335">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64B12DB9" w14:textId="77777777" w:rsidR="00BF1335" w:rsidRPr="000053DC" w:rsidRDefault="00BF1335" w:rsidP="00BF1335">
            <w:pPr>
              <w:jc w:val="center"/>
              <w:rPr>
                <w:rFonts w:cs="Arial"/>
                <w:color w:val="FF0000"/>
                <w:szCs w:val="20"/>
                <w:lang w:eastAsia="en-US"/>
              </w:rPr>
            </w:pPr>
            <w:r w:rsidRPr="000053DC">
              <w:rPr>
                <w:rFonts w:cs="Arial"/>
                <w:color w:val="FF0000"/>
                <w:szCs w:val="20"/>
                <w:lang w:eastAsia="en-US"/>
              </w:rPr>
              <w:t>(doplní dodavatel)</w:t>
            </w:r>
          </w:p>
        </w:tc>
      </w:tr>
      <w:tr w:rsidR="00BF1335" w14:paraId="2527F168" w14:textId="77777777" w:rsidTr="00900165">
        <w:trPr>
          <w:gridAfter w:val="1"/>
          <w:wAfter w:w="6" w:type="dxa"/>
        </w:trPr>
        <w:tc>
          <w:tcPr>
            <w:tcW w:w="4640" w:type="dxa"/>
            <w:shd w:val="clear" w:color="auto" w:fill="auto"/>
          </w:tcPr>
          <w:p w14:paraId="2D72A4F5" w14:textId="5816A333" w:rsidR="00BF1335" w:rsidRPr="00BF1335" w:rsidRDefault="00BF1335" w:rsidP="00BF1335">
            <w:pPr>
              <w:rPr>
                <w:rFonts w:asciiTheme="minorHAnsi" w:hAnsiTheme="minorHAnsi" w:cstheme="minorHAnsi"/>
                <w:sz w:val="22"/>
                <w:szCs w:val="22"/>
              </w:rPr>
            </w:pPr>
            <w:proofErr w:type="spellStart"/>
            <w:r w:rsidRPr="00BF1335">
              <w:rPr>
                <w:rFonts w:asciiTheme="minorHAnsi" w:hAnsiTheme="minorHAnsi" w:cstheme="minorHAnsi"/>
                <w:sz w:val="22"/>
                <w:szCs w:val="22"/>
              </w:rPr>
              <w:t>Autofluorescence</w:t>
            </w:r>
            <w:proofErr w:type="spellEnd"/>
          </w:p>
        </w:tc>
        <w:tc>
          <w:tcPr>
            <w:tcW w:w="1306" w:type="dxa"/>
            <w:shd w:val="clear" w:color="auto" w:fill="auto"/>
          </w:tcPr>
          <w:p w14:paraId="222F060D" w14:textId="77777777" w:rsidR="00BF1335" w:rsidRPr="000053DC" w:rsidRDefault="00BF1335" w:rsidP="00BF1335">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0107D94C" w14:textId="77777777" w:rsidR="00BF1335" w:rsidRPr="000053DC" w:rsidRDefault="00BF1335" w:rsidP="00BF1335">
            <w:pPr>
              <w:jc w:val="center"/>
              <w:rPr>
                <w:rFonts w:cs="Arial"/>
                <w:color w:val="FF0000"/>
                <w:szCs w:val="20"/>
                <w:lang w:eastAsia="en-US"/>
              </w:rPr>
            </w:pPr>
            <w:r w:rsidRPr="000053DC">
              <w:rPr>
                <w:rFonts w:cs="Arial"/>
                <w:color w:val="FF0000"/>
                <w:szCs w:val="20"/>
                <w:lang w:eastAsia="en-US"/>
              </w:rPr>
              <w:t>(doplní dodavatel)</w:t>
            </w:r>
          </w:p>
        </w:tc>
      </w:tr>
      <w:tr w:rsidR="00F542EB" w14:paraId="0A86DBD5" w14:textId="77777777" w:rsidTr="00900165">
        <w:trPr>
          <w:gridAfter w:val="1"/>
          <w:wAfter w:w="6" w:type="dxa"/>
        </w:trPr>
        <w:tc>
          <w:tcPr>
            <w:tcW w:w="4640" w:type="dxa"/>
            <w:shd w:val="clear" w:color="auto" w:fill="auto"/>
          </w:tcPr>
          <w:p w14:paraId="177AFBE6" w14:textId="547E6FCE" w:rsidR="00F542EB" w:rsidRPr="00BF1335" w:rsidRDefault="003F78DE" w:rsidP="00F542EB">
            <w:pPr>
              <w:rPr>
                <w:rFonts w:asciiTheme="minorHAnsi" w:hAnsiTheme="minorHAnsi" w:cstheme="minorHAnsi"/>
                <w:sz w:val="22"/>
                <w:szCs w:val="22"/>
              </w:rPr>
            </w:pPr>
            <w:r>
              <w:rPr>
                <w:rFonts w:asciiTheme="minorHAnsi" w:hAnsiTheme="minorHAnsi" w:cstheme="minorHAnsi"/>
                <w:b/>
                <w:sz w:val="22"/>
                <w:szCs w:val="22"/>
              </w:rPr>
              <w:t>A</w:t>
            </w:r>
            <w:r w:rsidR="00F542EB" w:rsidRPr="00BF1335">
              <w:rPr>
                <w:rFonts w:asciiTheme="minorHAnsi" w:hAnsiTheme="minorHAnsi" w:cstheme="minorHAnsi"/>
                <w:b/>
                <w:sz w:val="22"/>
                <w:szCs w:val="22"/>
              </w:rPr>
              <w:t xml:space="preserve">utomatické funkce: </w:t>
            </w:r>
            <w:r w:rsidR="00F542EB" w:rsidRPr="00BF1335">
              <w:rPr>
                <w:rFonts w:asciiTheme="minorHAnsi" w:hAnsiTheme="minorHAnsi" w:cstheme="minorHAnsi"/>
                <w:sz w:val="22"/>
                <w:szCs w:val="22"/>
              </w:rPr>
              <w:t>auto fokus, automatická úroveň intenzity blesku, auto montáž, automatická detekce pravého nebo levého oka</w:t>
            </w:r>
          </w:p>
        </w:tc>
        <w:tc>
          <w:tcPr>
            <w:tcW w:w="1306" w:type="dxa"/>
            <w:shd w:val="clear" w:color="auto" w:fill="auto"/>
          </w:tcPr>
          <w:p w14:paraId="641E5F0C" w14:textId="2CC8E864"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7C314DE9" w14:textId="32881D0B"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F542EB" w14:paraId="197D2014" w14:textId="77777777" w:rsidTr="00900165">
        <w:trPr>
          <w:gridAfter w:val="1"/>
          <w:wAfter w:w="6" w:type="dxa"/>
        </w:trPr>
        <w:tc>
          <w:tcPr>
            <w:tcW w:w="4640" w:type="dxa"/>
            <w:shd w:val="clear" w:color="auto" w:fill="auto"/>
          </w:tcPr>
          <w:p w14:paraId="0864F07D" w14:textId="686DC282"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Automatická optimalizace a vyvážení jasu jednotlivých snímku v sekvenci snímků angiogramu při zachování změn v signálu</w:t>
            </w:r>
          </w:p>
        </w:tc>
        <w:tc>
          <w:tcPr>
            <w:tcW w:w="1306" w:type="dxa"/>
            <w:shd w:val="clear" w:color="auto" w:fill="auto"/>
          </w:tcPr>
          <w:p w14:paraId="236A91E3" w14:textId="77777777"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4A6B8293" w14:textId="77777777"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F542EB" w14:paraId="62751CDE" w14:textId="77777777" w:rsidTr="00900165">
        <w:trPr>
          <w:gridAfter w:val="1"/>
          <w:wAfter w:w="6" w:type="dxa"/>
        </w:trPr>
        <w:tc>
          <w:tcPr>
            <w:tcW w:w="4640" w:type="dxa"/>
            <w:shd w:val="clear" w:color="auto" w:fill="auto"/>
          </w:tcPr>
          <w:p w14:paraId="1373A4DF" w14:textId="11468102"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 xml:space="preserve">Automatická lokalizace papily optického nervu pro precizní kontrolu fixace   </w:t>
            </w:r>
          </w:p>
        </w:tc>
        <w:tc>
          <w:tcPr>
            <w:tcW w:w="1306" w:type="dxa"/>
            <w:shd w:val="clear" w:color="auto" w:fill="auto"/>
          </w:tcPr>
          <w:p w14:paraId="5688C3B8" w14:textId="7B2F498B"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57C95956" w14:textId="60256157"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F542EB" w14:paraId="51863DF4" w14:textId="77777777" w:rsidTr="00900165">
        <w:trPr>
          <w:gridAfter w:val="1"/>
          <w:wAfter w:w="6" w:type="dxa"/>
        </w:trPr>
        <w:tc>
          <w:tcPr>
            <w:tcW w:w="4640" w:type="dxa"/>
            <w:shd w:val="clear" w:color="auto" w:fill="auto"/>
          </w:tcPr>
          <w:p w14:paraId="1BC7A9FB" w14:textId="21A7BA4B"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lastRenderedPageBreak/>
              <w:t xml:space="preserve">Autofokus vč. možnosti přesné </w:t>
            </w:r>
            <w:proofErr w:type="gramStart"/>
            <w:r w:rsidRPr="00BF1335">
              <w:rPr>
                <w:rFonts w:asciiTheme="minorHAnsi" w:hAnsiTheme="minorHAnsi" w:cstheme="minorHAnsi"/>
                <w:sz w:val="22"/>
                <w:szCs w:val="22"/>
              </w:rPr>
              <w:t>fokusace</w:t>
            </w:r>
            <w:proofErr w:type="gramEnd"/>
            <w:r w:rsidRPr="00BF1335">
              <w:rPr>
                <w:rFonts w:asciiTheme="minorHAnsi" w:hAnsiTheme="minorHAnsi" w:cstheme="minorHAnsi"/>
                <w:sz w:val="22"/>
                <w:szCs w:val="22"/>
              </w:rPr>
              <w:t xml:space="preserve"> na specifickou oblast zájmu definovanou uživatelem skrze dotykovou obrazovku</w:t>
            </w:r>
          </w:p>
        </w:tc>
        <w:tc>
          <w:tcPr>
            <w:tcW w:w="1306" w:type="dxa"/>
            <w:shd w:val="clear" w:color="auto" w:fill="auto"/>
          </w:tcPr>
          <w:p w14:paraId="55D0CF6F" w14:textId="15142C96"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46B2B994" w14:textId="41FF3223"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3D5E90" w14:paraId="2B821C51" w14:textId="77777777" w:rsidTr="00900165">
        <w:trPr>
          <w:gridAfter w:val="1"/>
          <w:wAfter w:w="6" w:type="dxa"/>
        </w:trPr>
        <w:tc>
          <w:tcPr>
            <w:tcW w:w="4640" w:type="dxa"/>
            <w:shd w:val="clear" w:color="auto" w:fill="auto"/>
          </w:tcPr>
          <w:p w14:paraId="3DDA2F77" w14:textId="45BEB953" w:rsidR="003D5E90" w:rsidRPr="00BF1335" w:rsidRDefault="003D5E90" w:rsidP="003D5E90">
            <w:pPr>
              <w:rPr>
                <w:rFonts w:asciiTheme="minorHAnsi" w:hAnsiTheme="minorHAnsi" w:cstheme="minorHAnsi"/>
                <w:sz w:val="22"/>
                <w:szCs w:val="22"/>
              </w:rPr>
            </w:pPr>
            <w:r>
              <w:rPr>
                <w:rFonts w:asciiTheme="minorHAnsi" w:hAnsiTheme="minorHAnsi" w:cstheme="minorHAnsi"/>
                <w:sz w:val="22"/>
                <w:szCs w:val="22"/>
              </w:rPr>
              <w:t xml:space="preserve">Min. </w:t>
            </w:r>
            <w:r w:rsidRPr="003D5E90">
              <w:rPr>
                <w:rFonts w:asciiTheme="minorHAnsi" w:hAnsiTheme="minorHAnsi" w:cstheme="minorHAnsi"/>
                <w:sz w:val="22"/>
                <w:szCs w:val="22"/>
              </w:rPr>
              <w:t>22" LCD monitor</w:t>
            </w:r>
            <w:r>
              <w:rPr>
                <w:rFonts w:asciiTheme="minorHAnsi" w:hAnsiTheme="minorHAnsi" w:cstheme="minorHAnsi"/>
                <w:sz w:val="22"/>
                <w:szCs w:val="22"/>
              </w:rPr>
              <w:t>, p</w:t>
            </w:r>
            <w:r w:rsidRPr="003D5E90">
              <w:rPr>
                <w:rFonts w:asciiTheme="minorHAnsi" w:hAnsiTheme="minorHAnsi" w:cstheme="minorHAnsi"/>
                <w:sz w:val="22"/>
                <w:szCs w:val="22"/>
              </w:rPr>
              <w:t>ropojení do počítačové sítě</w:t>
            </w:r>
          </w:p>
        </w:tc>
        <w:tc>
          <w:tcPr>
            <w:tcW w:w="1306" w:type="dxa"/>
            <w:shd w:val="clear" w:color="auto" w:fill="auto"/>
          </w:tcPr>
          <w:p w14:paraId="765BC297" w14:textId="532E5B41" w:rsidR="003D5E90" w:rsidRPr="000053DC" w:rsidRDefault="003D5E90" w:rsidP="003D5E90">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39451D4E" w14:textId="346FB6A3" w:rsidR="003D5E90" w:rsidRPr="000053DC" w:rsidRDefault="003D5E90" w:rsidP="003D5E90">
            <w:pPr>
              <w:jc w:val="center"/>
              <w:rPr>
                <w:rFonts w:cs="Arial"/>
                <w:color w:val="FF0000"/>
                <w:szCs w:val="20"/>
                <w:lang w:eastAsia="en-US"/>
              </w:rPr>
            </w:pPr>
            <w:r w:rsidRPr="000053DC">
              <w:rPr>
                <w:rFonts w:cs="Arial"/>
                <w:color w:val="FF0000"/>
                <w:szCs w:val="20"/>
                <w:lang w:eastAsia="en-US"/>
              </w:rPr>
              <w:t>(doplní dodavatel)</w:t>
            </w:r>
          </w:p>
        </w:tc>
      </w:tr>
      <w:tr w:rsidR="00F542EB" w14:paraId="64D9C424" w14:textId="77777777" w:rsidTr="00900165">
        <w:trPr>
          <w:gridAfter w:val="1"/>
          <w:wAfter w:w="6" w:type="dxa"/>
        </w:trPr>
        <w:tc>
          <w:tcPr>
            <w:tcW w:w="4640" w:type="dxa"/>
            <w:shd w:val="clear" w:color="auto" w:fill="auto"/>
          </w:tcPr>
          <w:p w14:paraId="117D4B09" w14:textId="3AA2989A"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 xml:space="preserve">Pohyblivá hlava kamery </w:t>
            </w:r>
          </w:p>
        </w:tc>
        <w:tc>
          <w:tcPr>
            <w:tcW w:w="1306" w:type="dxa"/>
            <w:shd w:val="clear" w:color="auto" w:fill="auto"/>
          </w:tcPr>
          <w:p w14:paraId="0EB45890" w14:textId="763332AB"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37B639F2" w14:textId="252BAEAD"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F542EB" w14:paraId="269D3E24" w14:textId="77777777" w:rsidTr="00900165">
        <w:trPr>
          <w:gridAfter w:val="1"/>
          <w:wAfter w:w="6" w:type="dxa"/>
        </w:trPr>
        <w:tc>
          <w:tcPr>
            <w:tcW w:w="4640" w:type="dxa"/>
            <w:shd w:val="clear" w:color="auto" w:fill="auto"/>
          </w:tcPr>
          <w:p w14:paraId="1F7A7505" w14:textId="60EB56AF" w:rsidR="00F542EB" w:rsidRPr="00BF1335" w:rsidRDefault="00F542EB" w:rsidP="00F542EB">
            <w:pPr>
              <w:rPr>
                <w:rFonts w:asciiTheme="minorHAnsi" w:hAnsiTheme="minorHAnsi" w:cstheme="minorHAnsi"/>
                <w:sz w:val="22"/>
                <w:szCs w:val="22"/>
              </w:rPr>
            </w:pPr>
            <w:r w:rsidRPr="00BF1335">
              <w:rPr>
                <w:rFonts w:asciiTheme="minorHAnsi" w:hAnsiTheme="minorHAnsi" w:cstheme="minorHAnsi"/>
                <w:sz w:val="22"/>
                <w:szCs w:val="22"/>
              </w:rPr>
              <w:t>Opěrka čela a brady</w:t>
            </w:r>
          </w:p>
        </w:tc>
        <w:tc>
          <w:tcPr>
            <w:tcW w:w="1306" w:type="dxa"/>
            <w:shd w:val="clear" w:color="auto" w:fill="auto"/>
          </w:tcPr>
          <w:p w14:paraId="37E816FC" w14:textId="17D8F3B3"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5DC6970A" w14:textId="7909CD20"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F542EB" w14:paraId="7A9064EA" w14:textId="77777777" w:rsidTr="00900165">
        <w:trPr>
          <w:gridAfter w:val="1"/>
          <w:wAfter w:w="6" w:type="dxa"/>
        </w:trPr>
        <w:tc>
          <w:tcPr>
            <w:tcW w:w="4640" w:type="dxa"/>
            <w:shd w:val="clear" w:color="auto" w:fill="auto"/>
          </w:tcPr>
          <w:p w14:paraId="623B77EE" w14:textId="6CB39760" w:rsidR="00F542EB" w:rsidRPr="00BF1335" w:rsidRDefault="003D5E90" w:rsidP="00F542EB">
            <w:pPr>
              <w:rPr>
                <w:rFonts w:asciiTheme="minorHAnsi" w:hAnsiTheme="minorHAnsi" w:cstheme="minorHAnsi"/>
                <w:sz w:val="22"/>
                <w:szCs w:val="22"/>
              </w:rPr>
            </w:pPr>
            <w:r w:rsidRPr="003D5E90">
              <w:rPr>
                <w:rFonts w:asciiTheme="minorHAnsi" w:hAnsiTheme="minorHAnsi" w:cstheme="minorHAnsi"/>
                <w:sz w:val="22"/>
                <w:szCs w:val="22"/>
              </w:rPr>
              <w:t>Přístrojový stolek s nastavitelným el</w:t>
            </w:r>
            <w:r>
              <w:rPr>
                <w:rFonts w:asciiTheme="minorHAnsi" w:hAnsiTheme="minorHAnsi" w:cstheme="minorHAnsi"/>
                <w:sz w:val="22"/>
                <w:szCs w:val="22"/>
              </w:rPr>
              <w:t>ektrickým</w:t>
            </w:r>
            <w:r w:rsidRPr="003D5E90">
              <w:rPr>
                <w:rFonts w:asciiTheme="minorHAnsi" w:hAnsiTheme="minorHAnsi" w:cstheme="minorHAnsi"/>
                <w:sz w:val="22"/>
                <w:szCs w:val="22"/>
              </w:rPr>
              <w:t xml:space="preserve"> zdvihem</w:t>
            </w:r>
          </w:p>
        </w:tc>
        <w:tc>
          <w:tcPr>
            <w:tcW w:w="1306" w:type="dxa"/>
            <w:shd w:val="clear" w:color="auto" w:fill="auto"/>
          </w:tcPr>
          <w:p w14:paraId="1E74CEAA" w14:textId="080F402F"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c>
          <w:tcPr>
            <w:tcW w:w="3687" w:type="dxa"/>
            <w:shd w:val="clear" w:color="auto" w:fill="auto"/>
          </w:tcPr>
          <w:p w14:paraId="02290423" w14:textId="4C1E12C8" w:rsidR="00F542EB" w:rsidRPr="000053DC" w:rsidRDefault="00F542EB" w:rsidP="00F542EB">
            <w:pPr>
              <w:jc w:val="center"/>
              <w:rPr>
                <w:rFonts w:cs="Arial"/>
                <w:color w:val="FF0000"/>
                <w:szCs w:val="20"/>
                <w:lang w:eastAsia="en-US"/>
              </w:rPr>
            </w:pPr>
            <w:r w:rsidRPr="000053DC">
              <w:rPr>
                <w:rFonts w:cs="Arial"/>
                <w:color w:val="FF0000"/>
                <w:szCs w:val="20"/>
                <w:lang w:eastAsia="en-US"/>
              </w:rPr>
              <w:t>(doplní dodavatel)</w:t>
            </w:r>
          </w:p>
        </w:tc>
      </w:tr>
      <w:tr w:rsidR="00900165" w14:paraId="74ADC8C0" w14:textId="77777777" w:rsidTr="00900165">
        <w:tc>
          <w:tcPr>
            <w:tcW w:w="9639" w:type="dxa"/>
            <w:gridSpan w:val="4"/>
            <w:shd w:val="clear" w:color="auto" w:fill="BDD6EE" w:themeFill="accent1" w:themeFillTint="66"/>
            <w:hideMark/>
          </w:tcPr>
          <w:p w14:paraId="552B2EC3" w14:textId="77777777" w:rsidR="00900165" w:rsidRDefault="00900165">
            <w:pPr>
              <w:rPr>
                <w:rFonts w:cs="Arial"/>
                <w:b/>
                <w:bCs/>
                <w:szCs w:val="20"/>
                <w:lang w:eastAsia="en-US"/>
              </w:rPr>
            </w:pPr>
            <w:r>
              <w:rPr>
                <w:rFonts w:cs="Arial"/>
                <w:b/>
                <w:bCs/>
                <w:szCs w:val="20"/>
                <w:lang w:eastAsia="en-US"/>
              </w:rPr>
              <w:t>ICT podmínky</w:t>
            </w:r>
          </w:p>
        </w:tc>
      </w:tr>
      <w:tr w:rsidR="00900165" w14:paraId="7F9A6802" w14:textId="77777777" w:rsidTr="00900165">
        <w:tc>
          <w:tcPr>
            <w:tcW w:w="4640" w:type="dxa"/>
            <w:hideMark/>
          </w:tcPr>
          <w:p w14:paraId="49FB6CC1" w14:textId="47F4ABC2" w:rsidR="00900165" w:rsidRDefault="00900165">
            <w:pPr>
              <w:rPr>
                <w:rFonts w:cs="Arial"/>
                <w:szCs w:val="20"/>
                <w:lang w:eastAsia="en-US"/>
              </w:rPr>
            </w:pPr>
            <w:r>
              <w:rPr>
                <w:rFonts w:cs="Arial"/>
                <w:szCs w:val="20"/>
                <w:lang w:eastAsia="en-US"/>
              </w:rPr>
              <w:t>Kompletní licenční model (včetně DICOM, HL7 apod.)</w:t>
            </w:r>
          </w:p>
        </w:tc>
        <w:tc>
          <w:tcPr>
            <w:tcW w:w="1306" w:type="dxa"/>
            <w:hideMark/>
          </w:tcPr>
          <w:p w14:paraId="4D87FD75" w14:textId="77777777" w:rsidR="00900165" w:rsidRDefault="00900165">
            <w:pPr>
              <w:jc w:val="center"/>
              <w:rPr>
                <w:rFonts w:cs="Arial"/>
                <w:color w:val="FF0000"/>
                <w:szCs w:val="20"/>
                <w:lang w:eastAsia="en-US"/>
              </w:rPr>
            </w:pPr>
            <w:r>
              <w:rPr>
                <w:rFonts w:cs="Arial"/>
                <w:color w:val="FF0000"/>
                <w:szCs w:val="20"/>
                <w:lang w:eastAsia="en-US"/>
              </w:rPr>
              <w:t>(doplní dodavatel)</w:t>
            </w:r>
          </w:p>
        </w:tc>
        <w:tc>
          <w:tcPr>
            <w:tcW w:w="3693" w:type="dxa"/>
            <w:gridSpan w:val="2"/>
            <w:hideMark/>
          </w:tcPr>
          <w:p w14:paraId="75134712" w14:textId="77777777" w:rsidR="00900165" w:rsidRDefault="00900165">
            <w:pPr>
              <w:jc w:val="center"/>
              <w:rPr>
                <w:rFonts w:cs="Arial"/>
                <w:color w:val="FF0000"/>
                <w:szCs w:val="20"/>
                <w:lang w:eastAsia="en-US"/>
              </w:rPr>
            </w:pPr>
            <w:r>
              <w:rPr>
                <w:rFonts w:cs="Arial"/>
                <w:color w:val="FF0000"/>
                <w:szCs w:val="20"/>
                <w:lang w:eastAsia="en-US"/>
              </w:rPr>
              <w:t>(doplní dodavatel)</w:t>
            </w:r>
          </w:p>
        </w:tc>
      </w:tr>
      <w:tr w:rsidR="00900165" w14:paraId="6E42449F" w14:textId="77777777" w:rsidTr="00900165">
        <w:tc>
          <w:tcPr>
            <w:tcW w:w="4640" w:type="dxa"/>
            <w:hideMark/>
          </w:tcPr>
          <w:p w14:paraId="2EF3429C" w14:textId="77777777" w:rsidR="00900165" w:rsidRDefault="00900165">
            <w:pPr>
              <w:rPr>
                <w:rFonts w:cs="Arial"/>
                <w:szCs w:val="20"/>
                <w:lang w:eastAsia="en-US"/>
              </w:rPr>
            </w:pPr>
            <w:r>
              <w:rPr>
                <w:rFonts w:cs="Arial"/>
                <w:szCs w:val="20"/>
                <w:lang w:eastAsia="en-US"/>
              </w:rPr>
              <w:t>Uveďte podporované komunikační protokoly, jmenovitě pro přenos výsledku a případné licenční omezení</w:t>
            </w:r>
          </w:p>
        </w:tc>
        <w:tc>
          <w:tcPr>
            <w:tcW w:w="1306" w:type="dxa"/>
            <w:hideMark/>
          </w:tcPr>
          <w:p w14:paraId="454F1D48" w14:textId="77777777" w:rsidR="00900165" w:rsidRDefault="00900165">
            <w:pPr>
              <w:jc w:val="center"/>
              <w:rPr>
                <w:rFonts w:cs="Arial"/>
                <w:color w:val="FF0000"/>
                <w:szCs w:val="20"/>
                <w:lang w:eastAsia="en-US"/>
              </w:rPr>
            </w:pPr>
            <w:r>
              <w:rPr>
                <w:rFonts w:cs="Arial"/>
                <w:color w:val="FF0000"/>
                <w:szCs w:val="20"/>
                <w:lang w:eastAsia="en-US"/>
              </w:rPr>
              <w:t>(doplní dodavatel)</w:t>
            </w:r>
          </w:p>
        </w:tc>
        <w:tc>
          <w:tcPr>
            <w:tcW w:w="3693" w:type="dxa"/>
            <w:gridSpan w:val="2"/>
            <w:hideMark/>
          </w:tcPr>
          <w:p w14:paraId="07233F5B" w14:textId="77777777" w:rsidR="00900165" w:rsidRDefault="00900165">
            <w:pPr>
              <w:jc w:val="center"/>
              <w:rPr>
                <w:rFonts w:cs="Arial"/>
                <w:color w:val="FF0000"/>
                <w:szCs w:val="20"/>
                <w:lang w:eastAsia="en-US"/>
              </w:rPr>
            </w:pPr>
            <w:r>
              <w:rPr>
                <w:rFonts w:cs="Arial"/>
                <w:color w:val="FF0000"/>
                <w:szCs w:val="20"/>
                <w:lang w:eastAsia="en-US"/>
              </w:rPr>
              <w:t>(doplní dodavatel)</w:t>
            </w:r>
          </w:p>
        </w:tc>
      </w:tr>
      <w:tr w:rsidR="00900165" w14:paraId="48B79CCF" w14:textId="77777777" w:rsidTr="00900165">
        <w:tc>
          <w:tcPr>
            <w:tcW w:w="4640" w:type="dxa"/>
            <w:hideMark/>
          </w:tcPr>
          <w:p w14:paraId="7F4F7B4C" w14:textId="77777777" w:rsidR="00900165" w:rsidRDefault="00900165">
            <w:pPr>
              <w:rPr>
                <w:rFonts w:cs="Arial"/>
                <w:szCs w:val="20"/>
                <w:lang w:eastAsia="en-US"/>
              </w:rPr>
            </w:pPr>
            <w:r>
              <w:rPr>
                <w:rFonts w:cs="Arial"/>
                <w:szCs w:val="20"/>
                <w:lang w:eastAsia="en-US"/>
              </w:rPr>
              <w:t>Komunikační porty pro sítovou komunikaci</w:t>
            </w:r>
          </w:p>
        </w:tc>
        <w:tc>
          <w:tcPr>
            <w:tcW w:w="1306" w:type="dxa"/>
            <w:hideMark/>
          </w:tcPr>
          <w:p w14:paraId="273A1669" w14:textId="77777777" w:rsidR="00900165" w:rsidRDefault="00900165">
            <w:pPr>
              <w:jc w:val="center"/>
              <w:rPr>
                <w:rFonts w:cs="Arial"/>
                <w:color w:val="FF0000"/>
                <w:szCs w:val="20"/>
                <w:lang w:eastAsia="en-US"/>
              </w:rPr>
            </w:pPr>
            <w:r>
              <w:rPr>
                <w:rFonts w:cs="Arial"/>
                <w:color w:val="FF0000"/>
                <w:szCs w:val="20"/>
                <w:lang w:eastAsia="en-US"/>
              </w:rPr>
              <w:t>(doplní dodavatel)</w:t>
            </w:r>
          </w:p>
        </w:tc>
        <w:tc>
          <w:tcPr>
            <w:tcW w:w="3693" w:type="dxa"/>
            <w:gridSpan w:val="2"/>
            <w:hideMark/>
          </w:tcPr>
          <w:p w14:paraId="7A7A8119" w14:textId="77777777" w:rsidR="00900165" w:rsidRDefault="00900165">
            <w:pPr>
              <w:jc w:val="center"/>
              <w:rPr>
                <w:rFonts w:cs="Arial"/>
                <w:color w:val="FF0000"/>
                <w:szCs w:val="20"/>
                <w:lang w:eastAsia="en-US"/>
              </w:rPr>
            </w:pPr>
            <w:r>
              <w:rPr>
                <w:rFonts w:cs="Arial"/>
                <w:color w:val="FF0000"/>
                <w:szCs w:val="20"/>
                <w:lang w:eastAsia="en-US"/>
              </w:rPr>
              <w:t>(doplní dodavatel)</w:t>
            </w:r>
          </w:p>
        </w:tc>
      </w:tr>
      <w:tr w:rsidR="00900165" w14:paraId="18BAC949" w14:textId="77777777" w:rsidTr="00900165">
        <w:trPr>
          <w:trHeight w:val="788"/>
        </w:trPr>
        <w:tc>
          <w:tcPr>
            <w:tcW w:w="4640" w:type="dxa"/>
            <w:hideMark/>
          </w:tcPr>
          <w:p w14:paraId="47078D70" w14:textId="77777777" w:rsidR="00900165" w:rsidRDefault="00900165">
            <w:pPr>
              <w:rPr>
                <w:rFonts w:cs="Arial"/>
                <w:szCs w:val="20"/>
                <w:lang w:eastAsia="en-US"/>
              </w:rPr>
            </w:pPr>
            <w:r>
              <w:rPr>
                <w:rFonts w:cs="Arial"/>
                <w:szCs w:val="20"/>
                <w:lang w:eastAsia="en-US"/>
              </w:rPr>
              <w:t>Licence na komunikační protokol s NIS / PACS musí být součástí dodávky HL7, GDT nebo DICOM</w:t>
            </w:r>
          </w:p>
        </w:tc>
        <w:tc>
          <w:tcPr>
            <w:tcW w:w="1306" w:type="dxa"/>
            <w:hideMark/>
          </w:tcPr>
          <w:p w14:paraId="07C9CC2C" w14:textId="77777777" w:rsidR="00900165" w:rsidRDefault="00900165">
            <w:pPr>
              <w:jc w:val="center"/>
              <w:rPr>
                <w:rFonts w:cs="Arial"/>
                <w:color w:val="FF0000"/>
                <w:szCs w:val="20"/>
                <w:lang w:eastAsia="en-US"/>
              </w:rPr>
            </w:pPr>
            <w:r>
              <w:rPr>
                <w:rFonts w:cs="Arial"/>
                <w:color w:val="FF0000"/>
                <w:szCs w:val="20"/>
                <w:lang w:eastAsia="en-US"/>
              </w:rPr>
              <w:t>(doplní dodavatel)</w:t>
            </w:r>
          </w:p>
        </w:tc>
        <w:tc>
          <w:tcPr>
            <w:tcW w:w="3693" w:type="dxa"/>
            <w:gridSpan w:val="2"/>
            <w:hideMark/>
          </w:tcPr>
          <w:p w14:paraId="63AA563A" w14:textId="77777777" w:rsidR="00900165" w:rsidRDefault="00900165">
            <w:pPr>
              <w:jc w:val="center"/>
              <w:rPr>
                <w:rFonts w:cs="Arial"/>
                <w:color w:val="FF0000"/>
                <w:szCs w:val="20"/>
                <w:lang w:eastAsia="en-US"/>
              </w:rPr>
            </w:pPr>
            <w:r>
              <w:rPr>
                <w:rFonts w:cs="Arial"/>
                <w:color w:val="FF0000"/>
                <w:szCs w:val="20"/>
                <w:lang w:eastAsia="en-US"/>
              </w:rPr>
              <w:t>(doplní dodavatel)</w:t>
            </w:r>
          </w:p>
        </w:tc>
      </w:tr>
    </w:tbl>
    <w:p w14:paraId="454A78B5" w14:textId="312CC969" w:rsidR="00937D5C" w:rsidRDefault="00CF30CB" w:rsidP="00B0438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0438C">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09A35BF1" w14:textId="12DA9D0D" w:rsidR="008A1AD0" w:rsidRDefault="008A1AD0" w:rsidP="008A1AD0">
      <w:pPr>
        <w:rPr>
          <w:lang w:eastAsia="en-US"/>
        </w:rPr>
      </w:pPr>
    </w:p>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0FFAC5E0">
          <wp:simplePos x="0" y="0"/>
          <wp:positionH relativeFrom="margin">
            <wp:align>right</wp:align>
          </wp:positionH>
          <wp:positionV relativeFrom="paragraph">
            <wp:posOffset>-98867</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053DC"/>
    <w:rsid w:val="00012C37"/>
    <w:rsid w:val="00054C61"/>
    <w:rsid w:val="00163D0A"/>
    <w:rsid w:val="00201594"/>
    <w:rsid w:val="00214BF6"/>
    <w:rsid w:val="00276BEE"/>
    <w:rsid w:val="00293740"/>
    <w:rsid w:val="002D4096"/>
    <w:rsid w:val="003D5E90"/>
    <w:rsid w:val="003F78DE"/>
    <w:rsid w:val="00400835"/>
    <w:rsid w:val="00443BEA"/>
    <w:rsid w:val="00453163"/>
    <w:rsid w:val="0055646F"/>
    <w:rsid w:val="00566A7F"/>
    <w:rsid w:val="005726BB"/>
    <w:rsid w:val="0058593D"/>
    <w:rsid w:val="005C1737"/>
    <w:rsid w:val="005F3F22"/>
    <w:rsid w:val="0065025B"/>
    <w:rsid w:val="00665839"/>
    <w:rsid w:val="00757E79"/>
    <w:rsid w:val="007C6E2D"/>
    <w:rsid w:val="007E60E7"/>
    <w:rsid w:val="008132F0"/>
    <w:rsid w:val="00894EBB"/>
    <w:rsid w:val="0089716C"/>
    <w:rsid w:val="008A1AD0"/>
    <w:rsid w:val="00900165"/>
    <w:rsid w:val="00900A99"/>
    <w:rsid w:val="00901BFE"/>
    <w:rsid w:val="00937D5C"/>
    <w:rsid w:val="00957B8F"/>
    <w:rsid w:val="00972E89"/>
    <w:rsid w:val="00987342"/>
    <w:rsid w:val="009E7096"/>
    <w:rsid w:val="00A903A4"/>
    <w:rsid w:val="00AA1C03"/>
    <w:rsid w:val="00B0438C"/>
    <w:rsid w:val="00B147DE"/>
    <w:rsid w:val="00B426F9"/>
    <w:rsid w:val="00B55BFB"/>
    <w:rsid w:val="00B660A0"/>
    <w:rsid w:val="00B86130"/>
    <w:rsid w:val="00BF1335"/>
    <w:rsid w:val="00C42F99"/>
    <w:rsid w:val="00C65F82"/>
    <w:rsid w:val="00CF30CB"/>
    <w:rsid w:val="00D51566"/>
    <w:rsid w:val="00E3317D"/>
    <w:rsid w:val="00EA64D5"/>
    <w:rsid w:val="00EC5DAC"/>
    <w:rsid w:val="00EE190E"/>
    <w:rsid w:val="00EF1C68"/>
    <w:rsid w:val="00F542EB"/>
    <w:rsid w:val="00F7359D"/>
    <w:rsid w:val="00F865DE"/>
    <w:rsid w:val="00FB1C43"/>
    <w:rsid w:val="00FB74A5"/>
    <w:rsid w:val="00FC16CC"/>
    <w:rsid w:val="00FC22C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 w:id="1961186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2690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cp:revision>
  <dcterms:created xsi:type="dcterms:W3CDTF">2024-03-18T06:31:00Z</dcterms:created>
  <dcterms:modified xsi:type="dcterms:W3CDTF">2024-04-10T12:59:00Z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