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611" w:rsidRPr="008052E5" w:rsidRDefault="00874611" w:rsidP="004C0F8A">
      <w:pPr>
        <w:rPr>
          <w:rFonts w:ascii="Arial" w:hAnsi="Arial" w:cs="Arial"/>
          <w:b/>
          <w:sz w:val="28"/>
          <w:szCs w:val="28"/>
        </w:rPr>
      </w:pPr>
    </w:p>
    <w:p w:rsidR="008052E5" w:rsidRPr="008052E5" w:rsidRDefault="008052E5" w:rsidP="008052E5">
      <w:pPr>
        <w:spacing w:after="80"/>
        <w:jc w:val="center"/>
        <w:rPr>
          <w:rFonts w:ascii="Arial" w:hAnsi="Arial" w:cs="Arial"/>
          <w:color w:val="FF0000"/>
          <w:sz w:val="24"/>
          <w:szCs w:val="28"/>
        </w:rPr>
      </w:pPr>
      <w:r w:rsidRPr="008052E5">
        <w:rPr>
          <w:rFonts w:ascii="Arial" w:hAnsi="Arial" w:cs="Arial"/>
          <w:sz w:val="24"/>
          <w:szCs w:val="28"/>
        </w:rPr>
        <w:t xml:space="preserve">Příloha č. </w:t>
      </w:r>
      <w:r w:rsidR="001B26C9">
        <w:rPr>
          <w:rFonts w:ascii="Arial" w:hAnsi="Arial" w:cs="Arial"/>
          <w:sz w:val="24"/>
          <w:szCs w:val="28"/>
        </w:rPr>
        <w:t>7</w:t>
      </w:r>
      <w:r w:rsidRPr="008052E5">
        <w:rPr>
          <w:rFonts w:ascii="Arial" w:hAnsi="Arial" w:cs="Arial"/>
          <w:sz w:val="24"/>
          <w:szCs w:val="28"/>
        </w:rPr>
        <w:t xml:space="preserve"> ke smlouvě č. OR/…..</w:t>
      </w:r>
    </w:p>
    <w:p w:rsidR="007136B5" w:rsidRDefault="007136B5" w:rsidP="008052E5">
      <w:pPr>
        <w:spacing w:after="80"/>
        <w:jc w:val="center"/>
        <w:rPr>
          <w:rFonts w:ascii="Arial" w:hAnsi="Arial" w:cs="Arial"/>
          <w:sz w:val="24"/>
          <w:szCs w:val="28"/>
        </w:rPr>
      </w:pPr>
    </w:p>
    <w:p w:rsidR="008052E5" w:rsidRPr="008052E5" w:rsidRDefault="008052E5" w:rsidP="008052E5">
      <w:pPr>
        <w:spacing w:after="80"/>
        <w:jc w:val="center"/>
        <w:rPr>
          <w:rFonts w:ascii="Arial" w:hAnsi="Arial" w:cs="Arial"/>
          <w:b/>
          <w:sz w:val="28"/>
          <w:szCs w:val="28"/>
        </w:rPr>
      </w:pPr>
      <w:r w:rsidRPr="008052E5">
        <w:rPr>
          <w:rFonts w:ascii="Arial" w:hAnsi="Arial" w:cs="Arial"/>
          <w:sz w:val="24"/>
          <w:szCs w:val="28"/>
        </w:rPr>
        <w:t>stavby</w:t>
      </w:r>
      <w:r w:rsidRPr="008052E5">
        <w:rPr>
          <w:rFonts w:ascii="Arial" w:hAnsi="Arial" w:cs="Arial"/>
          <w:b/>
          <w:sz w:val="28"/>
          <w:szCs w:val="28"/>
        </w:rPr>
        <w:t xml:space="preserve"> „Modernizace mostů ev. č. 357-009A a ev. č. 357-010 Nové Hrady“</w:t>
      </w:r>
    </w:p>
    <w:p w:rsidR="008052E5" w:rsidRDefault="008052E5" w:rsidP="008052E5">
      <w:pPr>
        <w:pStyle w:val="Nzev"/>
        <w:ind w:left="0" w:firstLine="0"/>
        <w:rPr>
          <w:sz w:val="32"/>
          <w:szCs w:val="40"/>
        </w:rPr>
      </w:pPr>
    </w:p>
    <w:p w:rsidR="008052E5" w:rsidRPr="008052E5" w:rsidRDefault="008052E5" w:rsidP="008052E5">
      <w:pPr>
        <w:pStyle w:val="Nzev"/>
        <w:ind w:left="0" w:firstLine="0"/>
        <w:rPr>
          <w:sz w:val="32"/>
          <w:szCs w:val="40"/>
        </w:rPr>
      </w:pPr>
      <w:r w:rsidRPr="008052E5">
        <w:rPr>
          <w:sz w:val="32"/>
          <w:szCs w:val="40"/>
        </w:rPr>
        <w:t>Požadavky vlastníků pozemků dotčených stavbou, vyplývající z uzavřených smluv</w:t>
      </w:r>
    </w:p>
    <w:p w:rsidR="008052E5" w:rsidRPr="008052E5" w:rsidRDefault="008052E5" w:rsidP="008052E5">
      <w:pPr>
        <w:spacing w:after="80"/>
        <w:jc w:val="both"/>
        <w:rPr>
          <w:rFonts w:ascii="Arial" w:hAnsi="Arial" w:cs="Arial"/>
        </w:rPr>
      </w:pPr>
      <w:bookmarkStart w:id="0" w:name="_GoBack"/>
      <w:bookmarkEnd w:id="0"/>
    </w:p>
    <w:p w:rsidR="008052E5" w:rsidRDefault="008052E5" w:rsidP="008052E5">
      <w:pPr>
        <w:ind w:left="426" w:right="564"/>
        <w:jc w:val="both"/>
        <w:rPr>
          <w:rFonts w:ascii="Arial" w:hAnsi="Arial" w:cs="Arial"/>
        </w:rPr>
      </w:pPr>
      <w:r w:rsidRPr="008052E5">
        <w:rPr>
          <w:rFonts w:ascii="Arial" w:hAnsi="Arial" w:cs="Arial"/>
        </w:rPr>
        <w:t>Objednatel Pardubický kraj (dále jen „PK“) v souvislosti se stavbou, která je předmětem této smlouvy, uzavřel v rámci majetkoprávní přípravy k níže uvedeným pozemkům dotčeným stavbou soukromoprávní smlouvy potřebné pro její uskutečnění. Níže jsou uvedeny podmínky vlastníků pozemků plynoucí ze smluv, jejichž splnění zajišťuje objednatel prostřednictvím zhotovitele, a které se tak zhotovitel zavazuje dodržovat a plnit:</w:t>
      </w:r>
    </w:p>
    <w:p w:rsidR="008052E5" w:rsidRPr="007136B5" w:rsidRDefault="008052E5" w:rsidP="00D57E97">
      <w:pPr>
        <w:pStyle w:val="Odstavecseseznamem"/>
        <w:numPr>
          <w:ilvl w:val="0"/>
          <w:numId w:val="12"/>
        </w:numPr>
        <w:ind w:right="564"/>
        <w:jc w:val="both"/>
        <w:rPr>
          <w:rFonts w:ascii="Arial" w:hAnsi="Arial" w:cs="Arial"/>
          <w:b/>
          <w:i/>
          <w:sz w:val="24"/>
          <w:u w:val="single"/>
        </w:rPr>
      </w:pPr>
      <w:r w:rsidRPr="007136B5">
        <w:rPr>
          <w:rFonts w:ascii="Arial" w:hAnsi="Arial" w:cs="Arial"/>
          <w:b/>
          <w:i/>
          <w:sz w:val="24"/>
          <w:u w:val="single"/>
        </w:rPr>
        <w:t>Modernizace mostu ev. č. 357-009A Nové Hrady</w:t>
      </w:r>
    </w:p>
    <w:tbl>
      <w:tblPr>
        <w:tblStyle w:val="Mkatabulky"/>
        <w:tblW w:w="10347" w:type="dxa"/>
        <w:tblInd w:w="421" w:type="dxa"/>
        <w:tblLayout w:type="fixed"/>
        <w:tblLook w:val="04A0" w:firstRow="1" w:lastRow="0" w:firstColumn="1" w:lastColumn="0" w:noHBand="0" w:noVBand="1"/>
      </w:tblPr>
      <w:tblGrid>
        <w:gridCol w:w="2268"/>
        <w:gridCol w:w="8079"/>
      </w:tblGrid>
      <w:tr w:rsidR="00537489" w:rsidRPr="008052E5" w:rsidTr="008052E5">
        <w:tc>
          <w:tcPr>
            <w:tcW w:w="2268" w:type="dxa"/>
            <w:tcBorders>
              <w:bottom w:val="single" w:sz="12" w:space="0" w:color="auto"/>
            </w:tcBorders>
          </w:tcPr>
          <w:p w:rsidR="00537489" w:rsidRPr="008052E5" w:rsidRDefault="00537489" w:rsidP="00F664F9">
            <w:pPr>
              <w:rPr>
                <w:rFonts w:ascii="Arial" w:hAnsi="Arial" w:cs="Arial"/>
                <w:b/>
              </w:rPr>
            </w:pPr>
          </w:p>
        </w:tc>
        <w:tc>
          <w:tcPr>
            <w:tcW w:w="8079" w:type="dxa"/>
            <w:tcBorders>
              <w:bottom w:val="single" w:sz="12" w:space="0" w:color="auto"/>
            </w:tcBorders>
          </w:tcPr>
          <w:p w:rsidR="00537489" w:rsidRPr="008052E5" w:rsidRDefault="00537489" w:rsidP="00F664F9">
            <w:pPr>
              <w:rPr>
                <w:rFonts w:ascii="Arial" w:hAnsi="Arial" w:cs="Arial"/>
                <w:b/>
              </w:rPr>
            </w:pPr>
            <w:r w:rsidRPr="008052E5">
              <w:rPr>
                <w:rFonts w:ascii="Arial" w:hAnsi="Arial" w:cs="Arial"/>
                <w:b/>
              </w:rPr>
              <w:t>Zhotovitel</w:t>
            </w:r>
          </w:p>
        </w:tc>
      </w:tr>
      <w:tr w:rsidR="00537489" w:rsidRPr="008052E5" w:rsidTr="008052E5">
        <w:trPr>
          <w:trHeight w:val="2415"/>
        </w:trPr>
        <w:tc>
          <w:tcPr>
            <w:tcW w:w="2268" w:type="dxa"/>
            <w:tcBorders>
              <w:top w:val="single" w:sz="12" w:space="0" w:color="auto"/>
            </w:tcBorders>
          </w:tcPr>
          <w:p w:rsidR="00537489" w:rsidRPr="008052E5" w:rsidRDefault="00537489" w:rsidP="00B41033">
            <w:pPr>
              <w:pStyle w:val="Nzev"/>
              <w:ind w:left="0" w:firstLine="0"/>
              <w:jc w:val="left"/>
              <w:rPr>
                <w:noProof/>
                <w:szCs w:val="22"/>
              </w:rPr>
            </w:pPr>
            <w:r w:rsidRPr="008052E5">
              <w:rPr>
                <w:noProof/>
                <w:szCs w:val="22"/>
              </w:rPr>
              <w:t>S/OM/</w:t>
            </w:r>
            <w:r w:rsidR="004D5E38" w:rsidRPr="008052E5">
              <w:rPr>
                <w:noProof/>
                <w:szCs w:val="22"/>
              </w:rPr>
              <w:t>3409</w:t>
            </w:r>
            <w:r w:rsidRPr="008052E5">
              <w:rPr>
                <w:noProof/>
                <w:szCs w:val="22"/>
              </w:rPr>
              <w:t>/1</w:t>
            </w:r>
            <w:r w:rsidR="00D13CAD" w:rsidRPr="008052E5">
              <w:rPr>
                <w:noProof/>
                <w:szCs w:val="22"/>
              </w:rPr>
              <w:t>9</w:t>
            </w:r>
            <w:r w:rsidRPr="008052E5">
              <w:rPr>
                <w:noProof/>
                <w:szCs w:val="22"/>
              </w:rPr>
              <w:t>/</w:t>
            </w:r>
            <w:r w:rsidR="00D13CAD" w:rsidRPr="008052E5">
              <w:rPr>
                <w:noProof/>
                <w:szCs w:val="22"/>
              </w:rPr>
              <w:t>DSK</w:t>
            </w:r>
          </w:p>
          <w:p w:rsidR="00537489" w:rsidRPr="008052E5" w:rsidRDefault="004D5E38" w:rsidP="004D5E38">
            <w:pPr>
              <w:rPr>
                <w:rFonts w:ascii="Arial" w:hAnsi="Arial" w:cs="Arial"/>
                <w:noProof/>
              </w:rPr>
            </w:pPr>
            <w:r w:rsidRPr="008052E5">
              <w:rPr>
                <w:rFonts w:ascii="Arial" w:hAnsi="Arial" w:cs="Arial"/>
                <w:b/>
                <w:noProof/>
              </w:rPr>
              <w:t xml:space="preserve">Zdenka Dastychová, </w:t>
            </w:r>
            <w:r w:rsidRPr="008052E5">
              <w:rPr>
                <w:rFonts w:ascii="Arial" w:hAnsi="Arial" w:cs="Arial"/>
                <w:noProof/>
              </w:rPr>
              <w:t>trvale bytem Nové Hrady č.p. 80, 539 45 Nové Hrady</w:t>
            </w:r>
          </w:p>
          <w:p w:rsidR="004D5E38" w:rsidRPr="008052E5" w:rsidRDefault="004D5E38" w:rsidP="00F664F9">
            <w:pPr>
              <w:rPr>
                <w:rFonts w:ascii="Arial" w:hAnsi="Arial" w:cs="Arial"/>
                <w:noProof/>
              </w:rPr>
            </w:pPr>
          </w:p>
          <w:p w:rsidR="00537489" w:rsidRPr="008052E5" w:rsidRDefault="004D5E38" w:rsidP="00F664F9">
            <w:pPr>
              <w:rPr>
                <w:rFonts w:ascii="Arial" w:hAnsi="Arial" w:cs="Arial"/>
                <w:noProof/>
              </w:rPr>
            </w:pPr>
            <w:r w:rsidRPr="008052E5">
              <w:rPr>
                <w:rFonts w:ascii="Arial" w:hAnsi="Arial" w:cs="Arial"/>
                <w:noProof/>
              </w:rPr>
              <w:t>tel:</w:t>
            </w:r>
            <w:r w:rsidR="008052E5" w:rsidRPr="008052E5">
              <w:rPr>
                <w:rFonts w:ascii="Arial" w:hAnsi="Arial" w:cs="Arial"/>
                <w:noProof/>
              </w:rPr>
              <w:t xml:space="preserve"> </w:t>
            </w:r>
            <w:r w:rsidRPr="008052E5">
              <w:rPr>
                <w:rFonts w:ascii="Arial" w:hAnsi="Arial" w:cs="Arial"/>
                <w:noProof/>
              </w:rPr>
              <w:t>725 307 515</w:t>
            </w:r>
          </w:p>
          <w:p w:rsidR="004D5E38" w:rsidRPr="008052E5" w:rsidRDefault="004D5E38" w:rsidP="004D5E38">
            <w:pPr>
              <w:rPr>
                <w:rFonts w:ascii="Arial" w:hAnsi="Arial" w:cs="Arial"/>
                <w:b/>
                <w:noProof/>
              </w:rPr>
            </w:pPr>
          </w:p>
          <w:p w:rsidR="00537489" w:rsidRPr="008052E5" w:rsidRDefault="00537489" w:rsidP="004D5E38">
            <w:pPr>
              <w:rPr>
                <w:rFonts w:ascii="Arial" w:hAnsi="Arial" w:cs="Arial"/>
                <w:b/>
                <w:noProof/>
              </w:rPr>
            </w:pPr>
            <w:r w:rsidRPr="008052E5">
              <w:rPr>
                <w:rFonts w:ascii="Arial" w:hAnsi="Arial" w:cs="Arial"/>
                <w:b/>
                <w:noProof/>
              </w:rPr>
              <w:t xml:space="preserve">LV  </w:t>
            </w:r>
            <w:r w:rsidR="004D5E38" w:rsidRPr="008052E5">
              <w:rPr>
                <w:rFonts w:ascii="Arial" w:hAnsi="Arial" w:cs="Arial"/>
                <w:b/>
                <w:noProof/>
              </w:rPr>
              <w:t>8</w:t>
            </w:r>
          </w:p>
        </w:tc>
        <w:tc>
          <w:tcPr>
            <w:tcW w:w="8079" w:type="dxa"/>
            <w:tcBorders>
              <w:top w:val="single" w:sz="12" w:space="0" w:color="auto"/>
            </w:tcBorders>
          </w:tcPr>
          <w:p w:rsidR="00537489" w:rsidRPr="008052E5" w:rsidRDefault="004D5E38" w:rsidP="00AC26E7">
            <w:pPr>
              <w:pStyle w:val="Odstavecseseznamem"/>
              <w:numPr>
                <w:ilvl w:val="0"/>
                <w:numId w:val="11"/>
              </w:numPr>
              <w:jc w:val="both"/>
              <w:rPr>
                <w:rFonts w:ascii="Arial" w:hAnsi="Arial" w:cs="Arial"/>
                <w:color w:val="000000"/>
              </w:rPr>
            </w:pPr>
            <w:r w:rsidRPr="008052E5">
              <w:rPr>
                <w:rFonts w:ascii="Arial" w:hAnsi="Arial" w:cs="Arial"/>
              </w:rPr>
              <w:t>stávající věcná břemena pro p. p. č. 468, zřízení a provozování kanalizačního zařízení, vstupování a vjíždění pro Obec Nové Hrady dle geometrického plánu č. 345-69/2010 a zřizování a provozování zařízení distribuční soustavy pro ČEZ Distribuce a.s. dle geometrického plánu č. 308-554/2007, bere stavebník na vědomí a budou zachována</w:t>
            </w:r>
            <w:r w:rsidR="00AC26E7" w:rsidRPr="008052E5">
              <w:rPr>
                <w:rFonts w:ascii="Arial" w:hAnsi="Arial" w:cs="Arial"/>
              </w:rPr>
              <w:t>,</w:t>
            </w:r>
          </w:p>
          <w:p w:rsidR="004D5E38" w:rsidRPr="008052E5" w:rsidRDefault="00AC26E7" w:rsidP="00AC26E7">
            <w:pPr>
              <w:pStyle w:val="Odstavecseseznamem"/>
              <w:numPr>
                <w:ilvl w:val="0"/>
                <w:numId w:val="11"/>
              </w:numPr>
              <w:jc w:val="both"/>
              <w:rPr>
                <w:rFonts w:ascii="Arial" w:hAnsi="Arial" w:cs="Arial"/>
                <w:color w:val="000000"/>
              </w:rPr>
            </w:pPr>
            <w:r w:rsidRPr="008052E5">
              <w:rPr>
                <w:rFonts w:ascii="Arial" w:hAnsi="Arial" w:cs="Arial"/>
                <w:color w:val="000000"/>
              </w:rPr>
              <w:t>d</w:t>
            </w:r>
            <w:r w:rsidR="004D5E38" w:rsidRPr="008052E5">
              <w:rPr>
                <w:rFonts w:ascii="Arial" w:hAnsi="Arial" w:cs="Arial"/>
                <w:color w:val="000000"/>
              </w:rPr>
              <w:t>otčené části pozemků</w:t>
            </w:r>
            <w:r w:rsidRPr="008052E5">
              <w:rPr>
                <w:rFonts w:ascii="Arial" w:hAnsi="Arial" w:cs="Arial"/>
                <w:color w:val="000000"/>
              </w:rPr>
              <w:t xml:space="preserve"> stavbou</w:t>
            </w:r>
            <w:r w:rsidR="004D5E38" w:rsidRPr="008052E5">
              <w:rPr>
                <w:rFonts w:ascii="Arial" w:hAnsi="Arial" w:cs="Arial"/>
                <w:color w:val="000000"/>
              </w:rPr>
              <w:t xml:space="preserve"> budou před zahájením a po dokončení stavby zdokumentovány a v případě, že nebudou uvedeny do původního stavu, započne kraj bez zbytečného odkladu s nápravou</w:t>
            </w:r>
          </w:p>
        </w:tc>
      </w:tr>
      <w:tr w:rsidR="00537489" w:rsidRPr="008052E5" w:rsidTr="008052E5">
        <w:trPr>
          <w:trHeight w:val="2683"/>
        </w:trPr>
        <w:tc>
          <w:tcPr>
            <w:tcW w:w="2268" w:type="dxa"/>
          </w:tcPr>
          <w:p w:rsidR="00D13CAD" w:rsidRPr="008052E5" w:rsidRDefault="00D13CAD" w:rsidP="00D13CAD">
            <w:pPr>
              <w:rPr>
                <w:rFonts w:ascii="Arial" w:eastAsia="Times New Roman" w:hAnsi="Arial" w:cs="Arial"/>
                <w:b/>
                <w:bCs/>
                <w:noProof/>
                <w:lang w:eastAsia="cs-CZ"/>
              </w:rPr>
            </w:pPr>
            <w:r w:rsidRPr="008052E5">
              <w:rPr>
                <w:rFonts w:ascii="Arial" w:eastAsia="Times New Roman" w:hAnsi="Arial" w:cs="Arial"/>
                <w:b/>
                <w:bCs/>
                <w:noProof/>
                <w:lang w:eastAsia="cs-CZ"/>
              </w:rPr>
              <w:t>S/OM/</w:t>
            </w:r>
            <w:r w:rsidR="004D5E38" w:rsidRPr="008052E5">
              <w:rPr>
                <w:rFonts w:ascii="Arial" w:eastAsia="Times New Roman" w:hAnsi="Arial" w:cs="Arial"/>
                <w:b/>
                <w:bCs/>
                <w:noProof/>
                <w:lang w:eastAsia="cs-CZ"/>
              </w:rPr>
              <w:t>3410</w:t>
            </w:r>
            <w:r w:rsidRPr="008052E5">
              <w:rPr>
                <w:rFonts w:ascii="Arial" w:eastAsia="Times New Roman" w:hAnsi="Arial" w:cs="Arial"/>
                <w:b/>
                <w:bCs/>
                <w:noProof/>
                <w:lang w:eastAsia="cs-CZ"/>
              </w:rPr>
              <w:t>/19/DSK</w:t>
            </w:r>
          </w:p>
          <w:p w:rsidR="006F4087" w:rsidRPr="008052E5" w:rsidRDefault="006F4087" w:rsidP="006F4087">
            <w:pPr>
              <w:rPr>
                <w:rFonts w:ascii="Arial" w:eastAsia="Times New Roman" w:hAnsi="Arial" w:cs="Arial"/>
                <w:bCs/>
                <w:noProof/>
                <w:lang w:eastAsia="cs-CZ"/>
              </w:rPr>
            </w:pPr>
            <w:r w:rsidRPr="008052E5">
              <w:rPr>
                <w:rFonts w:ascii="Arial" w:eastAsia="Times New Roman" w:hAnsi="Arial" w:cs="Arial"/>
                <w:b/>
                <w:bCs/>
                <w:noProof/>
                <w:lang w:eastAsia="cs-CZ"/>
              </w:rPr>
              <w:t xml:space="preserve">Mgr. Daniela Pecháčková, </w:t>
            </w:r>
            <w:r w:rsidRPr="008052E5">
              <w:rPr>
                <w:rFonts w:ascii="Arial" w:eastAsia="Times New Roman" w:hAnsi="Arial" w:cs="Arial"/>
                <w:bCs/>
                <w:noProof/>
                <w:lang w:eastAsia="cs-CZ"/>
              </w:rPr>
              <w:t>trvale bytem Kornická 123, 570 01 Litomyšl</w:t>
            </w:r>
          </w:p>
          <w:p w:rsidR="006F4087" w:rsidRPr="008052E5" w:rsidRDefault="006F4087" w:rsidP="006F4087">
            <w:pPr>
              <w:rPr>
                <w:rFonts w:ascii="Arial" w:eastAsia="Times New Roman" w:hAnsi="Arial" w:cs="Arial"/>
                <w:bCs/>
                <w:noProof/>
                <w:lang w:eastAsia="cs-CZ"/>
              </w:rPr>
            </w:pPr>
          </w:p>
          <w:p w:rsidR="006F4087" w:rsidRPr="008052E5" w:rsidRDefault="001B26C9" w:rsidP="006F4087">
            <w:pPr>
              <w:rPr>
                <w:rFonts w:ascii="Arial" w:eastAsia="Times New Roman" w:hAnsi="Arial" w:cs="Arial"/>
                <w:bCs/>
                <w:noProof/>
                <w:lang w:eastAsia="cs-CZ"/>
              </w:rPr>
            </w:pPr>
            <w:hyperlink r:id="rId5" w:history="1">
              <w:r w:rsidR="006F4087" w:rsidRPr="008052E5">
                <w:rPr>
                  <w:rStyle w:val="Hypertextovodkaz"/>
                  <w:rFonts w:ascii="Arial" w:eastAsia="Times New Roman" w:hAnsi="Arial" w:cs="Arial"/>
                  <w:bCs/>
                  <w:noProof/>
                  <w:color w:val="auto"/>
                  <w:u w:val="none"/>
                  <w:lang w:eastAsia="cs-CZ"/>
                </w:rPr>
                <w:t>tel:</w:t>
              </w:r>
            </w:hyperlink>
            <w:r w:rsidR="006F4087" w:rsidRPr="008052E5">
              <w:rPr>
                <w:rFonts w:ascii="Arial" w:eastAsia="Times New Roman" w:hAnsi="Arial" w:cs="Arial"/>
                <w:bCs/>
                <w:noProof/>
                <w:lang w:eastAsia="cs-CZ"/>
              </w:rPr>
              <w:t xml:space="preserve"> 770 672 020</w:t>
            </w:r>
          </w:p>
          <w:p w:rsidR="006F4087" w:rsidRPr="008052E5" w:rsidRDefault="006F4087" w:rsidP="006F4087">
            <w:pPr>
              <w:rPr>
                <w:rFonts w:ascii="Arial" w:eastAsia="Times New Roman" w:hAnsi="Arial" w:cs="Arial"/>
                <w:b/>
                <w:bCs/>
                <w:noProof/>
                <w:lang w:eastAsia="cs-CZ"/>
              </w:rPr>
            </w:pPr>
            <w:r w:rsidRPr="008052E5">
              <w:rPr>
                <w:rFonts w:ascii="Arial" w:eastAsia="Times New Roman" w:hAnsi="Arial" w:cs="Arial"/>
                <w:bCs/>
                <w:noProof/>
                <w:lang w:eastAsia="cs-CZ"/>
              </w:rPr>
              <w:t xml:space="preserve">e-mail: </w:t>
            </w:r>
          </w:p>
          <w:p w:rsidR="00537489" w:rsidRPr="008052E5" w:rsidRDefault="00D13CAD" w:rsidP="008052E5">
            <w:pPr>
              <w:rPr>
                <w:rFonts w:ascii="Arial" w:hAnsi="Arial" w:cs="Arial"/>
                <w:bCs/>
              </w:rPr>
            </w:pPr>
            <w:r w:rsidRPr="008052E5">
              <w:rPr>
                <w:rFonts w:ascii="Arial" w:eastAsia="Times New Roman" w:hAnsi="Arial" w:cs="Arial"/>
                <w:bCs/>
                <w:noProof/>
                <w:lang w:eastAsia="cs-CZ"/>
              </w:rPr>
              <w:t xml:space="preserve"> </w:t>
            </w:r>
          </w:p>
          <w:p w:rsidR="006F4087" w:rsidRPr="008052E5" w:rsidRDefault="00537489" w:rsidP="008052E5">
            <w:pPr>
              <w:rPr>
                <w:rFonts w:ascii="Arial" w:hAnsi="Arial" w:cs="Arial"/>
                <w:b/>
                <w:bCs/>
              </w:rPr>
            </w:pPr>
            <w:r w:rsidRPr="008052E5">
              <w:rPr>
                <w:rFonts w:ascii="Arial" w:hAnsi="Arial" w:cs="Arial"/>
                <w:b/>
                <w:noProof/>
              </w:rPr>
              <w:t xml:space="preserve">LV </w:t>
            </w:r>
            <w:r w:rsidR="006F4087" w:rsidRPr="008052E5">
              <w:rPr>
                <w:rFonts w:ascii="Arial" w:hAnsi="Arial" w:cs="Arial"/>
                <w:b/>
                <w:noProof/>
              </w:rPr>
              <w:t>211</w:t>
            </w:r>
          </w:p>
        </w:tc>
        <w:tc>
          <w:tcPr>
            <w:tcW w:w="8079" w:type="dxa"/>
          </w:tcPr>
          <w:p w:rsidR="006F4087" w:rsidRPr="008052E5" w:rsidRDefault="006F4087" w:rsidP="00AC26E7">
            <w:pPr>
              <w:pStyle w:val="Zkladntext2"/>
              <w:numPr>
                <w:ilvl w:val="0"/>
                <w:numId w:val="5"/>
              </w:numPr>
              <w:spacing w:line="240" w:lineRule="auto"/>
              <w:jc w:val="both"/>
              <w:rPr>
                <w:rFonts w:ascii="Arial" w:hAnsi="Arial" w:cs="Arial"/>
                <w:sz w:val="22"/>
                <w:szCs w:val="22"/>
              </w:rPr>
            </w:pPr>
            <w:r w:rsidRPr="008052E5">
              <w:rPr>
                <w:rFonts w:ascii="Arial" w:hAnsi="Arial" w:cs="Arial"/>
                <w:sz w:val="22"/>
                <w:szCs w:val="22"/>
              </w:rPr>
              <w:t>v případě kácení trvalých porostů bude dřevní hmota ponechána vlastníkovi pozemku, ten bude o této skutečnosti upozorněn zhotovit</w:t>
            </w:r>
            <w:r w:rsidR="00AC26E7" w:rsidRPr="008052E5">
              <w:rPr>
                <w:rFonts w:ascii="Arial" w:hAnsi="Arial" w:cs="Arial"/>
                <w:sz w:val="22"/>
                <w:szCs w:val="22"/>
              </w:rPr>
              <w:t>elem stavby na telefonním čísle 770 672 020</w:t>
            </w:r>
          </w:p>
          <w:p w:rsidR="00D13CAD" w:rsidRPr="008052E5" w:rsidRDefault="00D13CAD" w:rsidP="006F4087">
            <w:pPr>
              <w:pStyle w:val="Odstavecseseznamem"/>
              <w:ind w:left="0"/>
              <w:jc w:val="both"/>
              <w:rPr>
                <w:rFonts w:ascii="Arial" w:hAnsi="Arial" w:cs="Arial"/>
              </w:rPr>
            </w:pPr>
          </w:p>
          <w:p w:rsidR="00537489" w:rsidRPr="008052E5" w:rsidRDefault="00537489" w:rsidP="00874611">
            <w:pPr>
              <w:jc w:val="center"/>
              <w:rPr>
                <w:rFonts w:ascii="Arial" w:hAnsi="Arial" w:cs="Arial"/>
              </w:rPr>
            </w:pPr>
          </w:p>
        </w:tc>
      </w:tr>
      <w:tr w:rsidR="00537489" w:rsidRPr="008052E5" w:rsidTr="008052E5">
        <w:tc>
          <w:tcPr>
            <w:tcW w:w="2268" w:type="dxa"/>
          </w:tcPr>
          <w:p w:rsidR="00D13CAD" w:rsidRPr="008052E5" w:rsidRDefault="00D13CAD" w:rsidP="00874611">
            <w:pPr>
              <w:rPr>
                <w:rFonts w:ascii="Arial" w:hAnsi="Arial" w:cs="Arial"/>
                <w:b/>
              </w:rPr>
            </w:pPr>
            <w:r w:rsidRPr="008052E5">
              <w:rPr>
                <w:rFonts w:ascii="Arial" w:hAnsi="Arial" w:cs="Arial"/>
                <w:b/>
              </w:rPr>
              <w:t>S/OM/34</w:t>
            </w:r>
            <w:r w:rsidR="006F4087" w:rsidRPr="008052E5">
              <w:rPr>
                <w:rFonts w:ascii="Arial" w:hAnsi="Arial" w:cs="Arial"/>
                <w:b/>
              </w:rPr>
              <w:t>1</w:t>
            </w:r>
            <w:r w:rsidRPr="008052E5">
              <w:rPr>
                <w:rFonts w:ascii="Arial" w:hAnsi="Arial" w:cs="Arial"/>
                <w:b/>
              </w:rPr>
              <w:t>1/19/DSK</w:t>
            </w:r>
          </w:p>
          <w:p w:rsidR="006F4087" w:rsidRPr="008052E5" w:rsidRDefault="006F4087" w:rsidP="006F4087">
            <w:pPr>
              <w:rPr>
                <w:rFonts w:ascii="Arial" w:hAnsi="Arial" w:cs="Arial"/>
                <w:b/>
              </w:rPr>
            </w:pPr>
            <w:r w:rsidRPr="008052E5">
              <w:rPr>
                <w:rFonts w:ascii="Arial" w:hAnsi="Arial" w:cs="Arial"/>
                <w:b/>
              </w:rPr>
              <w:t>obec Nové Hrady, IČ 270598,</w:t>
            </w:r>
          </w:p>
          <w:p w:rsidR="00DC3F57" w:rsidRPr="008052E5" w:rsidRDefault="006F4087" w:rsidP="006F4087">
            <w:pPr>
              <w:rPr>
                <w:rFonts w:ascii="Arial" w:eastAsia="Times New Roman" w:hAnsi="Arial" w:cs="Arial"/>
                <w:lang w:eastAsia="cs-CZ"/>
              </w:rPr>
            </w:pPr>
            <w:r w:rsidRPr="008052E5">
              <w:rPr>
                <w:rFonts w:ascii="Arial" w:hAnsi="Arial" w:cs="Arial"/>
                <w:b/>
              </w:rPr>
              <w:t xml:space="preserve">se sídlem Nové Hrady č. p. 123, 539 45 Nové Hrady, zastoupená Jaromírem </w:t>
            </w:r>
            <w:proofErr w:type="spellStart"/>
            <w:r w:rsidRPr="008052E5">
              <w:rPr>
                <w:rFonts w:ascii="Arial" w:hAnsi="Arial" w:cs="Arial"/>
                <w:b/>
              </w:rPr>
              <w:t>Rabou</w:t>
            </w:r>
            <w:proofErr w:type="spellEnd"/>
            <w:r w:rsidRPr="008052E5">
              <w:rPr>
                <w:rFonts w:ascii="Arial" w:hAnsi="Arial" w:cs="Arial"/>
                <w:b/>
              </w:rPr>
              <w:t>, starostou</w:t>
            </w:r>
          </w:p>
          <w:p w:rsidR="00DC3F57" w:rsidRPr="008052E5" w:rsidRDefault="00DC3F57" w:rsidP="00874611">
            <w:pPr>
              <w:rPr>
                <w:rFonts w:ascii="Arial" w:hAnsi="Arial" w:cs="Arial"/>
                <w:b/>
                <w:bCs/>
              </w:rPr>
            </w:pPr>
            <w:r w:rsidRPr="008052E5">
              <w:rPr>
                <w:rFonts w:ascii="Arial" w:eastAsia="Times New Roman" w:hAnsi="Arial" w:cs="Arial"/>
                <w:b/>
                <w:lang w:eastAsia="cs-CZ"/>
              </w:rPr>
              <w:t>LV 10001</w:t>
            </w:r>
          </w:p>
        </w:tc>
        <w:tc>
          <w:tcPr>
            <w:tcW w:w="8079" w:type="dxa"/>
          </w:tcPr>
          <w:p w:rsidR="00AC26E7" w:rsidRPr="008052E5" w:rsidRDefault="00AC26E7" w:rsidP="00AC26E7">
            <w:pPr>
              <w:pStyle w:val="Zkladntext2"/>
              <w:spacing w:after="0" w:line="240" w:lineRule="auto"/>
              <w:ind w:left="720"/>
              <w:jc w:val="center"/>
              <w:rPr>
                <w:rFonts w:ascii="Arial" w:hAnsi="Arial" w:cs="Arial"/>
                <w:sz w:val="22"/>
                <w:szCs w:val="22"/>
              </w:rPr>
            </w:pPr>
          </w:p>
          <w:p w:rsidR="00AC26E7" w:rsidRPr="008052E5" w:rsidRDefault="00AC26E7" w:rsidP="00AC26E7">
            <w:pPr>
              <w:pStyle w:val="Zkladntext2"/>
              <w:spacing w:after="0" w:line="240" w:lineRule="auto"/>
              <w:ind w:left="720"/>
              <w:jc w:val="center"/>
              <w:rPr>
                <w:rFonts w:ascii="Arial" w:hAnsi="Arial" w:cs="Arial"/>
                <w:sz w:val="22"/>
                <w:szCs w:val="22"/>
              </w:rPr>
            </w:pPr>
          </w:p>
          <w:p w:rsidR="00AC26E7" w:rsidRPr="008052E5" w:rsidRDefault="00AC26E7" w:rsidP="00AC26E7">
            <w:pPr>
              <w:pStyle w:val="Zkladntext2"/>
              <w:spacing w:after="0" w:line="240" w:lineRule="auto"/>
              <w:ind w:left="720"/>
              <w:jc w:val="center"/>
              <w:rPr>
                <w:rFonts w:ascii="Arial" w:hAnsi="Arial" w:cs="Arial"/>
                <w:sz w:val="22"/>
                <w:szCs w:val="22"/>
              </w:rPr>
            </w:pPr>
          </w:p>
          <w:p w:rsidR="00AC26E7" w:rsidRPr="008052E5" w:rsidRDefault="00AC26E7" w:rsidP="00AC26E7">
            <w:pPr>
              <w:pStyle w:val="Zkladntext2"/>
              <w:spacing w:after="0" w:line="240" w:lineRule="auto"/>
              <w:ind w:left="720"/>
              <w:jc w:val="center"/>
              <w:rPr>
                <w:rFonts w:ascii="Arial" w:hAnsi="Arial" w:cs="Arial"/>
                <w:sz w:val="22"/>
                <w:szCs w:val="22"/>
              </w:rPr>
            </w:pPr>
          </w:p>
          <w:p w:rsidR="00537489" w:rsidRPr="008052E5" w:rsidRDefault="008052E5" w:rsidP="00AC26E7">
            <w:pPr>
              <w:pStyle w:val="Zkladntext2"/>
              <w:spacing w:after="0" w:line="240" w:lineRule="auto"/>
              <w:ind w:left="720"/>
              <w:jc w:val="center"/>
              <w:rPr>
                <w:rFonts w:ascii="Arial" w:hAnsi="Arial" w:cs="Arial"/>
                <w:b/>
                <w:sz w:val="22"/>
                <w:szCs w:val="22"/>
              </w:rPr>
            </w:pPr>
            <w:r w:rsidRPr="008052E5">
              <w:rPr>
                <w:rFonts w:ascii="Arial" w:hAnsi="Arial" w:cs="Arial"/>
                <w:b/>
                <w:sz w:val="22"/>
                <w:szCs w:val="22"/>
              </w:rPr>
              <w:t>X</w:t>
            </w:r>
          </w:p>
        </w:tc>
      </w:tr>
      <w:tr w:rsidR="00537489" w:rsidRPr="008052E5" w:rsidTr="008052E5">
        <w:tc>
          <w:tcPr>
            <w:tcW w:w="2268" w:type="dxa"/>
          </w:tcPr>
          <w:p w:rsidR="003B7189" w:rsidRPr="008052E5" w:rsidRDefault="006F4087" w:rsidP="006F4087">
            <w:pPr>
              <w:rPr>
                <w:rFonts w:ascii="Arial" w:hAnsi="Arial" w:cs="Arial"/>
                <w:b/>
              </w:rPr>
            </w:pPr>
            <w:r w:rsidRPr="008052E5">
              <w:rPr>
                <w:rFonts w:ascii="Arial" w:hAnsi="Arial" w:cs="Arial"/>
                <w:b/>
              </w:rPr>
              <w:t>S/OM/3412/19/DSK Věra Macounová, trvale bytem Horní náměstí 268/22, 669 02 Znojmo</w:t>
            </w:r>
          </w:p>
          <w:p w:rsidR="006F4087" w:rsidRPr="008052E5" w:rsidRDefault="006F4087" w:rsidP="006F4087">
            <w:pPr>
              <w:rPr>
                <w:rFonts w:ascii="Arial" w:hAnsi="Arial" w:cs="Arial"/>
                <w:b/>
              </w:rPr>
            </w:pPr>
          </w:p>
          <w:p w:rsidR="006F4087" w:rsidRPr="008052E5" w:rsidRDefault="006F4087" w:rsidP="006F4087">
            <w:pPr>
              <w:rPr>
                <w:rFonts w:ascii="Arial" w:hAnsi="Arial" w:cs="Arial"/>
                <w:b/>
              </w:rPr>
            </w:pPr>
            <w:r w:rsidRPr="008052E5">
              <w:rPr>
                <w:rFonts w:ascii="Arial" w:hAnsi="Arial" w:cs="Arial"/>
                <w:b/>
              </w:rPr>
              <w:t xml:space="preserve">neteř pí </w:t>
            </w:r>
            <w:proofErr w:type="spellStart"/>
            <w:r w:rsidRPr="008052E5">
              <w:rPr>
                <w:rFonts w:ascii="Arial" w:hAnsi="Arial" w:cs="Arial"/>
                <w:b/>
              </w:rPr>
              <w:t>Makešová</w:t>
            </w:r>
            <w:proofErr w:type="spellEnd"/>
            <w:r w:rsidRPr="008052E5">
              <w:rPr>
                <w:rFonts w:ascii="Arial" w:hAnsi="Arial" w:cs="Arial"/>
                <w:b/>
              </w:rPr>
              <w:t xml:space="preserve"> tel: 602305003</w:t>
            </w:r>
          </w:p>
          <w:p w:rsidR="006F4087" w:rsidRPr="008052E5" w:rsidRDefault="006F4087" w:rsidP="006F4087">
            <w:pPr>
              <w:rPr>
                <w:rFonts w:ascii="Arial" w:hAnsi="Arial" w:cs="Arial"/>
                <w:b/>
              </w:rPr>
            </w:pPr>
            <w:proofErr w:type="spellStart"/>
            <w:proofErr w:type="gramStart"/>
            <w:r w:rsidRPr="008052E5">
              <w:rPr>
                <w:rFonts w:ascii="Arial" w:hAnsi="Arial" w:cs="Arial"/>
                <w:b/>
              </w:rPr>
              <w:t>p.Makeš</w:t>
            </w:r>
            <w:proofErr w:type="spellEnd"/>
            <w:proofErr w:type="gramEnd"/>
            <w:r w:rsidRPr="008052E5">
              <w:rPr>
                <w:rFonts w:ascii="Arial" w:hAnsi="Arial" w:cs="Arial"/>
                <w:b/>
              </w:rPr>
              <w:t xml:space="preserve"> 602 949 701</w:t>
            </w:r>
          </w:p>
          <w:p w:rsidR="006F4087" w:rsidRPr="008052E5" w:rsidRDefault="006F4087" w:rsidP="006F4087">
            <w:pPr>
              <w:rPr>
                <w:rFonts w:ascii="Arial" w:hAnsi="Arial" w:cs="Arial"/>
                <w:b/>
              </w:rPr>
            </w:pPr>
          </w:p>
          <w:p w:rsidR="006F4087" w:rsidRPr="008052E5" w:rsidRDefault="006F4087" w:rsidP="006F4087">
            <w:pPr>
              <w:rPr>
                <w:rFonts w:ascii="Arial" w:hAnsi="Arial" w:cs="Arial"/>
                <w:b/>
              </w:rPr>
            </w:pPr>
          </w:p>
          <w:p w:rsidR="007136B5" w:rsidRDefault="007136B5" w:rsidP="006F4087">
            <w:pPr>
              <w:rPr>
                <w:rFonts w:ascii="Arial" w:hAnsi="Arial" w:cs="Arial"/>
                <w:b/>
              </w:rPr>
            </w:pPr>
          </w:p>
          <w:p w:rsidR="007136B5" w:rsidRDefault="007136B5" w:rsidP="006F4087">
            <w:pPr>
              <w:rPr>
                <w:rFonts w:ascii="Arial" w:hAnsi="Arial" w:cs="Arial"/>
                <w:b/>
              </w:rPr>
            </w:pPr>
          </w:p>
          <w:p w:rsidR="007136B5" w:rsidRDefault="007136B5" w:rsidP="006F4087">
            <w:pPr>
              <w:rPr>
                <w:rFonts w:ascii="Arial" w:hAnsi="Arial" w:cs="Arial"/>
                <w:b/>
              </w:rPr>
            </w:pPr>
          </w:p>
          <w:p w:rsidR="006F4087" w:rsidRPr="008052E5" w:rsidRDefault="006F4087" w:rsidP="006F4087">
            <w:pPr>
              <w:rPr>
                <w:rFonts w:ascii="Arial" w:hAnsi="Arial" w:cs="Arial"/>
                <w:b/>
                <w:noProof/>
              </w:rPr>
            </w:pPr>
            <w:r w:rsidRPr="008052E5">
              <w:rPr>
                <w:rFonts w:ascii="Arial" w:hAnsi="Arial" w:cs="Arial"/>
                <w:b/>
              </w:rPr>
              <w:t>LV 296</w:t>
            </w:r>
          </w:p>
        </w:tc>
        <w:tc>
          <w:tcPr>
            <w:tcW w:w="8079" w:type="dxa"/>
          </w:tcPr>
          <w:p w:rsidR="000E7EA1" w:rsidRPr="008052E5" w:rsidRDefault="000E7EA1" w:rsidP="000E7EA1">
            <w:pPr>
              <w:pStyle w:val="Zkladntext2"/>
              <w:numPr>
                <w:ilvl w:val="0"/>
                <w:numId w:val="7"/>
              </w:numPr>
              <w:spacing w:line="240" w:lineRule="auto"/>
              <w:jc w:val="both"/>
              <w:rPr>
                <w:rFonts w:ascii="Arial" w:hAnsi="Arial" w:cs="Arial"/>
                <w:sz w:val="22"/>
                <w:szCs w:val="22"/>
              </w:rPr>
            </w:pPr>
            <w:r w:rsidRPr="008052E5">
              <w:rPr>
                <w:rFonts w:ascii="Arial" w:hAnsi="Arial" w:cs="Arial"/>
                <w:sz w:val="22"/>
                <w:szCs w:val="22"/>
              </w:rPr>
              <w:lastRenderedPageBreak/>
              <w:t>stavebník se zavazuje, že svah a případně další travnaté plochy, které budou stavební činností poničeny, budou opět osety luční květinovou směsí,</w:t>
            </w:r>
          </w:p>
          <w:p w:rsidR="000E7EA1" w:rsidRPr="008052E5" w:rsidRDefault="000E7EA1" w:rsidP="000E7EA1">
            <w:pPr>
              <w:pStyle w:val="Zkladntext2"/>
              <w:numPr>
                <w:ilvl w:val="0"/>
                <w:numId w:val="7"/>
              </w:numPr>
              <w:spacing w:line="240" w:lineRule="auto"/>
              <w:jc w:val="both"/>
              <w:rPr>
                <w:rFonts w:ascii="Arial" w:hAnsi="Arial" w:cs="Arial"/>
                <w:sz w:val="22"/>
                <w:szCs w:val="22"/>
              </w:rPr>
            </w:pPr>
            <w:r w:rsidRPr="008052E5">
              <w:rPr>
                <w:rFonts w:ascii="Arial" w:hAnsi="Arial" w:cs="Arial"/>
                <w:sz w:val="22"/>
                <w:szCs w:val="22"/>
              </w:rPr>
              <w:t>stavebník se zavazuje, že zachová přístup na pozemek i po dokončení stavby,</w:t>
            </w:r>
          </w:p>
          <w:p w:rsidR="00537489" w:rsidRPr="008052E5" w:rsidRDefault="000E7EA1" w:rsidP="00AC26E7">
            <w:pPr>
              <w:pStyle w:val="Zkladntext2"/>
              <w:numPr>
                <w:ilvl w:val="0"/>
                <w:numId w:val="7"/>
              </w:numPr>
              <w:spacing w:line="240" w:lineRule="auto"/>
              <w:jc w:val="both"/>
              <w:rPr>
                <w:rFonts w:ascii="Arial" w:eastAsia="Calibri" w:hAnsi="Arial" w:cs="Arial"/>
                <w:iCs/>
              </w:rPr>
            </w:pPr>
            <w:r w:rsidRPr="008052E5">
              <w:rPr>
                <w:rFonts w:ascii="Arial" w:hAnsi="Arial" w:cs="Arial"/>
                <w:sz w:val="22"/>
                <w:szCs w:val="22"/>
              </w:rPr>
              <w:t xml:space="preserve">stavebník smluvně zaváže zhotovitele stavby, že po dokončení budou stavbou dotčené části nemovitých věcí, použité pouze dočasně, uvedeny do původního stavu. To zejména znamená, že travnatá plocha bude urovnána (bez vyjetých kolejí či jiných nerovností), v travnatém porostu se nebudou nacházet kameny, kusy betonu, asfaltu, či jiného materiálu nebo odpadu. Dotčené části pozemků budou před zahájením a po dokončení </w:t>
            </w:r>
            <w:r w:rsidRPr="008052E5">
              <w:rPr>
                <w:rFonts w:ascii="Arial" w:hAnsi="Arial" w:cs="Arial"/>
                <w:sz w:val="22"/>
                <w:szCs w:val="22"/>
              </w:rPr>
              <w:lastRenderedPageBreak/>
              <w:t>stavby zdokumentovány a v případě, že nebudou do 3 měsíců od dokončení stavby uvedeny do původního stavu, je vlastník oprávněn uvést pozemky do původního stavu na náklady stavebníka za cenu v místě a čase obvyklou</w:t>
            </w:r>
          </w:p>
        </w:tc>
      </w:tr>
      <w:tr w:rsidR="00537489" w:rsidRPr="008052E5" w:rsidTr="008052E5">
        <w:tc>
          <w:tcPr>
            <w:tcW w:w="2268" w:type="dxa"/>
          </w:tcPr>
          <w:p w:rsidR="000E7EA1" w:rsidRPr="008052E5" w:rsidRDefault="000E7EA1" w:rsidP="000E7EA1">
            <w:pPr>
              <w:rPr>
                <w:rFonts w:ascii="Arial" w:hAnsi="Arial" w:cs="Arial"/>
                <w:b/>
              </w:rPr>
            </w:pPr>
            <w:r w:rsidRPr="008052E5">
              <w:rPr>
                <w:rFonts w:ascii="Arial" w:hAnsi="Arial" w:cs="Arial"/>
                <w:b/>
              </w:rPr>
              <w:lastRenderedPageBreak/>
              <w:t xml:space="preserve">S/OM/4024/19/DSK – smlouva přeložka kanalizace </w:t>
            </w:r>
          </w:p>
          <w:p w:rsidR="000E7EA1" w:rsidRPr="008052E5" w:rsidRDefault="000E7EA1" w:rsidP="000E7EA1">
            <w:pPr>
              <w:rPr>
                <w:rFonts w:ascii="Arial" w:hAnsi="Arial" w:cs="Arial"/>
                <w:b/>
              </w:rPr>
            </w:pPr>
          </w:p>
          <w:p w:rsidR="000E7EA1" w:rsidRPr="008052E5" w:rsidRDefault="000E7EA1" w:rsidP="000E7EA1">
            <w:pPr>
              <w:rPr>
                <w:rFonts w:ascii="Arial" w:hAnsi="Arial" w:cs="Arial"/>
                <w:b/>
              </w:rPr>
            </w:pPr>
            <w:r w:rsidRPr="008052E5">
              <w:rPr>
                <w:rFonts w:ascii="Arial" w:hAnsi="Arial" w:cs="Arial"/>
                <w:b/>
              </w:rPr>
              <w:t>obec Nové Hrady, IČ 270598,</w:t>
            </w:r>
          </w:p>
          <w:p w:rsidR="000E7EA1" w:rsidRPr="008052E5" w:rsidRDefault="000E7EA1" w:rsidP="000E7EA1">
            <w:pPr>
              <w:rPr>
                <w:rFonts w:ascii="Arial" w:eastAsia="Times New Roman" w:hAnsi="Arial" w:cs="Arial"/>
                <w:lang w:eastAsia="cs-CZ"/>
              </w:rPr>
            </w:pPr>
            <w:r w:rsidRPr="008052E5">
              <w:rPr>
                <w:rFonts w:ascii="Arial" w:hAnsi="Arial" w:cs="Arial"/>
                <w:b/>
              </w:rPr>
              <w:t xml:space="preserve">se sídlem Nové Hrady č. p. 123, 539 45 Nové Hrady, zastoupená Jaromírem </w:t>
            </w:r>
            <w:proofErr w:type="spellStart"/>
            <w:r w:rsidRPr="008052E5">
              <w:rPr>
                <w:rFonts w:ascii="Arial" w:hAnsi="Arial" w:cs="Arial"/>
                <w:b/>
              </w:rPr>
              <w:t>Rabou</w:t>
            </w:r>
            <w:proofErr w:type="spellEnd"/>
            <w:r w:rsidRPr="008052E5">
              <w:rPr>
                <w:rFonts w:ascii="Arial" w:hAnsi="Arial" w:cs="Arial"/>
                <w:b/>
              </w:rPr>
              <w:t>, starostou</w:t>
            </w:r>
          </w:p>
          <w:p w:rsidR="00537489" w:rsidRPr="008052E5" w:rsidRDefault="000E7EA1" w:rsidP="000E7EA1">
            <w:pPr>
              <w:rPr>
                <w:rFonts w:ascii="Arial" w:hAnsi="Arial" w:cs="Arial"/>
              </w:rPr>
            </w:pPr>
            <w:r w:rsidRPr="008052E5">
              <w:rPr>
                <w:rFonts w:ascii="Arial" w:eastAsia="Times New Roman" w:hAnsi="Arial" w:cs="Arial"/>
                <w:b/>
                <w:lang w:eastAsia="cs-CZ"/>
              </w:rPr>
              <w:t>LV 10001</w:t>
            </w:r>
          </w:p>
          <w:p w:rsidR="00537489" w:rsidRPr="008052E5" w:rsidRDefault="00537489" w:rsidP="00874611">
            <w:pPr>
              <w:rPr>
                <w:rFonts w:ascii="Arial" w:hAnsi="Arial" w:cs="Arial"/>
              </w:rPr>
            </w:pPr>
          </w:p>
        </w:tc>
        <w:tc>
          <w:tcPr>
            <w:tcW w:w="8079" w:type="dxa"/>
          </w:tcPr>
          <w:p w:rsidR="000E7EA1" w:rsidRPr="008052E5" w:rsidRDefault="000E7EA1" w:rsidP="000E7EA1">
            <w:pPr>
              <w:jc w:val="center"/>
              <w:rPr>
                <w:rFonts w:ascii="Arial" w:hAnsi="Arial" w:cs="Arial"/>
              </w:rPr>
            </w:pPr>
          </w:p>
          <w:p w:rsidR="000E7EA1" w:rsidRPr="008052E5" w:rsidRDefault="000E7EA1" w:rsidP="000E7EA1">
            <w:pPr>
              <w:jc w:val="center"/>
              <w:rPr>
                <w:rFonts w:ascii="Arial" w:hAnsi="Arial" w:cs="Arial"/>
              </w:rPr>
            </w:pPr>
          </w:p>
          <w:p w:rsidR="000E7EA1" w:rsidRPr="008052E5" w:rsidRDefault="000E7EA1" w:rsidP="000E7EA1">
            <w:pPr>
              <w:jc w:val="center"/>
              <w:rPr>
                <w:rFonts w:ascii="Arial" w:hAnsi="Arial" w:cs="Arial"/>
              </w:rPr>
            </w:pPr>
          </w:p>
          <w:p w:rsidR="000E7EA1" w:rsidRPr="008052E5" w:rsidRDefault="000E7EA1" w:rsidP="000E7EA1">
            <w:pPr>
              <w:jc w:val="center"/>
              <w:rPr>
                <w:rFonts w:ascii="Arial" w:hAnsi="Arial" w:cs="Arial"/>
              </w:rPr>
            </w:pPr>
          </w:p>
          <w:p w:rsidR="000E7EA1" w:rsidRPr="008052E5" w:rsidRDefault="000E7EA1" w:rsidP="000E7EA1">
            <w:pPr>
              <w:jc w:val="center"/>
              <w:rPr>
                <w:rFonts w:ascii="Arial" w:hAnsi="Arial" w:cs="Arial"/>
              </w:rPr>
            </w:pPr>
          </w:p>
          <w:p w:rsidR="00537489" w:rsidRPr="008052E5" w:rsidRDefault="008052E5" w:rsidP="000E7EA1">
            <w:pPr>
              <w:jc w:val="center"/>
              <w:rPr>
                <w:rFonts w:ascii="Arial" w:hAnsi="Arial" w:cs="Arial"/>
                <w:b/>
              </w:rPr>
            </w:pPr>
            <w:r w:rsidRPr="008052E5">
              <w:rPr>
                <w:rFonts w:ascii="Arial" w:hAnsi="Arial" w:cs="Arial"/>
                <w:b/>
              </w:rPr>
              <w:t>X</w:t>
            </w:r>
          </w:p>
        </w:tc>
      </w:tr>
      <w:tr w:rsidR="006B3FCD" w:rsidRPr="008052E5" w:rsidTr="008052E5">
        <w:tc>
          <w:tcPr>
            <w:tcW w:w="2268" w:type="dxa"/>
          </w:tcPr>
          <w:p w:rsidR="006B3FCD" w:rsidRPr="008052E5" w:rsidRDefault="006B3FCD" w:rsidP="006B3FCD">
            <w:pPr>
              <w:rPr>
                <w:rFonts w:ascii="Arial" w:hAnsi="Arial" w:cs="Arial"/>
                <w:b/>
              </w:rPr>
            </w:pPr>
            <w:r w:rsidRPr="008052E5">
              <w:rPr>
                <w:rFonts w:ascii="Arial" w:hAnsi="Arial" w:cs="Arial"/>
                <w:b/>
              </w:rPr>
              <w:t>S/OM/3436/19/JM</w:t>
            </w:r>
          </w:p>
          <w:p w:rsidR="006B3FCD" w:rsidRPr="008052E5" w:rsidRDefault="006B3FCD" w:rsidP="006B3FCD">
            <w:pPr>
              <w:rPr>
                <w:rFonts w:ascii="Arial" w:hAnsi="Arial" w:cs="Arial"/>
                <w:b/>
              </w:rPr>
            </w:pPr>
            <w:r w:rsidRPr="008052E5">
              <w:rPr>
                <w:rFonts w:ascii="Arial" w:hAnsi="Arial" w:cs="Arial"/>
                <w:b/>
              </w:rPr>
              <w:t xml:space="preserve">SPÚ </w:t>
            </w:r>
          </w:p>
          <w:p w:rsidR="006B3FCD" w:rsidRPr="008052E5" w:rsidRDefault="006B3FCD" w:rsidP="006B3FCD">
            <w:pPr>
              <w:rPr>
                <w:rFonts w:ascii="Arial" w:hAnsi="Arial" w:cs="Arial"/>
                <w:b/>
              </w:rPr>
            </w:pPr>
            <w:r w:rsidRPr="008052E5">
              <w:rPr>
                <w:rFonts w:ascii="Arial" w:hAnsi="Arial" w:cs="Arial"/>
                <w:b/>
              </w:rPr>
              <w:t>LV  10002</w:t>
            </w:r>
          </w:p>
          <w:p w:rsidR="006B3FCD" w:rsidRPr="008052E5" w:rsidRDefault="001B26C9" w:rsidP="006B3FCD">
            <w:pPr>
              <w:rPr>
                <w:rFonts w:ascii="Arial" w:hAnsi="Arial" w:cs="Arial"/>
                <w:b/>
              </w:rPr>
            </w:pPr>
            <w:hyperlink r:id="rId6" w:history="1">
              <w:r w:rsidR="006B3FCD" w:rsidRPr="008052E5">
                <w:rPr>
                  <w:rStyle w:val="Hypertextovodkaz"/>
                  <w:rFonts w:ascii="Arial" w:hAnsi="Arial" w:cs="Arial"/>
                  <w:b/>
                </w:rPr>
                <w:t>bergerova@spucr.cz</w:t>
              </w:r>
            </w:hyperlink>
          </w:p>
          <w:p w:rsidR="006B3FCD" w:rsidRPr="008052E5" w:rsidRDefault="006B3FCD" w:rsidP="006B3FCD">
            <w:pPr>
              <w:rPr>
                <w:rFonts w:ascii="Arial" w:hAnsi="Arial" w:cs="Arial"/>
                <w:b/>
              </w:rPr>
            </w:pPr>
          </w:p>
          <w:p w:rsidR="006B3FCD" w:rsidRPr="008052E5" w:rsidRDefault="006B3FCD" w:rsidP="006B3FCD">
            <w:pPr>
              <w:rPr>
                <w:rFonts w:ascii="Arial" w:hAnsi="Arial" w:cs="Arial"/>
                <w:b/>
              </w:rPr>
            </w:pPr>
          </w:p>
        </w:tc>
        <w:tc>
          <w:tcPr>
            <w:tcW w:w="8079" w:type="dxa"/>
            <w:vAlign w:val="center"/>
          </w:tcPr>
          <w:p w:rsidR="006B3FCD" w:rsidRPr="008052E5" w:rsidRDefault="006B3FCD" w:rsidP="00AC26E7">
            <w:pPr>
              <w:pStyle w:val="Odstavecseseznamem"/>
              <w:numPr>
                <w:ilvl w:val="0"/>
                <w:numId w:val="10"/>
              </w:numPr>
              <w:jc w:val="both"/>
              <w:rPr>
                <w:rFonts w:ascii="Arial" w:hAnsi="Arial" w:cs="Arial"/>
              </w:rPr>
            </w:pPr>
            <w:r w:rsidRPr="008052E5">
              <w:rPr>
                <w:rFonts w:ascii="Arial" w:hAnsi="Arial" w:cs="Arial"/>
              </w:rPr>
              <w:t>Užívat pozemek pouze za účelem stavby</w:t>
            </w:r>
          </w:p>
          <w:p w:rsidR="006B3FCD" w:rsidRPr="008052E5" w:rsidRDefault="006B3FCD" w:rsidP="00AC26E7">
            <w:pPr>
              <w:pStyle w:val="Odstavecseseznamem"/>
              <w:numPr>
                <w:ilvl w:val="0"/>
                <w:numId w:val="10"/>
              </w:numPr>
              <w:jc w:val="both"/>
              <w:rPr>
                <w:rFonts w:ascii="Arial" w:hAnsi="Arial" w:cs="Arial"/>
              </w:rPr>
            </w:pPr>
            <w:r w:rsidRPr="008052E5">
              <w:rPr>
                <w:rFonts w:ascii="Arial" w:hAnsi="Arial" w:cs="Arial"/>
              </w:rPr>
              <w:t xml:space="preserve">umožnit pronajímateli vstup na pozemek </w:t>
            </w:r>
          </w:p>
          <w:p w:rsidR="006B3FCD" w:rsidRPr="008052E5" w:rsidRDefault="006B3FCD" w:rsidP="00AC26E7">
            <w:pPr>
              <w:pStyle w:val="Odstavecseseznamem"/>
              <w:numPr>
                <w:ilvl w:val="0"/>
                <w:numId w:val="10"/>
              </w:numPr>
              <w:jc w:val="both"/>
              <w:rPr>
                <w:rFonts w:ascii="Arial" w:hAnsi="Arial" w:cs="Arial"/>
              </w:rPr>
            </w:pPr>
            <w:r w:rsidRPr="008052E5">
              <w:rPr>
                <w:rFonts w:ascii="Arial" w:hAnsi="Arial" w:cs="Arial"/>
              </w:rPr>
              <w:t xml:space="preserve">strpět věcná břemena </w:t>
            </w:r>
          </w:p>
          <w:p w:rsidR="006B3FCD" w:rsidRPr="008052E5" w:rsidRDefault="006B3FCD" w:rsidP="00AC26E7">
            <w:pPr>
              <w:pStyle w:val="Odstavecseseznamem"/>
              <w:numPr>
                <w:ilvl w:val="0"/>
                <w:numId w:val="10"/>
              </w:numPr>
              <w:jc w:val="both"/>
              <w:rPr>
                <w:rFonts w:ascii="Arial" w:hAnsi="Arial" w:cs="Arial"/>
              </w:rPr>
            </w:pPr>
            <w:r w:rsidRPr="008052E5">
              <w:rPr>
                <w:rFonts w:ascii="Arial" w:hAnsi="Arial" w:cs="Arial"/>
              </w:rPr>
              <w:t>po ukončení stavby uvést pozemek do původního stavu</w:t>
            </w:r>
          </w:p>
        </w:tc>
      </w:tr>
      <w:tr w:rsidR="00537489" w:rsidRPr="008052E5" w:rsidTr="008052E5">
        <w:tc>
          <w:tcPr>
            <w:tcW w:w="2268" w:type="dxa"/>
          </w:tcPr>
          <w:p w:rsidR="00537489" w:rsidRPr="008052E5" w:rsidRDefault="00537489" w:rsidP="00874611">
            <w:pPr>
              <w:rPr>
                <w:rFonts w:ascii="Arial" w:hAnsi="Arial" w:cs="Arial"/>
              </w:rPr>
            </w:pPr>
          </w:p>
        </w:tc>
        <w:tc>
          <w:tcPr>
            <w:tcW w:w="8079" w:type="dxa"/>
          </w:tcPr>
          <w:p w:rsidR="00537489" w:rsidRDefault="00537489" w:rsidP="00874611">
            <w:pPr>
              <w:rPr>
                <w:rFonts w:ascii="Arial" w:hAnsi="Arial" w:cs="Arial"/>
              </w:rPr>
            </w:pPr>
            <w:r w:rsidRPr="008052E5">
              <w:rPr>
                <w:rFonts w:ascii="Arial" w:hAnsi="Arial" w:cs="Arial"/>
                <w:color w:val="222222"/>
                <w:shd w:val="clear" w:color="auto" w:fill="FFFFFF"/>
              </w:rPr>
              <w:t xml:space="preserve">Vstup na pozemky bude vlastníkům oznámen v dostatečném předstihu, </w:t>
            </w:r>
            <w:r w:rsidRPr="008052E5">
              <w:rPr>
                <w:rFonts w:ascii="Arial" w:hAnsi="Arial" w:cs="Arial"/>
              </w:rPr>
              <w:t>po dokončení budou stavbou dotčené části nemovitých věci použité pouze dočasně uvedeny do původního stavu, v případě kácení trvalých porostů bude vlastníkům nabídnuta dřevní hmota.</w:t>
            </w:r>
          </w:p>
          <w:p w:rsidR="007136B5" w:rsidRPr="008052E5" w:rsidRDefault="007136B5" w:rsidP="00874611">
            <w:pPr>
              <w:rPr>
                <w:rFonts w:ascii="Arial" w:hAnsi="Arial" w:cs="Arial"/>
              </w:rPr>
            </w:pPr>
          </w:p>
        </w:tc>
      </w:tr>
    </w:tbl>
    <w:p w:rsidR="001341D2" w:rsidRPr="008052E5" w:rsidRDefault="001341D2" w:rsidP="00AC3EDF">
      <w:pPr>
        <w:rPr>
          <w:rFonts w:ascii="Arial" w:hAnsi="Arial" w:cs="Arial"/>
        </w:rPr>
      </w:pPr>
    </w:p>
    <w:p w:rsidR="00D57E97" w:rsidRPr="007136B5" w:rsidRDefault="00D57E97" w:rsidP="00D57E97">
      <w:pPr>
        <w:pStyle w:val="Odstavecseseznamem"/>
        <w:numPr>
          <w:ilvl w:val="0"/>
          <w:numId w:val="12"/>
        </w:numPr>
        <w:ind w:right="564"/>
        <w:jc w:val="both"/>
        <w:rPr>
          <w:rFonts w:ascii="Arial" w:hAnsi="Arial" w:cs="Arial"/>
          <w:b/>
          <w:i/>
          <w:sz w:val="24"/>
          <w:u w:val="single"/>
        </w:rPr>
      </w:pPr>
      <w:r w:rsidRPr="007136B5">
        <w:rPr>
          <w:rFonts w:ascii="Arial" w:hAnsi="Arial" w:cs="Arial"/>
          <w:b/>
          <w:i/>
          <w:sz w:val="24"/>
          <w:u w:val="single"/>
        </w:rPr>
        <w:t>Modernizace mostu ev. č. 357-0</w:t>
      </w:r>
      <w:r w:rsidR="006F63C2">
        <w:rPr>
          <w:rFonts w:ascii="Arial" w:hAnsi="Arial" w:cs="Arial"/>
          <w:b/>
          <w:i/>
          <w:sz w:val="24"/>
          <w:u w:val="single"/>
        </w:rPr>
        <w:t>10</w:t>
      </w:r>
      <w:r w:rsidRPr="007136B5">
        <w:rPr>
          <w:rFonts w:ascii="Arial" w:hAnsi="Arial" w:cs="Arial"/>
          <w:b/>
          <w:i/>
          <w:sz w:val="24"/>
          <w:u w:val="single"/>
        </w:rPr>
        <w:t xml:space="preserve"> Nové Hrady</w:t>
      </w:r>
    </w:p>
    <w:tbl>
      <w:tblPr>
        <w:tblStyle w:val="Mkatabulky"/>
        <w:tblW w:w="10347" w:type="dxa"/>
        <w:tblInd w:w="421" w:type="dxa"/>
        <w:tblLayout w:type="fixed"/>
        <w:tblLook w:val="04A0" w:firstRow="1" w:lastRow="0" w:firstColumn="1" w:lastColumn="0" w:noHBand="0" w:noVBand="1"/>
      </w:tblPr>
      <w:tblGrid>
        <w:gridCol w:w="2268"/>
        <w:gridCol w:w="8079"/>
      </w:tblGrid>
      <w:tr w:rsidR="007136B5" w:rsidRPr="007136B5" w:rsidTr="007136B5">
        <w:tc>
          <w:tcPr>
            <w:tcW w:w="2268" w:type="dxa"/>
            <w:tcBorders>
              <w:bottom w:val="single" w:sz="12" w:space="0" w:color="auto"/>
            </w:tcBorders>
          </w:tcPr>
          <w:p w:rsidR="007136B5" w:rsidRPr="007136B5" w:rsidRDefault="007136B5" w:rsidP="00FC1D4C">
            <w:pPr>
              <w:rPr>
                <w:rFonts w:ascii="Arial" w:hAnsi="Arial" w:cs="Arial"/>
                <w:b/>
              </w:rPr>
            </w:pPr>
          </w:p>
        </w:tc>
        <w:tc>
          <w:tcPr>
            <w:tcW w:w="8079" w:type="dxa"/>
            <w:tcBorders>
              <w:bottom w:val="single" w:sz="12" w:space="0" w:color="auto"/>
            </w:tcBorders>
          </w:tcPr>
          <w:p w:rsidR="007136B5" w:rsidRPr="007136B5" w:rsidRDefault="007136B5" w:rsidP="00FC1D4C">
            <w:pPr>
              <w:rPr>
                <w:rFonts w:ascii="Arial" w:hAnsi="Arial" w:cs="Arial"/>
                <w:b/>
              </w:rPr>
            </w:pPr>
            <w:r w:rsidRPr="007136B5">
              <w:rPr>
                <w:rFonts w:ascii="Arial" w:hAnsi="Arial" w:cs="Arial"/>
                <w:b/>
              </w:rPr>
              <w:t>Zhotovitel</w:t>
            </w:r>
          </w:p>
        </w:tc>
      </w:tr>
      <w:tr w:rsidR="007136B5" w:rsidRPr="007136B5" w:rsidTr="007136B5">
        <w:trPr>
          <w:trHeight w:val="2698"/>
        </w:trPr>
        <w:tc>
          <w:tcPr>
            <w:tcW w:w="2268" w:type="dxa"/>
            <w:tcBorders>
              <w:top w:val="single" w:sz="12" w:space="0" w:color="auto"/>
            </w:tcBorders>
          </w:tcPr>
          <w:p w:rsidR="007136B5" w:rsidRPr="007136B5" w:rsidRDefault="007136B5" w:rsidP="00FC1D4C">
            <w:pPr>
              <w:pStyle w:val="Nzev"/>
              <w:ind w:left="0" w:firstLine="0"/>
              <w:jc w:val="left"/>
              <w:rPr>
                <w:noProof/>
                <w:szCs w:val="22"/>
              </w:rPr>
            </w:pPr>
            <w:r w:rsidRPr="007136B5">
              <w:rPr>
                <w:noProof/>
                <w:szCs w:val="22"/>
              </w:rPr>
              <w:t>S/OM/3413/19/DSK</w:t>
            </w:r>
          </w:p>
          <w:p w:rsidR="007136B5" w:rsidRPr="007136B5" w:rsidRDefault="007136B5" w:rsidP="00FC1D4C">
            <w:pPr>
              <w:rPr>
                <w:rFonts w:ascii="Arial" w:hAnsi="Arial" w:cs="Arial"/>
                <w:noProof/>
              </w:rPr>
            </w:pPr>
            <w:r w:rsidRPr="007136B5">
              <w:rPr>
                <w:rFonts w:ascii="Arial" w:hAnsi="Arial" w:cs="Arial"/>
                <w:b/>
                <w:noProof/>
              </w:rPr>
              <w:t xml:space="preserve">Zdenka Dastychová, </w:t>
            </w:r>
            <w:r w:rsidRPr="007136B5">
              <w:rPr>
                <w:rFonts w:ascii="Arial" w:hAnsi="Arial" w:cs="Arial"/>
                <w:noProof/>
              </w:rPr>
              <w:t>trvale bytem Nové Hrady č.p. 80, 539 45 Nové Hrady</w:t>
            </w:r>
          </w:p>
          <w:p w:rsidR="007136B5" w:rsidRPr="007136B5" w:rsidRDefault="007136B5" w:rsidP="00FC1D4C">
            <w:pPr>
              <w:rPr>
                <w:rFonts w:ascii="Arial" w:hAnsi="Arial" w:cs="Arial"/>
                <w:noProof/>
              </w:rPr>
            </w:pPr>
          </w:p>
          <w:p w:rsidR="007136B5" w:rsidRPr="007136B5" w:rsidRDefault="007136B5" w:rsidP="00FC1D4C">
            <w:pPr>
              <w:rPr>
                <w:rFonts w:ascii="Arial" w:hAnsi="Arial" w:cs="Arial"/>
                <w:noProof/>
              </w:rPr>
            </w:pPr>
            <w:r w:rsidRPr="007136B5">
              <w:rPr>
                <w:rFonts w:ascii="Arial" w:hAnsi="Arial" w:cs="Arial"/>
                <w:noProof/>
              </w:rPr>
              <w:t>tel:725 307 515</w:t>
            </w:r>
          </w:p>
          <w:p w:rsidR="007136B5" w:rsidRPr="007136B5" w:rsidRDefault="007136B5" w:rsidP="00FC1D4C">
            <w:pPr>
              <w:rPr>
                <w:rFonts w:ascii="Arial" w:hAnsi="Arial" w:cs="Arial"/>
                <w:b/>
                <w:noProof/>
              </w:rPr>
            </w:pPr>
          </w:p>
          <w:p w:rsidR="007136B5" w:rsidRPr="007136B5" w:rsidRDefault="007136B5" w:rsidP="00FC1D4C">
            <w:pPr>
              <w:rPr>
                <w:rFonts w:ascii="Arial" w:hAnsi="Arial" w:cs="Arial"/>
                <w:b/>
                <w:noProof/>
              </w:rPr>
            </w:pPr>
            <w:r w:rsidRPr="007136B5">
              <w:rPr>
                <w:rFonts w:ascii="Arial" w:hAnsi="Arial" w:cs="Arial"/>
                <w:b/>
                <w:noProof/>
              </w:rPr>
              <w:t>LV  8</w:t>
            </w:r>
          </w:p>
        </w:tc>
        <w:tc>
          <w:tcPr>
            <w:tcW w:w="8079" w:type="dxa"/>
            <w:tcBorders>
              <w:top w:val="single" w:sz="12" w:space="0" w:color="auto"/>
            </w:tcBorders>
          </w:tcPr>
          <w:p w:rsidR="007136B5" w:rsidRPr="007136B5" w:rsidRDefault="007136B5" w:rsidP="00FC1D4C">
            <w:pPr>
              <w:pStyle w:val="Odstavecseseznamem"/>
              <w:numPr>
                <w:ilvl w:val="0"/>
                <w:numId w:val="14"/>
              </w:numPr>
              <w:jc w:val="both"/>
              <w:rPr>
                <w:rFonts w:ascii="Arial" w:hAnsi="Arial" w:cs="Arial"/>
                <w:color w:val="000000"/>
              </w:rPr>
            </w:pPr>
            <w:r w:rsidRPr="007136B5">
              <w:rPr>
                <w:rFonts w:ascii="Arial" w:hAnsi="Arial" w:cs="Arial"/>
              </w:rPr>
              <w:t>stávající věcná břemena pro p. p. č. 468, zřízení a provozování kanalizačního zařízení, vstupování a vjíždění pro Obec Nové Hrady dle geometrického plánu č. 345-69/2010 a zřizování a provozování zařízení distribuční soustavy pro ČEZ Distribuce a.s. dle geometrického plánu č. 308-554/2007, bere stavebník na vědomí a budou zachována</w:t>
            </w:r>
          </w:p>
          <w:p w:rsidR="007136B5" w:rsidRPr="007136B5" w:rsidRDefault="007136B5" w:rsidP="00FC1D4C">
            <w:pPr>
              <w:jc w:val="both"/>
              <w:rPr>
                <w:rFonts w:ascii="Arial" w:hAnsi="Arial" w:cs="Arial"/>
                <w:color w:val="000000"/>
              </w:rPr>
            </w:pPr>
          </w:p>
          <w:p w:rsidR="007136B5" w:rsidRPr="007136B5" w:rsidRDefault="007136B5" w:rsidP="00FC1D4C">
            <w:pPr>
              <w:pStyle w:val="Zkladntext2"/>
              <w:numPr>
                <w:ilvl w:val="0"/>
                <w:numId w:val="14"/>
              </w:numPr>
              <w:spacing w:after="0" w:line="240" w:lineRule="auto"/>
              <w:jc w:val="both"/>
              <w:rPr>
                <w:rFonts w:ascii="Arial" w:hAnsi="Arial" w:cs="Arial"/>
                <w:color w:val="000000"/>
                <w:sz w:val="22"/>
                <w:szCs w:val="22"/>
              </w:rPr>
            </w:pPr>
            <w:r w:rsidRPr="007136B5">
              <w:rPr>
                <w:rFonts w:ascii="Arial" w:hAnsi="Arial" w:cs="Arial"/>
                <w:sz w:val="22"/>
                <w:szCs w:val="22"/>
              </w:rPr>
              <w:t>stavebník se zavazuje, že i po dokončení stavby zajistí vlastníkovi přístup na pozemek o volné šířce mezi svodidly 4,5 m</w:t>
            </w:r>
          </w:p>
          <w:p w:rsidR="007136B5" w:rsidRPr="007136B5" w:rsidRDefault="007136B5" w:rsidP="00FC1D4C">
            <w:pPr>
              <w:pStyle w:val="Odstavecseseznamem"/>
              <w:ind w:left="0"/>
              <w:jc w:val="both"/>
              <w:rPr>
                <w:rFonts w:ascii="Arial" w:hAnsi="Arial" w:cs="Arial"/>
                <w:color w:val="000000"/>
              </w:rPr>
            </w:pPr>
          </w:p>
          <w:p w:rsidR="007136B5" w:rsidRPr="007136B5" w:rsidRDefault="007136B5" w:rsidP="00FC1D4C">
            <w:pPr>
              <w:pStyle w:val="Odstavecseseznamem"/>
              <w:numPr>
                <w:ilvl w:val="0"/>
                <w:numId w:val="14"/>
              </w:numPr>
              <w:ind w:left="714" w:hanging="357"/>
              <w:jc w:val="both"/>
              <w:rPr>
                <w:rFonts w:ascii="Arial" w:hAnsi="Arial" w:cs="Arial"/>
                <w:color w:val="000000"/>
              </w:rPr>
            </w:pPr>
            <w:r w:rsidRPr="007136B5">
              <w:rPr>
                <w:rFonts w:ascii="Arial" w:hAnsi="Arial" w:cs="Arial"/>
                <w:color w:val="000000"/>
              </w:rPr>
              <w:t>stavebník smluvně zaváže zhotovitele stavby, že po dokončení budou stavbou dotčené části nemovitých věcí použité pouze dočasně uvedeny do původního stavu. Dotčené části pozemků budou před zahájením a po dokončení stavby zdokumentovány a v případě, že nebudou uvedeny do původního stavu, započne kraj bez zbytečného odkladu s nápravou</w:t>
            </w:r>
          </w:p>
        </w:tc>
      </w:tr>
      <w:tr w:rsidR="007136B5" w:rsidRPr="007136B5" w:rsidTr="007136B5">
        <w:tc>
          <w:tcPr>
            <w:tcW w:w="2268" w:type="dxa"/>
          </w:tcPr>
          <w:p w:rsidR="007136B5" w:rsidRPr="007136B5" w:rsidRDefault="007136B5" w:rsidP="00FC1D4C">
            <w:pPr>
              <w:rPr>
                <w:rFonts w:ascii="Arial" w:hAnsi="Arial" w:cs="Arial"/>
                <w:b/>
              </w:rPr>
            </w:pPr>
            <w:r w:rsidRPr="007136B5">
              <w:rPr>
                <w:rFonts w:ascii="Arial" w:hAnsi="Arial" w:cs="Arial"/>
                <w:b/>
              </w:rPr>
              <w:t>S/OM/3411/19/DSK</w:t>
            </w:r>
          </w:p>
          <w:p w:rsidR="007136B5" w:rsidRPr="007136B5" w:rsidRDefault="007136B5" w:rsidP="00FC1D4C">
            <w:pPr>
              <w:rPr>
                <w:rFonts w:ascii="Arial" w:hAnsi="Arial" w:cs="Arial"/>
              </w:rPr>
            </w:pPr>
            <w:r w:rsidRPr="007136B5">
              <w:rPr>
                <w:rFonts w:ascii="Arial" w:hAnsi="Arial" w:cs="Arial"/>
                <w:b/>
              </w:rPr>
              <w:t xml:space="preserve">obec Nové Hrady, </w:t>
            </w:r>
            <w:r w:rsidRPr="007136B5">
              <w:rPr>
                <w:rFonts w:ascii="Arial" w:hAnsi="Arial" w:cs="Arial"/>
              </w:rPr>
              <w:t>IČ 270598,</w:t>
            </w:r>
          </w:p>
          <w:p w:rsidR="007136B5" w:rsidRPr="007136B5" w:rsidRDefault="007136B5" w:rsidP="00FC1D4C">
            <w:pPr>
              <w:rPr>
                <w:rFonts w:ascii="Arial" w:eastAsia="Times New Roman" w:hAnsi="Arial" w:cs="Arial"/>
                <w:lang w:eastAsia="cs-CZ"/>
              </w:rPr>
            </w:pPr>
            <w:r w:rsidRPr="007136B5">
              <w:rPr>
                <w:rFonts w:ascii="Arial" w:hAnsi="Arial" w:cs="Arial"/>
              </w:rPr>
              <w:t xml:space="preserve">se sídlem Nové Hrady č. p. 123, 539 45 Nové Hrady, zastoupená Jaromírem </w:t>
            </w:r>
            <w:proofErr w:type="spellStart"/>
            <w:r w:rsidRPr="007136B5">
              <w:rPr>
                <w:rFonts w:ascii="Arial" w:hAnsi="Arial" w:cs="Arial"/>
              </w:rPr>
              <w:t>Rabou</w:t>
            </w:r>
            <w:proofErr w:type="spellEnd"/>
            <w:r w:rsidRPr="007136B5">
              <w:rPr>
                <w:rFonts w:ascii="Arial" w:hAnsi="Arial" w:cs="Arial"/>
              </w:rPr>
              <w:t>, starostou</w:t>
            </w:r>
          </w:p>
          <w:p w:rsidR="007136B5" w:rsidRPr="007136B5" w:rsidRDefault="007136B5" w:rsidP="00FC1D4C">
            <w:pPr>
              <w:rPr>
                <w:rFonts w:ascii="Arial" w:hAnsi="Arial" w:cs="Arial"/>
                <w:b/>
                <w:bCs/>
              </w:rPr>
            </w:pPr>
            <w:r w:rsidRPr="007136B5">
              <w:rPr>
                <w:rFonts w:ascii="Arial" w:eastAsia="Times New Roman" w:hAnsi="Arial" w:cs="Arial"/>
                <w:b/>
                <w:lang w:eastAsia="cs-CZ"/>
              </w:rPr>
              <w:t>LV 10001</w:t>
            </w:r>
          </w:p>
        </w:tc>
        <w:tc>
          <w:tcPr>
            <w:tcW w:w="8079" w:type="dxa"/>
          </w:tcPr>
          <w:p w:rsidR="007136B5" w:rsidRPr="007136B5" w:rsidRDefault="007136B5" w:rsidP="00FC1D4C">
            <w:pPr>
              <w:pStyle w:val="Zkladntext2"/>
              <w:spacing w:after="0" w:line="240" w:lineRule="auto"/>
              <w:jc w:val="center"/>
              <w:rPr>
                <w:rFonts w:ascii="Arial" w:hAnsi="Arial" w:cs="Arial"/>
                <w:sz w:val="22"/>
                <w:szCs w:val="22"/>
              </w:rPr>
            </w:pPr>
          </w:p>
          <w:p w:rsidR="007136B5" w:rsidRPr="007136B5" w:rsidRDefault="007136B5" w:rsidP="00FC1D4C">
            <w:pPr>
              <w:pStyle w:val="Zkladntext2"/>
              <w:spacing w:after="0" w:line="240" w:lineRule="auto"/>
              <w:jc w:val="center"/>
              <w:rPr>
                <w:rFonts w:ascii="Arial" w:hAnsi="Arial" w:cs="Arial"/>
                <w:sz w:val="22"/>
                <w:szCs w:val="22"/>
              </w:rPr>
            </w:pPr>
          </w:p>
          <w:p w:rsidR="007136B5" w:rsidRPr="007136B5" w:rsidRDefault="007136B5" w:rsidP="00FC1D4C">
            <w:pPr>
              <w:pStyle w:val="Zkladntext2"/>
              <w:spacing w:after="0" w:line="240" w:lineRule="auto"/>
              <w:jc w:val="center"/>
              <w:rPr>
                <w:rFonts w:ascii="Arial" w:hAnsi="Arial" w:cs="Arial"/>
                <w:sz w:val="22"/>
                <w:szCs w:val="22"/>
              </w:rPr>
            </w:pPr>
          </w:p>
          <w:p w:rsidR="007136B5" w:rsidRPr="007136B5" w:rsidRDefault="007136B5" w:rsidP="00FC1D4C">
            <w:pPr>
              <w:pStyle w:val="Zkladntext2"/>
              <w:spacing w:after="0" w:line="240" w:lineRule="auto"/>
              <w:jc w:val="center"/>
              <w:rPr>
                <w:rFonts w:ascii="Arial" w:hAnsi="Arial" w:cs="Arial"/>
                <w:sz w:val="22"/>
                <w:szCs w:val="22"/>
              </w:rPr>
            </w:pPr>
          </w:p>
          <w:p w:rsidR="007136B5" w:rsidRPr="007136B5" w:rsidRDefault="007136B5" w:rsidP="00FC1D4C">
            <w:pPr>
              <w:pStyle w:val="Zkladntext2"/>
              <w:spacing w:after="0" w:line="240" w:lineRule="auto"/>
              <w:jc w:val="center"/>
              <w:rPr>
                <w:rFonts w:ascii="Arial" w:hAnsi="Arial" w:cs="Arial"/>
                <w:sz w:val="22"/>
                <w:szCs w:val="22"/>
              </w:rPr>
            </w:pPr>
            <w:r w:rsidRPr="007136B5">
              <w:rPr>
                <w:rFonts w:ascii="Arial" w:hAnsi="Arial" w:cs="Arial"/>
                <w:sz w:val="22"/>
                <w:szCs w:val="22"/>
              </w:rPr>
              <w:t>x</w:t>
            </w:r>
          </w:p>
        </w:tc>
      </w:tr>
      <w:tr w:rsidR="007136B5" w:rsidRPr="007136B5" w:rsidTr="007136B5">
        <w:tc>
          <w:tcPr>
            <w:tcW w:w="2268" w:type="dxa"/>
          </w:tcPr>
          <w:p w:rsidR="007136B5" w:rsidRPr="007136B5" w:rsidRDefault="007136B5" w:rsidP="00FC1D4C">
            <w:pPr>
              <w:rPr>
                <w:rFonts w:ascii="Arial" w:hAnsi="Arial" w:cs="Arial"/>
                <w:b/>
                <w:bCs/>
              </w:rPr>
            </w:pPr>
            <w:r w:rsidRPr="007136B5">
              <w:rPr>
                <w:rFonts w:ascii="Arial" w:hAnsi="Arial" w:cs="Arial"/>
                <w:b/>
                <w:bCs/>
              </w:rPr>
              <w:t>S/OM/3419/19/DSK</w:t>
            </w:r>
          </w:p>
          <w:p w:rsidR="007136B5" w:rsidRPr="007136B5" w:rsidRDefault="007136B5" w:rsidP="00FC1D4C">
            <w:pPr>
              <w:rPr>
                <w:rFonts w:ascii="Arial" w:hAnsi="Arial" w:cs="Arial"/>
                <w:b/>
                <w:bCs/>
              </w:rPr>
            </w:pPr>
            <w:r w:rsidRPr="007136B5">
              <w:rPr>
                <w:rFonts w:ascii="Arial" w:hAnsi="Arial" w:cs="Arial"/>
                <w:b/>
                <w:bCs/>
              </w:rPr>
              <w:t>SJM</w:t>
            </w:r>
          </w:p>
          <w:p w:rsidR="007136B5" w:rsidRPr="007136B5" w:rsidRDefault="007136B5" w:rsidP="00FC1D4C">
            <w:pPr>
              <w:rPr>
                <w:rFonts w:ascii="Arial" w:hAnsi="Arial" w:cs="Arial"/>
                <w:bCs/>
              </w:rPr>
            </w:pPr>
            <w:r w:rsidRPr="007136B5">
              <w:rPr>
                <w:rFonts w:ascii="Arial" w:hAnsi="Arial" w:cs="Arial"/>
                <w:b/>
                <w:bCs/>
              </w:rPr>
              <w:t xml:space="preserve">Stanislav Klát a  Jana </w:t>
            </w:r>
            <w:proofErr w:type="spellStart"/>
            <w:r w:rsidRPr="007136B5">
              <w:rPr>
                <w:rFonts w:ascii="Arial" w:hAnsi="Arial" w:cs="Arial"/>
                <w:b/>
                <w:bCs/>
              </w:rPr>
              <w:t>Klátová</w:t>
            </w:r>
            <w:proofErr w:type="spellEnd"/>
            <w:r w:rsidRPr="007136B5">
              <w:rPr>
                <w:rFonts w:ascii="Arial" w:hAnsi="Arial" w:cs="Arial"/>
                <w:b/>
                <w:bCs/>
              </w:rPr>
              <w:t xml:space="preserve">,  </w:t>
            </w:r>
            <w:r w:rsidRPr="007136B5">
              <w:rPr>
                <w:rFonts w:ascii="Arial" w:hAnsi="Arial" w:cs="Arial"/>
                <w:bCs/>
              </w:rPr>
              <w:lastRenderedPageBreak/>
              <w:t xml:space="preserve">trvale bytem Nové Hrady </w:t>
            </w:r>
            <w:proofErr w:type="gramStart"/>
            <w:r w:rsidRPr="007136B5">
              <w:rPr>
                <w:rFonts w:ascii="Arial" w:hAnsi="Arial" w:cs="Arial"/>
                <w:bCs/>
              </w:rPr>
              <w:t>č.p.</w:t>
            </w:r>
            <w:proofErr w:type="gramEnd"/>
            <w:r w:rsidRPr="007136B5">
              <w:rPr>
                <w:rFonts w:ascii="Arial" w:hAnsi="Arial" w:cs="Arial"/>
                <w:bCs/>
              </w:rPr>
              <w:t xml:space="preserve"> 82, 539 44 Nové Hrady</w:t>
            </w:r>
          </w:p>
          <w:p w:rsidR="007136B5" w:rsidRPr="007136B5" w:rsidRDefault="007136B5" w:rsidP="00FC1D4C">
            <w:pPr>
              <w:rPr>
                <w:rFonts w:ascii="Arial" w:hAnsi="Arial" w:cs="Arial"/>
                <w:bCs/>
              </w:rPr>
            </w:pPr>
          </w:p>
          <w:p w:rsidR="007136B5" w:rsidRPr="007136B5" w:rsidRDefault="007136B5" w:rsidP="00FC1D4C">
            <w:pPr>
              <w:rPr>
                <w:rFonts w:ascii="Arial" w:hAnsi="Arial" w:cs="Arial"/>
                <w:bCs/>
              </w:rPr>
            </w:pPr>
            <w:r w:rsidRPr="007136B5">
              <w:rPr>
                <w:rFonts w:ascii="Arial" w:hAnsi="Arial" w:cs="Arial"/>
                <w:bCs/>
              </w:rPr>
              <w:t>tel: 732 574 351</w:t>
            </w:r>
          </w:p>
          <w:p w:rsidR="007136B5" w:rsidRPr="007136B5" w:rsidRDefault="007136B5" w:rsidP="00FC1D4C">
            <w:pPr>
              <w:rPr>
                <w:rFonts w:ascii="Arial" w:hAnsi="Arial" w:cs="Arial"/>
                <w:bCs/>
              </w:rPr>
            </w:pPr>
          </w:p>
          <w:p w:rsidR="007136B5" w:rsidRPr="007136B5" w:rsidRDefault="007136B5" w:rsidP="00FC1D4C">
            <w:pPr>
              <w:rPr>
                <w:rFonts w:ascii="Arial" w:hAnsi="Arial" w:cs="Arial"/>
                <w:b/>
                <w:bCs/>
              </w:rPr>
            </w:pPr>
            <w:r w:rsidRPr="007136B5">
              <w:rPr>
                <w:rFonts w:ascii="Arial" w:hAnsi="Arial" w:cs="Arial"/>
                <w:b/>
                <w:bCs/>
              </w:rPr>
              <w:t>LV 121</w:t>
            </w:r>
          </w:p>
        </w:tc>
        <w:tc>
          <w:tcPr>
            <w:tcW w:w="8079" w:type="dxa"/>
          </w:tcPr>
          <w:p w:rsidR="007136B5" w:rsidRPr="007136B5" w:rsidRDefault="007136B5" w:rsidP="00FC1D4C">
            <w:pPr>
              <w:pStyle w:val="Zkladntext2"/>
              <w:numPr>
                <w:ilvl w:val="0"/>
                <w:numId w:val="13"/>
              </w:numPr>
              <w:spacing w:line="240" w:lineRule="auto"/>
              <w:jc w:val="both"/>
              <w:rPr>
                <w:rFonts w:ascii="Arial" w:hAnsi="Arial" w:cs="Arial"/>
                <w:b/>
                <w:sz w:val="22"/>
                <w:szCs w:val="22"/>
              </w:rPr>
            </w:pPr>
            <w:r w:rsidRPr="007136B5">
              <w:rPr>
                <w:rFonts w:ascii="Arial" w:hAnsi="Arial" w:cs="Arial"/>
                <w:sz w:val="22"/>
                <w:szCs w:val="22"/>
              </w:rPr>
              <w:lastRenderedPageBreak/>
              <w:t xml:space="preserve">smluvní strany berou na vědomí, že dle ustanovení § 19 zákona č. 13/ 1997 Sb., o pozemních komunikacích, ve znění pozdějších předpisů, má vlastník právo obecného užívání komunikace II. třídy, jakožto i příjezdu k pozemku p. p. č. 706/1, který je v jeho vlastnictví, po výkupu části </w:t>
            </w:r>
            <w:r w:rsidRPr="007136B5">
              <w:rPr>
                <w:rFonts w:ascii="Arial" w:hAnsi="Arial" w:cs="Arial"/>
                <w:sz w:val="22"/>
                <w:szCs w:val="22"/>
              </w:rPr>
              <w:lastRenderedPageBreak/>
              <w:t xml:space="preserve">pozemku p. p. č. 706/1 bude zřízena pozemková služebnost – právo příjezdu k pozemku p. p. č. 706/1 – </w:t>
            </w:r>
            <w:r w:rsidRPr="007136B5">
              <w:rPr>
                <w:rFonts w:ascii="Arial" w:hAnsi="Arial" w:cs="Arial"/>
                <w:b/>
                <w:sz w:val="22"/>
                <w:szCs w:val="22"/>
              </w:rPr>
              <w:t xml:space="preserve">vyhotovit v místě sjezdu GP pro služebnost </w:t>
            </w:r>
          </w:p>
          <w:p w:rsidR="007136B5" w:rsidRPr="007136B5" w:rsidRDefault="007136B5" w:rsidP="00FC1D4C">
            <w:pPr>
              <w:pStyle w:val="Zkladntext2"/>
              <w:numPr>
                <w:ilvl w:val="0"/>
                <w:numId w:val="13"/>
              </w:numPr>
              <w:spacing w:line="240" w:lineRule="auto"/>
              <w:jc w:val="both"/>
              <w:rPr>
                <w:rFonts w:ascii="Arial" w:hAnsi="Arial" w:cs="Arial"/>
                <w:sz w:val="22"/>
                <w:szCs w:val="22"/>
              </w:rPr>
            </w:pPr>
            <w:r w:rsidRPr="007136B5">
              <w:rPr>
                <w:rFonts w:ascii="Arial" w:hAnsi="Arial" w:cs="Arial"/>
                <w:sz w:val="22"/>
                <w:szCs w:val="22"/>
              </w:rPr>
              <w:t xml:space="preserve">stavebník se zavazuje, že do 14 dnů od podpisu smlouvy objedná vytyčení hranice pozemku </w:t>
            </w:r>
            <w:proofErr w:type="gramStart"/>
            <w:r w:rsidRPr="007136B5">
              <w:rPr>
                <w:rFonts w:ascii="Arial" w:hAnsi="Arial" w:cs="Arial"/>
                <w:sz w:val="22"/>
                <w:szCs w:val="22"/>
              </w:rPr>
              <w:t>evidovaném</w:t>
            </w:r>
            <w:proofErr w:type="gramEnd"/>
            <w:r w:rsidRPr="007136B5">
              <w:rPr>
                <w:rFonts w:ascii="Arial" w:hAnsi="Arial" w:cs="Arial"/>
                <w:sz w:val="22"/>
                <w:szCs w:val="22"/>
              </w:rPr>
              <w:t xml:space="preserve"> jako p. p. č. 706/1 s termínem dodání nejdéle do 31. 3. 2020 (splněno)</w:t>
            </w:r>
          </w:p>
        </w:tc>
      </w:tr>
      <w:tr w:rsidR="007136B5" w:rsidRPr="007136B5" w:rsidTr="007136B5">
        <w:tc>
          <w:tcPr>
            <w:tcW w:w="2268" w:type="dxa"/>
          </w:tcPr>
          <w:p w:rsidR="007136B5" w:rsidRPr="007136B5" w:rsidRDefault="007136B5" w:rsidP="00FC1D4C">
            <w:pPr>
              <w:pStyle w:val="Nzev"/>
              <w:ind w:left="0" w:firstLine="0"/>
              <w:jc w:val="left"/>
              <w:rPr>
                <w:noProof/>
                <w:szCs w:val="22"/>
              </w:rPr>
            </w:pPr>
            <w:r w:rsidRPr="007136B5">
              <w:rPr>
                <w:noProof/>
                <w:szCs w:val="22"/>
              </w:rPr>
              <w:lastRenderedPageBreak/>
              <w:t>S/OM/3846/19/KB</w:t>
            </w:r>
          </w:p>
          <w:p w:rsidR="007136B5" w:rsidRPr="007136B5" w:rsidRDefault="007136B5" w:rsidP="00FC1D4C">
            <w:pPr>
              <w:pStyle w:val="Nzev"/>
              <w:ind w:left="0" w:firstLine="0"/>
              <w:jc w:val="left"/>
              <w:rPr>
                <w:noProof/>
                <w:szCs w:val="22"/>
              </w:rPr>
            </w:pPr>
            <w:r w:rsidRPr="007136B5">
              <w:rPr>
                <w:noProof/>
                <w:szCs w:val="22"/>
              </w:rPr>
              <w:t>Povodí Labe</w:t>
            </w:r>
          </w:p>
          <w:p w:rsidR="007136B5" w:rsidRPr="007136B5" w:rsidRDefault="007136B5" w:rsidP="00FC1D4C">
            <w:pPr>
              <w:pStyle w:val="Nzev"/>
              <w:ind w:left="0" w:firstLine="0"/>
              <w:jc w:val="left"/>
              <w:rPr>
                <w:noProof/>
                <w:szCs w:val="22"/>
              </w:rPr>
            </w:pPr>
            <w:r w:rsidRPr="007136B5">
              <w:rPr>
                <w:noProof/>
                <w:szCs w:val="22"/>
              </w:rPr>
              <w:t>LV 217</w:t>
            </w:r>
          </w:p>
          <w:p w:rsidR="007136B5" w:rsidRPr="007136B5" w:rsidRDefault="001B26C9" w:rsidP="00FC1D4C">
            <w:pPr>
              <w:pStyle w:val="Nzev"/>
              <w:ind w:left="0" w:firstLine="0"/>
              <w:jc w:val="left"/>
              <w:rPr>
                <w:noProof/>
                <w:szCs w:val="22"/>
              </w:rPr>
            </w:pPr>
            <w:hyperlink r:id="rId7" w:history="1">
              <w:r w:rsidR="007136B5" w:rsidRPr="007136B5">
                <w:rPr>
                  <w:rStyle w:val="Hypertextovodkaz"/>
                  <w:noProof/>
                  <w:szCs w:val="22"/>
                </w:rPr>
                <w:t>olivovaj@pla.cz</w:t>
              </w:r>
            </w:hyperlink>
          </w:p>
          <w:p w:rsidR="007136B5" w:rsidRPr="007136B5" w:rsidRDefault="007136B5" w:rsidP="00FC1D4C">
            <w:pPr>
              <w:pStyle w:val="Nzev"/>
              <w:ind w:left="0" w:firstLine="0"/>
              <w:jc w:val="left"/>
              <w:rPr>
                <w:noProof/>
                <w:szCs w:val="22"/>
              </w:rPr>
            </w:pPr>
          </w:p>
          <w:p w:rsidR="007136B5" w:rsidRPr="007136B5" w:rsidRDefault="007136B5" w:rsidP="00FC1D4C">
            <w:pPr>
              <w:pStyle w:val="Nzev"/>
              <w:ind w:left="0" w:firstLine="0"/>
              <w:jc w:val="left"/>
              <w:rPr>
                <w:noProof/>
                <w:szCs w:val="22"/>
              </w:rPr>
            </w:pPr>
          </w:p>
        </w:tc>
        <w:tc>
          <w:tcPr>
            <w:tcW w:w="8079" w:type="dxa"/>
          </w:tcPr>
          <w:p w:rsidR="007136B5" w:rsidRPr="007136B5" w:rsidRDefault="007136B5" w:rsidP="00FC1D4C">
            <w:pPr>
              <w:pStyle w:val="Bezmezer"/>
              <w:numPr>
                <w:ilvl w:val="0"/>
                <w:numId w:val="13"/>
              </w:numPr>
              <w:jc w:val="both"/>
              <w:rPr>
                <w:rFonts w:ascii="Arial" w:hAnsi="Arial" w:cs="Arial"/>
              </w:rPr>
            </w:pPr>
            <w:r w:rsidRPr="007136B5">
              <w:rPr>
                <w:rFonts w:ascii="Arial" w:hAnsi="Arial" w:cs="Arial"/>
              </w:rPr>
              <w:t>veškeré práce na pronajímaném pozemku budou nájemcem prováděny tak, aby jimi nezpůsobil žádné škody na majetku státu, s nímž má pronajímatel právo hospodařit,</w:t>
            </w:r>
          </w:p>
          <w:p w:rsidR="007136B5" w:rsidRPr="007136B5" w:rsidRDefault="007136B5" w:rsidP="00FC1D4C">
            <w:pPr>
              <w:pStyle w:val="Bezmezer"/>
              <w:numPr>
                <w:ilvl w:val="0"/>
                <w:numId w:val="13"/>
              </w:numPr>
              <w:jc w:val="both"/>
              <w:rPr>
                <w:rFonts w:ascii="Arial" w:hAnsi="Arial" w:cs="Arial"/>
              </w:rPr>
            </w:pPr>
            <w:r w:rsidRPr="007136B5">
              <w:rPr>
                <w:rFonts w:ascii="Arial" w:hAnsi="Arial" w:cs="Arial"/>
              </w:rPr>
              <w:t xml:space="preserve">provedení event. zásahu do stávajících porostů, rostoucích na pronajímaném pozemku, je třeba předem pronajímatele informovat, neboť jsou součástí </w:t>
            </w:r>
            <w:proofErr w:type="gramStart"/>
            <w:r w:rsidRPr="007136B5">
              <w:rPr>
                <w:rFonts w:ascii="Arial" w:hAnsi="Arial" w:cs="Arial"/>
              </w:rPr>
              <w:t>pronajímaném</w:t>
            </w:r>
            <w:proofErr w:type="gramEnd"/>
            <w:r w:rsidRPr="007136B5">
              <w:rPr>
                <w:rFonts w:ascii="Arial" w:hAnsi="Arial" w:cs="Arial"/>
              </w:rPr>
              <w:t xml:space="preserve"> pozemku ve smyslu 507 občanského zákoníku,</w:t>
            </w:r>
          </w:p>
          <w:p w:rsidR="007136B5" w:rsidRDefault="007136B5" w:rsidP="00FC1D4C">
            <w:pPr>
              <w:pStyle w:val="Bezmezer"/>
              <w:numPr>
                <w:ilvl w:val="0"/>
                <w:numId w:val="13"/>
              </w:numPr>
              <w:jc w:val="both"/>
              <w:rPr>
                <w:rFonts w:ascii="Arial" w:hAnsi="Arial" w:cs="Arial"/>
              </w:rPr>
            </w:pPr>
            <w:r w:rsidRPr="007136B5">
              <w:rPr>
                <w:rFonts w:ascii="Arial" w:hAnsi="Arial" w:cs="Arial"/>
              </w:rPr>
              <w:t>po skončení stavby provede nájemce na svůj náklad odstranění staveniště na pronajímaném pozemku a uvede pronajímaný pozemek do řádného stavu, a to nejpozději do kolaudace stavby. Případné škody uhradí nájemce pronajímateli způsobem a ve lhůtě uvedené ve výzvě k náhradě škody. Neuvede-li nájemce pronajímaný pozemek do řádného stavu ani ve lhůtě dané pronajímatelem, nahradí pronajímateli náklady, které mu vznikly s uvedením těchto pozemků do řádného stavu a vedle toho i smluvní pokutu ve výši 4020,- Kč, kterou si smluvní strany pro tento případ sjednávají. Smluvní pokuta je splatná na základě jejího vyúčtování. Sjednáním a zaplacením smluvní pokuty nejsou dotčeny případné další nároky pronajímatele na náhradu škody podle této smlouvy či jiné nároky dle platných právních předpisů.</w:t>
            </w:r>
          </w:p>
          <w:p w:rsidR="007136B5" w:rsidRPr="007136B5" w:rsidRDefault="007136B5" w:rsidP="007136B5">
            <w:pPr>
              <w:pStyle w:val="Bezmezer"/>
              <w:ind w:left="720"/>
              <w:jc w:val="both"/>
              <w:rPr>
                <w:rFonts w:ascii="Arial" w:hAnsi="Arial" w:cs="Arial"/>
              </w:rPr>
            </w:pPr>
          </w:p>
        </w:tc>
      </w:tr>
      <w:tr w:rsidR="007136B5" w:rsidRPr="007136B5" w:rsidTr="007136B5">
        <w:tc>
          <w:tcPr>
            <w:tcW w:w="2268" w:type="dxa"/>
          </w:tcPr>
          <w:p w:rsidR="007136B5" w:rsidRPr="007136B5" w:rsidRDefault="007136B5" w:rsidP="00FC1D4C">
            <w:pPr>
              <w:rPr>
                <w:rFonts w:ascii="Arial" w:hAnsi="Arial" w:cs="Arial"/>
              </w:rPr>
            </w:pPr>
          </w:p>
        </w:tc>
        <w:tc>
          <w:tcPr>
            <w:tcW w:w="8079" w:type="dxa"/>
          </w:tcPr>
          <w:p w:rsidR="007136B5" w:rsidRDefault="007136B5" w:rsidP="007136B5">
            <w:pPr>
              <w:jc w:val="both"/>
              <w:rPr>
                <w:rFonts w:ascii="Arial" w:hAnsi="Arial" w:cs="Arial"/>
              </w:rPr>
            </w:pPr>
            <w:r w:rsidRPr="007136B5">
              <w:rPr>
                <w:rFonts w:ascii="Arial" w:hAnsi="Arial" w:cs="Arial"/>
                <w:color w:val="222222"/>
                <w:shd w:val="clear" w:color="auto" w:fill="FFFFFF"/>
              </w:rPr>
              <w:t xml:space="preserve">Vstup na pozemky bude vlastníkům oznámen v dostatečném předstihu, </w:t>
            </w:r>
            <w:r w:rsidRPr="007136B5">
              <w:rPr>
                <w:rFonts w:ascii="Arial" w:hAnsi="Arial" w:cs="Arial"/>
              </w:rPr>
              <w:t>po dokončení budou stavbou dotčené části nemovitých věci použité pouze dočasně uvedeny do původního stavu, v případě kácení trvalých porostů bude vlastníkům nabídnuta dřevní hmota.</w:t>
            </w:r>
          </w:p>
          <w:p w:rsidR="007136B5" w:rsidRPr="007136B5" w:rsidRDefault="007136B5" w:rsidP="007136B5">
            <w:pPr>
              <w:jc w:val="both"/>
              <w:rPr>
                <w:rFonts w:ascii="Arial" w:hAnsi="Arial" w:cs="Arial"/>
              </w:rPr>
            </w:pPr>
          </w:p>
        </w:tc>
      </w:tr>
    </w:tbl>
    <w:p w:rsidR="00F92F91" w:rsidRPr="008052E5" w:rsidRDefault="00F92F91" w:rsidP="00537489">
      <w:pPr>
        <w:rPr>
          <w:rFonts w:ascii="Arial" w:hAnsi="Arial" w:cs="Arial"/>
        </w:rPr>
      </w:pPr>
    </w:p>
    <w:sectPr w:rsidR="00F92F91" w:rsidRPr="008052E5" w:rsidSect="008052E5">
      <w:pgSz w:w="11906" w:h="16838"/>
      <w:pgMar w:top="284" w:right="284" w:bottom="284" w:left="42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ranklin Gothic Demi">
    <w:panose1 w:val="020B07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7B59"/>
    <w:multiLevelType w:val="hybridMultilevel"/>
    <w:tmpl w:val="CB96C160"/>
    <w:lvl w:ilvl="0" w:tplc="A3D47504">
      <w:numFmt w:val="bullet"/>
      <w:lvlText w:val="-"/>
      <w:lvlJc w:val="left"/>
      <w:pPr>
        <w:ind w:left="720" w:hanging="360"/>
      </w:pPr>
      <w:rPr>
        <w:rFonts w:ascii="Arial" w:eastAsia="Times New Roman"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2950F2"/>
    <w:multiLevelType w:val="hybridMultilevel"/>
    <w:tmpl w:val="5980E448"/>
    <w:lvl w:ilvl="0" w:tplc="A3D47504">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6EC750E"/>
    <w:multiLevelType w:val="hybridMultilevel"/>
    <w:tmpl w:val="81C26CA6"/>
    <w:lvl w:ilvl="0" w:tplc="A3D47504">
      <w:numFmt w:val="bullet"/>
      <w:lvlText w:val="-"/>
      <w:lvlJc w:val="left"/>
      <w:pPr>
        <w:ind w:left="720" w:hanging="360"/>
      </w:pPr>
      <w:rPr>
        <w:rFonts w:ascii="Arial" w:eastAsia="Times New Roman"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80F7BFC"/>
    <w:multiLevelType w:val="hybridMultilevel"/>
    <w:tmpl w:val="8662CD88"/>
    <w:lvl w:ilvl="0" w:tplc="21C4A34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46A30CBB"/>
    <w:multiLevelType w:val="hybridMultilevel"/>
    <w:tmpl w:val="4378C74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 w15:restartNumberingAfterBreak="0">
    <w:nsid w:val="471E026F"/>
    <w:multiLevelType w:val="hybridMultilevel"/>
    <w:tmpl w:val="95AA1B4E"/>
    <w:lvl w:ilvl="0" w:tplc="A3D47504">
      <w:numFmt w:val="bullet"/>
      <w:lvlText w:val="-"/>
      <w:lvlJc w:val="left"/>
      <w:pPr>
        <w:ind w:left="720" w:hanging="360"/>
      </w:pPr>
      <w:rPr>
        <w:rFonts w:ascii="Arial" w:eastAsia="Times New Roman"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B7E5B31"/>
    <w:multiLevelType w:val="hybridMultilevel"/>
    <w:tmpl w:val="623C2D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89C1B2C"/>
    <w:multiLevelType w:val="hybridMultilevel"/>
    <w:tmpl w:val="59EAC0E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59B54E5E"/>
    <w:multiLevelType w:val="hybridMultilevel"/>
    <w:tmpl w:val="A68CF294"/>
    <w:lvl w:ilvl="0" w:tplc="04050001">
      <w:start w:val="1"/>
      <w:numFmt w:val="bullet"/>
      <w:lvlText w:val=""/>
      <w:lvlJc w:val="left"/>
      <w:pPr>
        <w:ind w:left="525"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9" w15:restartNumberingAfterBreak="0">
    <w:nsid w:val="723F34AA"/>
    <w:multiLevelType w:val="hybridMultilevel"/>
    <w:tmpl w:val="4E3A9CD6"/>
    <w:lvl w:ilvl="0" w:tplc="A3D47504">
      <w:numFmt w:val="bullet"/>
      <w:lvlText w:val="-"/>
      <w:lvlJc w:val="left"/>
      <w:pPr>
        <w:ind w:left="1077" w:hanging="360"/>
      </w:pPr>
      <w:rPr>
        <w:rFonts w:ascii="Arial" w:eastAsia="Times New Roman" w:hAnsi="Arial" w:cs="Times New Roman"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15:restartNumberingAfterBreak="0">
    <w:nsid w:val="752279CF"/>
    <w:multiLevelType w:val="hybridMultilevel"/>
    <w:tmpl w:val="389866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6E1725E"/>
    <w:multiLevelType w:val="hybridMultilevel"/>
    <w:tmpl w:val="8996B940"/>
    <w:lvl w:ilvl="0" w:tplc="A3D47504">
      <w:numFmt w:val="bullet"/>
      <w:lvlText w:val="-"/>
      <w:lvlJc w:val="left"/>
      <w:pPr>
        <w:tabs>
          <w:tab w:val="num" w:pos="720"/>
        </w:tabs>
        <w:ind w:left="720" w:hanging="360"/>
      </w:pPr>
      <w:rPr>
        <w:rFonts w:ascii="Arial" w:eastAsia="Times New Roman" w:hAnsi="Arial"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6"/>
  </w:num>
  <w:num w:numId="4">
    <w:abstractNumId w:val="7"/>
  </w:num>
  <w:num w:numId="5">
    <w:abstractNumId w:val="11"/>
  </w:num>
  <w:num w:numId="6">
    <w:abstractNumId w:val="11"/>
  </w:num>
  <w:num w:numId="7">
    <w:abstractNumId w:val="11"/>
    <w:lvlOverride w:ilvl="0">
      <w:startOverride w:val="1"/>
    </w:lvlOverride>
    <w:lvlOverride w:ilvl="1"/>
    <w:lvlOverride w:ilvl="2"/>
    <w:lvlOverride w:ilvl="3"/>
    <w:lvlOverride w:ilvl="4"/>
    <w:lvlOverride w:ilvl="5"/>
    <w:lvlOverride w:ilvl="6"/>
    <w:lvlOverride w:ilvl="7"/>
    <w:lvlOverride w:ilvl="8"/>
  </w:num>
  <w:num w:numId="8">
    <w:abstractNumId w:val="4"/>
  </w:num>
  <w:num w:numId="9">
    <w:abstractNumId w:val="1"/>
  </w:num>
  <w:num w:numId="10">
    <w:abstractNumId w:val="9"/>
  </w:num>
  <w:num w:numId="11">
    <w:abstractNumId w:val="0"/>
  </w:num>
  <w:num w:numId="12">
    <w:abstractNumId w:val="3"/>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4F9"/>
    <w:rsid w:val="0007170D"/>
    <w:rsid w:val="000E7EA1"/>
    <w:rsid w:val="001341D2"/>
    <w:rsid w:val="0018193B"/>
    <w:rsid w:val="001A13F7"/>
    <w:rsid w:val="001B26C9"/>
    <w:rsid w:val="00240172"/>
    <w:rsid w:val="002F48DD"/>
    <w:rsid w:val="00357FDA"/>
    <w:rsid w:val="00384CD3"/>
    <w:rsid w:val="003A50C7"/>
    <w:rsid w:val="003B7189"/>
    <w:rsid w:val="00440FBE"/>
    <w:rsid w:val="004C0F8A"/>
    <w:rsid w:val="004D5E38"/>
    <w:rsid w:val="004E357F"/>
    <w:rsid w:val="00506EB1"/>
    <w:rsid w:val="00537489"/>
    <w:rsid w:val="005B1F1A"/>
    <w:rsid w:val="005B33D0"/>
    <w:rsid w:val="005B7C99"/>
    <w:rsid w:val="00624372"/>
    <w:rsid w:val="006B3FCD"/>
    <w:rsid w:val="006F4087"/>
    <w:rsid w:val="006F63C2"/>
    <w:rsid w:val="007136B5"/>
    <w:rsid w:val="00745F0B"/>
    <w:rsid w:val="008052E5"/>
    <w:rsid w:val="00807998"/>
    <w:rsid w:val="00874611"/>
    <w:rsid w:val="008B64A9"/>
    <w:rsid w:val="009A01A8"/>
    <w:rsid w:val="009B7430"/>
    <w:rsid w:val="00A0287F"/>
    <w:rsid w:val="00AC26E7"/>
    <w:rsid w:val="00AC3EDF"/>
    <w:rsid w:val="00B41033"/>
    <w:rsid w:val="00BF409B"/>
    <w:rsid w:val="00BF72E8"/>
    <w:rsid w:val="00C00854"/>
    <w:rsid w:val="00C11E06"/>
    <w:rsid w:val="00D0178E"/>
    <w:rsid w:val="00D13CAD"/>
    <w:rsid w:val="00D57E97"/>
    <w:rsid w:val="00DC3F57"/>
    <w:rsid w:val="00E62F31"/>
    <w:rsid w:val="00E77FC5"/>
    <w:rsid w:val="00EB6E1C"/>
    <w:rsid w:val="00F664F9"/>
    <w:rsid w:val="00F92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D375F"/>
  <w15:chartTrackingRefBased/>
  <w15:docId w15:val="{B82EE836-9F6C-46BB-8C5A-E31B53B5C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F66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664F9"/>
    <w:rPr>
      <w:color w:val="0000FF"/>
      <w:u w:val="single"/>
    </w:rPr>
  </w:style>
  <w:style w:type="paragraph" w:styleId="Nzev">
    <w:name w:val="Title"/>
    <w:basedOn w:val="Normln"/>
    <w:link w:val="NzevChar"/>
    <w:uiPriority w:val="99"/>
    <w:qFormat/>
    <w:rsid w:val="00F664F9"/>
    <w:pPr>
      <w:spacing w:after="0" w:line="240" w:lineRule="auto"/>
      <w:ind w:left="6372" w:firstLine="708"/>
      <w:jc w:val="center"/>
    </w:pPr>
    <w:rPr>
      <w:rFonts w:ascii="Arial" w:eastAsia="Times New Roman" w:hAnsi="Arial" w:cs="Arial"/>
      <w:b/>
      <w:bCs/>
      <w:szCs w:val="24"/>
      <w:lang w:eastAsia="cs-CZ"/>
    </w:rPr>
  </w:style>
  <w:style w:type="character" w:customStyle="1" w:styleId="NzevChar">
    <w:name w:val="Název Char"/>
    <w:basedOn w:val="Standardnpsmoodstavce"/>
    <w:link w:val="Nzev"/>
    <w:uiPriority w:val="99"/>
    <w:rsid w:val="00F664F9"/>
    <w:rPr>
      <w:rFonts w:ascii="Arial" w:eastAsia="Times New Roman" w:hAnsi="Arial" w:cs="Arial"/>
      <w:b/>
      <w:bCs/>
      <w:szCs w:val="24"/>
      <w:lang w:eastAsia="cs-CZ"/>
    </w:rPr>
  </w:style>
  <w:style w:type="paragraph" w:styleId="Zkladntext2">
    <w:name w:val="Body Text 2"/>
    <w:basedOn w:val="Normln"/>
    <w:link w:val="Zkladntext2Char"/>
    <w:uiPriority w:val="99"/>
    <w:rsid w:val="00874611"/>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874611"/>
    <w:rPr>
      <w:rFonts w:ascii="Times New Roman" w:eastAsia="Times New Roman" w:hAnsi="Times New Roman" w:cs="Times New Roman"/>
      <w:sz w:val="24"/>
      <w:szCs w:val="24"/>
      <w:lang w:eastAsia="cs-CZ"/>
    </w:rPr>
  </w:style>
  <w:style w:type="paragraph" w:customStyle="1" w:styleId="Style72">
    <w:name w:val="Style72"/>
    <w:basedOn w:val="Normln"/>
    <w:rsid w:val="00874611"/>
    <w:pPr>
      <w:widowControl w:val="0"/>
      <w:autoSpaceDE w:val="0"/>
      <w:autoSpaceDN w:val="0"/>
      <w:adjustRightInd w:val="0"/>
      <w:spacing w:after="0" w:line="269" w:lineRule="exact"/>
      <w:ind w:hanging="394"/>
      <w:jc w:val="both"/>
    </w:pPr>
    <w:rPr>
      <w:rFonts w:ascii="Franklin Gothic Demi" w:eastAsia="Times New Roman" w:hAnsi="Franklin Gothic Demi" w:cs="Times New Roman"/>
      <w:sz w:val="24"/>
      <w:szCs w:val="24"/>
      <w:lang w:eastAsia="cs-CZ"/>
    </w:rPr>
  </w:style>
  <w:style w:type="character" w:customStyle="1" w:styleId="FontStyle126">
    <w:name w:val="Font Style126"/>
    <w:rsid w:val="00874611"/>
    <w:rPr>
      <w:rFonts w:ascii="Times New Roman" w:hAnsi="Times New Roman" w:cs="Times New Roman"/>
      <w:sz w:val="20"/>
      <w:szCs w:val="20"/>
    </w:rPr>
  </w:style>
  <w:style w:type="character" w:customStyle="1" w:styleId="FontStyle128">
    <w:name w:val="Font Style128"/>
    <w:rsid w:val="00874611"/>
    <w:rPr>
      <w:rFonts w:ascii="Times New Roman" w:hAnsi="Times New Roman" w:cs="Times New Roman"/>
      <w:i/>
      <w:iCs/>
      <w:sz w:val="20"/>
      <w:szCs w:val="20"/>
    </w:rPr>
  </w:style>
  <w:style w:type="character" w:customStyle="1" w:styleId="FontStyle130">
    <w:name w:val="Font Style130"/>
    <w:rsid w:val="00874611"/>
    <w:rPr>
      <w:rFonts w:ascii="Times New Roman" w:hAnsi="Times New Roman" w:cs="Times New Roman"/>
      <w:b/>
      <w:bCs/>
      <w:sz w:val="24"/>
      <w:szCs w:val="24"/>
    </w:rPr>
  </w:style>
  <w:style w:type="paragraph" w:styleId="Odstavecseseznamem">
    <w:name w:val="List Paragraph"/>
    <w:basedOn w:val="Normln"/>
    <w:uiPriority w:val="34"/>
    <w:qFormat/>
    <w:rsid w:val="00D13CAD"/>
    <w:pPr>
      <w:ind w:left="720"/>
      <w:contextualSpacing/>
    </w:pPr>
    <w:rPr>
      <w:rFonts w:ascii="Calibri" w:eastAsia="Calibri" w:hAnsi="Calibri" w:cs="Times New Roman"/>
    </w:rPr>
  </w:style>
  <w:style w:type="paragraph" w:styleId="Bezmezer">
    <w:name w:val="No Spacing"/>
    <w:uiPriority w:val="1"/>
    <w:qFormat/>
    <w:rsid w:val="007136B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2040">
      <w:bodyDiv w:val="1"/>
      <w:marLeft w:val="0"/>
      <w:marRight w:val="0"/>
      <w:marTop w:val="0"/>
      <w:marBottom w:val="0"/>
      <w:divBdr>
        <w:top w:val="none" w:sz="0" w:space="0" w:color="auto"/>
        <w:left w:val="none" w:sz="0" w:space="0" w:color="auto"/>
        <w:bottom w:val="none" w:sz="0" w:space="0" w:color="auto"/>
        <w:right w:val="none" w:sz="0" w:space="0" w:color="auto"/>
      </w:divBdr>
    </w:div>
    <w:div w:id="52824567">
      <w:bodyDiv w:val="1"/>
      <w:marLeft w:val="0"/>
      <w:marRight w:val="0"/>
      <w:marTop w:val="0"/>
      <w:marBottom w:val="0"/>
      <w:divBdr>
        <w:top w:val="none" w:sz="0" w:space="0" w:color="auto"/>
        <w:left w:val="none" w:sz="0" w:space="0" w:color="auto"/>
        <w:bottom w:val="none" w:sz="0" w:space="0" w:color="auto"/>
        <w:right w:val="none" w:sz="0" w:space="0" w:color="auto"/>
      </w:divBdr>
    </w:div>
    <w:div w:id="105541129">
      <w:bodyDiv w:val="1"/>
      <w:marLeft w:val="0"/>
      <w:marRight w:val="0"/>
      <w:marTop w:val="0"/>
      <w:marBottom w:val="0"/>
      <w:divBdr>
        <w:top w:val="none" w:sz="0" w:space="0" w:color="auto"/>
        <w:left w:val="none" w:sz="0" w:space="0" w:color="auto"/>
        <w:bottom w:val="none" w:sz="0" w:space="0" w:color="auto"/>
        <w:right w:val="none" w:sz="0" w:space="0" w:color="auto"/>
      </w:divBdr>
    </w:div>
    <w:div w:id="544683060">
      <w:bodyDiv w:val="1"/>
      <w:marLeft w:val="0"/>
      <w:marRight w:val="0"/>
      <w:marTop w:val="0"/>
      <w:marBottom w:val="0"/>
      <w:divBdr>
        <w:top w:val="none" w:sz="0" w:space="0" w:color="auto"/>
        <w:left w:val="none" w:sz="0" w:space="0" w:color="auto"/>
        <w:bottom w:val="none" w:sz="0" w:space="0" w:color="auto"/>
        <w:right w:val="none" w:sz="0" w:space="0" w:color="auto"/>
      </w:divBdr>
    </w:div>
    <w:div w:id="767963665">
      <w:bodyDiv w:val="1"/>
      <w:marLeft w:val="0"/>
      <w:marRight w:val="0"/>
      <w:marTop w:val="0"/>
      <w:marBottom w:val="0"/>
      <w:divBdr>
        <w:top w:val="none" w:sz="0" w:space="0" w:color="auto"/>
        <w:left w:val="none" w:sz="0" w:space="0" w:color="auto"/>
        <w:bottom w:val="none" w:sz="0" w:space="0" w:color="auto"/>
        <w:right w:val="none" w:sz="0" w:space="0" w:color="auto"/>
      </w:divBdr>
    </w:div>
    <w:div w:id="1177960647">
      <w:bodyDiv w:val="1"/>
      <w:marLeft w:val="0"/>
      <w:marRight w:val="0"/>
      <w:marTop w:val="0"/>
      <w:marBottom w:val="0"/>
      <w:divBdr>
        <w:top w:val="none" w:sz="0" w:space="0" w:color="auto"/>
        <w:left w:val="none" w:sz="0" w:space="0" w:color="auto"/>
        <w:bottom w:val="none" w:sz="0" w:space="0" w:color="auto"/>
        <w:right w:val="none" w:sz="0" w:space="0" w:color="auto"/>
      </w:divBdr>
    </w:div>
    <w:div w:id="1223712419">
      <w:bodyDiv w:val="1"/>
      <w:marLeft w:val="0"/>
      <w:marRight w:val="0"/>
      <w:marTop w:val="0"/>
      <w:marBottom w:val="0"/>
      <w:divBdr>
        <w:top w:val="none" w:sz="0" w:space="0" w:color="auto"/>
        <w:left w:val="none" w:sz="0" w:space="0" w:color="auto"/>
        <w:bottom w:val="none" w:sz="0" w:space="0" w:color="auto"/>
        <w:right w:val="none" w:sz="0" w:space="0" w:color="auto"/>
      </w:divBdr>
    </w:div>
    <w:div w:id="1816337355">
      <w:bodyDiv w:val="1"/>
      <w:marLeft w:val="0"/>
      <w:marRight w:val="0"/>
      <w:marTop w:val="0"/>
      <w:marBottom w:val="0"/>
      <w:divBdr>
        <w:top w:val="none" w:sz="0" w:space="0" w:color="auto"/>
        <w:left w:val="none" w:sz="0" w:space="0" w:color="auto"/>
        <w:bottom w:val="none" w:sz="0" w:space="0" w:color="auto"/>
        <w:right w:val="none" w:sz="0" w:space="0" w:color="auto"/>
      </w:divBdr>
    </w:div>
    <w:div w:id="207801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livovaj@pl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ergerova@spucr.cz" TargetMode="External"/><Relationship Id="rId5" Type="http://schemas.openxmlformats.org/officeDocument/2006/relationships/hyperlink" Target="Tel:77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983</Words>
  <Characters>5803</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Hanik Milan</dc:creator>
  <cp:keywords/>
  <dc:description/>
  <cp:lastModifiedBy>Dvořák Jiří</cp:lastModifiedBy>
  <cp:revision>9</cp:revision>
  <dcterms:created xsi:type="dcterms:W3CDTF">2024-01-04T11:45:00Z</dcterms:created>
  <dcterms:modified xsi:type="dcterms:W3CDTF">2024-01-08T13:18:00Z</dcterms:modified>
</cp:coreProperties>
</file>