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61703D5" w14:textId="77777777" w:rsidR="00464A95" w:rsidRDefault="00464A95" w:rsidP="006A36A9">
      <w:pPr>
        <w:widowControl w:val="0"/>
        <w:suppressAutoHyphens/>
        <w:autoSpaceDE w:val="0"/>
        <w:autoSpaceDN w:val="0"/>
        <w:adjustRightInd w:val="0"/>
        <w:rPr>
          <w:rFonts w:ascii="Calibri" w:eastAsia="SimSun" w:hAnsi="Calibri"/>
          <w:kern w:val="1"/>
          <w:sz w:val="20"/>
          <w:lang w:eastAsia="hi-IN" w:bidi="hi-IN"/>
        </w:rPr>
      </w:pPr>
    </w:p>
    <w:p w14:paraId="79D37AE0" w14:textId="00B8A1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63495D2F" w14:textId="77777777" w:rsidR="00464A95" w:rsidRDefault="00464A95"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72C26F9" w:rsidR="00646D37" w:rsidRDefault="002B5142" w:rsidP="001B7ACE">
      <w:pPr>
        <w:widowControl w:val="0"/>
        <w:suppressAutoHyphens/>
        <w:jc w:val="both"/>
        <w:rPr>
          <w:rFonts w:asciiTheme="minorHAnsi" w:hAnsi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464A95" w:rsidRPr="00464A95">
        <w:rPr>
          <w:rFonts w:ascii="Calibri" w:hAnsi="Calibri"/>
          <w:b/>
          <w:bCs/>
          <w:sz w:val="22"/>
          <w:szCs w:val="22"/>
        </w:rPr>
        <w:t>Bodyplethysmograf</w:t>
      </w:r>
      <w:proofErr w:type="spellEnd"/>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3A43CD4A" w14:textId="77777777" w:rsidR="008E69B3" w:rsidRPr="00FC473B" w:rsidRDefault="008E69B3" w:rsidP="001B7ACE">
      <w:pPr>
        <w:widowControl w:val="0"/>
        <w:suppressAutoHyphens/>
        <w:jc w:val="both"/>
        <w:rPr>
          <w:rFonts w:ascii="Calibri" w:hAnsi="Calibri"/>
          <w:b/>
          <w:bCs/>
          <w:sz w:val="22"/>
          <w:szCs w:val="22"/>
        </w:rPr>
      </w:pP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C98F340" w14:textId="77777777" w:rsidR="00464A95" w:rsidRPr="00464A95" w:rsidRDefault="00464A95" w:rsidP="00464A95">
      <w:pPr>
        <w:pStyle w:val="Odstavecseseznamem"/>
        <w:numPr>
          <w:ilvl w:val="0"/>
          <w:numId w:val="16"/>
        </w:numPr>
        <w:ind w:left="709" w:hanging="425"/>
        <w:jc w:val="both"/>
        <w:rPr>
          <w:rFonts w:ascii="Calibri" w:hAnsi="Calibri" w:cs="Calibri"/>
          <w:noProof w:val="0"/>
          <w:sz w:val="22"/>
          <w:szCs w:val="22"/>
        </w:rPr>
      </w:pPr>
      <w:r w:rsidRPr="00464A95">
        <w:rPr>
          <w:rFonts w:ascii="Calibri" w:hAnsi="Calibri" w:cs="Calibri"/>
          <w:noProof w:val="0"/>
          <w:sz w:val="22"/>
          <w:szCs w:val="22"/>
        </w:rPr>
        <w:t xml:space="preserve">Předmět smlouvy je realizován v rámci projektu „NPK, a.s., Chrudimská nemocnice – vybavení navazujících oborů na UP 2, </w:t>
      </w:r>
      <w:proofErr w:type="spellStart"/>
      <w:r w:rsidRPr="00464A95">
        <w:rPr>
          <w:rFonts w:ascii="Calibri" w:hAnsi="Calibri" w:cs="Calibri"/>
          <w:noProof w:val="0"/>
          <w:sz w:val="22"/>
          <w:szCs w:val="22"/>
        </w:rPr>
        <w:t>reg</w:t>
      </w:r>
      <w:proofErr w:type="spellEnd"/>
      <w:r w:rsidRPr="00464A95">
        <w:rPr>
          <w:rFonts w:ascii="Calibri" w:hAnsi="Calibri" w:cs="Calibri"/>
          <w:noProof w:val="0"/>
          <w:sz w:val="22"/>
          <w:szCs w:val="22"/>
        </w:rPr>
        <w:t>. č. CZ.06.6.127/0.0/0.0/21_121/0016368, spolufinancovaného Evropskou unií v rámci reakce Unie na pandemii COVID-</w:t>
      </w:r>
      <w:proofErr w:type="gramStart"/>
      <w:r w:rsidRPr="00464A95">
        <w:rPr>
          <w:rFonts w:ascii="Calibri" w:hAnsi="Calibri" w:cs="Calibri"/>
          <w:noProof w:val="0"/>
          <w:sz w:val="22"/>
          <w:szCs w:val="22"/>
        </w:rPr>
        <w:t>19 .</w:t>
      </w:r>
      <w:proofErr w:type="gramEnd"/>
      <w:r w:rsidRPr="00464A95">
        <w:rPr>
          <w:rFonts w:ascii="Calibri" w:hAnsi="Calibri" w:cs="Calibri"/>
          <w:noProof w:val="0"/>
          <w:sz w:val="22"/>
          <w:szCs w:val="22"/>
        </w:rPr>
        <w:t xml:space="preserve"> </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165EDF12" w:rsidR="00836966" w:rsidRPr="00AB34FE" w:rsidRDefault="002F33C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3FC51EC0" w14:textId="77777777" w:rsidR="008E69B3" w:rsidRPr="0010599D" w:rsidRDefault="008E69B3"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C58437" w14:textId="6109811E" w:rsidR="003E5E2B" w:rsidRPr="003E5E2B" w:rsidRDefault="00E52044" w:rsidP="003E5E2B">
      <w:pPr>
        <w:spacing w:line="276" w:lineRule="auto"/>
        <w:ind w:firstLine="708"/>
        <w:rPr>
          <w:rFonts w:ascii="Calibri" w:eastAsia="Calibri" w:hAnsi="Calibri" w:cs="Arial"/>
          <w:b/>
          <w:bCs/>
          <w:sz w:val="22"/>
          <w:szCs w:val="22"/>
          <w:lang w:eastAsia="en-US"/>
        </w:rPr>
      </w:pPr>
      <w:r w:rsidRPr="00E52044">
        <w:rPr>
          <w:rFonts w:ascii="Calibri" w:eastAsia="Calibri" w:hAnsi="Calibri" w:cs="Calibri"/>
          <w:b/>
          <w:bCs/>
          <w:sz w:val="22"/>
          <w:szCs w:val="22"/>
          <w:lang w:eastAsia="en-US"/>
        </w:rPr>
        <w:t>Chrudimská nemocnice, Václavská 570, 537 27 Chrudim (plicní oddělení)</w:t>
      </w:r>
    </w:p>
    <w:p w14:paraId="2608C723" w14:textId="7B6F54D5"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E52044">
        <w:rPr>
          <w:rFonts w:ascii="Calibri" w:eastAsia="SimSun" w:hAnsi="Calibri" w:cs="Calibri"/>
          <w:b/>
          <w:bCs/>
          <w:kern w:val="1"/>
          <w:sz w:val="22"/>
          <w:szCs w:val="22"/>
          <w:lang w:eastAsia="hi-IN" w:bidi="hi-IN"/>
        </w:rPr>
        <w:t>8</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23BDCCE6" w14:textId="77777777" w:rsidR="008E69B3" w:rsidRPr="007D4423" w:rsidRDefault="008E69B3"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604AA308" w14:textId="77777777" w:rsidR="008E69B3" w:rsidRPr="00614135" w:rsidRDefault="008E69B3"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4C4BF399" w14:textId="77777777" w:rsidR="00464A95" w:rsidRPr="008366D9" w:rsidRDefault="00753625" w:rsidP="00464A95">
      <w:pPr>
        <w:pStyle w:val="Odstavecseseznamem"/>
        <w:widowControl w:val="0"/>
        <w:numPr>
          <w:ilvl w:val="0"/>
          <w:numId w:val="37"/>
        </w:numPr>
        <w:tabs>
          <w:tab w:val="left" w:pos="426"/>
        </w:tabs>
        <w:suppressAutoHyphens/>
        <w:spacing w:after="60"/>
        <w:jc w:val="both"/>
        <w:rPr>
          <w:rFonts w:ascii="Calibri" w:eastAsia="SimSun" w:hAnsi="Calibri" w:cs="Calibri"/>
          <w:kern w:val="1"/>
          <w:sz w:val="22"/>
          <w:szCs w:val="22"/>
          <w:lang w:eastAsia="hi-IN" w:bidi="hi-IN"/>
        </w:rPr>
      </w:pPr>
      <w:r w:rsidRPr="00464A95">
        <w:rPr>
          <w:rFonts w:ascii="Calibri" w:eastAsia="SimSun" w:hAnsi="Calibri" w:cs="Calibri"/>
          <w:snapToGrid w:val="0"/>
          <w:kern w:val="1"/>
          <w:sz w:val="22"/>
          <w:szCs w:val="22"/>
          <w:lang w:eastAsia="hi-IN" w:bidi="hi-IN"/>
        </w:rPr>
        <w:t>„</w:t>
      </w:r>
      <w:r w:rsidR="00464A95" w:rsidRPr="00DC3C47">
        <w:rPr>
          <w:rFonts w:ascii="Calibri" w:eastAsia="SimSun" w:hAnsi="Calibri" w:cs="Calibri"/>
          <w:kern w:val="1"/>
          <w:sz w:val="22"/>
          <w:szCs w:val="22"/>
          <w:lang w:eastAsia="hi-IN" w:bidi="hi-IN"/>
        </w:rPr>
        <w:t>NPK, a.s., Chrudimská nemocnice – vybavení navazujících oborů na UP 2</w:t>
      </w:r>
      <w:r w:rsidR="00464A95">
        <w:rPr>
          <w:rFonts w:ascii="Calibri" w:eastAsia="SimSun" w:hAnsi="Calibri" w:cs="Calibri"/>
          <w:kern w:val="1"/>
          <w:sz w:val="22"/>
          <w:szCs w:val="22"/>
          <w:lang w:eastAsia="hi-IN" w:bidi="hi-IN"/>
        </w:rPr>
        <w:t>“</w:t>
      </w:r>
      <w:r w:rsidR="00464A95" w:rsidRPr="00DC3C47">
        <w:rPr>
          <w:rFonts w:ascii="Calibri" w:eastAsia="SimSun" w:hAnsi="Calibri" w:cs="Calibri"/>
          <w:kern w:val="1"/>
          <w:sz w:val="22"/>
          <w:szCs w:val="22"/>
          <w:lang w:eastAsia="hi-IN" w:bidi="hi-IN"/>
        </w:rPr>
        <w:t>, reg. č. CZ.06.6.127/0.0/0.0/21_121/0016368</w:t>
      </w:r>
      <w:r w:rsidR="00464A95">
        <w:rPr>
          <w:rFonts w:ascii="Calibri" w:eastAsia="SimSun" w:hAnsi="Calibri" w:cs="Calibri"/>
          <w:kern w:val="1"/>
          <w:sz w:val="22"/>
          <w:szCs w:val="22"/>
          <w:lang w:eastAsia="hi-IN" w:bidi="hi-IN"/>
        </w:rPr>
        <w:t>“</w:t>
      </w:r>
      <w:r w:rsidR="00464A95" w:rsidRPr="004C4B99">
        <w:rPr>
          <w:rFonts w:ascii="Calibri" w:eastAsia="SimSun" w:hAnsi="Calibri" w:cs="Calibri"/>
          <w:kern w:val="1"/>
          <w:sz w:val="22"/>
          <w:szCs w:val="22"/>
          <w:lang w:eastAsia="hi-IN" w:bidi="hi-IN"/>
        </w:rPr>
        <w:t xml:space="preserve">, </w:t>
      </w:r>
      <w:r w:rsidR="00464A95">
        <w:rPr>
          <w:rFonts w:ascii="Calibri" w:eastAsia="SimSun" w:hAnsi="Calibri" w:cs="Calibri"/>
          <w:kern w:val="1"/>
          <w:sz w:val="22"/>
          <w:szCs w:val="22"/>
          <w:lang w:eastAsia="hi-IN" w:bidi="hi-IN"/>
        </w:rPr>
        <w:t xml:space="preserve"> </w:t>
      </w:r>
      <w:r w:rsidR="00464A95" w:rsidRPr="008366D9">
        <w:rPr>
          <w:rFonts w:ascii="Calibri" w:eastAsia="SimSun" w:hAnsi="Calibri" w:cs="Calibri"/>
          <w:kern w:val="1"/>
          <w:sz w:val="22"/>
          <w:szCs w:val="22"/>
          <w:lang w:eastAsia="hi-IN" w:bidi="hi-IN"/>
        </w:rPr>
        <w:t>a zároveň „P21_0</w:t>
      </w:r>
      <w:r w:rsidR="00464A95">
        <w:rPr>
          <w:rFonts w:ascii="Calibri" w:eastAsia="SimSun" w:hAnsi="Calibri" w:cs="Calibri"/>
          <w:kern w:val="1"/>
          <w:sz w:val="22"/>
          <w:szCs w:val="22"/>
          <w:lang w:eastAsia="hi-IN" w:bidi="hi-IN"/>
        </w:rPr>
        <w:t>3</w:t>
      </w:r>
      <w:r w:rsidR="00464A95" w:rsidRPr="008366D9">
        <w:rPr>
          <w:rFonts w:ascii="Calibri" w:eastAsia="SimSun" w:hAnsi="Calibri" w:cs="Calibri"/>
          <w:kern w:val="1"/>
          <w:sz w:val="22"/>
          <w:szCs w:val="22"/>
          <w:lang w:eastAsia="hi-IN" w:bidi="hi-IN"/>
        </w:rPr>
        <w:t xml:space="preserve">“. </w:t>
      </w:r>
    </w:p>
    <w:p w14:paraId="37A52AE8" w14:textId="18CD0CDA" w:rsidR="006A36A9" w:rsidRPr="00464A95" w:rsidRDefault="006A36A9" w:rsidP="009A2A0B">
      <w:pPr>
        <w:pStyle w:val="Odstavecseseznamem"/>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464A95">
        <w:rPr>
          <w:rFonts w:ascii="Calibri" w:eastAsia="SimSun" w:hAnsi="Calibri" w:cs="Calibri"/>
          <w:kern w:val="1"/>
          <w:sz w:val="22"/>
          <w:szCs w:val="22"/>
          <w:lang w:eastAsia="hi-IN" w:bidi="hi-IN"/>
        </w:rPr>
        <w:t xml:space="preserve">Splatnost faktury činí 30 </w:t>
      </w:r>
      <w:r w:rsidR="00A24426" w:rsidRPr="00464A95">
        <w:rPr>
          <w:rFonts w:ascii="Calibri" w:eastAsia="SimSun" w:hAnsi="Calibri" w:cs="Calibri"/>
          <w:kern w:val="1"/>
          <w:sz w:val="22"/>
          <w:szCs w:val="22"/>
          <w:lang w:eastAsia="hi-IN" w:bidi="hi-IN"/>
        </w:rPr>
        <w:t>kal</w:t>
      </w:r>
      <w:r w:rsidR="00BA2E79" w:rsidRPr="00464A95">
        <w:rPr>
          <w:rFonts w:ascii="Calibri" w:eastAsia="SimSun" w:hAnsi="Calibri" w:cs="Calibri"/>
          <w:kern w:val="1"/>
          <w:sz w:val="22"/>
          <w:szCs w:val="22"/>
          <w:lang w:eastAsia="hi-IN" w:bidi="hi-IN"/>
        </w:rPr>
        <w:t>e</w:t>
      </w:r>
      <w:r w:rsidR="00A24426" w:rsidRPr="00464A95">
        <w:rPr>
          <w:rFonts w:ascii="Calibri" w:eastAsia="SimSun" w:hAnsi="Calibri" w:cs="Calibri"/>
          <w:kern w:val="1"/>
          <w:sz w:val="22"/>
          <w:szCs w:val="22"/>
          <w:lang w:eastAsia="hi-IN" w:bidi="hi-IN"/>
        </w:rPr>
        <w:t>ndářních dnů</w:t>
      </w:r>
      <w:r w:rsidR="00BA2E79" w:rsidRPr="00464A95">
        <w:rPr>
          <w:rFonts w:ascii="Calibri" w:eastAsia="SimSun" w:hAnsi="Calibri" w:cs="Calibri"/>
          <w:kern w:val="1"/>
          <w:sz w:val="22"/>
          <w:szCs w:val="22"/>
          <w:lang w:eastAsia="hi-IN" w:bidi="hi-IN"/>
        </w:rPr>
        <w:t xml:space="preserve"> </w:t>
      </w:r>
      <w:bookmarkStart w:id="6" w:name="_Hlk96324720"/>
      <w:r w:rsidR="00BA2E79" w:rsidRPr="00464A95">
        <w:rPr>
          <w:rFonts w:ascii="Calibri" w:eastAsia="SimSun" w:hAnsi="Calibri" w:cs="Calibri"/>
          <w:kern w:val="1"/>
          <w:sz w:val="22"/>
          <w:szCs w:val="22"/>
          <w:lang w:eastAsia="hi-IN" w:bidi="hi-IN"/>
        </w:rPr>
        <w:t>ode dne jejího doručení kupujícímu</w:t>
      </w:r>
      <w:bookmarkEnd w:id="6"/>
      <w:r w:rsidRPr="00464A95">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A41426C" w14:textId="77777777" w:rsidR="008E69B3" w:rsidRPr="00FF08B4" w:rsidRDefault="008E69B3"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1118F157" w14:textId="77777777" w:rsidR="008E69B3" w:rsidRPr="007D4423" w:rsidRDefault="008E69B3"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5EA895F0" w14:textId="77777777" w:rsidR="008E69B3" w:rsidRPr="008E69B3" w:rsidRDefault="008E69B3" w:rsidP="008E69B3">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Záruční servis podle této smlouvy zahrnuje:</w:t>
      </w:r>
    </w:p>
    <w:p w14:paraId="048CF3FB" w14:textId="77777777" w:rsidR="008E69B3" w:rsidRPr="008E69B3" w:rsidRDefault="008E69B3" w:rsidP="008E69B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preventivní a servisní prohlídky a zkoušky všech součástí zboží a jeho příslušenství dle doporučení výrobce,</w:t>
      </w:r>
    </w:p>
    <w:p w14:paraId="2E7884DB" w14:textId="77777777" w:rsidR="008E69B3" w:rsidRPr="008E69B3" w:rsidRDefault="008E69B3" w:rsidP="008E69B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opravy poruch a závad zboží, tj. uvedení zboží do stavu plné využitelnosti jeho technických parametrů,</w:t>
      </w:r>
      <w:r w:rsidRPr="008E69B3">
        <w:t xml:space="preserve"> </w:t>
      </w:r>
      <w:r w:rsidRPr="008E69B3">
        <w:rPr>
          <w:rFonts w:ascii="Calibri" w:hAnsi="Calibri" w:cs="Calibri"/>
          <w:sz w:val="22"/>
          <w:szCs w:val="22"/>
        </w:rPr>
        <w:t xml:space="preserve">aby bylo </w:t>
      </w:r>
      <w:r w:rsidRPr="008E69B3">
        <w:rPr>
          <w:rFonts w:ascii="Calibri" w:eastAsia="SimSun" w:hAnsi="Calibri" w:cs="Calibri"/>
          <w:kern w:val="1"/>
          <w:sz w:val="22"/>
          <w:szCs w:val="22"/>
          <w:lang w:eastAsia="hi-IN" w:bidi="hi-IN"/>
        </w:rPr>
        <w:t>způsobilé k použití pro obvyklý účel,</w:t>
      </w:r>
    </w:p>
    <w:p w14:paraId="608D8087" w14:textId="77777777" w:rsidR="008E69B3" w:rsidRPr="008E69B3" w:rsidRDefault="008E69B3" w:rsidP="008E69B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provádění aktualizace a upgrade softwarového vybavení zboží,</w:t>
      </w:r>
    </w:p>
    <w:p w14:paraId="2F889303" w14:textId="77777777" w:rsidR="008E69B3" w:rsidRPr="008E69B3" w:rsidRDefault="008E69B3" w:rsidP="008E69B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provádění všech výrobcem požadovaných či doporučených úkonů (kontroly, validace, kalibrace a nastavení zboží dle pokynů výrobce),</w:t>
      </w:r>
    </w:p>
    <w:p w14:paraId="257C9702" w14:textId="77777777" w:rsidR="008E69B3" w:rsidRPr="008E69B3" w:rsidRDefault="008E69B3" w:rsidP="008E69B3">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E69B3">
        <w:rPr>
          <w:rFonts w:ascii="Calibri" w:eastAsia="SimSun" w:hAnsi="Calibri" w:cs="Calibri"/>
          <w:kern w:val="1"/>
          <w:sz w:val="22"/>
          <w:szCs w:val="22"/>
          <w:lang w:eastAsia="hi-IN" w:bidi="hi-IN"/>
        </w:rPr>
        <w:t xml:space="preserve">u zdravotnických prostředků, provádění bezpečnostně technických kontrol, stanovených prohlídek, pravidelné předepsané odborné údržby zboží v souladu se zákonem o zdravotnických prostředcích.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6A83FE9A" w14:textId="77777777" w:rsidR="008E69B3" w:rsidRPr="007D4423" w:rsidRDefault="008E69B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4D03DB2" w14:textId="77777777" w:rsidR="008E69B3" w:rsidRPr="007D4423" w:rsidRDefault="008E69B3" w:rsidP="008E69B3">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Default="001C5CE9" w:rsidP="006A36A9">
      <w:pPr>
        <w:widowControl w:val="0"/>
        <w:suppressAutoHyphens/>
        <w:spacing w:after="60"/>
        <w:jc w:val="both"/>
        <w:rPr>
          <w:rFonts w:ascii="Calibri" w:eastAsia="SimSun" w:hAnsi="Calibri" w:cs="Calibri"/>
          <w:kern w:val="1"/>
          <w:sz w:val="22"/>
          <w:szCs w:val="22"/>
          <w:lang w:eastAsia="hi-IN" w:bidi="hi-IN"/>
        </w:rPr>
      </w:pPr>
    </w:p>
    <w:p w14:paraId="40303F48" w14:textId="77777777" w:rsidR="008E69B3" w:rsidRPr="007D4423" w:rsidRDefault="008E69B3"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7B6B0A47" w14:textId="77777777" w:rsidR="008E69B3" w:rsidRPr="009F25F6" w:rsidRDefault="008E69B3"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58653996" w14:textId="77777777" w:rsidR="008E69B3" w:rsidRPr="001F0550" w:rsidRDefault="008E69B3"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3DA36A21" w14:textId="77777777" w:rsidR="00464A95" w:rsidRDefault="00464A95" w:rsidP="007102D5">
      <w:pPr>
        <w:widowControl w:val="0"/>
        <w:suppressAutoHyphens/>
        <w:spacing w:after="60" w:line="240" w:lineRule="atLeast"/>
        <w:rPr>
          <w:rFonts w:asciiTheme="minorHAnsi" w:hAnsiTheme="minorHAnsi" w:cstheme="minorHAnsi"/>
          <w:b/>
        </w:rPr>
      </w:pPr>
    </w:p>
    <w:p w14:paraId="35023370" w14:textId="77777777" w:rsidR="00464A95" w:rsidRDefault="00464A95" w:rsidP="007102D5">
      <w:pPr>
        <w:widowControl w:val="0"/>
        <w:suppressAutoHyphens/>
        <w:spacing w:after="60" w:line="240" w:lineRule="atLeast"/>
        <w:rPr>
          <w:rFonts w:asciiTheme="minorHAnsi" w:hAnsiTheme="minorHAnsi" w:cstheme="minorHAnsi"/>
          <w:b/>
        </w:rPr>
      </w:pPr>
    </w:p>
    <w:p w14:paraId="26EA4ADD" w14:textId="77777777" w:rsidR="00464A95" w:rsidRDefault="00464A95" w:rsidP="007102D5">
      <w:pPr>
        <w:widowControl w:val="0"/>
        <w:suppressAutoHyphens/>
        <w:spacing w:after="60" w:line="240" w:lineRule="atLeast"/>
        <w:rPr>
          <w:rFonts w:asciiTheme="minorHAnsi" w:hAnsiTheme="minorHAnsi" w:cstheme="minorHAnsi"/>
          <w:b/>
        </w:rPr>
      </w:pPr>
    </w:p>
    <w:p w14:paraId="061D1DFD" w14:textId="77777777" w:rsidR="00464A95" w:rsidRDefault="00464A95"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6B116C54" w14:textId="77777777" w:rsidR="00E52044" w:rsidRDefault="00E52044" w:rsidP="007102D5">
      <w:pPr>
        <w:widowControl w:val="0"/>
        <w:suppressAutoHyphens/>
        <w:spacing w:after="60" w:line="240" w:lineRule="atLeast"/>
        <w:rPr>
          <w:rFonts w:asciiTheme="minorHAnsi" w:hAnsiTheme="minorHAnsi" w:cstheme="minorHAnsi"/>
          <w:b/>
        </w:rPr>
      </w:pPr>
    </w:p>
    <w:p w14:paraId="403B83B1" w14:textId="79166444"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3C9862D7" w14:textId="77777777" w:rsidR="00E52044" w:rsidRDefault="00E52044" w:rsidP="00391180">
      <w:pPr>
        <w:rPr>
          <w:rFonts w:ascii="Calibri" w:hAnsi="Calibri" w:cs="Calibri"/>
          <w:b/>
          <w:bCs/>
        </w:rPr>
      </w:pPr>
    </w:p>
    <w:p w14:paraId="5B40A570" w14:textId="1675B473"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4817"/>
      <w:docPartObj>
        <w:docPartGallery w:val="Page Numbers (Bottom of Page)"/>
        <w:docPartUnique/>
      </w:docPartObj>
    </w:sdtPr>
    <w:sdtEndPr>
      <w:rPr>
        <w:rFonts w:asciiTheme="minorHAnsi" w:hAnsiTheme="minorHAnsi" w:cstheme="minorHAnsi"/>
        <w:sz w:val="22"/>
        <w:szCs w:val="22"/>
      </w:rPr>
    </w:sdtEndPr>
    <w:sdtContent>
      <w:p w14:paraId="05EFC6C5" w14:textId="5A6212D0" w:rsidR="00464A95" w:rsidRPr="00464A95" w:rsidRDefault="00464A95">
        <w:pPr>
          <w:pStyle w:val="Zpat"/>
          <w:jc w:val="center"/>
          <w:rPr>
            <w:rFonts w:asciiTheme="minorHAnsi" w:hAnsiTheme="minorHAnsi" w:cstheme="minorHAnsi"/>
            <w:sz w:val="22"/>
            <w:szCs w:val="22"/>
          </w:rPr>
        </w:pPr>
        <w:r w:rsidRPr="00464A95">
          <w:rPr>
            <w:rFonts w:asciiTheme="minorHAnsi" w:hAnsiTheme="minorHAnsi" w:cstheme="minorHAnsi"/>
            <w:sz w:val="22"/>
            <w:szCs w:val="22"/>
          </w:rPr>
          <w:fldChar w:fldCharType="begin"/>
        </w:r>
        <w:r w:rsidRPr="00464A95">
          <w:rPr>
            <w:rFonts w:asciiTheme="minorHAnsi" w:hAnsiTheme="minorHAnsi" w:cstheme="minorHAnsi"/>
            <w:sz w:val="22"/>
            <w:szCs w:val="22"/>
          </w:rPr>
          <w:instrText>PAGE   \* MERGEFORMAT</w:instrText>
        </w:r>
        <w:r w:rsidRPr="00464A95">
          <w:rPr>
            <w:rFonts w:asciiTheme="minorHAnsi" w:hAnsiTheme="minorHAnsi" w:cstheme="minorHAnsi"/>
            <w:sz w:val="22"/>
            <w:szCs w:val="22"/>
          </w:rPr>
          <w:fldChar w:fldCharType="separate"/>
        </w:r>
        <w:r w:rsidRPr="00464A95">
          <w:rPr>
            <w:rFonts w:asciiTheme="minorHAnsi" w:hAnsiTheme="minorHAnsi" w:cstheme="minorHAnsi"/>
            <w:sz w:val="22"/>
            <w:szCs w:val="22"/>
          </w:rPr>
          <w:t>2</w:t>
        </w:r>
        <w:r w:rsidRPr="00464A95">
          <w:rPr>
            <w:rFonts w:asciiTheme="minorHAnsi" w:hAnsiTheme="minorHAnsi" w:cstheme="minorHAns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6"/>
  </w:num>
  <w:num w:numId="4" w16cid:durableId="1036584389">
    <w:abstractNumId w:val="12"/>
  </w:num>
  <w:num w:numId="5" w16cid:durableId="1061440267">
    <w:abstractNumId w:val="2"/>
  </w:num>
  <w:num w:numId="6" w16cid:durableId="1220556184">
    <w:abstractNumId w:val="11"/>
  </w:num>
  <w:num w:numId="7" w16cid:durableId="1182819498">
    <w:abstractNumId w:val="15"/>
  </w:num>
  <w:num w:numId="8" w16cid:durableId="335310072">
    <w:abstractNumId w:val="34"/>
  </w:num>
  <w:num w:numId="9" w16cid:durableId="459881775">
    <w:abstractNumId w:val="7"/>
  </w:num>
  <w:num w:numId="10" w16cid:durableId="112864328">
    <w:abstractNumId w:val="27"/>
  </w:num>
  <w:num w:numId="11" w16cid:durableId="672530888">
    <w:abstractNumId w:val="13"/>
  </w:num>
  <w:num w:numId="12" w16cid:durableId="1121800178">
    <w:abstractNumId w:val="24"/>
  </w:num>
  <w:num w:numId="13" w16cid:durableId="755589880">
    <w:abstractNumId w:val="20"/>
  </w:num>
  <w:num w:numId="14" w16cid:durableId="1041631309">
    <w:abstractNumId w:val="28"/>
  </w:num>
  <w:num w:numId="15" w16cid:durableId="1316107244">
    <w:abstractNumId w:val="1"/>
  </w:num>
  <w:num w:numId="16" w16cid:durableId="1075977482">
    <w:abstractNumId w:val="8"/>
  </w:num>
  <w:num w:numId="17" w16cid:durableId="433332247">
    <w:abstractNumId w:val="25"/>
  </w:num>
  <w:num w:numId="18" w16cid:durableId="1518693181">
    <w:abstractNumId w:val="9"/>
  </w:num>
  <w:num w:numId="19" w16cid:durableId="1481314399">
    <w:abstractNumId w:val="23"/>
  </w:num>
  <w:num w:numId="20" w16cid:durableId="1302274458">
    <w:abstractNumId w:val="4"/>
  </w:num>
  <w:num w:numId="21" w16cid:durableId="1225525725">
    <w:abstractNumId w:val="19"/>
  </w:num>
  <w:num w:numId="22" w16cid:durableId="1528375619">
    <w:abstractNumId w:val="31"/>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30"/>
  </w:num>
  <w:num w:numId="28" w16cid:durableId="335309410">
    <w:abstractNumId w:val="16"/>
  </w:num>
  <w:num w:numId="29" w16cid:durableId="1355960802">
    <w:abstractNumId w:val="21"/>
  </w:num>
  <w:num w:numId="30" w16cid:durableId="1132753357">
    <w:abstractNumId w:val="14"/>
  </w:num>
  <w:num w:numId="31" w16cid:durableId="1066492099">
    <w:abstractNumId w:val="5"/>
  </w:num>
  <w:num w:numId="32" w16cid:durableId="2145274304">
    <w:abstractNumId w:val="29"/>
  </w:num>
  <w:num w:numId="33" w16cid:durableId="1153330969">
    <w:abstractNumId w:val="3"/>
  </w:num>
  <w:num w:numId="34" w16cid:durableId="1040056833">
    <w:abstractNumId w:val="35"/>
  </w:num>
  <w:num w:numId="35" w16cid:durableId="1430392172">
    <w:abstractNumId w:val="18"/>
  </w:num>
  <w:num w:numId="36" w16cid:durableId="988367909">
    <w:abstractNumId w:val="10"/>
  </w:num>
  <w:num w:numId="37" w16cid:durableId="13813264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4A95"/>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728C"/>
    <w:rsid w:val="008B2EF4"/>
    <w:rsid w:val="008C432C"/>
    <w:rsid w:val="008D1AAD"/>
    <w:rsid w:val="008E69B3"/>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A22"/>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C2210"/>
    <w:rsid w:val="00DD41BF"/>
    <w:rsid w:val="00DD4B70"/>
    <w:rsid w:val="00DD5CB6"/>
    <w:rsid w:val="00DE52E6"/>
    <w:rsid w:val="00DF1C62"/>
    <w:rsid w:val="00E00708"/>
    <w:rsid w:val="00E228EC"/>
    <w:rsid w:val="00E264D2"/>
    <w:rsid w:val="00E33192"/>
    <w:rsid w:val="00E379B2"/>
    <w:rsid w:val="00E402A4"/>
    <w:rsid w:val="00E42968"/>
    <w:rsid w:val="00E52044"/>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11</Pages>
  <Words>3514</Words>
  <Characters>20733</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68</cp:revision>
  <cp:lastPrinted>2018-10-01T07:59:00Z</cp:lastPrinted>
  <dcterms:created xsi:type="dcterms:W3CDTF">2022-02-09T13:00:00Z</dcterms:created>
  <dcterms:modified xsi:type="dcterms:W3CDTF">2023-09-04T18:31:00Z</dcterms:modified>
</cp:coreProperties>
</file>