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EA5EFC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9AE4AF5" w14:textId="77777777" w:rsidR="00EA5EFC" w:rsidRDefault="00EA5EF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C5FA009" w:rsidR="001F141D" w:rsidRPr="00F6390B" w:rsidRDefault="00544CA1" w:rsidP="008C5E4C">
            <w:pPr>
              <w:pStyle w:val="Default0"/>
              <w:rPr>
                <w:b/>
              </w:rPr>
            </w:pPr>
            <w:r w:rsidRPr="00544CA1">
              <w:rPr>
                <w:rFonts w:cs="Times New Roman"/>
                <w:b/>
                <w:color w:val="auto"/>
                <w:sz w:val="22"/>
                <w:szCs w:val="22"/>
              </w:rPr>
              <w:t>Analyzátor</w:t>
            </w:r>
            <w:r w:rsidR="001C7033">
              <w:rPr>
                <w:rFonts w:cs="Times New Roman"/>
                <w:b/>
                <w:color w:val="auto"/>
                <w:sz w:val="22"/>
                <w:szCs w:val="22"/>
              </w:rPr>
              <w:t>y</w:t>
            </w:r>
            <w:r w:rsidRPr="00544CA1">
              <w:rPr>
                <w:rFonts w:cs="Times New Roman"/>
                <w:b/>
                <w:color w:val="auto"/>
                <w:sz w:val="22"/>
                <w:szCs w:val="22"/>
              </w:rPr>
              <w:t xml:space="preserve"> glykovaného hemoglobinu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C825A3" w14:paraId="1744C96B" w14:textId="77777777" w:rsidTr="00E85840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AFE0AD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F2593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1255193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B49649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BF669C6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825A3" w14:paraId="14C7C4A9" w14:textId="77777777" w:rsidTr="00E85840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4EFC458" w14:textId="77777777" w:rsidR="00C825A3" w:rsidRDefault="00C825A3" w:rsidP="00E85840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přístrojů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4C3FD5" w14:textId="77777777" w:rsidR="00C825A3" w:rsidRPr="00E93632" w:rsidRDefault="00C825A3" w:rsidP="00E85840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399C61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31127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9E1F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C825A3" w14:paraId="2DE684FB" w14:textId="77777777" w:rsidTr="00E85840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D0401D" w14:textId="77777777" w:rsidR="00C825A3" w:rsidRPr="00D10C1F" w:rsidRDefault="00C825A3" w:rsidP="00E85840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AA55EC">
              <w:rPr>
                <w:rFonts w:cs="Calibri"/>
                <w:b/>
                <w:bCs/>
                <w:lang w:eastAsia="en-US"/>
              </w:rPr>
              <w:t xml:space="preserve">Cena spotřebního materiálu za předpokládanou spotřebu za </w:t>
            </w:r>
            <w:r>
              <w:rPr>
                <w:rFonts w:cs="Calibri"/>
                <w:b/>
                <w:bCs/>
                <w:lang w:eastAsia="en-US"/>
              </w:rPr>
              <w:t>4 roky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3885A2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6B5D4F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E78826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35EFB96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C825A3" w14:paraId="0048BF3A" w14:textId="77777777" w:rsidTr="00E85840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7F8862B4" w14:textId="77777777" w:rsidR="00C825A3" w:rsidRDefault="00C825A3" w:rsidP="00E8584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přístrojů a ceny dodávek spotřebního materiálu za 4 roky)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E3F8535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5E618CC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7521C14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240C2088" w14:textId="77777777" w:rsidR="00C825A3" w:rsidRDefault="00C825A3" w:rsidP="00E8584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28B74437" w14:textId="77777777" w:rsidR="00EA5EFC" w:rsidRDefault="00EA5EFC">
      <w:pPr>
        <w:spacing w:after="0" w:line="240" w:lineRule="auto"/>
        <w:jc w:val="both"/>
        <w:rPr>
          <w:rFonts w:cs="Calibri"/>
        </w:rPr>
      </w:pPr>
    </w:p>
    <w:p w14:paraId="0D71B5EB" w14:textId="0E7E921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26BABB1F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  <w:r>
        <w:rPr>
          <w:rFonts w:cstheme="minorHAnsi"/>
          <w:color w:val="FF0000"/>
        </w:rPr>
        <w:t xml:space="preserve">      </w:t>
      </w:r>
    </w:p>
    <w:sectPr w:rsidR="00CE6888" w:rsidSect="00EA5EFC">
      <w:headerReference w:type="default" r:id="rId8"/>
      <w:footerReference w:type="default" r:id="rId9"/>
      <w:pgSz w:w="11906" w:h="16838"/>
      <w:pgMar w:top="1418" w:right="1021" w:bottom="851" w:left="1021" w:header="227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CB8481C" w:rsidR="00CE6888" w:rsidRPr="00EA5EFC" w:rsidRDefault="00EA5EFC" w:rsidP="00EA5EFC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528F26AC">
          <wp:simplePos x="0" y="0"/>
          <wp:positionH relativeFrom="margin">
            <wp:posOffset>-95885</wp:posOffset>
          </wp:positionH>
          <wp:positionV relativeFrom="paragraph">
            <wp:posOffset>14605</wp:posOffset>
          </wp:positionV>
          <wp:extent cx="4406265" cy="789940"/>
          <wp:effectExtent l="0" t="0" r="0" b="0"/>
          <wp:wrapTopAndBottom/>
          <wp:docPr id="8" name="Obrázek 8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03D68F44">
          <wp:simplePos x="0" y="0"/>
          <wp:positionH relativeFrom="margin">
            <wp:align>right</wp:align>
          </wp:positionH>
          <wp:positionV relativeFrom="paragraph">
            <wp:posOffset>158750</wp:posOffset>
          </wp:positionV>
          <wp:extent cx="1885315" cy="504568"/>
          <wp:effectExtent l="0" t="0" r="635" b="0"/>
          <wp:wrapNone/>
          <wp:docPr id="7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C7033"/>
    <w:rsid w:val="001F141D"/>
    <w:rsid w:val="00285787"/>
    <w:rsid w:val="002D386D"/>
    <w:rsid w:val="003D2987"/>
    <w:rsid w:val="00544CA1"/>
    <w:rsid w:val="00560B76"/>
    <w:rsid w:val="00576C2F"/>
    <w:rsid w:val="005A67AC"/>
    <w:rsid w:val="005F6AA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825A3"/>
    <w:rsid w:val="00CB54FC"/>
    <w:rsid w:val="00CE6888"/>
    <w:rsid w:val="00D12603"/>
    <w:rsid w:val="00DE30E6"/>
    <w:rsid w:val="00EA5EFC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1346</Characters>
  <Application>Microsoft Office Word</Application>
  <DocSecurity>0</DocSecurity>
  <Lines>11</Lines>
  <Paragraphs>3</Paragraphs>
  <ScaleCrop>false</ScaleCrop>
  <Company>NPÚ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2023-04-13T00:10:00Z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