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C566EA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883CE9">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25BFA3F9" w14:textId="77777777" w:rsidR="005366DF" w:rsidRPr="00D442F3" w:rsidRDefault="005366DF"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1AE542FE" w:rsidR="008F53E9" w:rsidRPr="00B31B48" w:rsidRDefault="005366DF" w:rsidP="00B31B48">
      <w:pPr>
        <w:pStyle w:val="Nadpis4"/>
        <w:shd w:val="clear" w:color="auto" w:fill="C5E0B3" w:themeFill="accent6" w:themeFillTint="66"/>
        <w:rPr>
          <w:rFonts w:asciiTheme="minorHAnsi" w:hAnsiTheme="minorHAnsi" w:cs="Arial"/>
          <w:bCs/>
          <w:sz w:val="28"/>
          <w:szCs w:val="28"/>
        </w:rPr>
      </w:pPr>
      <w:r w:rsidRPr="005366DF">
        <w:rPr>
          <w:rFonts w:asciiTheme="minorHAnsi" w:hAnsiTheme="minorHAnsi" w:cs="Arial"/>
          <w:bCs/>
          <w:sz w:val="28"/>
          <w:szCs w:val="28"/>
        </w:rPr>
        <w:t>Odpadní nádoby a schůdky pro 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24D860F"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883CE9">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14E79AFC" w:rsidR="007A449A" w:rsidRPr="00B31B48" w:rsidRDefault="005366DF" w:rsidP="00B31B48">
      <w:pPr>
        <w:shd w:val="clear" w:color="auto" w:fill="FFD966" w:themeFill="accent4" w:themeFillTint="99"/>
        <w:jc w:val="both"/>
        <w:outlineLvl w:val="0"/>
        <w:rPr>
          <w:rFonts w:ascii="Calibri" w:hAnsi="Calibri" w:cs="Arial"/>
          <w:b/>
          <w:sz w:val="28"/>
          <w:szCs w:val="28"/>
        </w:rPr>
      </w:pPr>
      <w:r w:rsidRPr="005366DF">
        <w:rPr>
          <w:rFonts w:ascii="Calibri" w:hAnsi="Calibri" w:cs="Arial"/>
          <w:b/>
          <w:sz w:val="28"/>
          <w:szCs w:val="28"/>
        </w:rPr>
        <w:t>Nerezové nádoby na odpad včetně pojízdného stojanu a schůdky dvoustupňové</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Default="00174B98" w:rsidP="00174B98">
      <w:pPr>
        <w:jc w:val="both"/>
        <w:rPr>
          <w:rFonts w:ascii="Calibri" w:hAnsi="Calibri" w:cs="Arial"/>
          <w:sz w:val="22"/>
          <w:szCs w:val="22"/>
        </w:rPr>
      </w:pPr>
    </w:p>
    <w:p w14:paraId="5A4A3BA1" w14:textId="77777777" w:rsidR="005366DF" w:rsidRPr="00174B98" w:rsidRDefault="005366DF"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6D3EF43F" w:rsidR="007A449A" w:rsidRPr="006E3241" w:rsidRDefault="005366DF" w:rsidP="00580937">
            <w:pPr>
              <w:autoSpaceDE w:val="0"/>
              <w:autoSpaceDN w:val="0"/>
              <w:adjustRightInd w:val="0"/>
              <w:rPr>
                <w:rFonts w:asciiTheme="minorHAnsi" w:hAnsiTheme="minorHAnsi"/>
                <w:b/>
                <w:sz w:val="28"/>
                <w:szCs w:val="28"/>
              </w:rPr>
            </w:pPr>
            <w:r w:rsidRPr="005366DF">
              <w:rPr>
                <w:rFonts w:asciiTheme="minorHAnsi" w:hAnsiTheme="minorHAnsi"/>
                <w:b/>
                <w:sz w:val="28"/>
                <w:szCs w:val="28"/>
              </w:rPr>
              <w:t>Nádoba na odpad vč. pojízdného stojanu nerez</w:t>
            </w:r>
            <w:r w:rsidR="00993B3F" w:rsidRPr="006E3241">
              <w:rPr>
                <w:rFonts w:asciiTheme="minorHAnsi" w:hAnsiTheme="minorHAnsi"/>
                <w:b/>
                <w:sz w:val="28"/>
                <w:szCs w:val="28"/>
              </w:rPr>
              <w:t xml:space="preserve"> – </w:t>
            </w:r>
            <w:r w:rsidR="007C5A03">
              <w:rPr>
                <w:rFonts w:asciiTheme="minorHAnsi" w:hAnsiTheme="minorHAnsi"/>
                <w:b/>
                <w:sz w:val="28"/>
                <w:szCs w:val="28"/>
              </w:rPr>
              <w:t>2</w:t>
            </w:r>
            <w:r w:rsidR="00883CE9">
              <w:rPr>
                <w:rFonts w:asciiTheme="minorHAnsi" w:hAnsiTheme="minorHAnsi"/>
                <w:b/>
                <w:sz w:val="28"/>
                <w:szCs w:val="28"/>
              </w:rPr>
              <w:t>2</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6C3DFB4A" w:rsidR="0046140A" w:rsidRPr="00823EC1" w:rsidRDefault="00883CE9" w:rsidP="0046140A">
            <w:pPr>
              <w:rPr>
                <w:rFonts w:ascii="Calibri" w:hAnsi="Calibri" w:cs="Calibri"/>
                <w:sz w:val="22"/>
                <w:szCs w:val="22"/>
              </w:rPr>
            </w:pPr>
            <w:r w:rsidRPr="00883CE9">
              <w:rPr>
                <w:rFonts w:ascii="Calibri" w:hAnsi="Calibri" w:cs="Calibri"/>
                <w:sz w:val="22"/>
                <w:szCs w:val="22"/>
              </w:rPr>
              <w:t>ocelová konstrukce AISI304 s antimikrobiálním povrchem</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4BCDB82" w:rsidR="0046140A" w:rsidRPr="00823EC1" w:rsidRDefault="00883CE9" w:rsidP="0046140A">
            <w:pPr>
              <w:rPr>
                <w:rFonts w:ascii="Calibri" w:hAnsi="Calibri" w:cs="Calibri"/>
                <w:sz w:val="22"/>
                <w:szCs w:val="22"/>
              </w:rPr>
            </w:pPr>
            <w:r w:rsidRPr="00883CE9">
              <w:rPr>
                <w:rFonts w:ascii="Calibri" w:hAnsi="Calibri" w:cs="Calibri"/>
                <w:sz w:val="22"/>
                <w:szCs w:val="22"/>
              </w:rPr>
              <w:t>obsah vědra min. 15 l, bez rukojeti</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11FC16CB" w:rsidR="0046140A" w:rsidRPr="00823EC1" w:rsidRDefault="00883CE9" w:rsidP="0046140A">
            <w:pPr>
              <w:rPr>
                <w:rFonts w:ascii="Calibri" w:hAnsi="Calibri" w:cs="Calibri"/>
                <w:sz w:val="22"/>
                <w:szCs w:val="22"/>
              </w:rPr>
            </w:pPr>
            <w:r w:rsidRPr="00883CE9">
              <w:rPr>
                <w:rFonts w:ascii="Calibri" w:hAnsi="Calibri" w:cs="Calibri"/>
                <w:sz w:val="22"/>
                <w:szCs w:val="22"/>
              </w:rPr>
              <w:t>1x vědro, průměr min. 30 cm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B21CDCA" w:rsidR="0046140A" w:rsidRPr="00823EC1" w:rsidRDefault="00883CE9" w:rsidP="0046140A">
            <w:pPr>
              <w:rPr>
                <w:rFonts w:ascii="Calibri" w:hAnsi="Calibri" w:cs="Calibri"/>
                <w:sz w:val="22"/>
                <w:szCs w:val="22"/>
              </w:rPr>
            </w:pPr>
            <w:r w:rsidRPr="00883CE9">
              <w:rPr>
                <w:rFonts w:ascii="Calibri" w:hAnsi="Calibri" w:cs="Calibri"/>
                <w:sz w:val="22"/>
                <w:szCs w:val="22"/>
              </w:rPr>
              <w:t>1x podvozek o průměru min. 46 cm, výška min. 43 cm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1F0B5F6A" w:rsidR="0046140A" w:rsidRPr="00823EC1" w:rsidRDefault="00883CE9" w:rsidP="0046140A">
            <w:pPr>
              <w:rPr>
                <w:rFonts w:ascii="Calibri" w:hAnsi="Calibri" w:cs="Calibri"/>
                <w:sz w:val="22"/>
                <w:szCs w:val="22"/>
              </w:rPr>
            </w:pPr>
            <w:r w:rsidRPr="00883CE9">
              <w:rPr>
                <w:rFonts w:ascii="Calibri" w:hAnsi="Calibri" w:cs="Calibri"/>
                <w:sz w:val="22"/>
                <w:szCs w:val="22"/>
              </w:rPr>
              <w:t>4x otočné kolo o průměru min. 5 cm, brzda</w:t>
            </w:r>
            <w:r w:rsidR="005366DF">
              <w:rPr>
                <w:rFonts w:ascii="Calibri" w:hAnsi="Calibri" w:cs="Calibri"/>
                <w:sz w:val="22"/>
                <w:szCs w:val="22"/>
              </w:rPr>
              <w:t xml:space="preserve"> na 2 kola</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236E5748" w:rsidR="0046140A" w:rsidRPr="00823EC1" w:rsidRDefault="00883CE9" w:rsidP="0046140A">
            <w:pPr>
              <w:rPr>
                <w:rFonts w:ascii="Calibri" w:hAnsi="Calibri" w:cs="Calibri"/>
                <w:sz w:val="22"/>
                <w:szCs w:val="22"/>
              </w:rPr>
            </w:pPr>
            <w:r w:rsidRPr="00883CE9">
              <w:rPr>
                <w:rFonts w:ascii="Calibri" w:hAnsi="Calibri" w:cs="Calibri"/>
                <w:sz w:val="22"/>
                <w:szCs w:val="22"/>
              </w:rPr>
              <w:t>antistatické provedení stojanu</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5CE18E4C" w:rsidR="0046140A" w:rsidRPr="00823EC1" w:rsidRDefault="00883CE9" w:rsidP="0046140A">
            <w:pPr>
              <w:rPr>
                <w:rFonts w:ascii="Calibri" w:hAnsi="Calibri" w:cs="Calibri"/>
                <w:sz w:val="22"/>
                <w:szCs w:val="22"/>
              </w:rPr>
            </w:pPr>
            <w:r w:rsidRPr="00883CE9">
              <w:rPr>
                <w:rFonts w:ascii="Calibri" w:hAnsi="Calibri" w:cs="Calibri"/>
                <w:sz w:val="22"/>
                <w:szCs w:val="22"/>
              </w:rPr>
              <w:t>celková nosnost: 15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CDD13E4" w14:textId="77777777" w:rsidR="00295CFA" w:rsidRDefault="00295CFA" w:rsidP="00950592">
      <w:pPr>
        <w:spacing w:after="160" w:line="256" w:lineRule="auto"/>
        <w:rPr>
          <w:rFonts w:ascii="Calibri" w:hAnsi="Calibri" w:cs="Calibri"/>
          <w:sz w:val="22"/>
          <w:szCs w:val="22"/>
        </w:rPr>
      </w:pPr>
    </w:p>
    <w:p w14:paraId="221AA00E" w14:textId="77777777" w:rsidR="00295CFA" w:rsidRDefault="00295CF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1363B6" w:rsidRPr="00654188" w14:paraId="0AF5779E" w14:textId="77777777" w:rsidTr="005366DF">
        <w:trPr>
          <w:gridAfter w:val="1"/>
          <w:wAfter w:w="6" w:type="dxa"/>
          <w:trHeight w:val="387"/>
        </w:trPr>
        <w:tc>
          <w:tcPr>
            <w:tcW w:w="4536" w:type="dxa"/>
            <w:shd w:val="clear" w:color="auto" w:fill="FFFF00"/>
            <w:vAlign w:val="center"/>
          </w:tcPr>
          <w:p w14:paraId="68437FA7" w14:textId="77777777" w:rsidR="001363B6" w:rsidRPr="006E3241" w:rsidRDefault="001363B6"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00850AA1" w14:textId="234D5A48" w:rsidR="001363B6" w:rsidRPr="006E3241" w:rsidRDefault="005366DF" w:rsidP="000B14D0">
            <w:pPr>
              <w:autoSpaceDE w:val="0"/>
              <w:autoSpaceDN w:val="0"/>
              <w:adjustRightInd w:val="0"/>
              <w:rPr>
                <w:rFonts w:asciiTheme="minorHAnsi" w:hAnsiTheme="minorHAnsi"/>
                <w:b/>
                <w:sz w:val="28"/>
                <w:szCs w:val="28"/>
              </w:rPr>
            </w:pPr>
            <w:r w:rsidRPr="005366DF">
              <w:rPr>
                <w:rFonts w:asciiTheme="minorHAnsi" w:hAnsiTheme="minorHAnsi"/>
                <w:b/>
                <w:sz w:val="28"/>
                <w:szCs w:val="28"/>
              </w:rPr>
              <w:t>Schůdky dvoustupňové nerez</w:t>
            </w:r>
            <w:r w:rsidR="001363B6" w:rsidRPr="006E3241">
              <w:rPr>
                <w:rFonts w:asciiTheme="minorHAnsi" w:hAnsiTheme="minorHAnsi"/>
                <w:b/>
                <w:sz w:val="28"/>
                <w:szCs w:val="28"/>
              </w:rPr>
              <w:t xml:space="preserve"> – </w:t>
            </w:r>
            <w:r w:rsidR="001363B6">
              <w:rPr>
                <w:rFonts w:asciiTheme="minorHAnsi" w:hAnsiTheme="minorHAnsi"/>
                <w:b/>
                <w:sz w:val="28"/>
                <w:szCs w:val="28"/>
              </w:rPr>
              <w:t>18</w:t>
            </w:r>
            <w:r w:rsidR="001363B6" w:rsidRPr="006E3241">
              <w:rPr>
                <w:rFonts w:asciiTheme="minorHAnsi" w:hAnsiTheme="minorHAnsi"/>
                <w:b/>
                <w:sz w:val="28"/>
                <w:szCs w:val="28"/>
              </w:rPr>
              <w:t xml:space="preserve"> ks</w:t>
            </w:r>
          </w:p>
        </w:tc>
      </w:tr>
      <w:tr w:rsidR="001363B6" w:rsidRPr="00654188" w14:paraId="689AFEB8" w14:textId="77777777" w:rsidTr="000B14D0">
        <w:trPr>
          <w:gridAfter w:val="1"/>
          <w:wAfter w:w="6" w:type="dxa"/>
        </w:trPr>
        <w:tc>
          <w:tcPr>
            <w:tcW w:w="4536" w:type="dxa"/>
            <w:shd w:val="clear" w:color="auto" w:fill="F7CAAC" w:themeFill="accent2" w:themeFillTint="66"/>
          </w:tcPr>
          <w:p w14:paraId="05FA9390" w14:textId="77777777" w:rsidR="001363B6" w:rsidRPr="000B3193" w:rsidRDefault="001363B6"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8FBABE6" w14:textId="77777777" w:rsidR="001363B6" w:rsidRPr="00600F8C" w:rsidRDefault="001363B6"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9FEA208" w14:textId="77777777" w:rsidR="001363B6" w:rsidRPr="00600F8C" w:rsidRDefault="001363B6"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363B6" w:rsidRPr="00AC0474" w14:paraId="420EBFB6" w14:textId="77777777" w:rsidTr="000B14D0">
        <w:tc>
          <w:tcPr>
            <w:tcW w:w="4536" w:type="dxa"/>
            <w:vAlign w:val="center"/>
          </w:tcPr>
          <w:p w14:paraId="1D2AD5AD" w14:textId="51AD26FC" w:rsidR="001363B6" w:rsidRPr="00823EC1" w:rsidRDefault="00295CFA" w:rsidP="000B14D0">
            <w:pPr>
              <w:rPr>
                <w:rFonts w:ascii="Calibri" w:hAnsi="Calibri" w:cs="Calibri"/>
                <w:sz w:val="22"/>
                <w:szCs w:val="22"/>
              </w:rPr>
            </w:pPr>
            <w:r w:rsidRPr="00295CFA">
              <w:rPr>
                <w:rFonts w:ascii="Calibri" w:hAnsi="Calibri" w:cs="Calibri"/>
                <w:sz w:val="22"/>
                <w:szCs w:val="22"/>
              </w:rPr>
              <w:t>rozměry: 510 x 530 x 400 mm</w:t>
            </w:r>
            <w:r w:rsidR="005366DF">
              <w:rPr>
                <w:rFonts w:ascii="Calibri" w:hAnsi="Calibri" w:cs="Calibri"/>
                <w:sz w:val="22"/>
                <w:szCs w:val="22"/>
              </w:rPr>
              <w:t xml:space="preserve">, </w:t>
            </w:r>
            <w:r w:rsidRPr="00295CFA">
              <w:rPr>
                <w:rFonts w:ascii="Calibri" w:hAnsi="Calibri" w:cs="Calibri"/>
                <w:sz w:val="22"/>
                <w:szCs w:val="22"/>
              </w:rPr>
              <w:t>tolerance +</w:t>
            </w:r>
            <w:r w:rsidR="005366DF">
              <w:rPr>
                <w:rFonts w:ascii="Calibri" w:hAnsi="Calibri" w:cs="Calibri"/>
                <w:sz w:val="22"/>
                <w:szCs w:val="22"/>
              </w:rPr>
              <w:t>/</w:t>
            </w:r>
            <w:r w:rsidRPr="00295CFA">
              <w:rPr>
                <w:rFonts w:ascii="Calibri" w:hAnsi="Calibri" w:cs="Calibri"/>
                <w:sz w:val="22"/>
                <w:szCs w:val="22"/>
              </w:rPr>
              <w:t>- 5</w:t>
            </w:r>
            <w:r w:rsidR="00AA3454">
              <w:rPr>
                <w:rFonts w:ascii="Calibri" w:hAnsi="Calibri" w:cs="Calibri"/>
                <w:sz w:val="22"/>
                <w:szCs w:val="22"/>
              </w:rPr>
              <w:t xml:space="preserve"> </w:t>
            </w:r>
            <w:r w:rsidRPr="00295CFA">
              <w:rPr>
                <w:rFonts w:ascii="Calibri" w:hAnsi="Calibri" w:cs="Calibri"/>
                <w:sz w:val="22"/>
                <w:szCs w:val="22"/>
              </w:rPr>
              <w:t>%</w:t>
            </w:r>
          </w:p>
        </w:tc>
        <w:tc>
          <w:tcPr>
            <w:tcW w:w="1276" w:type="dxa"/>
            <w:vAlign w:val="center"/>
          </w:tcPr>
          <w:p w14:paraId="0F5418DB"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4A363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7AD49DA" w14:textId="77777777" w:rsidTr="000B14D0">
        <w:tc>
          <w:tcPr>
            <w:tcW w:w="4536" w:type="dxa"/>
            <w:vAlign w:val="center"/>
          </w:tcPr>
          <w:p w14:paraId="4ADD79E4" w14:textId="2C66A1A6" w:rsidR="001363B6" w:rsidRPr="00823EC1" w:rsidRDefault="00295CFA" w:rsidP="000B14D0">
            <w:pPr>
              <w:rPr>
                <w:rFonts w:ascii="Calibri" w:hAnsi="Calibri" w:cs="Calibri"/>
                <w:sz w:val="22"/>
                <w:szCs w:val="22"/>
              </w:rPr>
            </w:pPr>
            <w:r w:rsidRPr="00295CFA">
              <w:rPr>
                <w:rFonts w:ascii="Calibri" w:hAnsi="Calibri" w:cs="Calibri"/>
                <w:sz w:val="22"/>
                <w:szCs w:val="22"/>
              </w:rPr>
              <w:t>konstrukce: nerez ocel AISI304</w:t>
            </w:r>
          </w:p>
        </w:tc>
        <w:tc>
          <w:tcPr>
            <w:tcW w:w="1276" w:type="dxa"/>
            <w:vAlign w:val="center"/>
          </w:tcPr>
          <w:p w14:paraId="2D99F253"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5F23379"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169CCAD0" w14:textId="77777777" w:rsidTr="000B14D0">
        <w:tc>
          <w:tcPr>
            <w:tcW w:w="4536" w:type="dxa"/>
            <w:vAlign w:val="center"/>
          </w:tcPr>
          <w:p w14:paraId="0DF70012" w14:textId="579F2A34" w:rsidR="001363B6" w:rsidRPr="00823EC1" w:rsidRDefault="005366DF" w:rsidP="000B14D0">
            <w:pPr>
              <w:rPr>
                <w:rFonts w:ascii="Calibri" w:hAnsi="Calibri" w:cs="Calibri"/>
                <w:sz w:val="22"/>
                <w:szCs w:val="22"/>
              </w:rPr>
            </w:pPr>
            <w:r>
              <w:rPr>
                <w:rFonts w:ascii="Calibri" w:hAnsi="Calibri" w:cs="Calibri"/>
                <w:sz w:val="22"/>
                <w:szCs w:val="22"/>
              </w:rPr>
              <w:t>dvoustupňový</w:t>
            </w:r>
            <w:r w:rsidR="00295CFA" w:rsidRPr="00295CFA">
              <w:rPr>
                <w:rFonts w:ascii="Calibri" w:hAnsi="Calibri" w:cs="Calibri"/>
                <w:sz w:val="22"/>
                <w:szCs w:val="22"/>
              </w:rPr>
              <w:t xml:space="preserve"> schůdek</w:t>
            </w:r>
          </w:p>
        </w:tc>
        <w:tc>
          <w:tcPr>
            <w:tcW w:w="1276" w:type="dxa"/>
            <w:vAlign w:val="center"/>
          </w:tcPr>
          <w:p w14:paraId="57CA7E24"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560F7C"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1A7F05F" w14:textId="77777777" w:rsidTr="000B14D0">
        <w:tc>
          <w:tcPr>
            <w:tcW w:w="4536" w:type="dxa"/>
            <w:vAlign w:val="center"/>
          </w:tcPr>
          <w:p w14:paraId="181D3AF9" w14:textId="50232943" w:rsidR="001363B6" w:rsidRPr="00823EC1" w:rsidRDefault="00295CFA" w:rsidP="000B14D0">
            <w:pPr>
              <w:rPr>
                <w:rFonts w:ascii="Calibri" w:hAnsi="Calibri" w:cs="Calibri"/>
                <w:sz w:val="22"/>
                <w:szCs w:val="22"/>
              </w:rPr>
            </w:pPr>
            <w:r w:rsidRPr="00295CFA">
              <w:rPr>
                <w:rFonts w:ascii="Calibri" w:hAnsi="Calibri" w:cs="Calibri"/>
                <w:sz w:val="22"/>
                <w:szCs w:val="22"/>
              </w:rPr>
              <w:t>nášlapné plochy opatřeny protiskluzovým profilovým plechem</w:t>
            </w:r>
          </w:p>
        </w:tc>
        <w:tc>
          <w:tcPr>
            <w:tcW w:w="1276" w:type="dxa"/>
            <w:vAlign w:val="center"/>
          </w:tcPr>
          <w:p w14:paraId="346C18C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FF7E95"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A72E275" w14:textId="77777777" w:rsidTr="000B14D0">
        <w:tc>
          <w:tcPr>
            <w:tcW w:w="4536" w:type="dxa"/>
            <w:vAlign w:val="center"/>
          </w:tcPr>
          <w:p w14:paraId="12BD48FA" w14:textId="4FE76584" w:rsidR="001363B6" w:rsidRPr="00823EC1" w:rsidRDefault="00295CFA" w:rsidP="000B14D0">
            <w:pPr>
              <w:rPr>
                <w:rFonts w:ascii="Calibri" w:hAnsi="Calibri" w:cs="Calibri"/>
                <w:sz w:val="22"/>
                <w:szCs w:val="22"/>
              </w:rPr>
            </w:pPr>
            <w:r w:rsidRPr="00295CFA">
              <w:rPr>
                <w:rFonts w:ascii="Calibri" w:hAnsi="Calibri" w:cs="Calibri"/>
                <w:sz w:val="22"/>
                <w:szCs w:val="22"/>
              </w:rPr>
              <w:t>antistatické provedení</w:t>
            </w:r>
          </w:p>
        </w:tc>
        <w:tc>
          <w:tcPr>
            <w:tcW w:w="1276" w:type="dxa"/>
            <w:vAlign w:val="center"/>
          </w:tcPr>
          <w:p w14:paraId="02A557D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C27B5B7"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5766" w14:textId="77777777" w:rsidR="005C6776" w:rsidRDefault="005C6776">
      <w:r>
        <w:separator/>
      </w:r>
    </w:p>
  </w:endnote>
  <w:endnote w:type="continuationSeparator" w:id="0">
    <w:p w14:paraId="1F40E4C1" w14:textId="77777777" w:rsidR="005C6776" w:rsidRDefault="005C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4998C" w14:textId="77777777" w:rsidR="005C6776" w:rsidRDefault="005C6776">
      <w:r>
        <w:separator/>
      </w:r>
    </w:p>
  </w:footnote>
  <w:footnote w:type="continuationSeparator" w:id="0">
    <w:p w14:paraId="79086A75" w14:textId="77777777" w:rsidR="005C6776" w:rsidRDefault="005C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363B6"/>
    <w:rsid w:val="00174B98"/>
    <w:rsid w:val="001770B9"/>
    <w:rsid w:val="00191ADF"/>
    <w:rsid w:val="001A635D"/>
    <w:rsid w:val="001B32E1"/>
    <w:rsid w:val="001B3F5B"/>
    <w:rsid w:val="001D1372"/>
    <w:rsid w:val="001F056F"/>
    <w:rsid w:val="001F2952"/>
    <w:rsid w:val="002034A8"/>
    <w:rsid w:val="00214C1D"/>
    <w:rsid w:val="00221428"/>
    <w:rsid w:val="00243FA3"/>
    <w:rsid w:val="00295CFA"/>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1C24"/>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366DF"/>
    <w:rsid w:val="0054515C"/>
    <w:rsid w:val="0056576E"/>
    <w:rsid w:val="00572827"/>
    <w:rsid w:val="005B06FC"/>
    <w:rsid w:val="005B2A93"/>
    <w:rsid w:val="005C6500"/>
    <w:rsid w:val="005C6776"/>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43B0E"/>
    <w:rsid w:val="00855DB3"/>
    <w:rsid w:val="00861184"/>
    <w:rsid w:val="00883CE9"/>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A3454"/>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366</Words>
  <Characters>2161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2023-05-04T10:33:00Z</dcterms:created>
  <dcterms:modified xsi:type="dcterms:W3CDTF">2023-05-22T10:20:00Z</dcterms:modified>
</cp:coreProperties>
</file>