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0AB221" w14:textId="77777777" w:rsidR="00EF6BD6" w:rsidRDefault="00EF6BD6">
      <w:pPr>
        <w:pStyle w:val="Nzev"/>
        <w:rPr>
          <w:rFonts w:ascii="Arial" w:hAnsi="Arial" w:cs="Arial"/>
          <w:szCs w:val="28"/>
        </w:rPr>
      </w:pPr>
    </w:p>
    <w:p w14:paraId="2560596E" w14:textId="77777777" w:rsidR="00EF6BD6" w:rsidRDefault="00EF6BD6">
      <w:pPr>
        <w:pStyle w:val="Nzev"/>
        <w:rPr>
          <w:rFonts w:ascii="Arial" w:hAnsi="Arial" w:cs="Arial"/>
          <w:szCs w:val="28"/>
        </w:rPr>
      </w:pPr>
    </w:p>
    <w:p w14:paraId="7C53A8B3" w14:textId="77777777" w:rsidR="00267236" w:rsidRPr="00C96987" w:rsidRDefault="00267236">
      <w:pPr>
        <w:pStyle w:val="Nzev"/>
        <w:rPr>
          <w:rFonts w:ascii="Calibri" w:hAnsi="Calibri" w:cs="Calibri"/>
          <w:sz w:val="36"/>
          <w:szCs w:val="36"/>
        </w:rPr>
      </w:pPr>
      <w:r w:rsidRPr="00C96987">
        <w:rPr>
          <w:rFonts w:ascii="Calibri" w:hAnsi="Calibri" w:cs="Calibri"/>
          <w:sz w:val="36"/>
          <w:szCs w:val="36"/>
        </w:rPr>
        <w:t xml:space="preserve">Smlouva o poskytování služeb </w:t>
      </w:r>
    </w:p>
    <w:p w14:paraId="307BCFC4" w14:textId="77777777" w:rsidR="00AF43FC" w:rsidRPr="00C96987" w:rsidRDefault="009F7811">
      <w:pPr>
        <w:jc w:val="center"/>
        <w:rPr>
          <w:rFonts w:ascii="Calibri" w:hAnsi="Calibri" w:cs="Calibri"/>
          <w:b/>
          <w:sz w:val="36"/>
          <w:szCs w:val="36"/>
        </w:rPr>
      </w:pPr>
      <w:r>
        <w:rPr>
          <w:rFonts w:ascii="Calibri" w:hAnsi="Calibri" w:cs="Calibri"/>
          <w:b/>
          <w:sz w:val="36"/>
          <w:szCs w:val="36"/>
        </w:rPr>
        <w:t>koordinátora</w:t>
      </w:r>
      <w:r w:rsidR="00267236" w:rsidRPr="00C96987">
        <w:rPr>
          <w:rFonts w:ascii="Calibri" w:hAnsi="Calibri" w:cs="Calibri"/>
          <w:b/>
          <w:sz w:val="36"/>
          <w:szCs w:val="36"/>
        </w:rPr>
        <w:t xml:space="preserve"> </w:t>
      </w:r>
      <w:r>
        <w:rPr>
          <w:rFonts w:ascii="Calibri" w:hAnsi="Calibri" w:cs="Calibri"/>
          <w:b/>
          <w:sz w:val="36"/>
          <w:szCs w:val="36"/>
        </w:rPr>
        <w:t>dodávek vybavení</w:t>
      </w:r>
      <w:r w:rsidR="00267236" w:rsidRPr="00C96987">
        <w:rPr>
          <w:rFonts w:ascii="Calibri" w:hAnsi="Calibri" w:cs="Calibri"/>
          <w:b/>
          <w:sz w:val="36"/>
          <w:szCs w:val="36"/>
        </w:rPr>
        <w:t xml:space="preserve"> stavby</w:t>
      </w:r>
    </w:p>
    <w:p w14:paraId="18DE6C0B" w14:textId="77777777" w:rsidR="00402734" w:rsidRPr="00402734" w:rsidRDefault="00267236" w:rsidP="00402734">
      <w:pPr>
        <w:jc w:val="center"/>
        <w:rPr>
          <w:rFonts w:ascii="Arial" w:hAnsi="Arial" w:cs="Arial"/>
          <w:b/>
          <w:sz w:val="28"/>
          <w:szCs w:val="28"/>
          <w:lang w:eastAsia="cs-CZ"/>
        </w:rPr>
      </w:pPr>
      <w:r w:rsidRPr="00C96987">
        <w:rPr>
          <w:rFonts w:ascii="Calibri" w:hAnsi="Calibri" w:cs="Calibri"/>
          <w:b/>
          <w:sz w:val="36"/>
          <w:szCs w:val="36"/>
        </w:rPr>
        <w:t xml:space="preserve"> </w:t>
      </w:r>
      <w:r w:rsidR="00402734" w:rsidRPr="00C96987">
        <w:rPr>
          <w:rFonts w:ascii="Calibri" w:hAnsi="Calibri" w:cs="Calibri"/>
          <w:b/>
          <w:sz w:val="36"/>
          <w:szCs w:val="36"/>
          <w:lang w:eastAsia="cs-CZ"/>
        </w:rPr>
        <w:t>„NPK, a.s., Pardubická nemocnice, výstavba pavilonu centrálního urgentního příjmu s centralizací akutních provozů“</w:t>
      </w:r>
    </w:p>
    <w:p w14:paraId="27E3B3AB" w14:textId="77777777" w:rsidR="00402734" w:rsidRDefault="00402734" w:rsidP="00AF43FC">
      <w:pPr>
        <w:jc w:val="center"/>
        <w:rPr>
          <w:rFonts w:ascii="Arial" w:hAnsi="Arial" w:cs="Arial"/>
          <w:b/>
          <w:color w:val="000000"/>
          <w:sz w:val="22"/>
          <w:szCs w:val="22"/>
        </w:rPr>
      </w:pPr>
    </w:p>
    <w:p w14:paraId="65708082" w14:textId="77777777" w:rsidR="00EF6BD6" w:rsidRDefault="00EF6BD6" w:rsidP="00EF6BD6"/>
    <w:p w14:paraId="27FEEFD1" w14:textId="77777777" w:rsidR="00EF6BD6" w:rsidRDefault="00EF6BD6" w:rsidP="00EF6BD6"/>
    <w:p w14:paraId="7A42F0AD" w14:textId="77777777" w:rsidR="00EF6BD6" w:rsidRPr="00C96987" w:rsidRDefault="00EF6BD6" w:rsidP="00EF6BD6">
      <w:pPr>
        <w:pStyle w:val="Bezmezer"/>
        <w:jc w:val="center"/>
        <w:rPr>
          <w:rFonts w:cs="Calibri"/>
          <w:b/>
        </w:rPr>
      </w:pPr>
      <w:r w:rsidRPr="00C96987">
        <w:rPr>
          <w:rFonts w:cs="Calibri"/>
          <w:b/>
        </w:rPr>
        <w:t>I.</w:t>
      </w:r>
    </w:p>
    <w:p w14:paraId="75180F2F" w14:textId="77777777" w:rsidR="00EF6BD6" w:rsidRPr="00C96987" w:rsidRDefault="00EF6BD6" w:rsidP="00EF6BD6">
      <w:pPr>
        <w:jc w:val="center"/>
        <w:rPr>
          <w:rFonts w:ascii="Calibri" w:hAnsi="Calibri" w:cs="Calibri"/>
          <w:b/>
          <w:sz w:val="22"/>
          <w:szCs w:val="22"/>
        </w:rPr>
      </w:pPr>
      <w:r w:rsidRPr="00C96987">
        <w:rPr>
          <w:rFonts w:ascii="Calibri" w:hAnsi="Calibri" w:cs="Calibri"/>
          <w:b/>
          <w:sz w:val="22"/>
          <w:szCs w:val="22"/>
        </w:rPr>
        <w:t>Smluvní strany</w:t>
      </w:r>
    </w:p>
    <w:p w14:paraId="370B8578" w14:textId="77777777" w:rsidR="00DF0502" w:rsidRDefault="00DF0502" w:rsidP="00EF6BD6">
      <w:pPr>
        <w:rPr>
          <w:rFonts w:ascii="Calibri" w:hAnsi="Calibri" w:cs="Calibri"/>
          <w:b/>
          <w:sz w:val="22"/>
          <w:szCs w:val="22"/>
        </w:rPr>
      </w:pPr>
    </w:p>
    <w:p w14:paraId="500C2F20" w14:textId="77777777" w:rsidR="00EF6BD6" w:rsidRPr="00C96987" w:rsidRDefault="00EF6BD6" w:rsidP="00EF6BD6">
      <w:pPr>
        <w:rPr>
          <w:rFonts w:ascii="Calibri" w:hAnsi="Calibri" w:cs="Calibri"/>
          <w:bCs/>
          <w:sz w:val="22"/>
          <w:szCs w:val="22"/>
        </w:rPr>
      </w:pPr>
      <w:r w:rsidRPr="00C96987">
        <w:rPr>
          <w:rFonts w:ascii="Calibri" w:hAnsi="Calibri" w:cs="Calibri"/>
          <w:b/>
          <w:sz w:val="22"/>
          <w:szCs w:val="22"/>
        </w:rPr>
        <w:t>Nemocnice Pardubického kraje, a.s.</w:t>
      </w:r>
    </w:p>
    <w:p w14:paraId="7E78B2FE" w14:textId="77777777" w:rsidR="00EF6BD6" w:rsidRPr="00C96987" w:rsidRDefault="00EF6BD6" w:rsidP="00EF6BD6">
      <w:pPr>
        <w:pStyle w:val="Odstavec11"/>
        <w:numPr>
          <w:ilvl w:val="0"/>
          <w:numId w:val="0"/>
        </w:numPr>
        <w:spacing w:before="0" w:after="0"/>
        <w:ind w:left="709" w:hanging="709"/>
        <w:rPr>
          <w:rFonts w:cs="Calibri"/>
          <w:bCs/>
          <w:sz w:val="22"/>
          <w:szCs w:val="22"/>
        </w:rPr>
      </w:pPr>
      <w:r w:rsidRPr="00C96987">
        <w:rPr>
          <w:rFonts w:cs="Calibri"/>
          <w:sz w:val="22"/>
          <w:szCs w:val="22"/>
        </w:rPr>
        <w:t>Sídlo:</w:t>
      </w:r>
      <w:r w:rsidRPr="00C96987">
        <w:rPr>
          <w:rFonts w:cs="Calibri"/>
          <w:sz w:val="22"/>
          <w:szCs w:val="22"/>
        </w:rPr>
        <w:tab/>
      </w:r>
      <w:r w:rsidRPr="00C96987">
        <w:rPr>
          <w:rFonts w:cs="Calibri"/>
          <w:sz w:val="22"/>
          <w:szCs w:val="22"/>
        </w:rPr>
        <w:tab/>
      </w:r>
      <w:r w:rsidRPr="00C96987">
        <w:rPr>
          <w:rFonts w:cs="Calibri"/>
          <w:sz w:val="22"/>
          <w:szCs w:val="22"/>
        </w:rPr>
        <w:tab/>
        <w:t>Kyjevská 44, 532 03 Pardubice</w:t>
      </w:r>
    </w:p>
    <w:p w14:paraId="7777A857" w14:textId="77777777" w:rsidR="00EF6BD6" w:rsidRPr="00C96987" w:rsidRDefault="00EF6BD6" w:rsidP="00EF6BD6">
      <w:pPr>
        <w:pStyle w:val="Odstavec11"/>
        <w:numPr>
          <w:ilvl w:val="0"/>
          <w:numId w:val="0"/>
        </w:numPr>
        <w:spacing w:before="0" w:after="0"/>
        <w:ind w:left="709" w:hanging="709"/>
        <w:rPr>
          <w:rFonts w:cs="Calibri"/>
          <w:sz w:val="22"/>
          <w:szCs w:val="22"/>
        </w:rPr>
      </w:pPr>
      <w:r w:rsidRPr="00C96987">
        <w:rPr>
          <w:rFonts w:cs="Calibri"/>
          <w:sz w:val="22"/>
          <w:szCs w:val="22"/>
        </w:rPr>
        <w:t>Zastoupená:</w:t>
      </w:r>
      <w:r w:rsidRPr="00C96987">
        <w:rPr>
          <w:rFonts w:cs="Calibri"/>
          <w:sz w:val="22"/>
          <w:szCs w:val="22"/>
        </w:rPr>
        <w:tab/>
      </w:r>
      <w:r w:rsidRPr="00C96987">
        <w:rPr>
          <w:rFonts w:cs="Calibri"/>
          <w:sz w:val="22"/>
          <w:szCs w:val="22"/>
        </w:rPr>
        <w:tab/>
        <w:t xml:space="preserve">MUDr. Tomášem Gottvaldem, MHA, předsedou představenstva </w:t>
      </w:r>
    </w:p>
    <w:p w14:paraId="44820B5D" w14:textId="77777777" w:rsidR="00EF6BD6" w:rsidRPr="00C96987" w:rsidRDefault="00113560" w:rsidP="00EF6BD6">
      <w:pPr>
        <w:pStyle w:val="Odstavec11"/>
        <w:numPr>
          <w:ilvl w:val="0"/>
          <w:numId w:val="0"/>
        </w:numPr>
        <w:spacing w:before="0" w:after="0"/>
        <w:ind w:left="1417" w:firstLine="707"/>
        <w:rPr>
          <w:rFonts w:cs="Calibri"/>
          <w:sz w:val="22"/>
          <w:szCs w:val="22"/>
        </w:rPr>
      </w:pPr>
      <w:r w:rsidRPr="00C96987">
        <w:rPr>
          <w:rFonts w:cs="Calibri"/>
          <w:sz w:val="22"/>
          <w:szCs w:val="22"/>
        </w:rPr>
        <w:t>Ing. Hynkem Raisem</w:t>
      </w:r>
      <w:r w:rsidR="00EF6BD6" w:rsidRPr="00C96987">
        <w:rPr>
          <w:rFonts w:cs="Calibri"/>
          <w:sz w:val="22"/>
          <w:szCs w:val="22"/>
        </w:rPr>
        <w:t>, M</w:t>
      </w:r>
      <w:r w:rsidRPr="00C96987">
        <w:rPr>
          <w:rFonts w:cs="Calibri"/>
          <w:sz w:val="22"/>
          <w:szCs w:val="22"/>
        </w:rPr>
        <w:t>H</w:t>
      </w:r>
      <w:r w:rsidR="00EF6BD6" w:rsidRPr="00C96987">
        <w:rPr>
          <w:rFonts w:cs="Calibri"/>
          <w:sz w:val="22"/>
          <w:szCs w:val="22"/>
        </w:rPr>
        <w:t>A</w:t>
      </w:r>
      <w:r w:rsidRPr="00C96987">
        <w:rPr>
          <w:rFonts w:cs="Calibri"/>
          <w:sz w:val="22"/>
          <w:szCs w:val="22"/>
        </w:rPr>
        <w:t>,</w:t>
      </w:r>
      <w:r w:rsidR="00EF6BD6" w:rsidRPr="00C96987">
        <w:rPr>
          <w:rFonts w:cs="Calibri"/>
          <w:sz w:val="22"/>
          <w:szCs w:val="22"/>
        </w:rPr>
        <w:t xml:space="preserve"> členem představenstva</w:t>
      </w:r>
    </w:p>
    <w:p w14:paraId="4BFACF11" w14:textId="77777777" w:rsidR="00EF6BD6" w:rsidRPr="00C96987" w:rsidRDefault="00EF6BD6" w:rsidP="00EF6BD6">
      <w:pPr>
        <w:pStyle w:val="Bezmezer"/>
        <w:rPr>
          <w:rFonts w:cs="Calibri"/>
        </w:rPr>
      </w:pPr>
      <w:r w:rsidRPr="00C96987">
        <w:rPr>
          <w:rFonts w:cs="Calibri"/>
        </w:rPr>
        <w:t>Bankovní spojení:</w:t>
      </w:r>
      <w:r w:rsidRPr="00C96987">
        <w:rPr>
          <w:rFonts w:cs="Calibri"/>
        </w:rPr>
        <w:tab/>
        <w:t xml:space="preserve">Československá obchodní banka, a.s. </w:t>
      </w:r>
    </w:p>
    <w:p w14:paraId="6FE6A8AC" w14:textId="77777777" w:rsidR="00EF6BD6" w:rsidRPr="00C96987" w:rsidRDefault="00EF6BD6" w:rsidP="00EF6BD6">
      <w:pPr>
        <w:pStyle w:val="Bezmezer"/>
        <w:rPr>
          <w:rFonts w:cs="Calibri"/>
        </w:rPr>
      </w:pPr>
      <w:r w:rsidRPr="00C96987">
        <w:rPr>
          <w:rFonts w:cs="Calibri"/>
        </w:rPr>
        <w:t>Číslo účtu:</w:t>
      </w:r>
      <w:r w:rsidRPr="00C96987">
        <w:rPr>
          <w:rFonts w:cs="Calibri"/>
        </w:rPr>
        <w:tab/>
      </w:r>
      <w:r w:rsidRPr="00C96987">
        <w:rPr>
          <w:rFonts w:cs="Calibri"/>
        </w:rPr>
        <w:tab/>
        <w:t>280123725/0300</w:t>
      </w:r>
    </w:p>
    <w:p w14:paraId="7EE1C518" w14:textId="77777777" w:rsidR="00EF6BD6" w:rsidRPr="00C96987" w:rsidRDefault="00EF6BD6" w:rsidP="00EF6BD6">
      <w:pPr>
        <w:pStyle w:val="Bezmezer"/>
        <w:rPr>
          <w:rFonts w:cs="Calibri"/>
        </w:rPr>
      </w:pPr>
      <w:r w:rsidRPr="00C96987">
        <w:rPr>
          <w:rFonts w:cs="Calibri"/>
        </w:rPr>
        <w:t>IČO:</w:t>
      </w:r>
      <w:r w:rsidRPr="00C96987">
        <w:rPr>
          <w:rFonts w:cs="Calibri"/>
        </w:rPr>
        <w:tab/>
      </w:r>
      <w:r w:rsidRPr="00C96987">
        <w:rPr>
          <w:rFonts w:cs="Calibri"/>
        </w:rPr>
        <w:tab/>
      </w:r>
      <w:r w:rsidRPr="00C96987">
        <w:rPr>
          <w:rFonts w:cs="Calibri"/>
        </w:rPr>
        <w:tab/>
      </w:r>
      <w:r w:rsidRPr="00C96987">
        <w:rPr>
          <w:rFonts w:cs="Calibri"/>
          <w:bCs/>
        </w:rPr>
        <w:t>27520536</w:t>
      </w:r>
    </w:p>
    <w:p w14:paraId="3653183D" w14:textId="77777777" w:rsidR="00EF6BD6" w:rsidRPr="00C96987" w:rsidRDefault="00EF6BD6" w:rsidP="00EF6BD6">
      <w:pPr>
        <w:pStyle w:val="Bezmezer"/>
        <w:rPr>
          <w:rFonts w:cs="Calibri"/>
        </w:rPr>
      </w:pPr>
      <w:r w:rsidRPr="00C96987">
        <w:rPr>
          <w:rFonts w:cs="Calibri"/>
        </w:rPr>
        <w:t>DIČ:</w:t>
      </w:r>
      <w:r w:rsidRPr="00C96987">
        <w:rPr>
          <w:rFonts w:cs="Calibri"/>
        </w:rPr>
        <w:tab/>
      </w:r>
      <w:r w:rsidRPr="00C96987">
        <w:rPr>
          <w:rFonts w:cs="Calibri"/>
        </w:rPr>
        <w:tab/>
      </w:r>
      <w:r w:rsidRPr="00C96987">
        <w:rPr>
          <w:rFonts w:cs="Calibri"/>
        </w:rPr>
        <w:tab/>
        <w:t>CZ27520536</w:t>
      </w:r>
    </w:p>
    <w:p w14:paraId="2CD5B301" w14:textId="77777777" w:rsidR="00EF6BD6" w:rsidRPr="00C96987" w:rsidRDefault="00EF6BD6" w:rsidP="00EF6BD6">
      <w:pPr>
        <w:pStyle w:val="Bezmezer"/>
        <w:ind w:left="709" w:hanging="709"/>
        <w:jc w:val="both"/>
        <w:rPr>
          <w:rFonts w:cs="Calibri"/>
        </w:rPr>
      </w:pPr>
      <w:r w:rsidRPr="00C96987">
        <w:rPr>
          <w:rFonts w:cs="Calibri"/>
        </w:rPr>
        <w:t>zapsaná v obchodním rejstříku vedeném u Krajského soudu v Hradci Králové, oddíl B, vložka 2629</w:t>
      </w:r>
    </w:p>
    <w:p w14:paraId="1D40F4D9" w14:textId="77777777" w:rsidR="00EF6BD6" w:rsidRPr="00C96987" w:rsidRDefault="00EF6BD6" w:rsidP="00EF6BD6">
      <w:pPr>
        <w:pStyle w:val="Bezmezer"/>
        <w:tabs>
          <w:tab w:val="left" w:pos="2127"/>
        </w:tabs>
        <w:ind w:left="709" w:hanging="709"/>
        <w:jc w:val="both"/>
        <w:rPr>
          <w:rFonts w:cs="Calibri"/>
        </w:rPr>
      </w:pPr>
      <w:r w:rsidRPr="00C96987">
        <w:rPr>
          <w:rFonts w:cs="Calibri"/>
        </w:rPr>
        <w:t xml:space="preserve">ID datové schránky: </w:t>
      </w:r>
      <w:r w:rsidRPr="00C96987">
        <w:rPr>
          <w:rFonts w:cs="Calibri"/>
        </w:rPr>
        <w:tab/>
        <w:t>eiefkcs</w:t>
      </w:r>
    </w:p>
    <w:p w14:paraId="5FFDE73F" w14:textId="77777777" w:rsidR="00EF6BD6" w:rsidRPr="00C96987" w:rsidRDefault="00EF6BD6" w:rsidP="00EF6BD6">
      <w:pPr>
        <w:pStyle w:val="Bezmezer"/>
        <w:rPr>
          <w:rFonts w:cs="Calibri"/>
        </w:rPr>
      </w:pPr>
      <w:r w:rsidRPr="00C96987">
        <w:rPr>
          <w:rFonts w:cs="Calibri"/>
        </w:rPr>
        <w:t>Fax:</w:t>
      </w:r>
      <w:r w:rsidRPr="00C96987">
        <w:rPr>
          <w:rFonts w:cs="Calibri"/>
        </w:rPr>
        <w:tab/>
      </w:r>
      <w:r w:rsidRPr="00C96987">
        <w:rPr>
          <w:rFonts w:cs="Calibri"/>
        </w:rPr>
        <w:tab/>
      </w:r>
      <w:r w:rsidRPr="00C96987">
        <w:rPr>
          <w:rFonts w:cs="Calibri"/>
        </w:rPr>
        <w:tab/>
        <w:t>+420 466 650 536</w:t>
      </w:r>
    </w:p>
    <w:p w14:paraId="2A9D417E" w14:textId="77777777" w:rsidR="00EF6BD6" w:rsidRPr="00C96987" w:rsidRDefault="00EF6BD6" w:rsidP="00EF6BD6">
      <w:pPr>
        <w:pStyle w:val="Bezmezer"/>
        <w:rPr>
          <w:rFonts w:cs="Calibri"/>
        </w:rPr>
      </w:pPr>
      <w:r w:rsidRPr="00C96987">
        <w:rPr>
          <w:rFonts w:cs="Calibri"/>
        </w:rPr>
        <w:t>E-mail:</w:t>
      </w:r>
      <w:r w:rsidRPr="00C96987">
        <w:rPr>
          <w:rFonts w:cs="Calibri"/>
        </w:rPr>
        <w:tab/>
      </w:r>
      <w:r w:rsidRPr="00C96987">
        <w:rPr>
          <w:rFonts w:cs="Calibri"/>
        </w:rPr>
        <w:tab/>
      </w:r>
      <w:r w:rsidRPr="00C96987">
        <w:rPr>
          <w:rFonts w:cs="Calibri"/>
        </w:rPr>
        <w:tab/>
        <w:t>posta.pardubice@nempk.cz</w:t>
      </w:r>
    </w:p>
    <w:p w14:paraId="6DE63DEF" w14:textId="77777777" w:rsidR="00EF6BD6" w:rsidRPr="00C96987" w:rsidRDefault="00EF6BD6" w:rsidP="00EF6BD6">
      <w:pPr>
        <w:pStyle w:val="Bezmezer"/>
        <w:rPr>
          <w:rFonts w:cs="Calibri"/>
        </w:rPr>
      </w:pPr>
    </w:p>
    <w:p w14:paraId="34E2FEBF" w14:textId="77777777" w:rsidR="00EF6BD6" w:rsidRPr="00C96987" w:rsidRDefault="00EF6BD6" w:rsidP="00EF6BD6">
      <w:pPr>
        <w:ind w:left="709" w:hanging="709"/>
        <w:rPr>
          <w:rFonts w:ascii="Calibri" w:hAnsi="Calibri" w:cs="Calibri"/>
          <w:sz w:val="22"/>
          <w:szCs w:val="22"/>
        </w:rPr>
      </w:pPr>
      <w:r w:rsidRPr="00C96987">
        <w:rPr>
          <w:rFonts w:ascii="Calibri" w:hAnsi="Calibri" w:cs="Calibri"/>
          <w:sz w:val="22"/>
          <w:szCs w:val="22"/>
        </w:rPr>
        <w:t>dále jen „objednatel“ na straně jedné</w:t>
      </w:r>
    </w:p>
    <w:p w14:paraId="0353C839" w14:textId="77777777" w:rsidR="00EF6BD6" w:rsidRPr="00C96987" w:rsidRDefault="00EF6BD6" w:rsidP="00EF6BD6">
      <w:pPr>
        <w:ind w:left="709" w:hanging="709"/>
        <w:rPr>
          <w:rFonts w:ascii="Calibri" w:hAnsi="Calibri" w:cs="Calibri"/>
          <w:sz w:val="22"/>
          <w:szCs w:val="22"/>
        </w:rPr>
      </w:pPr>
    </w:p>
    <w:p w14:paraId="4034D639" w14:textId="77777777" w:rsidR="00EF6BD6" w:rsidRPr="00C96987" w:rsidRDefault="00EF6BD6" w:rsidP="00EF6BD6">
      <w:pPr>
        <w:ind w:left="709" w:hanging="709"/>
        <w:rPr>
          <w:rFonts w:ascii="Calibri" w:hAnsi="Calibri" w:cs="Calibri"/>
          <w:sz w:val="22"/>
          <w:szCs w:val="22"/>
        </w:rPr>
      </w:pPr>
      <w:r w:rsidRPr="00C96987">
        <w:rPr>
          <w:rFonts w:ascii="Calibri" w:hAnsi="Calibri" w:cs="Calibri"/>
          <w:sz w:val="22"/>
          <w:szCs w:val="22"/>
        </w:rPr>
        <w:t>a</w:t>
      </w:r>
    </w:p>
    <w:p w14:paraId="460B264B" w14:textId="77777777" w:rsidR="00EF6BD6" w:rsidRPr="00C96987" w:rsidRDefault="00EF6BD6" w:rsidP="00EF6BD6">
      <w:pPr>
        <w:rPr>
          <w:rFonts w:ascii="Calibri" w:hAnsi="Calibri" w:cs="Calibri"/>
          <w:b/>
          <w:bCs/>
          <w:sz w:val="22"/>
          <w:szCs w:val="22"/>
        </w:rPr>
      </w:pPr>
    </w:p>
    <w:p w14:paraId="34C8F712" w14:textId="77777777" w:rsidR="00EF6BD6" w:rsidRPr="00C96987" w:rsidRDefault="00EF6BD6" w:rsidP="00EF6BD6">
      <w:pPr>
        <w:rPr>
          <w:rFonts w:ascii="Calibri" w:hAnsi="Calibri" w:cs="Calibri"/>
          <w:b/>
          <w:bCs/>
          <w:sz w:val="22"/>
          <w:szCs w:val="22"/>
        </w:rPr>
      </w:pPr>
      <w:r w:rsidRPr="00C96987">
        <w:rPr>
          <w:rFonts w:ascii="Calibri" w:hAnsi="Calibri" w:cs="Calibri"/>
          <w:b/>
          <w:bCs/>
          <w:sz w:val="22"/>
          <w:szCs w:val="22"/>
        </w:rPr>
        <w:t>………</w:t>
      </w:r>
    </w:p>
    <w:p w14:paraId="1CBB2FA1" w14:textId="77777777" w:rsidR="00EF6BD6" w:rsidRPr="00C96987" w:rsidRDefault="00EF6BD6" w:rsidP="00EF6BD6">
      <w:pPr>
        <w:tabs>
          <w:tab w:val="left" w:pos="2127"/>
        </w:tabs>
        <w:rPr>
          <w:rFonts w:ascii="Calibri" w:hAnsi="Calibri" w:cs="Calibri"/>
          <w:sz w:val="22"/>
          <w:szCs w:val="22"/>
        </w:rPr>
      </w:pPr>
      <w:r w:rsidRPr="00C96987">
        <w:rPr>
          <w:rFonts w:ascii="Calibri" w:hAnsi="Calibri" w:cs="Calibri"/>
          <w:sz w:val="22"/>
          <w:szCs w:val="22"/>
        </w:rPr>
        <w:t>Sídlo:</w:t>
      </w:r>
      <w:r w:rsidRPr="00C96987">
        <w:rPr>
          <w:rFonts w:ascii="Calibri" w:hAnsi="Calibri" w:cs="Calibri"/>
          <w:sz w:val="22"/>
          <w:szCs w:val="22"/>
        </w:rPr>
        <w:tab/>
        <w:t>………</w:t>
      </w:r>
    </w:p>
    <w:p w14:paraId="541EEEE8" w14:textId="77777777" w:rsidR="00EF6BD6" w:rsidRPr="00C96987" w:rsidRDefault="00EF6BD6" w:rsidP="00EF6BD6">
      <w:pPr>
        <w:tabs>
          <w:tab w:val="left" w:pos="2127"/>
        </w:tabs>
        <w:rPr>
          <w:rFonts w:ascii="Calibri" w:hAnsi="Calibri" w:cs="Calibri"/>
          <w:sz w:val="22"/>
          <w:szCs w:val="22"/>
        </w:rPr>
      </w:pPr>
      <w:r w:rsidRPr="00C96987">
        <w:rPr>
          <w:rFonts w:ascii="Calibri" w:hAnsi="Calibri" w:cs="Calibri"/>
          <w:sz w:val="22"/>
          <w:szCs w:val="22"/>
        </w:rPr>
        <w:t>Zastoupená:</w:t>
      </w:r>
      <w:r w:rsidRPr="00C96987">
        <w:rPr>
          <w:rFonts w:ascii="Calibri" w:hAnsi="Calibri" w:cs="Calibri"/>
          <w:sz w:val="22"/>
          <w:szCs w:val="22"/>
        </w:rPr>
        <w:tab/>
      </w:r>
      <w:r w:rsidRPr="00EF6BD6">
        <w:rPr>
          <w:rFonts w:ascii="Calibri" w:hAnsi="Calibri" w:cs="Calibri"/>
          <w:sz w:val="22"/>
          <w:szCs w:val="22"/>
        </w:rPr>
        <w:t>………</w:t>
      </w:r>
      <w:r w:rsidRPr="00C96987">
        <w:rPr>
          <w:rFonts w:ascii="Calibri" w:hAnsi="Calibri" w:cs="Calibri"/>
          <w:sz w:val="22"/>
          <w:szCs w:val="22"/>
        </w:rPr>
        <w:t xml:space="preserve"> </w:t>
      </w:r>
    </w:p>
    <w:p w14:paraId="41C015B2" w14:textId="77777777" w:rsidR="00EF6BD6" w:rsidRPr="00C96987" w:rsidRDefault="00EF6BD6" w:rsidP="00EF6BD6">
      <w:pPr>
        <w:pStyle w:val="Bezmezer"/>
        <w:rPr>
          <w:rFonts w:cs="Calibri"/>
        </w:rPr>
      </w:pPr>
      <w:r w:rsidRPr="00C96987">
        <w:rPr>
          <w:rFonts w:cs="Calibri"/>
        </w:rPr>
        <w:t xml:space="preserve">Osoby oprávněné jednat ve věcech technických: </w:t>
      </w:r>
      <w:r w:rsidRPr="00EF6BD6">
        <w:rPr>
          <w:rFonts w:cs="Calibri"/>
        </w:rPr>
        <w:t>………</w:t>
      </w:r>
    </w:p>
    <w:p w14:paraId="010D1839" w14:textId="77777777" w:rsidR="00EF6BD6" w:rsidRPr="00C96987" w:rsidRDefault="00EF6BD6" w:rsidP="00EF6BD6">
      <w:pPr>
        <w:tabs>
          <w:tab w:val="left" w:pos="2127"/>
        </w:tabs>
        <w:rPr>
          <w:rFonts w:ascii="Calibri" w:hAnsi="Calibri" w:cs="Calibri"/>
          <w:sz w:val="22"/>
          <w:szCs w:val="22"/>
        </w:rPr>
      </w:pPr>
      <w:r w:rsidRPr="00C96987">
        <w:rPr>
          <w:rFonts w:ascii="Calibri" w:hAnsi="Calibri" w:cs="Calibri"/>
          <w:sz w:val="22"/>
          <w:szCs w:val="22"/>
        </w:rPr>
        <w:t>Bankovní spojení:</w:t>
      </w:r>
      <w:r w:rsidRPr="00C96987">
        <w:rPr>
          <w:rFonts w:ascii="Calibri" w:hAnsi="Calibri" w:cs="Calibri"/>
          <w:sz w:val="22"/>
          <w:szCs w:val="22"/>
        </w:rPr>
        <w:tab/>
      </w:r>
      <w:r w:rsidRPr="00EF6BD6">
        <w:rPr>
          <w:rFonts w:ascii="Calibri" w:hAnsi="Calibri" w:cs="Calibri"/>
          <w:sz w:val="22"/>
          <w:szCs w:val="22"/>
        </w:rPr>
        <w:t>………</w:t>
      </w:r>
    </w:p>
    <w:p w14:paraId="6E66EBEA" w14:textId="77777777" w:rsidR="00EF6BD6" w:rsidRPr="00C96987" w:rsidRDefault="00EF6BD6" w:rsidP="00EF6BD6">
      <w:pPr>
        <w:pStyle w:val="Bezmezer"/>
        <w:rPr>
          <w:rFonts w:cs="Calibri"/>
        </w:rPr>
      </w:pPr>
      <w:r w:rsidRPr="00C96987">
        <w:rPr>
          <w:rFonts w:cs="Calibri"/>
        </w:rPr>
        <w:t>Číslo účtu:</w:t>
      </w:r>
      <w:r w:rsidRPr="00C96987">
        <w:rPr>
          <w:rFonts w:cs="Calibri"/>
        </w:rPr>
        <w:tab/>
      </w:r>
      <w:r w:rsidRPr="00C96987">
        <w:rPr>
          <w:rFonts w:cs="Calibri"/>
        </w:rPr>
        <w:tab/>
      </w:r>
      <w:r w:rsidRPr="00EF6BD6">
        <w:rPr>
          <w:rFonts w:cs="Calibri"/>
        </w:rPr>
        <w:t>………</w:t>
      </w:r>
    </w:p>
    <w:p w14:paraId="7D756C76" w14:textId="77777777" w:rsidR="00EF6BD6" w:rsidRDefault="00EF6BD6" w:rsidP="00EF6BD6">
      <w:pPr>
        <w:pStyle w:val="Bezmezer"/>
        <w:rPr>
          <w:rFonts w:cs="Calibri"/>
        </w:rPr>
      </w:pPr>
      <w:r w:rsidRPr="00C96987">
        <w:rPr>
          <w:rFonts w:cs="Calibri"/>
        </w:rPr>
        <w:t>IČO:</w:t>
      </w:r>
      <w:r w:rsidRPr="00C96987">
        <w:rPr>
          <w:rFonts w:cs="Calibri"/>
        </w:rPr>
        <w:tab/>
      </w:r>
      <w:r w:rsidRPr="00C96987">
        <w:rPr>
          <w:rFonts w:cs="Calibri"/>
        </w:rPr>
        <w:tab/>
      </w:r>
      <w:r w:rsidRPr="00C96987">
        <w:rPr>
          <w:rFonts w:cs="Calibri"/>
        </w:rPr>
        <w:tab/>
      </w:r>
      <w:r w:rsidRPr="00EF6BD6">
        <w:rPr>
          <w:rFonts w:cs="Calibri"/>
        </w:rPr>
        <w:t>………</w:t>
      </w:r>
    </w:p>
    <w:p w14:paraId="1CCEEB5F" w14:textId="77777777" w:rsidR="00EF6BD6" w:rsidRPr="00C96987" w:rsidRDefault="00EF6BD6" w:rsidP="00EF6BD6">
      <w:pPr>
        <w:pStyle w:val="Bezmezer"/>
        <w:rPr>
          <w:rFonts w:cs="Calibri"/>
        </w:rPr>
      </w:pPr>
      <w:r w:rsidRPr="00C96987">
        <w:rPr>
          <w:rFonts w:cs="Calibri"/>
        </w:rPr>
        <w:t>DIČ:</w:t>
      </w:r>
      <w:r w:rsidRPr="00C96987">
        <w:rPr>
          <w:rFonts w:cs="Calibri"/>
        </w:rPr>
        <w:tab/>
      </w:r>
      <w:r w:rsidRPr="00C96987">
        <w:rPr>
          <w:rFonts w:cs="Calibri"/>
        </w:rPr>
        <w:tab/>
      </w:r>
      <w:r w:rsidRPr="00C96987">
        <w:rPr>
          <w:rFonts w:cs="Calibri"/>
        </w:rPr>
        <w:tab/>
      </w:r>
      <w:r w:rsidRPr="00EF6BD6">
        <w:rPr>
          <w:rFonts w:cs="Calibri"/>
        </w:rPr>
        <w:t>………</w:t>
      </w:r>
      <w:r w:rsidRPr="00C96987">
        <w:rPr>
          <w:rFonts w:cs="Calibri"/>
        </w:rPr>
        <w:tab/>
      </w:r>
    </w:p>
    <w:p w14:paraId="492862C5" w14:textId="77777777" w:rsidR="00EF6BD6" w:rsidRPr="00C96987" w:rsidRDefault="00EF6BD6" w:rsidP="00EF6BD6">
      <w:pPr>
        <w:pStyle w:val="Bezmezer"/>
        <w:rPr>
          <w:rFonts w:cs="Calibri"/>
        </w:rPr>
      </w:pPr>
    </w:p>
    <w:p w14:paraId="2D61EF71" w14:textId="77777777" w:rsidR="00EF6BD6" w:rsidRPr="00C96987" w:rsidRDefault="00EF6BD6" w:rsidP="00EF6BD6">
      <w:pPr>
        <w:pStyle w:val="Bezmezer"/>
        <w:rPr>
          <w:rFonts w:cs="Calibri"/>
        </w:rPr>
      </w:pPr>
      <w:r w:rsidRPr="00C96987">
        <w:rPr>
          <w:rFonts w:cs="Calibri"/>
        </w:rPr>
        <w:t>dále jen „poskytovatel“ na straně druhé</w:t>
      </w:r>
    </w:p>
    <w:p w14:paraId="212B8DA8" w14:textId="77777777" w:rsidR="00EF6BD6" w:rsidRPr="00C96987" w:rsidRDefault="00EF6BD6" w:rsidP="00B75204">
      <w:pPr>
        <w:pStyle w:val="Bezmezer"/>
        <w:rPr>
          <w:rFonts w:cs="Calibri"/>
        </w:rPr>
      </w:pPr>
    </w:p>
    <w:p w14:paraId="1EE62413" w14:textId="77777777" w:rsidR="00EF6BD6" w:rsidRPr="00C96987" w:rsidRDefault="00EF6BD6" w:rsidP="00B75204">
      <w:pPr>
        <w:pStyle w:val="Bezmezer"/>
        <w:ind w:left="709" w:hanging="709"/>
        <w:jc w:val="center"/>
        <w:rPr>
          <w:rFonts w:cs="Calibri"/>
        </w:rPr>
      </w:pPr>
      <w:r w:rsidRPr="00C96987">
        <w:rPr>
          <w:rFonts w:cs="Calibri"/>
        </w:rPr>
        <w:t>(společně též dále jen „smluvní strany“)</w:t>
      </w:r>
    </w:p>
    <w:p w14:paraId="7E02AFA9" w14:textId="77777777" w:rsidR="00EF6BD6" w:rsidRPr="00C96987" w:rsidRDefault="00EF6BD6" w:rsidP="00EF6BD6">
      <w:pPr>
        <w:pStyle w:val="Bezmezer"/>
        <w:spacing w:line="276" w:lineRule="auto"/>
        <w:ind w:left="709" w:hanging="709"/>
        <w:jc w:val="center"/>
        <w:rPr>
          <w:rFonts w:cs="Calibri"/>
        </w:rPr>
      </w:pPr>
      <w:r w:rsidRPr="00C96987">
        <w:rPr>
          <w:rFonts w:cs="Calibri"/>
        </w:rPr>
        <w:t>uzavírají</w:t>
      </w:r>
    </w:p>
    <w:p w14:paraId="4819E087" w14:textId="77777777" w:rsidR="00267236" w:rsidRPr="00C96987" w:rsidRDefault="00EF6BD6" w:rsidP="00EF6BD6">
      <w:pPr>
        <w:pStyle w:val="Bezmezer"/>
        <w:spacing w:line="276" w:lineRule="auto"/>
        <w:ind w:left="709" w:hanging="709"/>
        <w:jc w:val="center"/>
        <w:rPr>
          <w:rFonts w:cs="Calibri"/>
        </w:rPr>
      </w:pPr>
      <w:r w:rsidRPr="00C96987">
        <w:rPr>
          <w:rFonts w:cs="Calibri"/>
        </w:rPr>
        <w:t xml:space="preserve">níže uvedeného dne, měsíce a roku </w:t>
      </w:r>
      <w:r w:rsidR="00267236" w:rsidRPr="00C96987">
        <w:rPr>
          <w:rFonts w:cs="Calibri"/>
        </w:rPr>
        <w:t>tuto smlouvu o poskytování služeb (dále jen „smlouva“)</w:t>
      </w:r>
      <w:r w:rsidR="008B4AE6" w:rsidRPr="00C96987">
        <w:rPr>
          <w:rFonts w:cs="Calibri"/>
        </w:rPr>
        <w:t>:</w:t>
      </w:r>
    </w:p>
    <w:p w14:paraId="23C777E2" w14:textId="77777777" w:rsidR="00460DDB" w:rsidRDefault="00460DDB">
      <w:pPr>
        <w:rPr>
          <w:rFonts w:ascii="Arial" w:hAnsi="Arial" w:cs="Arial"/>
        </w:rPr>
      </w:pPr>
    </w:p>
    <w:p w14:paraId="364ECE9A" w14:textId="77777777" w:rsidR="00DF0502" w:rsidRDefault="00DF0502">
      <w:pPr>
        <w:rPr>
          <w:rFonts w:ascii="Arial" w:hAnsi="Arial" w:cs="Arial"/>
        </w:rPr>
      </w:pPr>
    </w:p>
    <w:p w14:paraId="0858B7F3" w14:textId="77777777" w:rsidR="00DF0502" w:rsidRDefault="00DF0502">
      <w:pPr>
        <w:rPr>
          <w:rFonts w:ascii="Arial" w:hAnsi="Arial" w:cs="Arial"/>
        </w:rPr>
      </w:pPr>
    </w:p>
    <w:p w14:paraId="4E959C20" w14:textId="77777777" w:rsidR="00DF0502" w:rsidRPr="00460DDB" w:rsidRDefault="00DF0502">
      <w:pPr>
        <w:rPr>
          <w:rFonts w:ascii="Arial" w:hAnsi="Arial" w:cs="Arial"/>
        </w:rPr>
      </w:pPr>
    </w:p>
    <w:p w14:paraId="5C934FF7" w14:textId="77777777" w:rsidR="002D342A" w:rsidRPr="00C96987" w:rsidRDefault="00267236" w:rsidP="00EF6BD6">
      <w:pPr>
        <w:pStyle w:val="Bezmezer"/>
        <w:jc w:val="center"/>
        <w:rPr>
          <w:rFonts w:cs="Calibri"/>
          <w:b/>
        </w:rPr>
      </w:pPr>
      <w:r w:rsidRPr="00C96987">
        <w:rPr>
          <w:rFonts w:cs="Calibri"/>
          <w:b/>
        </w:rPr>
        <w:lastRenderedPageBreak/>
        <w:t>I</w:t>
      </w:r>
      <w:r w:rsidR="00EF6BD6" w:rsidRPr="00C96987">
        <w:rPr>
          <w:rFonts w:cs="Calibri"/>
          <w:b/>
        </w:rPr>
        <w:t>I</w:t>
      </w:r>
      <w:r w:rsidRPr="00C96987">
        <w:rPr>
          <w:rFonts w:cs="Calibri"/>
          <w:b/>
        </w:rPr>
        <w:t>.</w:t>
      </w:r>
    </w:p>
    <w:p w14:paraId="1A6F967E" w14:textId="77777777" w:rsidR="00267236" w:rsidRPr="00C96987" w:rsidRDefault="00267236" w:rsidP="00EF6BD6">
      <w:pPr>
        <w:pStyle w:val="Bezmezer"/>
        <w:jc w:val="center"/>
        <w:rPr>
          <w:rFonts w:cs="Calibri"/>
          <w:b/>
        </w:rPr>
      </w:pPr>
      <w:r w:rsidRPr="00C96987">
        <w:rPr>
          <w:rFonts w:cs="Calibri"/>
          <w:b/>
        </w:rPr>
        <w:t>Předmět smlouvy</w:t>
      </w:r>
    </w:p>
    <w:p w14:paraId="45ED187E" w14:textId="77777777" w:rsidR="00404E80" w:rsidRPr="00460DDB" w:rsidRDefault="00404E80" w:rsidP="00404E80">
      <w:pPr>
        <w:rPr>
          <w:rFonts w:ascii="Arial" w:hAnsi="Arial" w:cs="Arial"/>
        </w:rPr>
      </w:pPr>
    </w:p>
    <w:p w14:paraId="33D186DF" w14:textId="77777777" w:rsidR="00402734" w:rsidRDefault="00267236" w:rsidP="00B06AAF">
      <w:pPr>
        <w:numPr>
          <w:ilvl w:val="0"/>
          <w:numId w:val="21"/>
        </w:numPr>
        <w:spacing w:after="120"/>
        <w:ind w:left="284" w:hanging="284"/>
        <w:jc w:val="both"/>
        <w:rPr>
          <w:rFonts w:ascii="Calibri" w:hAnsi="Calibri" w:cs="Calibri"/>
          <w:bCs/>
          <w:sz w:val="22"/>
          <w:szCs w:val="22"/>
        </w:rPr>
      </w:pPr>
      <w:r w:rsidRPr="00C96987">
        <w:rPr>
          <w:rFonts w:ascii="Calibri" w:hAnsi="Calibri" w:cs="Calibri"/>
          <w:sz w:val="22"/>
          <w:szCs w:val="22"/>
        </w:rPr>
        <w:t xml:space="preserve">Poskytovatel se zavazuje vykonávat pro objednatele </w:t>
      </w:r>
      <w:r w:rsidR="00506F00">
        <w:rPr>
          <w:rFonts w:ascii="Calibri" w:hAnsi="Calibri" w:cs="Calibri"/>
          <w:sz w:val="22"/>
          <w:szCs w:val="22"/>
        </w:rPr>
        <w:t xml:space="preserve">službu </w:t>
      </w:r>
      <w:r w:rsidRPr="00C96987">
        <w:rPr>
          <w:rFonts w:ascii="Calibri" w:hAnsi="Calibri" w:cs="Calibri"/>
          <w:sz w:val="22"/>
          <w:szCs w:val="22"/>
        </w:rPr>
        <w:t>výkon</w:t>
      </w:r>
      <w:r w:rsidR="00506F00">
        <w:rPr>
          <w:rFonts w:ascii="Calibri" w:hAnsi="Calibri" w:cs="Calibri"/>
          <w:sz w:val="22"/>
          <w:szCs w:val="22"/>
        </w:rPr>
        <w:t>u</w:t>
      </w:r>
      <w:r w:rsidRPr="00C96987">
        <w:rPr>
          <w:rFonts w:ascii="Calibri" w:hAnsi="Calibri" w:cs="Calibri"/>
          <w:sz w:val="22"/>
          <w:szCs w:val="22"/>
        </w:rPr>
        <w:t xml:space="preserve"> </w:t>
      </w:r>
      <w:r w:rsidR="009F7811">
        <w:rPr>
          <w:rFonts w:ascii="Calibri" w:hAnsi="Calibri" w:cs="Calibri"/>
          <w:sz w:val="22"/>
          <w:szCs w:val="22"/>
        </w:rPr>
        <w:t>koordinátora dodávek vybavení</w:t>
      </w:r>
      <w:r w:rsidRPr="00C96987">
        <w:rPr>
          <w:rFonts w:ascii="Calibri" w:hAnsi="Calibri" w:cs="Calibri"/>
          <w:sz w:val="22"/>
          <w:szCs w:val="22"/>
        </w:rPr>
        <w:t xml:space="preserve"> stavby </w:t>
      </w:r>
      <w:r w:rsidR="00402734" w:rsidRPr="00C96987">
        <w:rPr>
          <w:rFonts w:ascii="Calibri" w:hAnsi="Calibri" w:cs="Calibri"/>
          <w:b/>
          <w:sz w:val="22"/>
          <w:szCs w:val="22"/>
        </w:rPr>
        <w:t xml:space="preserve">„NPK, a.s., Pardubická nemocnice, výstavba pavilonu centrálního urgentního příjmu </w:t>
      </w:r>
      <w:r w:rsidR="00DF0502">
        <w:rPr>
          <w:rFonts w:ascii="Calibri" w:hAnsi="Calibri" w:cs="Calibri"/>
          <w:b/>
          <w:sz w:val="22"/>
          <w:szCs w:val="22"/>
        </w:rPr>
        <w:t xml:space="preserve">                    </w:t>
      </w:r>
      <w:r w:rsidR="00402734" w:rsidRPr="00C96987">
        <w:rPr>
          <w:rFonts w:ascii="Calibri" w:hAnsi="Calibri" w:cs="Calibri"/>
          <w:b/>
          <w:sz w:val="22"/>
          <w:szCs w:val="22"/>
        </w:rPr>
        <w:t>s centralizací akutních provozů“</w:t>
      </w:r>
      <w:r w:rsidR="00C3132D" w:rsidRPr="00C96987">
        <w:rPr>
          <w:rFonts w:ascii="Calibri" w:hAnsi="Calibri" w:cs="Calibri"/>
          <w:bCs/>
          <w:sz w:val="22"/>
          <w:szCs w:val="22"/>
        </w:rPr>
        <w:t>.</w:t>
      </w:r>
    </w:p>
    <w:p w14:paraId="082FDE79" w14:textId="77777777" w:rsidR="00506F00" w:rsidRPr="00506F00" w:rsidRDefault="00506F00" w:rsidP="00506F00">
      <w:pPr>
        <w:numPr>
          <w:ilvl w:val="0"/>
          <w:numId w:val="21"/>
        </w:numPr>
        <w:spacing w:after="120"/>
        <w:ind w:left="284" w:hanging="284"/>
        <w:jc w:val="both"/>
        <w:rPr>
          <w:rFonts w:ascii="Calibri" w:hAnsi="Calibri" w:cs="Calibri"/>
          <w:sz w:val="22"/>
          <w:szCs w:val="22"/>
        </w:rPr>
      </w:pPr>
      <w:r w:rsidRPr="00506F00">
        <w:rPr>
          <w:rFonts w:ascii="Calibri" w:hAnsi="Calibri" w:cs="Calibri"/>
          <w:sz w:val="22"/>
          <w:szCs w:val="22"/>
        </w:rPr>
        <w:t xml:space="preserve">Předmětem </w:t>
      </w:r>
      <w:r>
        <w:rPr>
          <w:rFonts w:ascii="Calibri" w:hAnsi="Calibri" w:cs="Calibri"/>
          <w:sz w:val="22"/>
          <w:szCs w:val="22"/>
        </w:rPr>
        <w:t>činnosti</w:t>
      </w:r>
      <w:r w:rsidRPr="00506F00">
        <w:rPr>
          <w:rFonts w:ascii="Calibri" w:hAnsi="Calibri" w:cs="Calibri"/>
          <w:sz w:val="22"/>
          <w:szCs w:val="22"/>
        </w:rPr>
        <w:t xml:space="preserve"> je poskytnutí služeb spočívajících v zajištění koordinace zejména činností dodavatelů v rámci všech budoucích dodávek vnitřního vybavení v realizační fázi nedokončené stavby „NPK, a.s., Pardubická nemocnice, výstavba pavilonu centrálního urgentního příjmu s centralizací akutních provozů“.</w:t>
      </w:r>
    </w:p>
    <w:p w14:paraId="2F768A0C" w14:textId="77777777" w:rsidR="00506F00" w:rsidRDefault="00506F00" w:rsidP="00506F00">
      <w:pPr>
        <w:numPr>
          <w:ilvl w:val="0"/>
          <w:numId w:val="21"/>
        </w:numPr>
        <w:spacing w:after="120"/>
        <w:ind w:left="284" w:hanging="284"/>
        <w:jc w:val="both"/>
        <w:rPr>
          <w:rFonts w:ascii="Calibri" w:hAnsi="Calibri" w:cs="Calibri"/>
          <w:sz w:val="22"/>
          <w:szCs w:val="22"/>
        </w:rPr>
      </w:pPr>
      <w:r w:rsidRPr="00506F00">
        <w:rPr>
          <w:rFonts w:ascii="Calibri" w:hAnsi="Calibri" w:cs="Calibri"/>
          <w:sz w:val="22"/>
          <w:szCs w:val="22"/>
        </w:rPr>
        <w:t>Dodavatel nese odpovědnost za řádné splnění předmětu veřejné zakázky a do své nabídkové ceny v rámci svých odborných znalostí zahrne činnosti, služby a procesy související s plněním předmětu veřejné zakázky dle tohoto odstavce.</w:t>
      </w:r>
    </w:p>
    <w:p w14:paraId="719AA9C6" w14:textId="77777777" w:rsidR="00DF0502" w:rsidRDefault="00DF0502" w:rsidP="00506F00">
      <w:pPr>
        <w:numPr>
          <w:ilvl w:val="0"/>
          <w:numId w:val="21"/>
        </w:numPr>
        <w:spacing w:after="120"/>
        <w:ind w:left="284" w:hanging="284"/>
        <w:jc w:val="both"/>
        <w:rPr>
          <w:rFonts w:ascii="Calibri" w:hAnsi="Calibri" w:cs="Calibri"/>
          <w:sz w:val="22"/>
          <w:szCs w:val="22"/>
        </w:rPr>
      </w:pPr>
      <w:r w:rsidRPr="00DF0502">
        <w:rPr>
          <w:rFonts w:ascii="Calibri" w:hAnsi="Calibri" w:cs="Calibri"/>
          <w:sz w:val="22"/>
          <w:szCs w:val="22"/>
        </w:rPr>
        <w:t>Veškeré koordinační činnosti ve vztahu k předmětu veřejné zakázky musí být prováděny v souladu s platnými právními předpisy ČR a technickými a jinými normami, vztahujícími se na předmět veřejné zakázky z hlediska jeho charakteru a způsobu užití.</w:t>
      </w:r>
    </w:p>
    <w:p w14:paraId="557012B4" w14:textId="77777777" w:rsidR="00DF0502" w:rsidRPr="00DF0502" w:rsidRDefault="00DF0502" w:rsidP="00DF0502">
      <w:pPr>
        <w:numPr>
          <w:ilvl w:val="0"/>
          <w:numId w:val="21"/>
        </w:numPr>
        <w:spacing w:after="120"/>
        <w:ind w:left="284" w:hanging="284"/>
        <w:jc w:val="both"/>
        <w:rPr>
          <w:rFonts w:ascii="Calibri" w:hAnsi="Calibri" w:cs="Calibri"/>
          <w:sz w:val="22"/>
          <w:szCs w:val="22"/>
        </w:rPr>
      </w:pPr>
      <w:r w:rsidRPr="00DF0502">
        <w:rPr>
          <w:rFonts w:ascii="Calibri" w:hAnsi="Calibri" w:cs="Calibri"/>
          <w:sz w:val="22"/>
          <w:szCs w:val="22"/>
        </w:rPr>
        <w:t>Pro splnění předmětu veřejné zakázky musí být zajištěn dostatečný počet pracovníků koordinátora.</w:t>
      </w:r>
    </w:p>
    <w:p w14:paraId="478A744F" w14:textId="77777777" w:rsidR="00C3132D" w:rsidRPr="006F028E" w:rsidRDefault="00C3132D" w:rsidP="00C3132D">
      <w:pPr>
        <w:suppressAutoHyphens w:val="0"/>
        <w:spacing w:before="100"/>
        <w:jc w:val="both"/>
        <w:rPr>
          <w:rFonts w:ascii="Arial" w:hAnsi="Arial" w:cs="Arial"/>
          <w:sz w:val="22"/>
          <w:szCs w:val="22"/>
        </w:rPr>
      </w:pPr>
    </w:p>
    <w:p w14:paraId="259CCA46" w14:textId="77777777" w:rsidR="002D342A" w:rsidRPr="00C96987" w:rsidRDefault="005F5F2B" w:rsidP="00113560">
      <w:pPr>
        <w:pStyle w:val="Bezmezer"/>
        <w:jc w:val="center"/>
        <w:rPr>
          <w:rFonts w:cs="Calibri"/>
          <w:b/>
        </w:rPr>
      </w:pPr>
      <w:r w:rsidRPr="00C96987">
        <w:rPr>
          <w:rFonts w:cs="Calibri"/>
          <w:b/>
        </w:rPr>
        <w:t>II</w:t>
      </w:r>
      <w:r w:rsidR="00113560" w:rsidRPr="00C96987">
        <w:rPr>
          <w:rFonts w:cs="Calibri"/>
          <w:b/>
        </w:rPr>
        <w:t>I</w:t>
      </w:r>
      <w:r w:rsidRPr="00C96987">
        <w:rPr>
          <w:rFonts w:cs="Calibri"/>
          <w:b/>
        </w:rPr>
        <w:t>.</w:t>
      </w:r>
    </w:p>
    <w:p w14:paraId="0B08B587" w14:textId="77777777" w:rsidR="00267236" w:rsidRPr="00C96987" w:rsidRDefault="00267236" w:rsidP="00113560">
      <w:pPr>
        <w:pStyle w:val="Bezmezer"/>
        <w:jc w:val="center"/>
        <w:rPr>
          <w:rFonts w:cs="Calibri"/>
          <w:b/>
        </w:rPr>
      </w:pPr>
      <w:r w:rsidRPr="00C96987">
        <w:rPr>
          <w:rFonts w:cs="Calibri"/>
          <w:b/>
        </w:rPr>
        <w:t>Rozsah činnosti</w:t>
      </w:r>
    </w:p>
    <w:p w14:paraId="6828A434" w14:textId="77777777" w:rsidR="00267236" w:rsidRDefault="00267236">
      <w:pPr>
        <w:jc w:val="both"/>
        <w:rPr>
          <w:rFonts w:ascii="Arial" w:hAnsi="Arial" w:cs="Arial"/>
          <w:sz w:val="22"/>
          <w:szCs w:val="22"/>
        </w:rPr>
      </w:pPr>
    </w:p>
    <w:p w14:paraId="7A304683" w14:textId="77777777" w:rsidR="009F7811" w:rsidRPr="009F7811" w:rsidRDefault="00267236" w:rsidP="009F7811">
      <w:pPr>
        <w:numPr>
          <w:ilvl w:val="0"/>
          <w:numId w:val="26"/>
        </w:numPr>
        <w:spacing w:after="40"/>
        <w:ind w:left="284" w:hanging="284"/>
        <w:jc w:val="both"/>
        <w:rPr>
          <w:rFonts w:ascii="Calibri" w:hAnsi="Calibri" w:cs="Calibri"/>
          <w:sz w:val="22"/>
          <w:szCs w:val="22"/>
        </w:rPr>
      </w:pPr>
      <w:r w:rsidRPr="00C96987">
        <w:rPr>
          <w:rFonts w:ascii="Calibri" w:hAnsi="Calibri" w:cs="Calibri"/>
          <w:sz w:val="22"/>
          <w:szCs w:val="22"/>
        </w:rPr>
        <w:t>Poskytovatel se zavazuje v rámci předmětu smlouvy zabezpečit následující činnosti:</w:t>
      </w:r>
    </w:p>
    <w:p w14:paraId="290E17D0" w14:textId="77777777" w:rsidR="009F7811" w:rsidRDefault="009F7811" w:rsidP="00B06AAF">
      <w:pPr>
        <w:spacing w:after="40"/>
        <w:ind w:left="567" w:hanging="283"/>
        <w:jc w:val="both"/>
        <w:rPr>
          <w:rFonts w:ascii="Calibri" w:hAnsi="Calibri" w:cs="Calibri"/>
          <w:sz w:val="22"/>
          <w:szCs w:val="22"/>
        </w:rPr>
      </w:pPr>
    </w:p>
    <w:p w14:paraId="1CB442BB"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 xml:space="preserve">kontrola plynulého nástupu dodavatelů vybavení budovy pavilonu centrálního urgentního příjmu (CUP) v areálu Pardubické nemocnice na montáže interiérového vybavení v souladu s předloženým </w:t>
      </w:r>
      <w:r w:rsidR="00506F00">
        <w:rPr>
          <w:rFonts w:ascii="Calibri" w:hAnsi="Calibri" w:cs="Calibri"/>
          <w:sz w:val="22"/>
          <w:szCs w:val="22"/>
        </w:rPr>
        <w:t xml:space="preserve">a dohodnutým </w:t>
      </w:r>
      <w:r w:rsidRPr="009F7811">
        <w:rPr>
          <w:rFonts w:ascii="Calibri" w:hAnsi="Calibri" w:cs="Calibri"/>
          <w:sz w:val="22"/>
          <w:szCs w:val="22"/>
        </w:rPr>
        <w:t>harmonogramem vybavení (hgm) a soupisem vybavení (</w:t>
      </w:r>
      <w:r w:rsidR="00506F00">
        <w:rPr>
          <w:rFonts w:ascii="Calibri" w:hAnsi="Calibri" w:cs="Calibri"/>
          <w:sz w:val="22"/>
          <w:szCs w:val="22"/>
        </w:rPr>
        <w:t xml:space="preserve">v rozsahu </w:t>
      </w:r>
      <w:r w:rsidRPr="009F7811">
        <w:rPr>
          <w:rFonts w:ascii="Calibri" w:hAnsi="Calibri" w:cs="Calibri"/>
          <w:sz w:val="22"/>
          <w:szCs w:val="22"/>
        </w:rPr>
        <w:t>PTU, OZT, OCN, ICT);</w:t>
      </w:r>
    </w:p>
    <w:p w14:paraId="4A70D44D"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 xml:space="preserve">koordinace nástupu dodavatelů do budovy CUP po dohodě se zástupci společnosti Nemocnice Pardubického kraje, a.s. (NPK, a.s.). Pro zajištění předmětu plnění veřejné zakázky organizuje koordinátor koordinační porady všech zainteresovaných stran, vede z porad zápisy o průběhu činností v rámci plnění předmětu veřejné zakázky zejména ve vztahu k plnění termínů. Koordinátor odpovídá za včasnou identifikaci případného zpoždění nebo neplnění termínů dodavateli nebo jiných rizik a o tomto neprodleně informuje odpovědného zástupce NPK, a.s.; </w:t>
      </w:r>
    </w:p>
    <w:p w14:paraId="658D7C0A"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monitorování a prokazatelnou evidenci přístupu jednotlivých dodavatelů do budovy CUP v rámci přípravy a montáže jednotlivých dodávek, kontrolu jejich pohybu po objektu;</w:t>
      </w:r>
    </w:p>
    <w:p w14:paraId="7FDC8550"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 xml:space="preserve">organizaci bezpečného vjezdu a výjezdu dodavatelů z areálu včetně zajištění parkovacích a skladovacích ploch v součinnosti s objednatelem tak, aby nedošlo k omezení provozu areálu Pardubické nemocnice;   </w:t>
      </w:r>
    </w:p>
    <w:p w14:paraId="49F34DAA"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zajištění ochrany výtahů na vlastní náklady koordinátora (tj. zajištění opláštění vnitřku výtahů pro možnost vertikální dopravy zdravotnických technologií při dodržení bezpečnostních pokynů pro provoz výtahu, následná demontáž ochranného opláštění, vyčištění výtahu);</w:t>
      </w:r>
    </w:p>
    <w:p w14:paraId="15F7597D"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zajištění odemykání a zamykání objektu a jeho částí v souladu s postupným předáváním jednotlivých místností nebo pracovišť k montáži jednotlivým dodavatelům;</w:t>
      </w:r>
    </w:p>
    <w:p w14:paraId="4D30C502"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postupné přebírání jednotlivých místností po montážích od jednotlivých dodavatelů, včetně vedení řádné písemné evidence formou vedení stavebního/montážního deníku;</w:t>
      </w:r>
    </w:p>
    <w:p w14:paraId="6302CB32"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spolupráci při inventarizaci instalovaného vybavení (tj. aplikace evidenčních štítků předaných zástupcem NPK, a.s.);</w:t>
      </w:r>
    </w:p>
    <w:p w14:paraId="7D3A2576"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lastRenderedPageBreak/>
        <w:t>evidování případných poškození částí stavby včetně jejího příslušenství, dodávek, zjištění a evidování viníků tohoto poškození;</w:t>
      </w:r>
    </w:p>
    <w:p w14:paraId="3ABC1A13"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určení hygienického zázemí pro dodavatele vybavení, a kontrola úklidu;</w:t>
      </w:r>
    </w:p>
    <w:p w14:paraId="5D412EA1" w14:textId="77777777" w:rsidR="009F7811" w:rsidRP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průběžné proškolení zaměstnanců dodavatelů nábytku a zdravotnické technologie v oblasti BOZP a PO, ochrany ŽP, zajištění ošetření vzniklých úrazů v Pardubické nemocnici, vedení požárního deníku a kontrola BOZP;</w:t>
      </w:r>
    </w:p>
    <w:p w14:paraId="28A6CDA0" w14:textId="77777777" w:rsid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zajištění dotčené části objektu (CUP) proti neoprávněnému vstupu i v mimopracovní době uzamykáním;</w:t>
      </w:r>
    </w:p>
    <w:p w14:paraId="222B45A0" w14:textId="77777777" w:rsidR="00B93744" w:rsidRPr="00B93744" w:rsidRDefault="00B93744" w:rsidP="00B93744">
      <w:pPr>
        <w:numPr>
          <w:ilvl w:val="0"/>
          <w:numId w:val="38"/>
        </w:numPr>
        <w:spacing w:after="40"/>
        <w:ind w:left="567" w:hanging="283"/>
        <w:jc w:val="both"/>
        <w:rPr>
          <w:rFonts w:ascii="Calibri" w:hAnsi="Calibri" w:cs="Calibri"/>
          <w:sz w:val="22"/>
          <w:szCs w:val="22"/>
        </w:rPr>
      </w:pPr>
      <w:r w:rsidRPr="00B93744">
        <w:rPr>
          <w:rFonts w:ascii="Calibri" w:hAnsi="Calibri" w:cs="Calibri"/>
          <w:sz w:val="22"/>
          <w:szCs w:val="22"/>
        </w:rPr>
        <w:t>zpracování provozního řádu jeho činnosti v objektu v rámci koordinace jednotlivých dodavatelů;</w:t>
      </w:r>
    </w:p>
    <w:p w14:paraId="711ABE13" w14:textId="77777777" w:rsidR="009F7811" w:rsidRDefault="009F7811" w:rsidP="009F7811">
      <w:pPr>
        <w:numPr>
          <w:ilvl w:val="0"/>
          <w:numId w:val="38"/>
        </w:numPr>
        <w:spacing w:after="40"/>
        <w:ind w:left="567" w:hanging="283"/>
        <w:jc w:val="both"/>
        <w:rPr>
          <w:rFonts w:ascii="Calibri" w:hAnsi="Calibri" w:cs="Calibri"/>
          <w:sz w:val="22"/>
          <w:szCs w:val="22"/>
        </w:rPr>
      </w:pPr>
      <w:r w:rsidRPr="009F7811">
        <w:rPr>
          <w:rFonts w:ascii="Calibri" w:hAnsi="Calibri" w:cs="Calibri"/>
          <w:sz w:val="22"/>
          <w:szCs w:val="22"/>
        </w:rPr>
        <w:t>průběžná kontrola úklidu na stavbě a závěrečného úklidu po namontování zdravotnických a ostatních technologií, zařízení a vybavení.</w:t>
      </w:r>
    </w:p>
    <w:p w14:paraId="29FACC86" w14:textId="77777777" w:rsidR="009F7811" w:rsidRPr="009F7811" w:rsidRDefault="009F7811" w:rsidP="00B93744">
      <w:pPr>
        <w:spacing w:after="40"/>
        <w:jc w:val="both"/>
        <w:rPr>
          <w:rFonts w:ascii="Calibri" w:hAnsi="Calibri" w:cs="Calibri"/>
          <w:sz w:val="22"/>
          <w:szCs w:val="22"/>
        </w:rPr>
      </w:pPr>
    </w:p>
    <w:p w14:paraId="158500A2" w14:textId="77777777" w:rsidR="002D342A" w:rsidRPr="00C96987" w:rsidRDefault="005F5F2B" w:rsidP="00113560">
      <w:pPr>
        <w:pStyle w:val="Bezmezer"/>
        <w:jc w:val="center"/>
        <w:rPr>
          <w:rFonts w:cs="Calibri"/>
          <w:b/>
        </w:rPr>
      </w:pPr>
      <w:r w:rsidRPr="00C96987">
        <w:rPr>
          <w:rFonts w:cs="Calibri"/>
          <w:b/>
        </w:rPr>
        <w:t>I</w:t>
      </w:r>
      <w:r w:rsidR="00113560" w:rsidRPr="00C96987">
        <w:rPr>
          <w:rFonts w:cs="Calibri"/>
          <w:b/>
        </w:rPr>
        <w:t>V</w:t>
      </w:r>
      <w:r w:rsidRPr="00C96987">
        <w:rPr>
          <w:rFonts w:cs="Calibri"/>
          <w:b/>
        </w:rPr>
        <w:t xml:space="preserve">. </w:t>
      </w:r>
    </w:p>
    <w:p w14:paraId="2A75F310" w14:textId="77777777" w:rsidR="00267236" w:rsidRPr="00C96987" w:rsidRDefault="00267236" w:rsidP="00113560">
      <w:pPr>
        <w:pStyle w:val="Bezmezer"/>
        <w:jc w:val="center"/>
        <w:rPr>
          <w:rFonts w:cs="Calibri"/>
          <w:b/>
        </w:rPr>
      </w:pPr>
      <w:r w:rsidRPr="00C96987">
        <w:rPr>
          <w:rFonts w:cs="Calibri"/>
          <w:b/>
        </w:rPr>
        <w:t>Práva a povinnosti poskytovatele</w:t>
      </w:r>
    </w:p>
    <w:p w14:paraId="09FA66BC" w14:textId="77777777" w:rsidR="00267236" w:rsidRDefault="00267236">
      <w:pPr>
        <w:ind w:left="360"/>
        <w:jc w:val="center"/>
        <w:rPr>
          <w:rFonts w:ascii="Arial" w:hAnsi="Arial" w:cs="Arial"/>
          <w:b/>
          <w:sz w:val="22"/>
          <w:szCs w:val="22"/>
        </w:rPr>
      </w:pPr>
    </w:p>
    <w:p w14:paraId="6643FD6E" w14:textId="77777777" w:rsidR="00267236" w:rsidRPr="00C96987" w:rsidRDefault="00267236" w:rsidP="00B75204">
      <w:pPr>
        <w:numPr>
          <w:ilvl w:val="0"/>
          <w:numId w:val="10"/>
        </w:numPr>
        <w:tabs>
          <w:tab w:val="clear" w:pos="720"/>
          <w:tab w:val="num" w:pos="284"/>
        </w:tabs>
        <w:spacing w:after="60"/>
        <w:ind w:left="284" w:hanging="284"/>
        <w:jc w:val="both"/>
        <w:rPr>
          <w:rFonts w:ascii="Calibri" w:hAnsi="Calibri" w:cs="Calibri"/>
          <w:sz w:val="22"/>
          <w:szCs w:val="22"/>
        </w:rPr>
      </w:pPr>
      <w:r w:rsidRPr="00C96987">
        <w:rPr>
          <w:rFonts w:ascii="Calibri" w:hAnsi="Calibri" w:cs="Calibri"/>
          <w:sz w:val="22"/>
          <w:szCs w:val="22"/>
        </w:rPr>
        <w:t xml:space="preserve">Poskytovatel je povinen při plnění smlouvy postupovat s náležitou odbornou péčí. </w:t>
      </w:r>
    </w:p>
    <w:p w14:paraId="595E5B92" w14:textId="77777777" w:rsidR="00267236" w:rsidRPr="00C96987" w:rsidRDefault="00267236" w:rsidP="00B75204">
      <w:pPr>
        <w:pStyle w:val="Normodsaz"/>
        <w:numPr>
          <w:ilvl w:val="0"/>
          <w:numId w:val="10"/>
        </w:numPr>
        <w:tabs>
          <w:tab w:val="clear" w:pos="720"/>
          <w:tab w:val="num" w:pos="284"/>
        </w:tabs>
        <w:spacing w:after="60"/>
        <w:ind w:left="284" w:hanging="284"/>
        <w:rPr>
          <w:rFonts w:ascii="Calibri" w:hAnsi="Calibri" w:cs="Calibri"/>
          <w:color w:val="000000"/>
          <w:sz w:val="22"/>
          <w:szCs w:val="22"/>
        </w:rPr>
      </w:pPr>
      <w:r w:rsidRPr="00C96987">
        <w:rPr>
          <w:rFonts w:ascii="Calibri" w:hAnsi="Calibri" w:cs="Calibri"/>
          <w:color w:val="000000"/>
          <w:sz w:val="22"/>
          <w:szCs w:val="22"/>
        </w:rPr>
        <w:t xml:space="preserve">Poskytovatel je povinen uskutečňovat činnost, která je předmětem této smlouvy, podle pokynů objednatele, ať již výslovných nebo těch, které zná nebo musí znát, </w:t>
      </w:r>
      <w:r w:rsidR="00C720A4" w:rsidRPr="00C96987">
        <w:rPr>
          <w:rFonts w:ascii="Calibri" w:hAnsi="Calibri" w:cs="Calibri"/>
          <w:color w:val="000000"/>
          <w:sz w:val="22"/>
          <w:szCs w:val="22"/>
        </w:rPr>
        <w:br/>
      </w:r>
      <w:r w:rsidRPr="00C96987">
        <w:rPr>
          <w:rFonts w:ascii="Calibri" w:hAnsi="Calibri" w:cs="Calibri"/>
          <w:color w:val="000000"/>
          <w:sz w:val="22"/>
          <w:szCs w:val="22"/>
        </w:rPr>
        <w:t xml:space="preserve">a v souladu s jeho zájmy a účelem, kterého má být </w:t>
      </w:r>
      <w:r w:rsidR="008B4AE6" w:rsidRPr="00C96987">
        <w:rPr>
          <w:rFonts w:ascii="Calibri" w:hAnsi="Calibri" w:cs="Calibri"/>
          <w:color w:val="000000"/>
          <w:sz w:val="22"/>
          <w:szCs w:val="22"/>
        </w:rPr>
        <w:t>dle smyslu této smlouvy</w:t>
      </w:r>
      <w:r w:rsidRPr="00C96987">
        <w:rPr>
          <w:rFonts w:ascii="Calibri" w:hAnsi="Calibri" w:cs="Calibri"/>
          <w:color w:val="000000"/>
          <w:sz w:val="22"/>
          <w:szCs w:val="22"/>
        </w:rPr>
        <w:t xml:space="preserve"> dosaženo.  </w:t>
      </w:r>
    </w:p>
    <w:p w14:paraId="13EBDE7D" w14:textId="77777777" w:rsidR="00267236" w:rsidRPr="00C96987" w:rsidRDefault="00267236" w:rsidP="00B75204">
      <w:pPr>
        <w:pStyle w:val="Normodsaz"/>
        <w:numPr>
          <w:ilvl w:val="0"/>
          <w:numId w:val="10"/>
        </w:numPr>
        <w:tabs>
          <w:tab w:val="clear" w:pos="720"/>
          <w:tab w:val="num" w:pos="284"/>
        </w:tabs>
        <w:spacing w:after="60"/>
        <w:ind w:left="284" w:hanging="284"/>
        <w:rPr>
          <w:rFonts w:ascii="Calibri" w:hAnsi="Calibri" w:cs="Calibri"/>
          <w:color w:val="000000"/>
          <w:sz w:val="22"/>
          <w:szCs w:val="22"/>
        </w:rPr>
      </w:pPr>
      <w:r w:rsidRPr="00C96987">
        <w:rPr>
          <w:rFonts w:ascii="Calibri" w:hAnsi="Calibri" w:cs="Calibri"/>
          <w:color w:val="000000"/>
          <w:sz w:val="22"/>
          <w:szCs w:val="22"/>
        </w:rPr>
        <w:t xml:space="preserve">Poskytovatel je povinen oznámit objednateli všechny skutečnosti a postupy, které zjistí při </w:t>
      </w:r>
      <w:r w:rsidR="008B4AE6" w:rsidRPr="00C96987">
        <w:rPr>
          <w:rFonts w:ascii="Calibri" w:hAnsi="Calibri" w:cs="Calibri"/>
          <w:color w:val="000000"/>
          <w:sz w:val="22"/>
          <w:szCs w:val="22"/>
        </w:rPr>
        <w:t>plnění této smlouvy</w:t>
      </w:r>
      <w:r w:rsidRPr="00C96987">
        <w:rPr>
          <w:rFonts w:ascii="Calibri" w:hAnsi="Calibri" w:cs="Calibri"/>
          <w:color w:val="000000"/>
          <w:sz w:val="22"/>
          <w:szCs w:val="22"/>
        </w:rPr>
        <w:t xml:space="preserve"> a jež mohou mít vliv na změnu pokynů objednatele. Nedojde-li ke změně pokynů objednatele, postupuje poskytovatel podle původních pokynů objednatele.</w:t>
      </w:r>
    </w:p>
    <w:p w14:paraId="5AC30AD8" w14:textId="77777777" w:rsidR="008A1D32" w:rsidRPr="00C96987" w:rsidRDefault="008A1D32" w:rsidP="00B75204">
      <w:pPr>
        <w:pStyle w:val="Normodsaz"/>
        <w:numPr>
          <w:ilvl w:val="0"/>
          <w:numId w:val="10"/>
        </w:numPr>
        <w:tabs>
          <w:tab w:val="clear" w:pos="720"/>
          <w:tab w:val="num" w:pos="284"/>
        </w:tabs>
        <w:spacing w:after="60"/>
        <w:ind w:left="284" w:hanging="284"/>
        <w:rPr>
          <w:rFonts w:ascii="Calibri" w:hAnsi="Calibri" w:cs="Calibri"/>
          <w:color w:val="000000"/>
          <w:sz w:val="22"/>
          <w:szCs w:val="22"/>
        </w:rPr>
      </w:pPr>
      <w:r w:rsidRPr="00C96987">
        <w:rPr>
          <w:rFonts w:ascii="Calibri" w:hAnsi="Calibri" w:cs="Calibri"/>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14:paraId="0783EB78" w14:textId="77777777" w:rsidR="008A1D32" w:rsidRPr="00C96987" w:rsidRDefault="008A1D32" w:rsidP="00B75204">
      <w:pPr>
        <w:pStyle w:val="Normodsaz"/>
        <w:numPr>
          <w:ilvl w:val="0"/>
          <w:numId w:val="20"/>
        </w:numPr>
        <w:tabs>
          <w:tab w:val="num" w:pos="567"/>
          <w:tab w:val="num" w:pos="1134"/>
          <w:tab w:val="left" w:pos="1276"/>
        </w:tabs>
        <w:spacing w:after="60"/>
        <w:ind w:left="567" w:hanging="283"/>
        <w:rPr>
          <w:rFonts w:ascii="Calibri" w:hAnsi="Calibri" w:cs="Calibri"/>
          <w:color w:val="000000"/>
          <w:sz w:val="22"/>
          <w:szCs w:val="22"/>
        </w:rPr>
      </w:pPr>
      <w:r w:rsidRPr="00C96987">
        <w:rPr>
          <w:rFonts w:ascii="Calibri" w:hAnsi="Calibri" w:cs="Calibri"/>
          <w:color w:val="000000"/>
          <w:sz w:val="22"/>
          <w:szCs w:val="22"/>
        </w:rPr>
        <w:t xml:space="preserve">požadovat písemné potvrzení těchto pokynů opatřené podpisem odpovědné osoby na straně objednatele, </w:t>
      </w:r>
    </w:p>
    <w:p w14:paraId="6AED1CC1" w14:textId="77777777" w:rsidR="008A1D32" w:rsidRPr="00C96987" w:rsidRDefault="008A1D32" w:rsidP="00B75204">
      <w:pPr>
        <w:pStyle w:val="Normodsaz"/>
        <w:numPr>
          <w:ilvl w:val="0"/>
          <w:numId w:val="20"/>
        </w:numPr>
        <w:tabs>
          <w:tab w:val="num" w:pos="567"/>
          <w:tab w:val="num" w:pos="1134"/>
          <w:tab w:val="left" w:pos="1276"/>
        </w:tabs>
        <w:spacing w:after="60"/>
        <w:ind w:left="567" w:hanging="283"/>
        <w:rPr>
          <w:rFonts w:ascii="Calibri" w:hAnsi="Calibri" w:cs="Calibri"/>
          <w:color w:val="000000"/>
          <w:sz w:val="22"/>
          <w:szCs w:val="22"/>
        </w:rPr>
      </w:pPr>
      <w:r w:rsidRPr="00C96987">
        <w:rPr>
          <w:rFonts w:ascii="Calibri" w:hAnsi="Calibri" w:cs="Calibri"/>
          <w:color w:val="000000"/>
          <w:sz w:val="22"/>
          <w:szCs w:val="22"/>
        </w:rPr>
        <w:t>smlouvu vypovědět ve lhůtě 1 měsíce od doručení písemné výpovědi objednateli, nebo</w:t>
      </w:r>
    </w:p>
    <w:p w14:paraId="257500DD" w14:textId="77777777" w:rsidR="00267236" w:rsidRPr="00C96987" w:rsidRDefault="008A1D32" w:rsidP="00B75204">
      <w:pPr>
        <w:pStyle w:val="Normodsaz"/>
        <w:numPr>
          <w:ilvl w:val="0"/>
          <w:numId w:val="20"/>
        </w:numPr>
        <w:tabs>
          <w:tab w:val="num" w:pos="567"/>
          <w:tab w:val="num" w:pos="1134"/>
          <w:tab w:val="left" w:pos="1276"/>
        </w:tabs>
        <w:spacing w:after="60"/>
        <w:ind w:left="567" w:hanging="283"/>
        <w:rPr>
          <w:rFonts w:ascii="Calibri" w:hAnsi="Calibri" w:cs="Calibri"/>
          <w:color w:val="000000"/>
          <w:sz w:val="22"/>
          <w:szCs w:val="22"/>
        </w:rPr>
      </w:pPr>
      <w:r w:rsidRPr="00C96987">
        <w:rPr>
          <w:rFonts w:ascii="Calibri" w:hAnsi="Calibri" w:cs="Calibri"/>
          <w:color w:val="000000"/>
          <w:sz w:val="22"/>
          <w:szCs w:val="22"/>
        </w:rPr>
        <w:t>odstoupit od smlouvy v případě, kdy by se plněním ze smlouvy podle vadných pokynů vystavil hrozbě profesního, správního nebo trestního postihu.</w:t>
      </w:r>
    </w:p>
    <w:p w14:paraId="14AEF5BB" w14:textId="77777777" w:rsidR="00267236" w:rsidRPr="00C96987" w:rsidRDefault="00267236" w:rsidP="00B75204">
      <w:pPr>
        <w:pStyle w:val="Normodsaz"/>
        <w:numPr>
          <w:ilvl w:val="0"/>
          <w:numId w:val="10"/>
        </w:numPr>
        <w:tabs>
          <w:tab w:val="clear" w:pos="720"/>
          <w:tab w:val="num" w:pos="284"/>
        </w:tabs>
        <w:spacing w:after="60"/>
        <w:ind w:left="284" w:hanging="284"/>
        <w:rPr>
          <w:rFonts w:ascii="Calibri" w:hAnsi="Calibri" w:cs="Calibri"/>
          <w:color w:val="000000"/>
          <w:sz w:val="22"/>
          <w:szCs w:val="22"/>
        </w:rPr>
      </w:pPr>
      <w:r w:rsidRPr="00C96987">
        <w:rPr>
          <w:rFonts w:ascii="Calibri" w:hAnsi="Calibri" w:cs="Calibri"/>
          <w:color w:val="000000"/>
          <w:sz w:val="22"/>
          <w:szCs w:val="22"/>
        </w:rPr>
        <w:t xml:space="preserve">Poskytovatel je povinen pravidelně </w:t>
      </w:r>
      <w:r w:rsidR="00EA6831" w:rsidRPr="00C96987">
        <w:rPr>
          <w:rFonts w:ascii="Calibri" w:hAnsi="Calibri" w:cs="Calibri"/>
          <w:color w:val="000000"/>
          <w:sz w:val="22"/>
          <w:szCs w:val="22"/>
        </w:rPr>
        <w:t xml:space="preserve">písemně </w:t>
      </w:r>
      <w:r w:rsidRPr="00C96987">
        <w:rPr>
          <w:rFonts w:ascii="Calibri" w:hAnsi="Calibri" w:cs="Calibri"/>
          <w:color w:val="000000"/>
          <w:sz w:val="22"/>
          <w:szCs w:val="22"/>
        </w:rPr>
        <w:t>informovat objednatele o své činnosti, která je předmětem této smlouvy, minimálně však jedenkrát za měsíc.</w:t>
      </w:r>
    </w:p>
    <w:p w14:paraId="1715B970" w14:textId="77777777" w:rsidR="00267236" w:rsidRPr="00C96987" w:rsidRDefault="00267236" w:rsidP="00B75204">
      <w:pPr>
        <w:pStyle w:val="Normodsaz"/>
        <w:numPr>
          <w:ilvl w:val="0"/>
          <w:numId w:val="10"/>
        </w:numPr>
        <w:tabs>
          <w:tab w:val="clear" w:pos="720"/>
          <w:tab w:val="num" w:pos="284"/>
        </w:tabs>
        <w:spacing w:after="60"/>
        <w:ind w:left="284" w:hanging="284"/>
        <w:rPr>
          <w:rFonts w:ascii="Calibri" w:hAnsi="Calibri" w:cs="Calibri"/>
          <w:color w:val="000000"/>
          <w:sz w:val="22"/>
          <w:szCs w:val="22"/>
        </w:rPr>
      </w:pPr>
      <w:r w:rsidRPr="00C96987">
        <w:rPr>
          <w:rFonts w:ascii="Calibri" w:hAnsi="Calibri" w:cs="Calibri"/>
          <w:color w:val="000000"/>
          <w:sz w:val="22"/>
          <w:szCs w:val="22"/>
        </w:rPr>
        <w:t xml:space="preserve">Poskytovatel je povinen předat objednateli bez zbytečného odkladu věci, které za něho převzal při začátku a během plnění </w:t>
      </w:r>
      <w:r w:rsidR="00C3525C" w:rsidRPr="00C96987">
        <w:rPr>
          <w:rFonts w:ascii="Calibri" w:hAnsi="Calibri" w:cs="Calibri"/>
          <w:color w:val="000000"/>
          <w:sz w:val="22"/>
          <w:szCs w:val="22"/>
        </w:rPr>
        <w:t>této</w:t>
      </w:r>
      <w:r w:rsidRPr="00C96987">
        <w:rPr>
          <w:rFonts w:ascii="Calibri" w:hAnsi="Calibri" w:cs="Calibri"/>
          <w:color w:val="000000"/>
          <w:sz w:val="22"/>
          <w:szCs w:val="22"/>
        </w:rPr>
        <w:t xml:space="preserve"> smlouvy.</w:t>
      </w:r>
    </w:p>
    <w:p w14:paraId="3777C180" w14:textId="77777777" w:rsidR="001A4EAA" w:rsidRPr="00C96987" w:rsidRDefault="00267236" w:rsidP="00B75204">
      <w:pPr>
        <w:pStyle w:val="Normodsaz"/>
        <w:numPr>
          <w:ilvl w:val="0"/>
          <w:numId w:val="10"/>
        </w:numPr>
        <w:tabs>
          <w:tab w:val="clear" w:pos="720"/>
          <w:tab w:val="num" w:pos="284"/>
        </w:tabs>
        <w:spacing w:after="60"/>
        <w:ind w:left="284" w:hanging="284"/>
        <w:rPr>
          <w:rFonts w:ascii="Calibri" w:hAnsi="Calibri" w:cs="Calibri"/>
          <w:sz w:val="22"/>
          <w:szCs w:val="22"/>
        </w:rPr>
      </w:pPr>
      <w:r w:rsidRPr="00C96987">
        <w:rPr>
          <w:rFonts w:ascii="Calibri" w:hAnsi="Calibri" w:cs="Calibri"/>
          <w:sz w:val="22"/>
          <w:szCs w:val="22"/>
        </w:rPr>
        <w:t>Poskytovatel je povinen zachovávat mlčenlivost o všech údajích nebo o jiných skutečnostech, se kterými přijde př</w:t>
      </w:r>
      <w:r w:rsidR="00EA6831" w:rsidRPr="00C96987">
        <w:rPr>
          <w:rFonts w:ascii="Calibri" w:hAnsi="Calibri" w:cs="Calibri"/>
          <w:sz w:val="22"/>
          <w:szCs w:val="22"/>
        </w:rPr>
        <w:t>i plnění této smlouvy do styku.</w:t>
      </w:r>
      <w:r w:rsidR="003A08A0" w:rsidRPr="00C96987">
        <w:rPr>
          <w:rFonts w:ascii="Calibri" w:hAnsi="Calibri" w:cs="Calibri"/>
          <w:sz w:val="22"/>
          <w:szCs w:val="22"/>
        </w:rPr>
        <w:t xml:space="preserve"> To neplatí, má-li povinnost poskytnout informaci uloženu právním předpisem nebo rozhodnutím orgánu veřejné moci.</w:t>
      </w:r>
    </w:p>
    <w:p w14:paraId="08470DBE" w14:textId="77777777" w:rsidR="00EA6831" w:rsidRPr="00C96987" w:rsidRDefault="003A08A0" w:rsidP="00B75204">
      <w:pPr>
        <w:pStyle w:val="Normodsaz"/>
        <w:numPr>
          <w:ilvl w:val="0"/>
          <w:numId w:val="10"/>
        </w:numPr>
        <w:tabs>
          <w:tab w:val="clear" w:pos="720"/>
          <w:tab w:val="num" w:pos="284"/>
        </w:tabs>
        <w:spacing w:after="60"/>
        <w:ind w:left="284" w:hanging="284"/>
        <w:rPr>
          <w:rFonts w:ascii="Calibri" w:hAnsi="Calibri" w:cs="Calibri"/>
          <w:sz w:val="22"/>
          <w:szCs w:val="22"/>
        </w:rPr>
      </w:pPr>
      <w:r w:rsidRPr="00C96987">
        <w:rPr>
          <w:rFonts w:ascii="Calibri" w:hAnsi="Calibri" w:cs="Calibri"/>
          <w:sz w:val="22"/>
          <w:szCs w:val="22"/>
        </w:rPr>
        <w:t>Na staveništi je poskytovatel povinen dodržovat podmínky bezpečnosti a ochrany zdraví při práci dle pokynů oprávněných osob zhotovitele stavby.</w:t>
      </w:r>
    </w:p>
    <w:p w14:paraId="28E6D504" w14:textId="77777777" w:rsidR="001A4EAA" w:rsidRPr="00C96987" w:rsidRDefault="00267236" w:rsidP="00B75204">
      <w:pPr>
        <w:pStyle w:val="Normodsaz"/>
        <w:numPr>
          <w:ilvl w:val="0"/>
          <w:numId w:val="10"/>
        </w:numPr>
        <w:tabs>
          <w:tab w:val="clear" w:pos="720"/>
          <w:tab w:val="num" w:pos="284"/>
        </w:tabs>
        <w:spacing w:after="60"/>
        <w:ind w:left="284" w:hanging="284"/>
        <w:rPr>
          <w:rFonts w:ascii="Calibri" w:hAnsi="Calibri" w:cs="Calibri"/>
          <w:sz w:val="22"/>
          <w:szCs w:val="22"/>
        </w:rPr>
      </w:pPr>
      <w:r w:rsidRPr="00C96987">
        <w:rPr>
          <w:rFonts w:ascii="Calibri" w:hAnsi="Calibri" w:cs="Calibri"/>
          <w:color w:val="000000"/>
          <w:sz w:val="22"/>
          <w:szCs w:val="22"/>
        </w:rPr>
        <w:t xml:space="preserve">Poskytovatel </w:t>
      </w:r>
      <w:r w:rsidR="004F28FF" w:rsidRPr="00C96987">
        <w:rPr>
          <w:rFonts w:ascii="Calibri" w:hAnsi="Calibri" w:cs="Calibri"/>
          <w:color w:val="000000"/>
          <w:sz w:val="22"/>
          <w:szCs w:val="22"/>
        </w:rPr>
        <w:t xml:space="preserve">po dobu trvání této smlouvy </w:t>
      </w:r>
      <w:r w:rsidRPr="00C96987">
        <w:rPr>
          <w:rFonts w:ascii="Calibri" w:hAnsi="Calibri" w:cs="Calibri"/>
          <w:color w:val="000000"/>
          <w:sz w:val="22"/>
          <w:szCs w:val="22"/>
        </w:rPr>
        <w:t>je povinen mít uzavřenou pojistnou smlouvu, jejímž předmětem je pojištění odpovědnosti za škodu způsobenou poskytovatelem objednateli</w:t>
      </w:r>
      <w:r w:rsidR="00FB29B8" w:rsidRPr="00C96987">
        <w:rPr>
          <w:rFonts w:ascii="Calibri" w:hAnsi="Calibri" w:cs="Calibri"/>
          <w:color w:val="000000"/>
          <w:sz w:val="22"/>
          <w:szCs w:val="22"/>
        </w:rPr>
        <w:t>/třetím osobám</w:t>
      </w:r>
      <w:r w:rsidRPr="00C96987">
        <w:rPr>
          <w:rFonts w:ascii="Calibri" w:hAnsi="Calibri" w:cs="Calibri"/>
          <w:color w:val="000000"/>
          <w:sz w:val="22"/>
          <w:szCs w:val="22"/>
        </w:rPr>
        <w:t xml:space="preserve"> v souvislosti s plněním této smlouvy</w:t>
      </w:r>
      <w:r w:rsidR="00FB29B8" w:rsidRPr="00C96987">
        <w:rPr>
          <w:rFonts w:ascii="Calibri" w:hAnsi="Calibri" w:cs="Calibri"/>
          <w:color w:val="000000"/>
          <w:sz w:val="22"/>
          <w:szCs w:val="22"/>
        </w:rPr>
        <w:t xml:space="preserve">, a to s pojistným plněním </w:t>
      </w:r>
      <w:r w:rsidR="001A4EAA" w:rsidRPr="00C96987">
        <w:rPr>
          <w:rFonts w:ascii="Calibri" w:hAnsi="Calibri" w:cs="Calibri"/>
          <w:sz w:val="22"/>
          <w:szCs w:val="22"/>
        </w:rPr>
        <w:t xml:space="preserve">ve výši nejméně </w:t>
      </w:r>
      <w:r w:rsidR="00B93744">
        <w:rPr>
          <w:rFonts w:ascii="Calibri" w:hAnsi="Calibri" w:cs="Calibri"/>
          <w:b/>
          <w:sz w:val="22"/>
          <w:szCs w:val="22"/>
        </w:rPr>
        <w:t>10</w:t>
      </w:r>
      <w:r w:rsidR="003443E8" w:rsidRPr="00C96987">
        <w:rPr>
          <w:rFonts w:ascii="Calibri" w:hAnsi="Calibri" w:cs="Calibri"/>
          <w:b/>
          <w:sz w:val="22"/>
          <w:szCs w:val="22"/>
        </w:rPr>
        <w:t xml:space="preserve"> mil.</w:t>
      </w:r>
      <w:r w:rsidR="001A4EAA" w:rsidRPr="00C96987">
        <w:rPr>
          <w:rFonts w:ascii="Calibri" w:hAnsi="Calibri" w:cs="Calibri"/>
          <w:color w:val="00B0F0"/>
          <w:sz w:val="22"/>
          <w:szCs w:val="22"/>
        </w:rPr>
        <w:t xml:space="preserve"> </w:t>
      </w:r>
      <w:r w:rsidR="001A4EAA" w:rsidRPr="00C96987">
        <w:rPr>
          <w:rFonts w:ascii="Calibri" w:hAnsi="Calibri" w:cs="Calibri"/>
          <w:b/>
          <w:sz w:val="22"/>
          <w:szCs w:val="22"/>
        </w:rPr>
        <w:t>Kč</w:t>
      </w:r>
      <w:r w:rsidR="00DE330E" w:rsidRPr="00C96987">
        <w:rPr>
          <w:rFonts w:ascii="Calibri" w:hAnsi="Calibri" w:cs="Calibri"/>
          <w:sz w:val="22"/>
          <w:szCs w:val="22"/>
        </w:rPr>
        <w:t>.</w:t>
      </w:r>
    </w:p>
    <w:p w14:paraId="3A86CDA0" w14:textId="77777777" w:rsidR="00B71517" w:rsidRPr="00794F5F" w:rsidRDefault="00B71517" w:rsidP="00094FF2">
      <w:pPr>
        <w:jc w:val="center"/>
        <w:rPr>
          <w:rFonts w:ascii="Arial" w:hAnsi="Arial" w:cs="Arial"/>
          <w:b/>
          <w:sz w:val="22"/>
          <w:szCs w:val="22"/>
        </w:rPr>
      </w:pPr>
    </w:p>
    <w:p w14:paraId="608B3E6D" w14:textId="77777777" w:rsidR="002D342A" w:rsidRPr="00C96987" w:rsidRDefault="00113560" w:rsidP="00113560">
      <w:pPr>
        <w:pStyle w:val="Bezmezer"/>
        <w:jc w:val="center"/>
        <w:rPr>
          <w:rFonts w:cs="Calibri"/>
          <w:b/>
        </w:rPr>
      </w:pPr>
      <w:r w:rsidRPr="00C96987">
        <w:rPr>
          <w:rFonts w:cs="Calibri"/>
          <w:b/>
        </w:rPr>
        <w:t>V</w:t>
      </w:r>
      <w:r w:rsidR="005F5F2B" w:rsidRPr="00C96987">
        <w:rPr>
          <w:rFonts w:cs="Calibri"/>
          <w:b/>
        </w:rPr>
        <w:t xml:space="preserve">. </w:t>
      </w:r>
    </w:p>
    <w:p w14:paraId="58E6CA7E" w14:textId="77777777" w:rsidR="00267236" w:rsidRPr="00C96987" w:rsidRDefault="00267236" w:rsidP="00113560">
      <w:pPr>
        <w:pStyle w:val="Bezmezer"/>
        <w:jc w:val="center"/>
        <w:rPr>
          <w:rFonts w:cs="Calibri"/>
          <w:b/>
        </w:rPr>
      </w:pPr>
      <w:r w:rsidRPr="00C96987">
        <w:rPr>
          <w:rFonts w:cs="Calibri"/>
          <w:b/>
        </w:rPr>
        <w:t>Práva a povinnosti objednatele</w:t>
      </w:r>
    </w:p>
    <w:p w14:paraId="28F31705" w14:textId="77777777" w:rsidR="00267236" w:rsidRDefault="00267236">
      <w:pPr>
        <w:rPr>
          <w:rFonts w:ascii="Arial" w:hAnsi="Arial" w:cs="Arial"/>
          <w:sz w:val="22"/>
          <w:szCs w:val="22"/>
        </w:rPr>
      </w:pPr>
    </w:p>
    <w:p w14:paraId="10C6ED17" w14:textId="77777777" w:rsidR="00267236" w:rsidRPr="00C96987" w:rsidRDefault="00267236" w:rsidP="00B75204">
      <w:pPr>
        <w:numPr>
          <w:ilvl w:val="0"/>
          <w:numId w:val="8"/>
        </w:numPr>
        <w:tabs>
          <w:tab w:val="clear" w:pos="720"/>
          <w:tab w:val="num" w:pos="284"/>
        </w:tabs>
        <w:spacing w:after="60"/>
        <w:ind w:left="284" w:hanging="284"/>
        <w:jc w:val="both"/>
        <w:rPr>
          <w:rFonts w:ascii="Calibri" w:hAnsi="Calibri" w:cs="Calibri"/>
          <w:sz w:val="22"/>
          <w:szCs w:val="22"/>
        </w:rPr>
      </w:pPr>
      <w:r w:rsidRPr="00C96987">
        <w:rPr>
          <w:rFonts w:ascii="Calibri" w:hAnsi="Calibri" w:cs="Calibri"/>
          <w:sz w:val="22"/>
          <w:szCs w:val="22"/>
        </w:rPr>
        <w:lastRenderedPageBreak/>
        <w:t xml:space="preserve">Objednatel je povinen předat včas poskytovateli úplné, pravdivé a přehledné informace, jež jsou nezbytně nutné k věcnému plnění smlouvy, pokud z jejich povahy nevyplývá, že je má zajistit poskytovatel v rámci své činnosti. </w:t>
      </w:r>
    </w:p>
    <w:p w14:paraId="3A824FC4" w14:textId="77777777" w:rsidR="00267236" w:rsidRPr="00C96987" w:rsidRDefault="00267236" w:rsidP="00B75204">
      <w:pPr>
        <w:numPr>
          <w:ilvl w:val="0"/>
          <w:numId w:val="8"/>
        </w:numPr>
        <w:tabs>
          <w:tab w:val="clear" w:pos="720"/>
          <w:tab w:val="num" w:pos="284"/>
        </w:tabs>
        <w:spacing w:after="60"/>
        <w:ind w:left="284" w:hanging="284"/>
        <w:jc w:val="both"/>
        <w:rPr>
          <w:rFonts w:ascii="Calibri" w:hAnsi="Calibri" w:cs="Calibri"/>
          <w:sz w:val="22"/>
          <w:szCs w:val="22"/>
        </w:rPr>
      </w:pPr>
      <w:r w:rsidRPr="00C96987">
        <w:rPr>
          <w:rFonts w:ascii="Calibri" w:hAnsi="Calibri" w:cs="Calibri"/>
          <w:sz w:val="22"/>
          <w:szCs w:val="22"/>
        </w:rPr>
        <w:t xml:space="preserve">Objednatel je povinen poskytovat poskytovateli nezbytnou součinnost, potřebnou pro řádné plnění smlouvy. </w:t>
      </w:r>
    </w:p>
    <w:p w14:paraId="343AE5D3" w14:textId="77777777" w:rsidR="00267236" w:rsidRPr="00C96987" w:rsidRDefault="00267236" w:rsidP="00B75204">
      <w:pPr>
        <w:numPr>
          <w:ilvl w:val="0"/>
          <w:numId w:val="8"/>
        </w:numPr>
        <w:tabs>
          <w:tab w:val="clear" w:pos="720"/>
          <w:tab w:val="num" w:pos="284"/>
        </w:tabs>
        <w:spacing w:after="60"/>
        <w:ind w:left="284" w:hanging="284"/>
        <w:jc w:val="both"/>
        <w:rPr>
          <w:rFonts w:ascii="Calibri" w:hAnsi="Calibri" w:cs="Calibri"/>
          <w:sz w:val="22"/>
          <w:szCs w:val="22"/>
        </w:rPr>
      </w:pPr>
      <w:r w:rsidRPr="00C96987">
        <w:rPr>
          <w:rFonts w:ascii="Calibri" w:hAnsi="Calibri" w:cs="Calibri"/>
          <w:sz w:val="22"/>
          <w:szCs w:val="22"/>
        </w:rPr>
        <w:t>Objednatel je povinen poskytovateli za činno</w:t>
      </w:r>
      <w:r w:rsidR="00C720A4" w:rsidRPr="00C96987">
        <w:rPr>
          <w:rFonts w:ascii="Calibri" w:hAnsi="Calibri" w:cs="Calibri"/>
          <w:sz w:val="22"/>
          <w:szCs w:val="22"/>
        </w:rPr>
        <w:t xml:space="preserve">st provedenou v souladu s touto </w:t>
      </w:r>
      <w:r w:rsidRPr="00C96987">
        <w:rPr>
          <w:rFonts w:ascii="Calibri" w:hAnsi="Calibri" w:cs="Calibri"/>
          <w:sz w:val="22"/>
          <w:szCs w:val="22"/>
        </w:rPr>
        <w:t>smlouvou vyplatit odměnu, ve výši uvedené v článku V</w:t>
      </w:r>
      <w:r w:rsidR="00B75204" w:rsidRPr="00C96987">
        <w:rPr>
          <w:rFonts w:ascii="Calibri" w:hAnsi="Calibri" w:cs="Calibri"/>
          <w:sz w:val="22"/>
          <w:szCs w:val="22"/>
        </w:rPr>
        <w:t>I</w:t>
      </w:r>
      <w:r w:rsidR="00C720A4" w:rsidRPr="00C96987">
        <w:rPr>
          <w:rFonts w:ascii="Calibri" w:hAnsi="Calibri" w:cs="Calibri"/>
          <w:sz w:val="22"/>
          <w:szCs w:val="22"/>
        </w:rPr>
        <w:t>.</w:t>
      </w:r>
      <w:r w:rsidRPr="00C96987">
        <w:rPr>
          <w:rFonts w:ascii="Calibri" w:hAnsi="Calibri" w:cs="Calibri"/>
          <w:sz w:val="22"/>
          <w:szCs w:val="22"/>
        </w:rPr>
        <w:t xml:space="preserve"> smlouvy.</w:t>
      </w:r>
    </w:p>
    <w:p w14:paraId="528F9E67" w14:textId="77777777" w:rsidR="00D4533D" w:rsidRDefault="00D4533D" w:rsidP="00094FF2">
      <w:pPr>
        <w:jc w:val="center"/>
        <w:rPr>
          <w:rFonts w:ascii="Arial" w:hAnsi="Arial" w:cs="Arial"/>
          <w:b/>
          <w:sz w:val="22"/>
          <w:szCs w:val="22"/>
        </w:rPr>
      </w:pPr>
    </w:p>
    <w:p w14:paraId="6ABCAB95" w14:textId="77777777" w:rsidR="002D342A" w:rsidRPr="00C96987" w:rsidRDefault="005F5F2B" w:rsidP="00113560">
      <w:pPr>
        <w:pStyle w:val="Bezmezer"/>
        <w:jc w:val="center"/>
        <w:rPr>
          <w:rFonts w:cs="Calibri"/>
          <w:b/>
        </w:rPr>
      </w:pPr>
      <w:r w:rsidRPr="00C96987">
        <w:rPr>
          <w:rFonts w:cs="Calibri"/>
          <w:b/>
        </w:rPr>
        <w:t>V</w:t>
      </w:r>
      <w:r w:rsidR="00113560" w:rsidRPr="00C96987">
        <w:rPr>
          <w:rFonts w:cs="Calibri"/>
          <w:b/>
        </w:rPr>
        <w:t>I</w:t>
      </w:r>
      <w:r w:rsidRPr="00C96987">
        <w:rPr>
          <w:rFonts w:cs="Calibri"/>
          <w:b/>
        </w:rPr>
        <w:t>.</w:t>
      </w:r>
    </w:p>
    <w:p w14:paraId="630F6EFC" w14:textId="77777777" w:rsidR="00267236" w:rsidRPr="00C96987" w:rsidRDefault="00267236" w:rsidP="00113560">
      <w:pPr>
        <w:pStyle w:val="Bezmezer"/>
        <w:jc w:val="center"/>
        <w:rPr>
          <w:rFonts w:cs="Calibri"/>
          <w:b/>
        </w:rPr>
      </w:pPr>
      <w:r w:rsidRPr="00C96987">
        <w:rPr>
          <w:rFonts w:cs="Calibri"/>
          <w:b/>
        </w:rPr>
        <w:t>Odměna, platební podmínky</w:t>
      </w:r>
    </w:p>
    <w:p w14:paraId="62219D0D" w14:textId="77777777" w:rsidR="00267236" w:rsidRDefault="00267236">
      <w:pPr>
        <w:rPr>
          <w:rFonts w:ascii="Arial" w:hAnsi="Arial" w:cs="Arial"/>
          <w:b/>
          <w:sz w:val="22"/>
          <w:szCs w:val="22"/>
        </w:rPr>
      </w:pPr>
    </w:p>
    <w:p w14:paraId="3E92DDF4" w14:textId="77777777" w:rsidR="001A4EAA" w:rsidRPr="00C96987" w:rsidRDefault="00F13A3E" w:rsidP="00B75204">
      <w:pPr>
        <w:pStyle w:val="Normodsaz"/>
        <w:numPr>
          <w:ilvl w:val="0"/>
          <w:numId w:val="7"/>
        </w:numPr>
        <w:tabs>
          <w:tab w:val="clear" w:pos="720"/>
          <w:tab w:val="num" w:pos="426"/>
        </w:tabs>
        <w:spacing w:after="60"/>
        <w:ind w:left="426" w:hanging="426"/>
        <w:rPr>
          <w:rFonts w:ascii="Calibri" w:hAnsi="Calibri" w:cs="Calibri"/>
          <w:sz w:val="22"/>
          <w:szCs w:val="22"/>
        </w:rPr>
      </w:pPr>
      <w:r>
        <w:rPr>
          <w:rFonts w:ascii="Calibri" w:hAnsi="Calibri" w:cs="Calibri"/>
          <w:sz w:val="22"/>
          <w:szCs w:val="22"/>
        </w:rPr>
        <w:t>Odměna, kterou je objednatel povinen zaplatit poskytovateli za plnění dle této smlouvy činí</w:t>
      </w:r>
      <w:r w:rsidR="001A4EAA" w:rsidRPr="00C96987">
        <w:rPr>
          <w:rFonts w:ascii="Calibri" w:hAnsi="Calibri" w:cs="Calibri"/>
          <w:sz w:val="22"/>
          <w:szCs w:val="22"/>
        </w:rPr>
        <w:t xml:space="preserve">: </w:t>
      </w:r>
    </w:p>
    <w:p w14:paraId="2359B880" w14:textId="77777777" w:rsidR="001A4EAA" w:rsidRPr="00C96987" w:rsidRDefault="001A4EAA" w:rsidP="00B75204">
      <w:pPr>
        <w:tabs>
          <w:tab w:val="num" w:pos="426"/>
        </w:tabs>
        <w:spacing w:after="40"/>
        <w:ind w:left="426" w:hanging="426"/>
        <w:jc w:val="both"/>
        <w:rPr>
          <w:rFonts w:ascii="Calibri" w:hAnsi="Calibri" w:cs="Calibri"/>
          <w:sz w:val="22"/>
          <w:szCs w:val="22"/>
        </w:rPr>
      </w:pPr>
    </w:p>
    <w:p w14:paraId="4407DEB1" w14:textId="77777777" w:rsidR="00774EC4" w:rsidRPr="00C96987" w:rsidRDefault="00774EC4" w:rsidP="00F13A3E">
      <w:pPr>
        <w:tabs>
          <w:tab w:val="left" w:pos="1134"/>
        </w:tabs>
        <w:spacing w:after="40"/>
        <w:ind w:left="426"/>
        <w:jc w:val="both"/>
        <w:rPr>
          <w:rFonts w:ascii="Calibri" w:hAnsi="Calibri" w:cs="Calibri"/>
          <w:b/>
          <w:sz w:val="22"/>
          <w:szCs w:val="22"/>
        </w:rPr>
      </w:pPr>
      <w:r w:rsidRPr="00C96987">
        <w:rPr>
          <w:rFonts w:ascii="Calibri" w:hAnsi="Calibri" w:cs="Calibri"/>
          <w:sz w:val="22"/>
          <w:szCs w:val="22"/>
        </w:rPr>
        <w:t>cena bez DPH</w:t>
      </w:r>
      <w:r w:rsidRPr="00C96987">
        <w:rPr>
          <w:rFonts w:ascii="Calibri" w:hAnsi="Calibri" w:cs="Calibri"/>
          <w:sz w:val="22"/>
          <w:szCs w:val="22"/>
        </w:rPr>
        <w:tab/>
      </w:r>
      <w:r w:rsidRPr="00C96987">
        <w:rPr>
          <w:rFonts w:ascii="Calibri" w:hAnsi="Calibri" w:cs="Calibri"/>
          <w:b/>
          <w:sz w:val="22"/>
          <w:szCs w:val="22"/>
        </w:rPr>
        <w:t xml:space="preserve">… Kč </w:t>
      </w:r>
      <w:r w:rsidRPr="00C96987">
        <w:rPr>
          <w:rFonts w:ascii="Calibri" w:hAnsi="Calibri" w:cs="Calibri"/>
          <w:sz w:val="22"/>
          <w:szCs w:val="22"/>
        </w:rPr>
        <w:t>(dále jen smluvní odměna)</w:t>
      </w:r>
    </w:p>
    <w:p w14:paraId="7CF6FE1E" w14:textId="77777777" w:rsidR="00774EC4" w:rsidRPr="00C96987" w:rsidRDefault="00774EC4" w:rsidP="00F13A3E">
      <w:pPr>
        <w:tabs>
          <w:tab w:val="left" w:pos="1134"/>
        </w:tabs>
        <w:spacing w:after="40"/>
        <w:ind w:left="426"/>
        <w:jc w:val="both"/>
        <w:rPr>
          <w:rFonts w:ascii="Calibri" w:hAnsi="Calibri" w:cs="Calibri"/>
          <w:b/>
          <w:sz w:val="22"/>
          <w:szCs w:val="22"/>
        </w:rPr>
      </w:pPr>
      <w:r w:rsidRPr="00C96987">
        <w:rPr>
          <w:rFonts w:ascii="Calibri" w:hAnsi="Calibri" w:cs="Calibri"/>
          <w:sz w:val="22"/>
          <w:szCs w:val="22"/>
        </w:rPr>
        <w:t>DPH</w:t>
      </w:r>
      <w:r w:rsidRPr="00C96987">
        <w:rPr>
          <w:rFonts w:ascii="Calibri" w:hAnsi="Calibri" w:cs="Calibri"/>
          <w:b/>
          <w:sz w:val="22"/>
          <w:szCs w:val="22"/>
        </w:rPr>
        <w:t xml:space="preserve"> </w:t>
      </w:r>
      <w:r w:rsidRPr="00C96987">
        <w:rPr>
          <w:rFonts w:ascii="Calibri" w:hAnsi="Calibri" w:cs="Calibri"/>
          <w:b/>
          <w:sz w:val="22"/>
          <w:szCs w:val="22"/>
        </w:rPr>
        <w:tab/>
      </w:r>
      <w:r w:rsidRPr="00C96987">
        <w:rPr>
          <w:rFonts w:ascii="Calibri" w:hAnsi="Calibri" w:cs="Calibri"/>
          <w:b/>
          <w:sz w:val="22"/>
          <w:szCs w:val="22"/>
        </w:rPr>
        <w:tab/>
      </w:r>
      <w:r w:rsidR="00B75204" w:rsidRPr="00C96987">
        <w:rPr>
          <w:rFonts w:ascii="Calibri" w:hAnsi="Calibri" w:cs="Calibri"/>
          <w:b/>
          <w:sz w:val="22"/>
          <w:szCs w:val="22"/>
        </w:rPr>
        <w:tab/>
      </w:r>
      <w:r w:rsidRPr="00C96987">
        <w:rPr>
          <w:rFonts w:ascii="Calibri" w:hAnsi="Calibri" w:cs="Calibri"/>
          <w:b/>
          <w:sz w:val="22"/>
          <w:szCs w:val="22"/>
        </w:rPr>
        <w:t>… Kč</w:t>
      </w:r>
    </w:p>
    <w:p w14:paraId="2A7FD297" w14:textId="77777777" w:rsidR="00774EC4" w:rsidRPr="00C96987" w:rsidRDefault="00774EC4" w:rsidP="00F13A3E">
      <w:pPr>
        <w:tabs>
          <w:tab w:val="left" w:pos="1134"/>
        </w:tabs>
        <w:spacing w:after="40"/>
        <w:ind w:left="426"/>
        <w:jc w:val="both"/>
        <w:rPr>
          <w:rFonts w:ascii="Calibri" w:hAnsi="Calibri" w:cs="Calibri"/>
          <w:b/>
          <w:sz w:val="22"/>
          <w:szCs w:val="22"/>
        </w:rPr>
      </w:pPr>
      <w:r w:rsidRPr="00C96987">
        <w:rPr>
          <w:rFonts w:ascii="Calibri" w:hAnsi="Calibri" w:cs="Calibri"/>
          <w:sz w:val="22"/>
          <w:szCs w:val="22"/>
        </w:rPr>
        <w:t>cena vč. DPH</w:t>
      </w:r>
      <w:r w:rsidRPr="00C96987">
        <w:rPr>
          <w:rFonts w:ascii="Calibri" w:hAnsi="Calibri" w:cs="Calibri"/>
          <w:b/>
          <w:sz w:val="22"/>
          <w:szCs w:val="22"/>
        </w:rPr>
        <w:t xml:space="preserve"> </w:t>
      </w:r>
      <w:r w:rsidRPr="00C96987">
        <w:rPr>
          <w:rFonts w:ascii="Calibri" w:hAnsi="Calibri" w:cs="Calibri"/>
          <w:b/>
          <w:sz w:val="22"/>
          <w:szCs w:val="22"/>
        </w:rPr>
        <w:tab/>
        <w:t>… Kč</w:t>
      </w:r>
    </w:p>
    <w:p w14:paraId="04BEB0EB" w14:textId="77777777" w:rsidR="00920F55" w:rsidRPr="00C96987" w:rsidRDefault="00920F55" w:rsidP="00920F55">
      <w:pPr>
        <w:spacing w:after="40"/>
        <w:jc w:val="both"/>
        <w:rPr>
          <w:rFonts w:ascii="Calibri" w:hAnsi="Calibri" w:cs="Calibri"/>
          <w:color w:val="000000"/>
          <w:sz w:val="22"/>
          <w:szCs w:val="22"/>
        </w:rPr>
      </w:pPr>
    </w:p>
    <w:p w14:paraId="2295D47B" w14:textId="77777777" w:rsidR="00267236" w:rsidRPr="00C96987" w:rsidRDefault="00C23BB2" w:rsidP="00B75204">
      <w:pPr>
        <w:pStyle w:val="Normodsaz"/>
        <w:numPr>
          <w:ilvl w:val="0"/>
          <w:numId w:val="7"/>
        </w:numPr>
        <w:tabs>
          <w:tab w:val="clear" w:pos="720"/>
          <w:tab w:val="num" w:pos="426"/>
        </w:tabs>
        <w:spacing w:after="60"/>
        <w:ind w:left="426" w:hanging="426"/>
        <w:rPr>
          <w:rFonts w:ascii="Calibri" w:hAnsi="Calibri" w:cs="Calibri"/>
          <w:sz w:val="22"/>
          <w:szCs w:val="22"/>
        </w:rPr>
      </w:pPr>
      <w:r w:rsidRPr="00C96987">
        <w:rPr>
          <w:rFonts w:ascii="Calibri" w:hAnsi="Calibri" w:cs="Calibri"/>
          <w:sz w:val="22"/>
          <w:szCs w:val="22"/>
        </w:rPr>
        <w:t>Smluvní o</w:t>
      </w:r>
      <w:r w:rsidR="00267236" w:rsidRPr="00C96987">
        <w:rPr>
          <w:rFonts w:ascii="Calibri" w:hAnsi="Calibri" w:cs="Calibri"/>
          <w:sz w:val="22"/>
          <w:szCs w:val="22"/>
        </w:rPr>
        <w:t xml:space="preserve">dměna je stanovená jako pevná a nepřekročitelná za veškeré činnosti poskytovatele uvedené </w:t>
      </w:r>
      <w:r w:rsidR="001A4EAA" w:rsidRPr="00C96987">
        <w:rPr>
          <w:rFonts w:ascii="Calibri" w:hAnsi="Calibri" w:cs="Calibri"/>
          <w:sz w:val="22"/>
          <w:szCs w:val="22"/>
        </w:rPr>
        <w:t>dle této</w:t>
      </w:r>
      <w:r w:rsidR="00267236" w:rsidRPr="00C96987">
        <w:rPr>
          <w:rFonts w:ascii="Calibri" w:hAnsi="Calibri" w:cs="Calibri"/>
          <w:sz w:val="22"/>
          <w:szCs w:val="22"/>
        </w:rPr>
        <w:t xml:space="preserve"> smlouvy.</w:t>
      </w:r>
      <w:r w:rsidRPr="00C96987">
        <w:rPr>
          <w:rFonts w:ascii="Calibri" w:hAnsi="Calibri" w:cs="Calibri"/>
          <w:sz w:val="22"/>
          <w:szCs w:val="22"/>
        </w:rPr>
        <w:t xml:space="preserve"> DPH bude fakturována podle zákona č. 235/2004 Sb.</w:t>
      </w:r>
      <w:r w:rsidR="001A4EAA" w:rsidRPr="00C96987">
        <w:rPr>
          <w:rFonts w:ascii="Calibri" w:hAnsi="Calibri" w:cs="Calibri"/>
          <w:sz w:val="22"/>
          <w:szCs w:val="22"/>
        </w:rPr>
        <w:t>,</w:t>
      </w:r>
      <w:r w:rsidRPr="00C96987">
        <w:rPr>
          <w:rFonts w:ascii="Calibri" w:hAnsi="Calibri" w:cs="Calibri"/>
          <w:sz w:val="22"/>
          <w:szCs w:val="22"/>
        </w:rPr>
        <w:t xml:space="preserve"> o dani z přidané hodnoty</w:t>
      </w:r>
      <w:r w:rsidR="001A4EAA" w:rsidRPr="00C96987">
        <w:rPr>
          <w:rFonts w:ascii="Calibri" w:hAnsi="Calibri" w:cs="Calibri"/>
          <w:sz w:val="22"/>
          <w:szCs w:val="22"/>
        </w:rPr>
        <w:t>,</w:t>
      </w:r>
      <w:r w:rsidRPr="00C96987">
        <w:rPr>
          <w:rFonts w:ascii="Calibri" w:hAnsi="Calibri" w:cs="Calibri"/>
          <w:sz w:val="22"/>
          <w:szCs w:val="22"/>
        </w:rPr>
        <w:t xml:space="preserve"> platného a účinného ke dni uskutečnění zdanitelného plnění. Smluvní strany ujednávají, že při změně sazby DPH se cena díla vč. DPH navyšuje/snižuje v souladu s touto změnou sazby.</w:t>
      </w:r>
    </w:p>
    <w:p w14:paraId="6905337F" w14:textId="77777777" w:rsidR="00267236" w:rsidRPr="00C96987" w:rsidRDefault="00267236" w:rsidP="00B75204">
      <w:pPr>
        <w:numPr>
          <w:ilvl w:val="0"/>
          <w:numId w:val="7"/>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 xml:space="preserve">Poskytovatel nemá nárok na náhradu nákladů. Strany výslovně stanoví, že veškeré náklady poskytovatele jsou pokryty jeho </w:t>
      </w:r>
      <w:r w:rsidR="00C23BB2" w:rsidRPr="00C96987">
        <w:rPr>
          <w:rFonts w:ascii="Calibri" w:hAnsi="Calibri" w:cs="Calibri"/>
          <w:sz w:val="22"/>
          <w:szCs w:val="22"/>
        </w:rPr>
        <w:t xml:space="preserve">smluvní </w:t>
      </w:r>
      <w:r w:rsidRPr="00C96987">
        <w:rPr>
          <w:rFonts w:ascii="Calibri" w:hAnsi="Calibri" w:cs="Calibri"/>
          <w:sz w:val="22"/>
          <w:szCs w:val="22"/>
        </w:rPr>
        <w:t xml:space="preserve">odměnou v souladu </w:t>
      </w:r>
      <w:r w:rsidR="001A4EAA" w:rsidRPr="00C96987">
        <w:rPr>
          <w:rFonts w:ascii="Calibri" w:hAnsi="Calibri" w:cs="Calibri"/>
          <w:sz w:val="22"/>
          <w:szCs w:val="22"/>
        </w:rPr>
        <w:t>bodem</w:t>
      </w:r>
      <w:r w:rsidRPr="00C96987">
        <w:rPr>
          <w:rFonts w:ascii="Calibri" w:hAnsi="Calibri" w:cs="Calibri"/>
          <w:sz w:val="22"/>
          <w:szCs w:val="22"/>
        </w:rPr>
        <w:t xml:space="preserve"> 1 tohoto článku. </w:t>
      </w:r>
    </w:p>
    <w:p w14:paraId="07956D8D" w14:textId="77777777" w:rsidR="00267236" w:rsidRPr="00C96987" w:rsidRDefault="00E16EEA" w:rsidP="00B75204">
      <w:pPr>
        <w:numPr>
          <w:ilvl w:val="0"/>
          <w:numId w:val="7"/>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 xml:space="preserve">Poskytovatel bude fakturovat </w:t>
      </w:r>
      <w:r w:rsidR="00F13A3E">
        <w:rPr>
          <w:rFonts w:ascii="Calibri" w:hAnsi="Calibri" w:cs="Calibri"/>
          <w:sz w:val="22"/>
          <w:szCs w:val="22"/>
        </w:rPr>
        <w:t>měsíčně</w:t>
      </w:r>
      <w:r w:rsidRPr="00C96987">
        <w:rPr>
          <w:rFonts w:ascii="Calibri" w:hAnsi="Calibri" w:cs="Calibri"/>
          <w:sz w:val="22"/>
          <w:szCs w:val="22"/>
        </w:rPr>
        <w:t xml:space="preserve"> poměrnou část smluvní </w:t>
      </w:r>
      <w:r w:rsidR="001A4EAA" w:rsidRPr="00C96987">
        <w:rPr>
          <w:rFonts w:ascii="Calibri" w:hAnsi="Calibri" w:cs="Calibri"/>
          <w:sz w:val="22"/>
          <w:szCs w:val="22"/>
        </w:rPr>
        <w:t>odměny</w:t>
      </w:r>
      <w:r w:rsidRPr="00C96987">
        <w:rPr>
          <w:rFonts w:ascii="Calibri" w:hAnsi="Calibri" w:cs="Calibri"/>
          <w:sz w:val="22"/>
          <w:szCs w:val="22"/>
        </w:rPr>
        <w:t xml:space="preserve"> odpovídající délce smlouvy</w:t>
      </w:r>
      <w:r w:rsidR="00267236" w:rsidRPr="00C96987">
        <w:rPr>
          <w:rFonts w:ascii="Calibri" w:hAnsi="Calibri" w:cs="Calibri"/>
          <w:sz w:val="22"/>
          <w:szCs w:val="22"/>
        </w:rPr>
        <w:t xml:space="preserve">. </w:t>
      </w:r>
      <w:r w:rsidR="005462C5" w:rsidRPr="00C96987">
        <w:rPr>
          <w:rFonts w:ascii="Calibri" w:hAnsi="Calibri" w:cs="Calibri"/>
          <w:sz w:val="22"/>
          <w:szCs w:val="22"/>
        </w:rPr>
        <w:t>Přílohou</w:t>
      </w:r>
      <w:r w:rsidR="00267236" w:rsidRPr="00C96987">
        <w:rPr>
          <w:rFonts w:ascii="Calibri" w:hAnsi="Calibri" w:cs="Calibri"/>
          <w:sz w:val="22"/>
          <w:szCs w:val="22"/>
        </w:rPr>
        <w:t xml:space="preserve"> každé faktury bude specifikace rozsahu </w:t>
      </w:r>
      <w:r w:rsidR="005462C5" w:rsidRPr="00C96987">
        <w:rPr>
          <w:rFonts w:ascii="Calibri" w:hAnsi="Calibri" w:cs="Calibri"/>
          <w:sz w:val="22"/>
          <w:szCs w:val="22"/>
        </w:rPr>
        <w:t>provedených činností.</w:t>
      </w:r>
    </w:p>
    <w:p w14:paraId="0A98689B" w14:textId="77777777" w:rsidR="00267236" w:rsidRPr="00C96987" w:rsidRDefault="00267236" w:rsidP="00B75204">
      <w:pPr>
        <w:numPr>
          <w:ilvl w:val="0"/>
          <w:numId w:val="7"/>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 xml:space="preserve">Doba splatnosti bude činit </w:t>
      </w:r>
      <w:r w:rsidR="00E641E9" w:rsidRPr="00C96987">
        <w:rPr>
          <w:rFonts w:ascii="Calibri" w:hAnsi="Calibri" w:cs="Calibri"/>
          <w:sz w:val="22"/>
          <w:szCs w:val="22"/>
        </w:rPr>
        <w:t>3</w:t>
      </w:r>
      <w:r w:rsidRPr="00C96987">
        <w:rPr>
          <w:rFonts w:ascii="Calibri" w:hAnsi="Calibri" w:cs="Calibri"/>
          <w:sz w:val="22"/>
          <w:szCs w:val="22"/>
        </w:rPr>
        <w:t>0 kalendářních dnů ode dne prokazatelného doručení faktury</w:t>
      </w:r>
      <w:r w:rsidR="001A4EAA" w:rsidRPr="00C96987">
        <w:rPr>
          <w:rFonts w:ascii="Calibri" w:hAnsi="Calibri" w:cs="Calibri"/>
          <w:sz w:val="22"/>
          <w:szCs w:val="22"/>
        </w:rPr>
        <w:t xml:space="preserve"> objednateli</w:t>
      </w:r>
      <w:r w:rsidRPr="00C96987">
        <w:rPr>
          <w:rFonts w:ascii="Calibri" w:hAnsi="Calibri" w:cs="Calibri"/>
          <w:sz w:val="22"/>
          <w:szCs w:val="22"/>
        </w:rPr>
        <w:t xml:space="preserve">. Zaplacením se pro účely této smlouvy rozumí odepsání příslušné částky z účtu </w:t>
      </w:r>
      <w:r w:rsidR="001A4EAA" w:rsidRPr="00C96987">
        <w:rPr>
          <w:rFonts w:ascii="Calibri" w:hAnsi="Calibri" w:cs="Calibri"/>
          <w:sz w:val="22"/>
          <w:szCs w:val="22"/>
        </w:rPr>
        <w:t>objedn</w:t>
      </w:r>
      <w:r w:rsidRPr="00C96987">
        <w:rPr>
          <w:rFonts w:ascii="Calibri" w:hAnsi="Calibri" w:cs="Calibri"/>
          <w:sz w:val="22"/>
          <w:szCs w:val="22"/>
        </w:rPr>
        <w:t xml:space="preserve">atele na účet </w:t>
      </w:r>
      <w:r w:rsidR="001A4EAA" w:rsidRPr="00C96987">
        <w:rPr>
          <w:rFonts w:ascii="Calibri" w:hAnsi="Calibri" w:cs="Calibri"/>
          <w:sz w:val="22"/>
          <w:szCs w:val="22"/>
        </w:rPr>
        <w:t>poskytovatele</w:t>
      </w:r>
      <w:r w:rsidRPr="00C96987">
        <w:rPr>
          <w:rFonts w:ascii="Calibri" w:hAnsi="Calibri" w:cs="Calibri"/>
          <w:sz w:val="22"/>
          <w:szCs w:val="22"/>
        </w:rPr>
        <w:t xml:space="preserve">. </w:t>
      </w:r>
    </w:p>
    <w:p w14:paraId="13F1C67F" w14:textId="77777777" w:rsidR="005F5F2B" w:rsidRPr="00C96987" w:rsidRDefault="00267236" w:rsidP="00B75204">
      <w:pPr>
        <w:numPr>
          <w:ilvl w:val="0"/>
          <w:numId w:val="7"/>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14:paraId="3D58B4DA" w14:textId="77777777" w:rsidR="00B75204" w:rsidRPr="00C96987" w:rsidRDefault="00B75204" w:rsidP="00B06AAF">
      <w:pPr>
        <w:pStyle w:val="Bezmezer"/>
        <w:jc w:val="center"/>
        <w:rPr>
          <w:rFonts w:cs="Calibri"/>
          <w:b/>
        </w:rPr>
      </w:pPr>
    </w:p>
    <w:p w14:paraId="0F1EEA50" w14:textId="77777777" w:rsidR="00B75204" w:rsidRPr="00C96987" w:rsidRDefault="00B75204" w:rsidP="00B06AAF">
      <w:pPr>
        <w:pStyle w:val="Bezmezer"/>
        <w:jc w:val="center"/>
        <w:rPr>
          <w:rFonts w:cs="Calibri"/>
          <w:b/>
        </w:rPr>
      </w:pPr>
    </w:p>
    <w:p w14:paraId="300FADBE" w14:textId="77777777" w:rsidR="005F5F2B" w:rsidRPr="00C96987" w:rsidRDefault="00267236" w:rsidP="00B06AAF">
      <w:pPr>
        <w:pStyle w:val="Bezmezer"/>
        <w:jc w:val="center"/>
        <w:rPr>
          <w:rFonts w:cs="Calibri"/>
          <w:b/>
        </w:rPr>
      </w:pPr>
      <w:r w:rsidRPr="00C96987">
        <w:rPr>
          <w:rFonts w:cs="Calibri"/>
          <w:b/>
        </w:rPr>
        <w:t>V</w:t>
      </w:r>
      <w:r w:rsidR="00B06AAF" w:rsidRPr="00C96987">
        <w:rPr>
          <w:rFonts w:cs="Calibri"/>
          <w:b/>
        </w:rPr>
        <w:t>I</w:t>
      </w:r>
      <w:r w:rsidRPr="00C96987">
        <w:rPr>
          <w:rFonts w:cs="Calibri"/>
          <w:b/>
        </w:rPr>
        <w:t>I.</w:t>
      </w:r>
    </w:p>
    <w:p w14:paraId="64893214" w14:textId="77777777" w:rsidR="00267236" w:rsidRPr="00C96987" w:rsidRDefault="004D4640" w:rsidP="00B06AAF">
      <w:pPr>
        <w:pStyle w:val="Bezmezer"/>
        <w:jc w:val="center"/>
        <w:rPr>
          <w:rFonts w:cs="Calibri"/>
          <w:b/>
        </w:rPr>
      </w:pPr>
      <w:r w:rsidRPr="00C96987">
        <w:rPr>
          <w:rFonts w:cs="Calibri"/>
          <w:b/>
        </w:rPr>
        <w:t>Sa</w:t>
      </w:r>
      <w:r w:rsidR="00267236" w:rsidRPr="00C96987">
        <w:rPr>
          <w:rFonts w:cs="Calibri"/>
          <w:b/>
        </w:rPr>
        <w:t>nkce</w:t>
      </w:r>
    </w:p>
    <w:p w14:paraId="7E532438" w14:textId="77777777" w:rsidR="00267236" w:rsidRDefault="00267236">
      <w:pPr>
        <w:ind w:left="360"/>
        <w:jc w:val="center"/>
        <w:rPr>
          <w:rFonts w:ascii="Arial" w:hAnsi="Arial" w:cs="Arial"/>
          <w:b/>
          <w:sz w:val="22"/>
          <w:szCs w:val="22"/>
        </w:rPr>
      </w:pPr>
    </w:p>
    <w:p w14:paraId="56A17B51" w14:textId="77777777" w:rsidR="00267236" w:rsidRPr="00C96987" w:rsidRDefault="00267236" w:rsidP="00B75204">
      <w:pPr>
        <w:numPr>
          <w:ilvl w:val="0"/>
          <w:numId w:val="5"/>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V případě, že poskytovatel poruší své povinnosti vyplývající z této smlouvy nebo stanovené zákonem, je povinen zaplatit objednateli smluvní pokutu ve výši 0,</w:t>
      </w:r>
      <w:r w:rsidR="005A0E91" w:rsidRPr="00C96987">
        <w:rPr>
          <w:rFonts w:ascii="Calibri" w:hAnsi="Calibri" w:cs="Calibri"/>
          <w:sz w:val="22"/>
          <w:szCs w:val="22"/>
        </w:rPr>
        <w:t>2</w:t>
      </w:r>
      <w:r w:rsidRPr="00C96987">
        <w:rPr>
          <w:rFonts w:ascii="Calibri" w:hAnsi="Calibri" w:cs="Calibri"/>
          <w:sz w:val="22"/>
          <w:szCs w:val="22"/>
        </w:rPr>
        <w:t xml:space="preserve"> % z celkové dohodnuté odměny včetně DPH v termínu do </w:t>
      </w:r>
      <w:r w:rsidR="004F28FF" w:rsidRPr="00C96987">
        <w:rPr>
          <w:rFonts w:ascii="Calibri" w:hAnsi="Calibri" w:cs="Calibri"/>
          <w:sz w:val="22"/>
          <w:szCs w:val="22"/>
        </w:rPr>
        <w:t>15</w:t>
      </w:r>
      <w:r w:rsidRPr="00C96987">
        <w:rPr>
          <w:rFonts w:ascii="Calibri" w:hAnsi="Calibri" w:cs="Calibri"/>
          <w:sz w:val="22"/>
          <w:szCs w:val="22"/>
        </w:rPr>
        <w:t xml:space="preserve"> dnů od doručení výzvy k úhradě smluvní pokuty</w:t>
      </w:r>
      <w:r w:rsidR="00136871" w:rsidRPr="00C96987">
        <w:rPr>
          <w:rFonts w:ascii="Calibri" w:hAnsi="Calibri" w:cs="Calibri"/>
          <w:sz w:val="22"/>
          <w:szCs w:val="22"/>
        </w:rPr>
        <w:t>, a to za každé jednotlivé porušení</w:t>
      </w:r>
      <w:r w:rsidRPr="00C96987">
        <w:rPr>
          <w:rFonts w:ascii="Calibri" w:hAnsi="Calibri" w:cs="Calibri"/>
          <w:sz w:val="22"/>
          <w:szCs w:val="22"/>
        </w:rPr>
        <w:t>.</w:t>
      </w:r>
    </w:p>
    <w:p w14:paraId="0C04BFC0" w14:textId="77777777" w:rsidR="00267236" w:rsidRPr="00C96987" w:rsidRDefault="00267236" w:rsidP="00B75204">
      <w:pPr>
        <w:numPr>
          <w:ilvl w:val="0"/>
          <w:numId w:val="5"/>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Uhrazením smluvních pokut poskytovatelem nezaniká právo objednatele domáhat se škody vzniklé činností poskytovatele.</w:t>
      </w:r>
    </w:p>
    <w:p w14:paraId="2D3CDCC0" w14:textId="77777777" w:rsidR="00267236" w:rsidRPr="00C96987" w:rsidRDefault="00267236" w:rsidP="00B75204">
      <w:pPr>
        <w:numPr>
          <w:ilvl w:val="0"/>
          <w:numId w:val="5"/>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 xml:space="preserve">Škody vzniklé objednateli vlivem činnosti poskytovatele se poskytovatel zavazuje zaplatit objednateli nejpozději do </w:t>
      </w:r>
      <w:r w:rsidR="004F28FF" w:rsidRPr="00C96987">
        <w:rPr>
          <w:rFonts w:ascii="Calibri" w:hAnsi="Calibri" w:cs="Calibri"/>
          <w:sz w:val="22"/>
          <w:szCs w:val="22"/>
        </w:rPr>
        <w:t>15</w:t>
      </w:r>
      <w:r w:rsidRPr="00C96987">
        <w:rPr>
          <w:rFonts w:ascii="Calibri" w:hAnsi="Calibri" w:cs="Calibri"/>
          <w:sz w:val="22"/>
          <w:szCs w:val="22"/>
        </w:rPr>
        <w:t xml:space="preserve"> dnů ode dne, kdy bude objednatelem o vzniklé škodě a její výši prokazatelně informován. </w:t>
      </w:r>
    </w:p>
    <w:p w14:paraId="12ED8DD7" w14:textId="77777777" w:rsidR="00C12CE1" w:rsidRPr="00C96987" w:rsidRDefault="00267236" w:rsidP="00B75204">
      <w:pPr>
        <w:numPr>
          <w:ilvl w:val="0"/>
          <w:numId w:val="5"/>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lastRenderedPageBreak/>
        <w:t>V případě prodlení objednatele s úhradou faktur dle čl. V smlouvy je poskytovatel oprávněn uplatňovat smluvní pokutu ve výši 0,05 % z fakturované částky za každý den prodlení.</w:t>
      </w:r>
    </w:p>
    <w:p w14:paraId="3E672DA6" w14:textId="77777777" w:rsidR="00945FBA" w:rsidRPr="002D342A" w:rsidRDefault="00945FBA" w:rsidP="00460DDB">
      <w:pPr>
        <w:spacing w:after="60"/>
        <w:jc w:val="both"/>
        <w:rPr>
          <w:rFonts w:ascii="Arial" w:hAnsi="Arial" w:cs="Arial"/>
          <w:sz w:val="22"/>
          <w:szCs w:val="22"/>
        </w:rPr>
      </w:pPr>
    </w:p>
    <w:p w14:paraId="174F0A28" w14:textId="77777777" w:rsidR="002D342A" w:rsidRPr="00C96987" w:rsidRDefault="004D4640" w:rsidP="00B06AAF">
      <w:pPr>
        <w:pStyle w:val="Bezmezer"/>
        <w:jc w:val="center"/>
        <w:rPr>
          <w:rFonts w:cs="Calibri"/>
          <w:b/>
        </w:rPr>
      </w:pPr>
      <w:r w:rsidRPr="00C96987">
        <w:rPr>
          <w:rFonts w:cs="Calibri"/>
          <w:b/>
        </w:rPr>
        <w:t>V</w:t>
      </w:r>
      <w:r w:rsidR="00B06AAF" w:rsidRPr="00C96987">
        <w:rPr>
          <w:rFonts w:cs="Calibri"/>
          <w:b/>
        </w:rPr>
        <w:t>I</w:t>
      </w:r>
      <w:r w:rsidRPr="00C96987">
        <w:rPr>
          <w:rFonts w:cs="Calibri"/>
          <w:b/>
        </w:rPr>
        <w:t>II.</w:t>
      </w:r>
    </w:p>
    <w:p w14:paraId="4E4553A2" w14:textId="77777777" w:rsidR="00267236" w:rsidRPr="00C96987" w:rsidRDefault="00267236" w:rsidP="00B06AAF">
      <w:pPr>
        <w:pStyle w:val="Bezmezer"/>
        <w:jc w:val="center"/>
        <w:rPr>
          <w:rFonts w:cs="Calibri"/>
          <w:b/>
        </w:rPr>
      </w:pPr>
      <w:r w:rsidRPr="00C96987">
        <w:rPr>
          <w:rFonts w:cs="Calibri"/>
          <w:b/>
        </w:rPr>
        <w:t>Doba trvání</w:t>
      </w:r>
    </w:p>
    <w:p w14:paraId="54A6430B" w14:textId="77777777" w:rsidR="00267236" w:rsidRDefault="00267236">
      <w:pPr>
        <w:jc w:val="center"/>
        <w:rPr>
          <w:rFonts w:ascii="Arial" w:hAnsi="Arial" w:cs="Arial"/>
          <w:b/>
          <w:sz w:val="22"/>
          <w:szCs w:val="22"/>
        </w:rPr>
      </w:pPr>
    </w:p>
    <w:p w14:paraId="0966EAFF" w14:textId="77777777" w:rsidR="00267236" w:rsidRPr="00C96987" w:rsidRDefault="00267236" w:rsidP="00B75204">
      <w:pPr>
        <w:numPr>
          <w:ilvl w:val="0"/>
          <w:numId w:val="3"/>
        </w:numPr>
        <w:tabs>
          <w:tab w:val="clear" w:pos="720"/>
          <w:tab w:val="num" w:pos="426"/>
        </w:tabs>
        <w:spacing w:after="60"/>
        <w:ind w:left="426" w:hanging="437"/>
        <w:jc w:val="both"/>
        <w:rPr>
          <w:rFonts w:ascii="Calibri" w:hAnsi="Calibri" w:cs="Calibri"/>
          <w:sz w:val="22"/>
          <w:szCs w:val="22"/>
        </w:rPr>
      </w:pPr>
      <w:r w:rsidRPr="00C96987">
        <w:rPr>
          <w:rFonts w:ascii="Calibri" w:hAnsi="Calibri" w:cs="Calibri"/>
          <w:sz w:val="22"/>
          <w:szCs w:val="22"/>
        </w:rPr>
        <w:t xml:space="preserve">Tato smlouva se uzavírá na dobu </w:t>
      </w:r>
      <w:r w:rsidR="00F13A3E">
        <w:rPr>
          <w:rFonts w:ascii="Calibri" w:hAnsi="Calibri" w:cs="Calibri"/>
          <w:sz w:val="22"/>
          <w:szCs w:val="22"/>
        </w:rPr>
        <w:t>instalace interiérového vybavení</w:t>
      </w:r>
      <w:r w:rsidRPr="00C96987">
        <w:rPr>
          <w:rFonts w:ascii="Calibri" w:hAnsi="Calibri" w:cs="Calibri"/>
          <w:sz w:val="22"/>
          <w:szCs w:val="22"/>
        </w:rPr>
        <w:t xml:space="preserve"> stavby až do </w:t>
      </w:r>
      <w:r w:rsidR="00DE145D" w:rsidRPr="00C96987">
        <w:rPr>
          <w:rFonts w:ascii="Calibri" w:hAnsi="Calibri" w:cs="Calibri"/>
          <w:sz w:val="22"/>
          <w:szCs w:val="22"/>
        </w:rPr>
        <w:t>skončení plnění v souvislosti s</w:t>
      </w:r>
      <w:r w:rsidR="00F13A3E">
        <w:rPr>
          <w:rFonts w:ascii="Calibri" w:hAnsi="Calibri" w:cs="Calibri"/>
          <w:sz w:val="22"/>
          <w:szCs w:val="22"/>
        </w:rPr>
        <w:t> instalací tohoto vybavení</w:t>
      </w:r>
      <w:r w:rsidRPr="00C96987">
        <w:rPr>
          <w:rFonts w:ascii="Calibri" w:hAnsi="Calibri" w:cs="Calibri"/>
          <w:sz w:val="22"/>
          <w:szCs w:val="22"/>
        </w:rPr>
        <w:t>,</w:t>
      </w:r>
      <w:r w:rsidRPr="00C96987">
        <w:rPr>
          <w:rFonts w:ascii="Calibri" w:hAnsi="Calibri" w:cs="Calibri"/>
          <w:b/>
          <w:sz w:val="22"/>
          <w:szCs w:val="22"/>
        </w:rPr>
        <w:t xml:space="preserve"> </w:t>
      </w:r>
      <w:r w:rsidRPr="00C96987">
        <w:rPr>
          <w:rFonts w:ascii="Calibri" w:hAnsi="Calibri" w:cs="Calibri"/>
          <w:sz w:val="22"/>
          <w:szCs w:val="22"/>
        </w:rPr>
        <w:t>nejdéle však do</w:t>
      </w:r>
      <w:r w:rsidRPr="00C96987">
        <w:rPr>
          <w:rFonts w:ascii="Calibri" w:hAnsi="Calibri" w:cs="Calibri"/>
          <w:b/>
          <w:sz w:val="22"/>
          <w:szCs w:val="22"/>
        </w:rPr>
        <w:t xml:space="preserve"> </w:t>
      </w:r>
      <w:r w:rsidR="003078EC" w:rsidRPr="00C96987">
        <w:rPr>
          <w:rFonts w:ascii="Calibri" w:hAnsi="Calibri" w:cs="Calibri"/>
          <w:b/>
          <w:sz w:val="22"/>
          <w:szCs w:val="22"/>
        </w:rPr>
        <w:t>31.12.</w:t>
      </w:r>
      <w:r w:rsidR="00DE330E" w:rsidRPr="00C96987">
        <w:rPr>
          <w:rFonts w:ascii="Calibri" w:hAnsi="Calibri" w:cs="Calibri"/>
          <w:b/>
          <w:sz w:val="22"/>
          <w:szCs w:val="22"/>
        </w:rPr>
        <w:t>202</w:t>
      </w:r>
      <w:r w:rsidR="00D00370" w:rsidRPr="00C96987">
        <w:rPr>
          <w:rFonts w:ascii="Calibri" w:hAnsi="Calibri" w:cs="Calibri"/>
          <w:b/>
          <w:sz w:val="22"/>
          <w:szCs w:val="22"/>
        </w:rPr>
        <w:t>4</w:t>
      </w:r>
      <w:r w:rsidRPr="00C96987">
        <w:rPr>
          <w:rFonts w:ascii="Calibri" w:hAnsi="Calibri" w:cs="Calibri"/>
          <w:b/>
          <w:sz w:val="22"/>
          <w:szCs w:val="22"/>
        </w:rPr>
        <w:t xml:space="preserve">. </w:t>
      </w:r>
      <w:r w:rsidR="003078EC" w:rsidRPr="00C96987">
        <w:rPr>
          <w:rFonts w:ascii="Calibri" w:hAnsi="Calibri" w:cs="Calibri"/>
          <w:sz w:val="22"/>
          <w:szCs w:val="22"/>
        </w:rPr>
        <w:t>T</w:t>
      </w:r>
      <w:r w:rsidRPr="00C96987">
        <w:rPr>
          <w:rFonts w:ascii="Calibri" w:hAnsi="Calibri" w:cs="Calibri"/>
          <w:sz w:val="22"/>
          <w:szCs w:val="22"/>
        </w:rPr>
        <w:t xml:space="preserve">ermín </w:t>
      </w:r>
      <w:r w:rsidR="003078EC" w:rsidRPr="00C96987">
        <w:rPr>
          <w:rFonts w:ascii="Calibri" w:hAnsi="Calibri" w:cs="Calibri"/>
          <w:sz w:val="22"/>
          <w:szCs w:val="22"/>
        </w:rPr>
        <w:t xml:space="preserve">zahájení činnosti je </w:t>
      </w:r>
      <w:r w:rsidR="003078EC" w:rsidRPr="00C96987">
        <w:rPr>
          <w:rFonts w:ascii="Calibri" w:hAnsi="Calibri" w:cs="Calibri"/>
          <w:b/>
          <w:bCs/>
          <w:sz w:val="22"/>
          <w:szCs w:val="22"/>
        </w:rPr>
        <w:t>1.</w:t>
      </w:r>
      <w:r w:rsidR="00F13A3E">
        <w:rPr>
          <w:rFonts w:ascii="Calibri" w:hAnsi="Calibri" w:cs="Calibri"/>
          <w:b/>
          <w:bCs/>
          <w:sz w:val="22"/>
          <w:szCs w:val="22"/>
        </w:rPr>
        <w:t>8</w:t>
      </w:r>
      <w:r w:rsidR="003078EC" w:rsidRPr="00C96987">
        <w:rPr>
          <w:rFonts w:ascii="Calibri" w:hAnsi="Calibri" w:cs="Calibri"/>
          <w:b/>
          <w:bCs/>
          <w:sz w:val="22"/>
          <w:szCs w:val="22"/>
        </w:rPr>
        <w:t>.2023</w:t>
      </w:r>
      <w:r w:rsidR="003078EC" w:rsidRPr="00C96987">
        <w:rPr>
          <w:rFonts w:ascii="Calibri" w:hAnsi="Calibri" w:cs="Calibri"/>
          <w:sz w:val="22"/>
          <w:szCs w:val="22"/>
        </w:rPr>
        <w:t xml:space="preserve">. Předpokládaný termín </w:t>
      </w:r>
      <w:r w:rsidR="00F13A3E">
        <w:rPr>
          <w:rFonts w:ascii="Calibri" w:hAnsi="Calibri" w:cs="Calibri"/>
          <w:sz w:val="22"/>
          <w:szCs w:val="22"/>
        </w:rPr>
        <w:t>ukončení činnosti</w:t>
      </w:r>
      <w:r w:rsidRPr="00C96987">
        <w:rPr>
          <w:rFonts w:ascii="Calibri" w:hAnsi="Calibri" w:cs="Calibri"/>
          <w:sz w:val="22"/>
          <w:szCs w:val="22"/>
        </w:rPr>
        <w:t xml:space="preserve"> je </w:t>
      </w:r>
      <w:r w:rsidR="00F13A3E">
        <w:rPr>
          <w:rFonts w:ascii="Calibri" w:hAnsi="Calibri" w:cs="Calibri"/>
          <w:b/>
          <w:sz w:val="22"/>
          <w:szCs w:val="22"/>
        </w:rPr>
        <w:t>29</w:t>
      </w:r>
      <w:r w:rsidR="003078EC" w:rsidRPr="00C96987">
        <w:rPr>
          <w:rFonts w:ascii="Calibri" w:hAnsi="Calibri" w:cs="Calibri"/>
          <w:b/>
          <w:sz w:val="22"/>
          <w:szCs w:val="22"/>
        </w:rPr>
        <w:t>.</w:t>
      </w:r>
      <w:r w:rsidR="00F13A3E">
        <w:rPr>
          <w:rFonts w:ascii="Calibri" w:hAnsi="Calibri" w:cs="Calibri"/>
          <w:b/>
          <w:sz w:val="22"/>
          <w:szCs w:val="22"/>
        </w:rPr>
        <w:t>2</w:t>
      </w:r>
      <w:r w:rsidR="003078EC" w:rsidRPr="00C96987">
        <w:rPr>
          <w:rFonts w:ascii="Calibri" w:hAnsi="Calibri" w:cs="Calibri"/>
          <w:b/>
          <w:sz w:val="22"/>
          <w:szCs w:val="22"/>
        </w:rPr>
        <w:t>.</w:t>
      </w:r>
      <w:r w:rsidR="00DE330E" w:rsidRPr="00C96987">
        <w:rPr>
          <w:rFonts w:ascii="Calibri" w:hAnsi="Calibri" w:cs="Calibri"/>
          <w:b/>
          <w:sz w:val="22"/>
          <w:szCs w:val="22"/>
        </w:rPr>
        <w:t>202</w:t>
      </w:r>
      <w:r w:rsidR="00D00370" w:rsidRPr="00C96987">
        <w:rPr>
          <w:rFonts w:ascii="Calibri" w:hAnsi="Calibri" w:cs="Calibri"/>
          <w:b/>
          <w:sz w:val="22"/>
          <w:szCs w:val="22"/>
        </w:rPr>
        <w:t>4</w:t>
      </w:r>
      <w:r w:rsidR="00844F3F" w:rsidRPr="00C96987">
        <w:rPr>
          <w:rFonts w:ascii="Calibri" w:hAnsi="Calibri" w:cs="Calibri"/>
          <w:b/>
          <w:sz w:val="22"/>
          <w:szCs w:val="22"/>
        </w:rPr>
        <w:t>.</w:t>
      </w:r>
      <w:r w:rsidRPr="00C96987">
        <w:rPr>
          <w:rFonts w:ascii="Calibri" w:hAnsi="Calibri" w:cs="Calibri"/>
          <w:sz w:val="22"/>
          <w:szCs w:val="22"/>
        </w:rPr>
        <w:t xml:space="preserve"> </w:t>
      </w:r>
    </w:p>
    <w:p w14:paraId="4C51DEA0" w14:textId="77777777" w:rsidR="00267236" w:rsidRPr="00C96987" w:rsidRDefault="00267236" w:rsidP="00B75204">
      <w:pPr>
        <w:numPr>
          <w:ilvl w:val="0"/>
          <w:numId w:val="3"/>
        </w:numPr>
        <w:tabs>
          <w:tab w:val="clear" w:pos="720"/>
          <w:tab w:val="num" w:pos="426"/>
        </w:tabs>
        <w:spacing w:after="60"/>
        <w:ind w:left="426" w:hanging="437"/>
        <w:jc w:val="both"/>
        <w:rPr>
          <w:rFonts w:ascii="Calibri" w:hAnsi="Calibri" w:cs="Calibri"/>
          <w:color w:val="000000"/>
          <w:sz w:val="22"/>
          <w:szCs w:val="22"/>
        </w:rPr>
      </w:pPr>
      <w:r w:rsidRPr="00C96987">
        <w:rPr>
          <w:rFonts w:ascii="Calibri" w:hAnsi="Calibri" w:cs="Calibri"/>
          <w:color w:val="000000"/>
          <w:sz w:val="22"/>
          <w:szCs w:val="22"/>
        </w:rPr>
        <w:t>Tento smluvní vztah může být ukončen</w:t>
      </w:r>
      <w:r w:rsidR="00DE145D" w:rsidRPr="00C96987">
        <w:rPr>
          <w:rFonts w:ascii="Calibri" w:hAnsi="Calibri" w:cs="Calibri"/>
          <w:color w:val="000000"/>
          <w:sz w:val="22"/>
          <w:szCs w:val="22"/>
        </w:rPr>
        <w:t xml:space="preserve"> (kromě případů uvedených na jiných místech smlouvy)</w:t>
      </w:r>
      <w:r w:rsidRPr="00C96987">
        <w:rPr>
          <w:rFonts w:ascii="Calibri" w:hAnsi="Calibri" w:cs="Calibri"/>
          <w:color w:val="000000"/>
          <w:sz w:val="22"/>
          <w:szCs w:val="22"/>
        </w:rPr>
        <w:t>:</w:t>
      </w:r>
    </w:p>
    <w:p w14:paraId="7BD67D7B" w14:textId="77777777" w:rsidR="00267236" w:rsidRPr="00C96987" w:rsidRDefault="00267236" w:rsidP="00B75204">
      <w:pPr>
        <w:numPr>
          <w:ilvl w:val="0"/>
          <w:numId w:val="11"/>
        </w:numPr>
        <w:tabs>
          <w:tab w:val="num" w:pos="851"/>
        </w:tabs>
        <w:spacing w:after="60"/>
        <w:ind w:left="851" w:hanging="425"/>
        <w:jc w:val="both"/>
        <w:rPr>
          <w:rFonts w:ascii="Calibri" w:hAnsi="Calibri" w:cs="Calibri"/>
          <w:color w:val="000000"/>
          <w:sz w:val="22"/>
          <w:szCs w:val="22"/>
        </w:rPr>
      </w:pPr>
      <w:r w:rsidRPr="00C96987">
        <w:rPr>
          <w:rFonts w:ascii="Calibri" w:hAnsi="Calibri" w:cs="Calibri"/>
          <w:color w:val="000000"/>
          <w:sz w:val="22"/>
          <w:szCs w:val="22"/>
        </w:rPr>
        <w:t>oboustrannou vzájemnou dohodou, a to pouze písemnou formou s tím, že platnost předmětné smlouvy končí dnem uvedeným v této dohodě;</w:t>
      </w:r>
    </w:p>
    <w:p w14:paraId="6E98E452" w14:textId="77777777" w:rsidR="00267236" w:rsidRPr="00C96987" w:rsidRDefault="00267236" w:rsidP="00B75204">
      <w:pPr>
        <w:numPr>
          <w:ilvl w:val="0"/>
          <w:numId w:val="11"/>
        </w:numPr>
        <w:tabs>
          <w:tab w:val="num" w:pos="851"/>
        </w:tabs>
        <w:spacing w:after="60"/>
        <w:ind w:left="851" w:hanging="425"/>
        <w:jc w:val="both"/>
        <w:rPr>
          <w:rFonts w:ascii="Calibri" w:hAnsi="Calibri" w:cs="Calibri"/>
          <w:color w:val="000000"/>
          <w:sz w:val="22"/>
          <w:szCs w:val="22"/>
        </w:rPr>
      </w:pPr>
      <w:r w:rsidRPr="00C96987">
        <w:rPr>
          <w:rFonts w:ascii="Calibri" w:hAnsi="Calibri" w:cs="Calibri"/>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14:paraId="7A7C1BBE" w14:textId="77777777" w:rsidR="00267236" w:rsidRPr="00C96987" w:rsidRDefault="00267236" w:rsidP="00B75204">
      <w:pPr>
        <w:numPr>
          <w:ilvl w:val="0"/>
          <w:numId w:val="11"/>
        </w:numPr>
        <w:tabs>
          <w:tab w:val="num" w:pos="851"/>
        </w:tabs>
        <w:spacing w:after="60"/>
        <w:ind w:left="851" w:hanging="425"/>
        <w:jc w:val="both"/>
        <w:rPr>
          <w:rFonts w:ascii="Calibri" w:hAnsi="Calibri" w:cs="Calibri"/>
          <w:color w:val="000000"/>
          <w:sz w:val="22"/>
          <w:szCs w:val="22"/>
        </w:rPr>
      </w:pPr>
      <w:r w:rsidRPr="00C96987">
        <w:rPr>
          <w:rFonts w:ascii="Calibri" w:hAnsi="Calibri" w:cs="Calibri"/>
          <w:color w:val="000000"/>
          <w:sz w:val="22"/>
          <w:szCs w:val="22"/>
        </w:rPr>
        <w:t xml:space="preserve">výpovědí ze strany </w:t>
      </w:r>
      <w:r w:rsidR="004F28FF" w:rsidRPr="00C96987">
        <w:rPr>
          <w:rFonts w:ascii="Calibri" w:hAnsi="Calibri" w:cs="Calibri"/>
          <w:color w:val="000000"/>
          <w:sz w:val="22"/>
          <w:szCs w:val="22"/>
        </w:rPr>
        <w:t>objednatele.</w:t>
      </w:r>
      <w:r w:rsidRPr="00C96987">
        <w:rPr>
          <w:rFonts w:ascii="Calibri" w:hAnsi="Calibri" w:cs="Calibri"/>
          <w:color w:val="000000"/>
          <w:sz w:val="22"/>
          <w:szCs w:val="22"/>
        </w:rPr>
        <w:t xml:space="preserve"> </w:t>
      </w:r>
    </w:p>
    <w:p w14:paraId="06412EE7" w14:textId="77777777" w:rsidR="00267236" w:rsidRPr="00C96987" w:rsidRDefault="00267236" w:rsidP="00B75204">
      <w:pPr>
        <w:numPr>
          <w:ilvl w:val="0"/>
          <w:numId w:val="3"/>
        </w:numPr>
        <w:tabs>
          <w:tab w:val="clear" w:pos="720"/>
          <w:tab w:val="num" w:pos="426"/>
        </w:tabs>
        <w:spacing w:after="60"/>
        <w:ind w:left="426" w:hanging="437"/>
        <w:jc w:val="both"/>
        <w:rPr>
          <w:rFonts w:ascii="Calibri" w:hAnsi="Calibri" w:cs="Calibri"/>
          <w:color w:val="000000"/>
          <w:sz w:val="22"/>
          <w:szCs w:val="22"/>
        </w:rPr>
      </w:pPr>
      <w:r w:rsidRPr="00C96987">
        <w:rPr>
          <w:rFonts w:ascii="Calibri" w:hAnsi="Calibri" w:cs="Calibri"/>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sidRPr="00C96987">
        <w:rPr>
          <w:rFonts w:ascii="Calibri" w:hAnsi="Calibri" w:cs="Calibri"/>
          <w:color w:val="000000"/>
          <w:sz w:val="22"/>
          <w:szCs w:val="22"/>
        </w:rPr>
        <w:t>Poskytovatel j</w:t>
      </w:r>
      <w:r w:rsidRPr="00C96987">
        <w:rPr>
          <w:rFonts w:ascii="Calibri" w:hAnsi="Calibri" w:cs="Calibri"/>
          <w:color w:val="000000"/>
          <w:sz w:val="22"/>
          <w:szCs w:val="22"/>
        </w:rPr>
        <w:t>e v</w:t>
      </w:r>
      <w:r w:rsidR="00DE145D" w:rsidRPr="00C96987">
        <w:rPr>
          <w:rFonts w:ascii="Calibri" w:hAnsi="Calibri" w:cs="Calibri"/>
          <w:color w:val="000000"/>
          <w:sz w:val="22"/>
          <w:szCs w:val="22"/>
        </w:rPr>
        <w:t> tomto případě</w:t>
      </w:r>
      <w:r w:rsidRPr="00C96987">
        <w:rPr>
          <w:rFonts w:ascii="Calibri" w:hAnsi="Calibri" w:cs="Calibri"/>
          <w:color w:val="000000"/>
          <w:sz w:val="22"/>
          <w:szCs w:val="22"/>
        </w:rPr>
        <w:t xml:space="preserve"> povinen objednatele upozornit na opatření potřebná k tomu, aby se zabránilo vzniku škody bezprostředně hrozící nedokončením </w:t>
      </w:r>
      <w:r w:rsidR="00DE145D" w:rsidRPr="00C96987">
        <w:rPr>
          <w:rFonts w:ascii="Calibri" w:hAnsi="Calibri" w:cs="Calibri"/>
          <w:color w:val="000000"/>
          <w:sz w:val="22"/>
          <w:szCs w:val="22"/>
        </w:rPr>
        <w:t xml:space="preserve">jeho </w:t>
      </w:r>
      <w:r w:rsidRPr="00C96987">
        <w:rPr>
          <w:rFonts w:ascii="Calibri" w:hAnsi="Calibri" w:cs="Calibri"/>
          <w:color w:val="000000"/>
          <w:sz w:val="22"/>
          <w:szCs w:val="22"/>
        </w:rPr>
        <w:t xml:space="preserve">činnosti související </w:t>
      </w:r>
      <w:r w:rsidR="004F28FF" w:rsidRPr="00C96987">
        <w:rPr>
          <w:rFonts w:ascii="Calibri" w:hAnsi="Calibri" w:cs="Calibri"/>
          <w:color w:val="000000"/>
          <w:sz w:val="22"/>
          <w:szCs w:val="22"/>
        </w:rPr>
        <w:t>s plněním této smlouvy</w:t>
      </w:r>
      <w:r w:rsidRPr="00C96987">
        <w:rPr>
          <w:rFonts w:ascii="Calibri" w:hAnsi="Calibri" w:cs="Calibri"/>
          <w:color w:val="000000"/>
          <w:sz w:val="22"/>
          <w:szCs w:val="22"/>
        </w:rPr>
        <w:t>.</w:t>
      </w:r>
    </w:p>
    <w:p w14:paraId="0DB11688" w14:textId="77777777" w:rsidR="00267236" w:rsidRPr="00C96987" w:rsidRDefault="00DE145D" w:rsidP="00B75204">
      <w:pPr>
        <w:numPr>
          <w:ilvl w:val="0"/>
          <w:numId w:val="3"/>
        </w:numPr>
        <w:tabs>
          <w:tab w:val="clear" w:pos="720"/>
          <w:tab w:val="num" w:pos="426"/>
        </w:tabs>
        <w:spacing w:after="60"/>
        <w:ind w:left="426" w:hanging="437"/>
        <w:jc w:val="both"/>
        <w:rPr>
          <w:rFonts w:ascii="Calibri" w:hAnsi="Calibri" w:cs="Calibri"/>
          <w:color w:val="000000"/>
          <w:sz w:val="22"/>
          <w:szCs w:val="22"/>
        </w:rPr>
      </w:pPr>
      <w:r w:rsidRPr="00C96987">
        <w:rPr>
          <w:rFonts w:ascii="Calibri" w:hAnsi="Calibri" w:cs="Calibri"/>
          <w:color w:val="000000"/>
          <w:sz w:val="22"/>
          <w:szCs w:val="22"/>
        </w:rPr>
        <w:t>Výpověď smlouvy p</w:t>
      </w:r>
      <w:r w:rsidR="00267236" w:rsidRPr="00C96987">
        <w:rPr>
          <w:rFonts w:ascii="Calibri" w:hAnsi="Calibri" w:cs="Calibri"/>
          <w:color w:val="000000"/>
          <w:sz w:val="22"/>
          <w:szCs w:val="22"/>
        </w:rPr>
        <w:t>oskytovatel</w:t>
      </w:r>
      <w:r w:rsidRPr="00C96987">
        <w:rPr>
          <w:rFonts w:ascii="Calibri" w:hAnsi="Calibri" w:cs="Calibri"/>
          <w:color w:val="000000"/>
          <w:sz w:val="22"/>
          <w:szCs w:val="22"/>
        </w:rPr>
        <w:t>em</w:t>
      </w:r>
      <w:r w:rsidR="00267236" w:rsidRPr="00C96987">
        <w:rPr>
          <w:rFonts w:ascii="Calibri" w:hAnsi="Calibri" w:cs="Calibri"/>
          <w:color w:val="000000"/>
          <w:sz w:val="22"/>
          <w:szCs w:val="22"/>
        </w:rPr>
        <w:t xml:space="preserve"> </w:t>
      </w:r>
      <w:r w:rsidRPr="00C96987">
        <w:rPr>
          <w:rFonts w:ascii="Calibri" w:hAnsi="Calibri" w:cs="Calibri"/>
          <w:color w:val="000000"/>
          <w:sz w:val="22"/>
          <w:szCs w:val="22"/>
        </w:rPr>
        <w:t>je možná pouze z důvodu výslovně stanoveného výše</w:t>
      </w:r>
      <w:r w:rsidR="00267236" w:rsidRPr="00C96987">
        <w:rPr>
          <w:rFonts w:ascii="Calibri" w:hAnsi="Calibri" w:cs="Calibri"/>
          <w:color w:val="000000"/>
          <w:sz w:val="22"/>
          <w:szCs w:val="22"/>
        </w:rPr>
        <w:t xml:space="preserve">. </w:t>
      </w:r>
    </w:p>
    <w:p w14:paraId="5DBA253D" w14:textId="77777777" w:rsidR="00267236" w:rsidRPr="00C96987" w:rsidRDefault="00DE145D" w:rsidP="00B75204">
      <w:pPr>
        <w:numPr>
          <w:ilvl w:val="0"/>
          <w:numId w:val="3"/>
        </w:numPr>
        <w:tabs>
          <w:tab w:val="clear" w:pos="720"/>
          <w:tab w:val="num" w:pos="426"/>
        </w:tabs>
        <w:spacing w:after="60"/>
        <w:ind w:left="426" w:hanging="437"/>
        <w:jc w:val="both"/>
        <w:rPr>
          <w:rFonts w:ascii="Calibri" w:hAnsi="Calibri" w:cs="Calibri"/>
          <w:color w:val="000000"/>
          <w:sz w:val="22"/>
          <w:szCs w:val="22"/>
        </w:rPr>
      </w:pPr>
      <w:r w:rsidRPr="00C96987">
        <w:rPr>
          <w:rFonts w:ascii="Calibri" w:hAnsi="Calibri" w:cs="Calibri"/>
          <w:color w:val="000000"/>
          <w:sz w:val="22"/>
          <w:szCs w:val="22"/>
        </w:rPr>
        <w:t>Při předčasném ukončení</w:t>
      </w:r>
      <w:r w:rsidR="00267236" w:rsidRPr="00C96987">
        <w:rPr>
          <w:rFonts w:ascii="Calibri" w:hAnsi="Calibri" w:cs="Calibri"/>
          <w:color w:val="000000"/>
          <w:sz w:val="22"/>
          <w:szCs w:val="22"/>
        </w:rPr>
        <w:t xml:space="preserve"> </w:t>
      </w:r>
      <w:r w:rsidRPr="00C96987">
        <w:rPr>
          <w:rFonts w:ascii="Calibri" w:hAnsi="Calibri" w:cs="Calibri"/>
          <w:color w:val="000000"/>
          <w:sz w:val="22"/>
          <w:szCs w:val="22"/>
        </w:rPr>
        <w:t xml:space="preserve">smlouvy kterýmkoli z výše uvedených způsobů provedou </w:t>
      </w:r>
      <w:r w:rsidR="00267236" w:rsidRPr="00C96987">
        <w:rPr>
          <w:rFonts w:ascii="Calibri" w:hAnsi="Calibri" w:cs="Calibri"/>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14:paraId="49337A17" w14:textId="77777777" w:rsidR="00635292" w:rsidRPr="00C96987" w:rsidRDefault="00635292" w:rsidP="00B75204">
      <w:pPr>
        <w:numPr>
          <w:ilvl w:val="0"/>
          <w:numId w:val="3"/>
        </w:numPr>
        <w:tabs>
          <w:tab w:val="clear" w:pos="720"/>
          <w:tab w:val="num" w:pos="426"/>
        </w:tabs>
        <w:spacing w:after="60"/>
        <w:ind w:left="426" w:hanging="437"/>
        <w:jc w:val="both"/>
        <w:rPr>
          <w:rFonts w:ascii="Calibri" w:hAnsi="Calibri" w:cs="Calibri"/>
          <w:color w:val="000000"/>
          <w:sz w:val="22"/>
          <w:szCs w:val="22"/>
        </w:rPr>
      </w:pPr>
      <w:r w:rsidRPr="00C96987">
        <w:rPr>
          <w:rFonts w:ascii="Calibri" w:hAnsi="Calibri" w:cs="Calibri"/>
          <w:color w:val="000000"/>
          <w:sz w:val="22"/>
          <w:szCs w:val="22"/>
        </w:rPr>
        <w:t>Smluvní strany ujednávají, že tato smlouva zaniká v případě, kdy objednatel upustí od záměru předmětnou stavbu realizovat, a to z jakéhokoli důvodu.</w:t>
      </w:r>
      <w:r w:rsidR="004F28FF" w:rsidRPr="00C96987">
        <w:rPr>
          <w:rFonts w:ascii="Calibri" w:hAnsi="Calibri" w:cs="Calibri"/>
          <w:color w:val="000000"/>
          <w:sz w:val="22"/>
          <w:szCs w:val="22"/>
        </w:rPr>
        <w:t xml:space="preserve"> Tuto informaci objednatel sdělí poskytovateli písemně</w:t>
      </w:r>
      <w:r w:rsidR="00DE145D" w:rsidRPr="00C96987">
        <w:rPr>
          <w:rFonts w:ascii="Calibri" w:hAnsi="Calibri" w:cs="Calibri"/>
          <w:color w:val="000000"/>
          <w:sz w:val="22"/>
          <w:szCs w:val="22"/>
        </w:rPr>
        <w:t xml:space="preserve"> bez zbytečného odkladu</w:t>
      </w:r>
      <w:r w:rsidR="004F28FF" w:rsidRPr="00C96987">
        <w:rPr>
          <w:rFonts w:ascii="Calibri" w:hAnsi="Calibri" w:cs="Calibri"/>
          <w:color w:val="000000"/>
          <w:sz w:val="22"/>
          <w:szCs w:val="22"/>
        </w:rPr>
        <w:t>.</w:t>
      </w:r>
    </w:p>
    <w:p w14:paraId="56DF9188" w14:textId="77777777" w:rsidR="00DE145D" w:rsidRDefault="00DE145D" w:rsidP="00DE145D">
      <w:pPr>
        <w:spacing w:after="60"/>
        <w:ind w:left="720"/>
        <w:jc w:val="both"/>
        <w:rPr>
          <w:rFonts w:ascii="Arial" w:hAnsi="Arial" w:cs="Arial"/>
          <w:color w:val="000000"/>
          <w:sz w:val="22"/>
          <w:szCs w:val="22"/>
        </w:rPr>
      </w:pPr>
    </w:p>
    <w:p w14:paraId="59DEEBB1" w14:textId="77777777" w:rsidR="002D342A" w:rsidRPr="00C96987" w:rsidRDefault="004D4640" w:rsidP="00B06AAF">
      <w:pPr>
        <w:pStyle w:val="Bezmezer"/>
        <w:jc w:val="center"/>
        <w:rPr>
          <w:rFonts w:cs="Calibri"/>
          <w:b/>
        </w:rPr>
      </w:pPr>
      <w:r w:rsidRPr="00C96987">
        <w:rPr>
          <w:rFonts w:cs="Calibri"/>
          <w:b/>
        </w:rPr>
        <w:t>I</w:t>
      </w:r>
      <w:r w:rsidR="00B06AAF" w:rsidRPr="00C96987">
        <w:rPr>
          <w:rFonts w:cs="Calibri"/>
          <w:b/>
        </w:rPr>
        <w:t>X</w:t>
      </w:r>
      <w:r w:rsidRPr="00C96987">
        <w:rPr>
          <w:rFonts w:cs="Calibri"/>
          <w:b/>
        </w:rPr>
        <w:t>.</w:t>
      </w:r>
    </w:p>
    <w:p w14:paraId="5804C49C" w14:textId="77777777" w:rsidR="00267236" w:rsidRPr="00C96987" w:rsidRDefault="00267236" w:rsidP="00B06AAF">
      <w:pPr>
        <w:pStyle w:val="Bezmezer"/>
        <w:jc w:val="center"/>
        <w:rPr>
          <w:rFonts w:cs="Calibri"/>
          <w:b/>
        </w:rPr>
      </w:pPr>
      <w:r w:rsidRPr="00C96987">
        <w:rPr>
          <w:rFonts w:cs="Calibri"/>
          <w:b/>
        </w:rPr>
        <w:t>Závěrečná ustanovení</w:t>
      </w:r>
    </w:p>
    <w:p w14:paraId="49F7704F" w14:textId="77777777" w:rsidR="00267236" w:rsidRDefault="00267236" w:rsidP="00E641E9">
      <w:pPr>
        <w:jc w:val="both"/>
        <w:rPr>
          <w:rFonts w:ascii="Arial" w:hAnsi="Arial" w:cs="Arial"/>
          <w:b/>
          <w:sz w:val="22"/>
          <w:szCs w:val="22"/>
        </w:rPr>
      </w:pPr>
    </w:p>
    <w:p w14:paraId="349C6629" w14:textId="77777777" w:rsidR="00267236" w:rsidRPr="00C96987" w:rsidRDefault="00267236" w:rsidP="00B75204">
      <w:pPr>
        <w:numPr>
          <w:ilvl w:val="0"/>
          <w:numId w:val="9"/>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Veškeré změny této smlouvy je možné provést pouze písemnou formou, se souhlasem obou smluvních stran formou číslovaných dodatků.</w:t>
      </w:r>
    </w:p>
    <w:p w14:paraId="6F07F61A" w14:textId="77777777" w:rsidR="00304AFB" w:rsidRPr="00C96987" w:rsidRDefault="00304AFB" w:rsidP="00B75204">
      <w:pPr>
        <w:numPr>
          <w:ilvl w:val="0"/>
          <w:numId w:val="9"/>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rPr>
        <w:t>V případě změny údajů uvedených v záhlaví smlouvy týkající se smluvních stran je povinna ta smluvní strana, u které změna nastala informovat o ní druhou smluvní stranu, a to průkazným způsobem, nejpozději do 10 pracovních dnů ode dne kdy došlo ke změně.</w:t>
      </w:r>
    </w:p>
    <w:p w14:paraId="1F794107" w14:textId="77777777" w:rsidR="00A11247" w:rsidRPr="00C96987" w:rsidRDefault="00A11247" w:rsidP="00B75204">
      <w:pPr>
        <w:numPr>
          <w:ilvl w:val="0"/>
          <w:numId w:val="9"/>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rPr>
        <w:t>Poskytovatel sdělí objednateli kontaktní údaje osob (telefon, e-mail), které budou autorský dohled na staveništi vykonávat, bez zbytečného odkladu po uzavření smlouvy; dojde-li ke změně těchto osob, tak bezprostředně po ní.</w:t>
      </w:r>
    </w:p>
    <w:p w14:paraId="09C06D82" w14:textId="77777777" w:rsidR="00A3245C" w:rsidRPr="00C96987" w:rsidRDefault="00A3245C" w:rsidP="00B75204">
      <w:pPr>
        <w:numPr>
          <w:ilvl w:val="0"/>
          <w:numId w:val="9"/>
        </w:numPr>
        <w:tabs>
          <w:tab w:val="clear" w:pos="720"/>
          <w:tab w:val="num" w:pos="426"/>
        </w:tabs>
        <w:spacing w:after="60"/>
        <w:ind w:left="426" w:hanging="426"/>
        <w:jc w:val="both"/>
        <w:rPr>
          <w:rFonts w:ascii="Calibri" w:hAnsi="Calibri" w:cs="Calibri"/>
          <w:sz w:val="22"/>
          <w:szCs w:val="22"/>
        </w:rPr>
      </w:pPr>
      <w:r w:rsidRPr="00C96987">
        <w:rPr>
          <w:rFonts w:ascii="Calibri" w:hAnsi="Calibri" w:cs="Calibri"/>
          <w:sz w:val="22"/>
          <w:szCs w:val="22"/>
        </w:rPr>
        <w:t xml:space="preserve">Tato smlouva nabývá platnosti okamžikem jejího podepsání poslední ze smluvních stran a </w:t>
      </w:r>
      <w:r w:rsidR="00FF3754" w:rsidRPr="00C96987">
        <w:rPr>
          <w:rFonts w:ascii="Calibri" w:hAnsi="Calibri" w:cs="Calibri"/>
          <w:sz w:val="22"/>
          <w:szCs w:val="22"/>
        </w:rPr>
        <w:t>účinnosti dnem stanoveným v čl. VII bod 1</w:t>
      </w:r>
      <w:r w:rsidRPr="00C96987">
        <w:rPr>
          <w:rFonts w:ascii="Calibri" w:hAnsi="Calibri" w:cs="Calibri"/>
          <w:sz w:val="22"/>
          <w:szCs w:val="22"/>
        </w:rPr>
        <w:t>. Smluvní strany berou na vědomí, že nebude-li smlouva zveřejněna ani devadesátý den od jejího uzavření, je následujícím dnem zrušena od počátku.</w:t>
      </w:r>
    </w:p>
    <w:p w14:paraId="3635BE0A" w14:textId="77777777" w:rsidR="00A11247" w:rsidRPr="00C96987" w:rsidRDefault="00A11247" w:rsidP="00B75204">
      <w:pPr>
        <w:numPr>
          <w:ilvl w:val="0"/>
          <w:numId w:val="9"/>
        </w:numPr>
        <w:tabs>
          <w:tab w:val="clear" w:pos="720"/>
          <w:tab w:val="num" w:pos="426"/>
        </w:tabs>
        <w:spacing w:after="60"/>
        <w:ind w:left="426" w:hanging="426"/>
        <w:jc w:val="both"/>
        <w:rPr>
          <w:rFonts w:ascii="Calibri" w:hAnsi="Calibri" w:cs="Calibri"/>
          <w:sz w:val="20"/>
          <w:szCs w:val="22"/>
        </w:rPr>
      </w:pPr>
      <w:r w:rsidRPr="00C96987">
        <w:rPr>
          <w:rFonts w:ascii="Calibri" w:hAnsi="Calibri" w:cs="Calibri"/>
          <w:sz w:val="22"/>
        </w:rPr>
        <w:t>S ohledem na povinnosti plynoucí ze zákona č. 340/2015 Sb., o registru smluv ujednávají smluvní strany následující:</w:t>
      </w:r>
    </w:p>
    <w:p w14:paraId="46C846BF" w14:textId="77777777" w:rsidR="00A11247" w:rsidRPr="00C96987" w:rsidRDefault="00A11247" w:rsidP="00B75204">
      <w:pPr>
        <w:numPr>
          <w:ilvl w:val="1"/>
          <w:numId w:val="34"/>
        </w:numPr>
        <w:tabs>
          <w:tab w:val="left" w:pos="709"/>
        </w:tabs>
        <w:spacing w:after="60"/>
        <w:ind w:left="709" w:hanging="283"/>
        <w:jc w:val="both"/>
        <w:rPr>
          <w:rFonts w:ascii="Calibri" w:hAnsi="Calibri" w:cs="Calibri"/>
          <w:sz w:val="22"/>
        </w:rPr>
      </w:pPr>
      <w:r w:rsidRPr="00C96987">
        <w:rPr>
          <w:rFonts w:ascii="Calibri" w:hAnsi="Calibri" w:cs="Calibri"/>
          <w:sz w:val="22"/>
        </w:rPr>
        <w:t>Objednatel odešle tuto smlouvu ke zveřejnění v registru smluv vedeném Ministerstvem vnitra ČR bezprostředně po jeho uzavření.</w:t>
      </w:r>
    </w:p>
    <w:p w14:paraId="0C4EE14F" w14:textId="77777777" w:rsidR="00A11247" w:rsidRPr="00C96987" w:rsidRDefault="00A11247" w:rsidP="00B75204">
      <w:pPr>
        <w:numPr>
          <w:ilvl w:val="1"/>
          <w:numId w:val="34"/>
        </w:numPr>
        <w:tabs>
          <w:tab w:val="left" w:pos="709"/>
        </w:tabs>
        <w:spacing w:after="60"/>
        <w:ind w:left="709" w:hanging="283"/>
        <w:jc w:val="both"/>
        <w:rPr>
          <w:rFonts w:ascii="Calibri" w:hAnsi="Calibri" w:cs="Calibri"/>
          <w:sz w:val="22"/>
        </w:rPr>
      </w:pPr>
      <w:r w:rsidRPr="00C96987">
        <w:rPr>
          <w:rFonts w:ascii="Calibri" w:hAnsi="Calibri" w:cs="Calibri"/>
          <w:sz w:val="22"/>
        </w:rPr>
        <w:lastRenderedPageBreak/>
        <w:t>Smluvní strany prohlašují, že žádná část smlouvy nenaplňuje znaky obchodního tajemství ve smyslu ust. § 504 občanského zákoníku.</w:t>
      </w:r>
    </w:p>
    <w:p w14:paraId="492657F5" w14:textId="77777777" w:rsidR="00A11247" w:rsidRPr="00C96987" w:rsidRDefault="00A11247" w:rsidP="00B75204">
      <w:pPr>
        <w:numPr>
          <w:ilvl w:val="1"/>
          <w:numId w:val="34"/>
        </w:numPr>
        <w:tabs>
          <w:tab w:val="left" w:pos="709"/>
        </w:tabs>
        <w:spacing w:after="60"/>
        <w:ind w:left="709" w:hanging="283"/>
        <w:jc w:val="both"/>
        <w:rPr>
          <w:rFonts w:ascii="Calibri" w:hAnsi="Calibri" w:cs="Calibri"/>
          <w:sz w:val="20"/>
          <w:szCs w:val="22"/>
        </w:rPr>
      </w:pPr>
      <w:r w:rsidRPr="00C96987">
        <w:rPr>
          <w:rFonts w:ascii="Calibri" w:hAnsi="Calibri" w:cs="Calibri"/>
          <w:sz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5F093E0D" w14:textId="77777777" w:rsidR="00267236" w:rsidRPr="00C96987" w:rsidRDefault="004F28FF" w:rsidP="00B75204">
      <w:pPr>
        <w:numPr>
          <w:ilvl w:val="0"/>
          <w:numId w:val="9"/>
        </w:numPr>
        <w:tabs>
          <w:tab w:val="clear" w:pos="720"/>
          <w:tab w:val="num" w:pos="426"/>
        </w:tabs>
        <w:spacing w:after="60"/>
        <w:ind w:left="426" w:hanging="426"/>
        <w:jc w:val="both"/>
        <w:rPr>
          <w:rFonts w:ascii="Calibri" w:hAnsi="Calibri" w:cs="Calibri"/>
          <w:sz w:val="22"/>
        </w:rPr>
      </w:pPr>
      <w:r w:rsidRPr="00C96987">
        <w:rPr>
          <w:rFonts w:ascii="Calibri" w:hAnsi="Calibri" w:cs="Calibri"/>
          <w:sz w:val="22"/>
        </w:rPr>
        <w:t>T</w:t>
      </w:r>
      <w:r w:rsidR="00EF6C1A" w:rsidRPr="00C96987">
        <w:rPr>
          <w:rFonts w:ascii="Calibri" w:hAnsi="Calibri" w:cs="Calibri"/>
          <w:sz w:val="22"/>
        </w:rPr>
        <w:t xml:space="preserve">ato smlouva je vyhotovena </w:t>
      </w:r>
      <w:r w:rsidR="00B06AAF" w:rsidRPr="00C96987">
        <w:rPr>
          <w:rFonts w:ascii="Calibri" w:hAnsi="Calibri" w:cs="Calibri"/>
          <w:sz w:val="22"/>
        </w:rPr>
        <w:t>a uzavřena za využití elektronických prostředků (alternativně ve třech stejnopisech, každého s platností originálu, z nichž objednatel obdrží dvě vyhotovení a poskytovatel vyhotovení jedno; způsob uzavření smlouvy (písemný nebo elektronický) bude dohodnut).</w:t>
      </w:r>
    </w:p>
    <w:p w14:paraId="009E4FB8" w14:textId="77777777" w:rsidR="005A5F6C" w:rsidRPr="00C96987" w:rsidRDefault="00304AFB" w:rsidP="00B75204">
      <w:pPr>
        <w:numPr>
          <w:ilvl w:val="0"/>
          <w:numId w:val="9"/>
        </w:numPr>
        <w:tabs>
          <w:tab w:val="clear" w:pos="720"/>
          <w:tab w:val="num" w:pos="426"/>
        </w:tabs>
        <w:ind w:left="426" w:right="-24" w:hanging="426"/>
        <w:jc w:val="both"/>
        <w:rPr>
          <w:rFonts w:ascii="Calibri" w:hAnsi="Calibri" w:cs="Calibri"/>
          <w:sz w:val="22"/>
        </w:rPr>
      </w:pPr>
      <w:r w:rsidRPr="00C96987">
        <w:rPr>
          <w:rFonts w:ascii="Calibri" w:hAnsi="Calibri" w:cs="Calibr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5464F4E6" w14:textId="77777777" w:rsidR="004D4640" w:rsidRDefault="004D4640">
      <w:pPr>
        <w:pStyle w:val="Zkladntext"/>
        <w:rPr>
          <w:rFonts w:ascii="Arial" w:hAnsi="Arial" w:cs="Arial"/>
          <w:color w:val="auto"/>
          <w:sz w:val="22"/>
          <w:szCs w:val="22"/>
        </w:rPr>
      </w:pPr>
    </w:p>
    <w:p w14:paraId="4013F818" w14:textId="77777777" w:rsidR="00B75204" w:rsidRPr="00C96987" w:rsidRDefault="00B75204" w:rsidP="00B06AAF">
      <w:pPr>
        <w:shd w:val="clear" w:color="auto" w:fill="FFFFFF"/>
        <w:tabs>
          <w:tab w:val="left" w:pos="5387"/>
        </w:tabs>
        <w:ind w:left="709" w:hanging="709"/>
        <w:rPr>
          <w:rFonts w:ascii="Calibri" w:hAnsi="Calibri" w:cs="Calibri"/>
          <w:sz w:val="22"/>
          <w:szCs w:val="22"/>
        </w:rPr>
      </w:pPr>
    </w:p>
    <w:p w14:paraId="59217C2C" w14:textId="77777777" w:rsidR="00B06AAF" w:rsidRPr="00C96987" w:rsidRDefault="00B06AAF" w:rsidP="00B06AAF">
      <w:pPr>
        <w:shd w:val="clear" w:color="auto" w:fill="FFFFFF"/>
        <w:tabs>
          <w:tab w:val="left" w:pos="5387"/>
        </w:tabs>
        <w:ind w:left="709" w:hanging="709"/>
        <w:rPr>
          <w:rFonts w:ascii="Calibri" w:hAnsi="Calibri" w:cs="Calibri"/>
          <w:sz w:val="22"/>
          <w:szCs w:val="22"/>
        </w:rPr>
      </w:pPr>
      <w:r w:rsidRPr="00C96987">
        <w:rPr>
          <w:rFonts w:ascii="Calibri" w:hAnsi="Calibri" w:cs="Calibri"/>
          <w:sz w:val="22"/>
          <w:szCs w:val="22"/>
        </w:rPr>
        <w:t>V Pardubicích dne ……………………</w:t>
      </w:r>
      <w:r w:rsidRPr="00C96987">
        <w:rPr>
          <w:rFonts w:ascii="Calibri" w:hAnsi="Calibri" w:cs="Calibri"/>
          <w:sz w:val="22"/>
          <w:szCs w:val="22"/>
        </w:rPr>
        <w:tab/>
        <w:t>V </w:t>
      </w:r>
      <w:r w:rsidR="00B75204" w:rsidRPr="00B75204">
        <w:rPr>
          <w:rFonts w:ascii="Calibri" w:hAnsi="Calibri" w:cs="Calibri"/>
          <w:sz w:val="22"/>
          <w:szCs w:val="22"/>
        </w:rPr>
        <w:t>……………………</w:t>
      </w:r>
      <w:r w:rsidRPr="00C96987">
        <w:rPr>
          <w:rFonts w:ascii="Calibri" w:hAnsi="Calibri" w:cs="Calibri"/>
          <w:sz w:val="22"/>
          <w:szCs w:val="22"/>
        </w:rPr>
        <w:t xml:space="preserve"> dne ……………………</w:t>
      </w:r>
    </w:p>
    <w:p w14:paraId="74A57A73" w14:textId="77777777" w:rsidR="00B06AAF" w:rsidRPr="00C96987" w:rsidRDefault="00B06AAF" w:rsidP="00B06AAF">
      <w:pPr>
        <w:tabs>
          <w:tab w:val="left" w:pos="5387"/>
        </w:tabs>
        <w:ind w:left="709" w:hanging="709"/>
        <w:rPr>
          <w:rFonts w:ascii="Calibri" w:hAnsi="Calibri" w:cs="Calibri"/>
          <w:sz w:val="22"/>
          <w:szCs w:val="22"/>
        </w:rPr>
      </w:pPr>
    </w:p>
    <w:p w14:paraId="0B577F26" w14:textId="77777777" w:rsidR="00B06AAF" w:rsidRPr="00C96987" w:rsidRDefault="00B06AAF" w:rsidP="00B06AAF">
      <w:pPr>
        <w:tabs>
          <w:tab w:val="left" w:pos="5387"/>
        </w:tabs>
        <w:ind w:left="709" w:hanging="709"/>
        <w:rPr>
          <w:rFonts w:ascii="Calibri" w:hAnsi="Calibri" w:cs="Calibri"/>
          <w:sz w:val="22"/>
          <w:szCs w:val="22"/>
        </w:rPr>
      </w:pPr>
      <w:r w:rsidRPr="00C96987">
        <w:rPr>
          <w:rFonts w:ascii="Calibri" w:hAnsi="Calibri" w:cs="Calibri"/>
          <w:sz w:val="22"/>
          <w:szCs w:val="22"/>
        </w:rPr>
        <w:t>Za objednatele:</w:t>
      </w:r>
      <w:r w:rsidRPr="00C96987">
        <w:rPr>
          <w:rFonts w:ascii="Calibri" w:hAnsi="Calibri" w:cs="Calibri"/>
          <w:sz w:val="22"/>
          <w:szCs w:val="22"/>
        </w:rPr>
        <w:tab/>
        <w:t>Za poskytovatele:</w:t>
      </w:r>
    </w:p>
    <w:p w14:paraId="36B5818A" w14:textId="77777777" w:rsidR="00B06AAF" w:rsidRPr="00C96987" w:rsidRDefault="00B06AAF" w:rsidP="00B06AAF">
      <w:pPr>
        <w:ind w:left="709" w:hanging="709"/>
        <w:rPr>
          <w:rFonts w:ascii="Calibri" w:hAnsi="Calibri" w:cs="Calibri"/>
          <w:sz w:val="22"/>
          <w:szCs w:val="22"/>
          <w:shd w:val="clear" w:color="auto" w:fill="FFFFFF"/>
        </w:rPr>
      </w:pPr>
    </w:p>
    <w:p w14:paraId="6C374F77" w14:textId="77777777" w:rsidR="00B75204" w:rsidRPr="00C96987" w:rsidRDefault="00B75204" w:rsidP="00B06AAF">
      <w:pPr>
        <w:ind w:left="709" w:hanging="709"/>
        <w:rPr>
          <w:rFonts w:ascii="Calibri" w:hAnsi="Calibri" w:cs="Calibri"/>
          <w:sz w:val="22"/>
          <w:szCs w:val="22"/>
          <w:shd w:val="clear" w:color="auto" w:fill="FFFFFF"/>
        </w:rPr>
      </w:pPr>
    </w:p>
    <w:p w14:paraId="20F07B3F" w14:textId="77777777" w:rsidR="00B75204" w:rsidRPr="00C96987" w:rsidRDefault="00B75204" w:rsidP="00B06AAF">
      <w:pPr>
        <w:ind w:left="709" w:hanging="709"/>
        <w:rPr>
          <w:rFonts w:ascii="Calibri" w:hAnsi="Calibri" w:cs="Calibri"/>
          <w:sz w:val="22"/>
          <w:szCs w:val="22"/>
          <w:shd w:val="clear" w:color="auto" w:fill="FFFFFF"/>
        </w:rPr>
      </w:pPr>
    </w:p>
    <w:p w14:paraId="44B4F2D5" w14:textId="77777777" w:rsidR="00B06AAF" w:rsidRPr="00C96987" w:rsidRDefault="00B06AAF" w:rsidP="00B06AAF">
      <w:pPr>
        <w:ind w:left="709" w:hanging="709"/>
        <w:rPr>
          <w:rFonts w:ascii="Calibri" w:hAnsi="Calibri" w:cs="Calibri"/>
          <w:sz w:val="22"/>
          <w:szCs w:val="22"/>
          <w:shd w:val="clear" w:color="auto" w:fill="FFFFFF"/>
        </w:rPr>
      </w:pPr>
    </w:p>
    <w:p w14:paraId="6CD4B223" w14:textId="77777777" w:rsidR="00B06AAF" w:rsidRPr="00C96987" w:rsidRDefault="00B06AAF" w:rsidP="00B06AAF">
      <w:pPr>
        <w:ind w:left="709" w:hanging="709"/>
        <w:rPr>
          <w:rFonts w:ascii="Calibri" w:hAnsi="Calibri" w:cs="Calibri"/>
          <w:sz w:val="22"/>
          <w:szCs w:val="22"/>
          <w:shd w:val="clear" w:color="auto" w:fill="FFFFFF"/>
        </w:rPr>
      </w:pPr>
    </w:p>
    <w:p w14:paraId="36C2E3F9" w14:textId="77777777" w:rsidR="00B06AAF" w:rsidRPr="00C96987" w:rsidRDefault="00B06AAF" w:rsidP="00B06AAF">
      <w:pPr>
        <w:tabs>
          <w:tab w:val="left" w:pos="5387"/>
        </w:tabs>
        <w:ind w:left="709" w:hanging="709"/>
        <w:rPr>
          <w:rFonts w:ascii="Calibri" w:hAnsi="Calibri" w:cs="Calibri"/>
          <w:bCs/>
          <w:sz w:val="22"/>
          <w:szCs w:val="22"/>
        </w:rPr>
      </w:pPr>
      <w:r w:rsidRPr="00C96987">
        <w:rPr>
          <w:rFonts w:ascii="Calibri" w:hAnsi="Calibri" w:cs="Calibri"/>
          <w:sz w:val="22"/>
          <w:szCs w:val="22"/>
        </w:rPr>
        <w:t>…………………………………………………………</w:t>
      </w:r>
      <w:r w:rsidRPr="00C96987">
        <w:rPr>
          <w:rFonts w:ascii="Calibri" w:hAnsi="Calibri" w:cs="Calibri"/>
          <w:sz w:val="22"/>
          <w:szCs w:val="22"/>
        </w:rPr>
        <w:tab/>
        <w:t>……………………………………………………………</w:t>
      </w:r>
    </w:p>
    <w:p w14:paraId="6DB099A7" w14:textId="77777777" w:rsidR="00B06AAF" w:rsidRPr="00C96987" w:rsidRDefault="00B06AAF" w:rsidP="00B06AAF">
      <w:pPr>
        <w:pStyle w:val="Bezmezer"/>
        <w:tabs>
          <w:tab w:val="left" w:pos="5387"/>
        </w:tabs>
        <w:rPr>
          <w:rFonts w:cs="Calibri"/>
        </w:rPr>
      </w:pPr>
      <w:r w:rsidRPr="00C96987">
        <w:rPr>
          <w:rFonts w:cs="Calibri"/>
        </w:rPr>
        <w:t xml:space="preserve">      MUDr. Tomáš Gottvald, MHA</w:t>
      </w:r>
      <w:r w:rsidRPr="00C96987">
        <w:rPr>
          <w:rFonts w:cs="Calibri"/>
        </w:rPr>
        <w:tab/>
        <w:t xml:space="preserve">       </w:t>
      </w:r>
      <w:r w:rsidR="00B75204" w:rsidRPr="00C96987">
        <w:rPr>
          <w:rFonts w:cs="Calibri"/>
        </w:rPr>
        <w:t xml:space="preserve">                         …</w:t>
      </w:r>
    </w:p>
    <w:p w14:paraId="2B037F79" w14:textId="77777777" w:rsidR="00B06AAF" w:rsidRPr="00C96987" w:rsidRDefault="00B06AAF" w:rsidP="00B06AAF">
      <w:pPr>
        <w:pStyle w:val="Bezmezer"/>
        <w:tabs>
          <w:tab w:val="left" w:pos="5387"/>
        </w:tabs>
        <w:rPr>
          <w:rFonts w:cs="Calibri"/>
        </w:rPr>
      </w:pPr>
      <w:r w:rsidRPr="00C96987">
        <w:rPr>
          <w:rFonts w:cs="Calibri"/>
        </w:rPr>
        <w:t xml:space="preserve">         předseda představenstva</w:t>
      </w:r>
      <w:r w:rsidRPr="00C96987">
        <w:rPr>
          <w:rFonts w:cs="Calibri"/>
        </w:rPr>
        <w:tab/>
        <w:t xml:space="preserve">                         </w:t>
      </w:r>
      <w:r w:rsidR="00B75204" w:rsidRPr="00C96987">
        <w:rPr>
          <w:rFonts w:cs="Calibri"/>
        </w:rPr>
        <w:t xml:space="preserve">       …</w:t>
      </w:r>
    </w:p>
    <w:p w14:paraId="403E1CB3" w14:textId="77777777" w:rsidR="00B06AAF" w:rsidRPr="00C96987" w:rsidRDefault="00B06AAF" w:rsidP="00B06AAF">
      <w:pPr>
        <w:pStyle w:val="Bezmezer"/>
        <w:tabs>
          <w:tab w:val="left" w:pos="5387"/>
        </w:tabs>
        <w:rPr>
          <w:rFonts w:cs="Calibri"/>
        </w:rPr>
      </w:pPr>
      <w:r w:rsidRPr="00C96987">
        <w:rPr>
          <w:rFonts w:cs="Calibri"/>
        </w:rPr>
        <w:tab/>
        <w:t xml:space="preserve">           </w:t>
      </w:r>
    </w:p>
    <w:p w14:paraId="29DFCD67" w14:textId="77777777" w:rsidR="00B06AAF" w:rsidRPr="00C96987" w:rsidRDefault="00B06AAF" w:rsidP="00B06AAF">
      <w:pPr>
        <w:pStyle w:val="Bezmezer"/>
        <w:tabs>
          <w:tab w:val="left" w:pos="5387"/>
        </w:tabs>
        <w:rPr>
          <w:rFonts w:cs="Calibri"/>
        </w:rPr>
      </w:pPr>
      <w:r w:rsidRPr="00C96987">
        <w:rPr>
          <w:rFonts w:cs="Calibri"/>
        </w:rPr>
        <w:tab/>
        <w:t xml:space="preserve">        </w:t>
      </w:r>
    </w:p>
    <w:p w14:paraId="09D7C21C" w14:textId="77777777" w:rsidR="00B06AAF" w:rsidRPr="00C96987" w:rsidRDefault="00B06AAF" w:rsidP="00B06AAF">
      <w:pPr>
        <w:pStyle w:val="Bezmezer"/>
        <w:tabs>
          <w:tab w:val="left" w:pos="5387"/>
        </w:tabs>
        <w:rPr>
          <w:rFonts w:cs="Calibri"/>
        </w:rPr>
      </w:pPr>
      <w:r w:rsidRPr="00C96987">
        <w:rPr>
          <w:rFonts w:cs="Calibri"/>
        </w:rPr>
        <w:tab/>
      </w:r>
      <w:r w:rsidRPr="00C96987">
        <w:rPr>
          <w:rFonts w:cs="Calibri"/>
        </w:rPr>
        <w:tab/>
      </w:r>
      <w:r w:rsidRPr="00C96987">
        <w:rPr>
          <w:rFonts w:cs="Calibri"/>
        </w:rPr>
        <w:tab/>
      </w:r>
      <w:r w:rsidRPr="00C96987">
        <w:rPr>
          <w:rFonts w:cs="Calibri"/>
        </w:rPr>
        <w:tab/>
      </w:r>
      <w:r w:rsidRPr="00C96987">
        <w:rPr>
          <w:rFonts w:cs="Calibri"/>
        </w:rPr>
        <w:tab/>
      </w:r>
    </w:p>
    <w:p w14:paraId="353E6FE8" w14:textId="77777777" w:rsidR="00B06AAF" w:rsidRPr="00C96987" w:rsidRDefault="00B06AAF" w:rsidP="00B06AAF">
      <w:pPr>
        <w:ind w:left="4950" w:hanging="4950"/>
        <w:rPr>
          <w:rFonts w:ascii="Calibri" w:hAnsi="Calibri" w:cs="Calibri"/>
          <w:bCs/>
          <w:sz w:val="22"/>
          <w:szCs w:val="22"/>
        </w:rPr>
      </w:pPr>
    </w:p>
    <w:p w14:paraId="3757F8EA" w14:textId="77777777" w:rsidR="00B75204" w:rsidRPr="00C96987" w:rsidRDefault="00B75204" w:rsidP="00B06AAF">
      <w:pPr>
        <w:ind w:left="4950" w:hanging="4950"/>
        <w:rPr>
          <w:rFonts w:ascii="Calibri" w:hAnsi="Calibri" w:cs="Calibri"/>
          <w:bCs/>
          <w:sz w:val="22"/>
          <w:szCs w:val="22"/>
        </w:rPr>
      </w:pPr>
    </w:p>
    <w:p w14:paraId="44F4F67C" w14:textId="77777777" w:rsidR="00B06AAF" w:rsidRPr="00C96987" w:rsidRDefault="00B06AAF" w:rsidP="00B06AAF">
      <w:pPr>
        <w:ind w:left="4950" w:hanging="4950"/>
        <w:rPr>
          <w:rFonts w:ascii="Calibri" w:hAnsi="Calibri" w:cs="Calibri"/>
          <w:bCs/>
          <w:sz w:val="22"/>
          <w:szCs w:val="22"/>
        </w:rPr>
      </w:pPr>
    </w:p>
    <w:p w14:paraId="04A0C5D9" w14:textId="77777777" w:rsidR="00B06AAF" w:rsidRPr="00C96987" w:rsidRDefault="00B06AAF" w:rsidP="00B06AAF">
      <w:pPr>
        <w:tabs>
          <w:tab w:val="left" w:pos="5387"/>
        </w:tabs>
        <w:rPr>
          <w:rFonts w:ascii="Calibri" w:hAnsi="Calibri" w:cs="Calibri"/>
          <w:sz w:val="22"/>
          <w:szCs w:val="22"/>
        </w:rPr>
      </w:pPr>
      <w:r w:rsidRPr="00C96987">
        <w:rPr>
          <w:rFonts w:ascii="Calibri" w:hAnsi="Calibri" w:cs="Calibri"/>
          <w:sz w:val="22"/>
          <w:szCs w:val="22"/>
        </w:rPr>
        <w:t>………………………………………………………...</w:t>
      </w:r>
      <w:r w:rsidRPr="00C96987">
        <w:rPr>
          <w:rFonts w:ascii="Calibri" w:hAnsi="Calibri" w:cs="Calibri"/>
          <w:sz w:val="22"/>
          <w:szCs w:val="22"/>
        </w:rPr>
        <w:tab/>
      </w:r>
    </w:p>
    <w:p w14:paraId="26D2BE4C" w14:textId="77777777" w:rsidR="00B06AAF" w:rsidRPr="00C96987" w:rsidRDefault="00B06AAF" w:rsidP="00B06AAF">
      <w:pPr>
        <w:pStyle w:val="Bezmezer"/>
        <w:rPr>
          <w:rFonts w:cs="Calibri"/>
        </w:rPr>
      </w:pPr>
      <w:r w:rsidRPr="00C96987">
        <w:rPr>
          <w:rFonts w:cs="Calibri"/>
        </w:rPr>
        <w:t xml:space="preserve">   </w:t>
      </w:r>
      <w:r w:rsidR="00B75204" w:rsidRPr="00C96987">
        <w:rPr>
          <w:rFonts w:cs="Calibri"/>
        </w:rPr>
        <w:t xml:space="preserve">           Ing. Hynek Rais</w:t>
      </w:r>
      <w:r w:rsidRPr="00C96987">
        <w:rPr>
          <w:rFonts w:cs="Calibri"/>
        </w:rPr>
        <w:t>, M</w:t>
      </w:r>
      <w:r w:rsidR="00B75204" w:rsidRPr="00C96987">
        <w:rPr>
          <w:rFonts w:cs="Calibri"/>
        </w:rPr>
        <w:t>H</w:t>
      </w:r>
      <w:r w:rsidRPr="00C96987">
        <w:rPr>
          <w:rFonts w:cs="Calibri"/>
        </w:rPr>
        <w:t>A</w:t>
      </w:r>
      <w:r w:rsidRPr="00C96987">
        <w:rPr>
          <w:rFonts w:cs="Calibri"/>
        </w:rPr>
        <w:tab/>
      </w:r>
      <w:r w:rsidRPr="00C96987">
        <w:rPr>
          <w:rFonts w:cs="Calibri"/>
        </w:rPr>
        <w:tab/>
      </w:r>
      <w:r w:rsidRPr="00C96987">
        <w:rPr>
          <w:rFonts w:cs="Calibri"/>
        </w:rPr>
        <w:tab/>
      </w:r>
      <w:r w:rsidRPr="00C96987">
        <w:rPr>
          <w:rFonts w:cs="Calibri"/>
        </w:rPr>
        <w:tab/>
        <w:t xml:space="preserve">                 </w:t>
      </w:r>
    </w:p>
    <w:p w14:paraId="7DDB2061" w14:textId="77777777" w:rsidR="00B06AAF" w:rsidRPr="00C96987" w:rsidRDefault="00B06AAF" w:rsidP="00B06AAF">
      <w:pPr>
        <w:pStyle w:val="Bezmezer"/>
        <w:rPr>
          <w:rFonts w:cs="Calibri"/>
        </w:rPr>
      </w:pPr>
      <w:r w:rsidRPr="00C96987">
        <w:rPr>
          <w:rFonts w:cs="Calibri"/>
        </w:rPr>
        <w:t xml:space="preserve">              člen představenstva                                                                        </w:t>
      </w:r>
    </w:p>
    <w:p w14:paraId="5A7620F9" w14:textId="77777777" w:rsidR="00B06AAF" w:rsidRPr="00C96987" w:rsidRDefault="00B06AAF" w:rsidP="00B06AAF">
      <w:pPr>
        <w:pStyle w:val="Bezmezer"/>
        <w:ind w:left="4956"/>
        <w:rPr>
          <w:rFonts w:cs="Calibri"/>
        </w:rPr>
      </w:pPr>
      <w:r w:rsidRPr="00C96987">
        <w:rPr>
          <w:rFonts w:cs="Calibri"/>
        </w:rPr>
        <w:t xml:space="preserve">           </w:t>
      </w:r>
    </w:p>
    <w:p w14:paraId="00DBD47E" w14:textId="77777777" w:rsidR="00304AFB" w:rsidRDefault="00304AFB">
      <w:pPr>
        <w:pStyle w:val="Zkladntext"/>
        <w:rPr>
          <w:rFonts w:ascii="Arial" w:hAnsi="Arial" w:cs="Arial"/>
          <w:color w:val="auto"/>
          <w:sz w:val="22"/>
          <w:szCs w:val="22"/>
        </w:rPr>
      </w:pPr>
    </w:p>
    <w:sectPr w:rsidR="00304AFB" w:rsidSect="00E74A62">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418"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41A3B" w14:textId="77777777" w:rsidR="00624F9A" w:rsidRDefault="00624F9A">
      <w:r>
        <w:separator/>
      </w:r>
    </w:p>
  </w:endnote>
  <w:endnote w:type="continuationSeparator" w:id="0">
    <w:p w14:paraId="6E2AE723" w14:textId="77777777" w:rsidR="00624F9A" w:rsidRDefault="00624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panose1 w:val="020B0604020202020204"/>
    <w:charset w:val="00"/>
    <w:family w:val="roman"/>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FF14F" w14:textId="77777777" w:rsidR="00B33C9A" w:rsidRDefault="00B33C9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8382" w14:textId="77777777" w:rsidR="00EF6BD6" w:rsidRDefault="00B33C9A" w:rsidP="00EF6BD6">
    <w:pPr>
      <w:pStyle w:val="Zpat"/>
      <w:jc w:val="center"/>
      <w:rPr>
        <w:sz w:val="16"/>
        <w:szCs w:val="16"/>
      </w:rPr>
    </w:pPr>
    <w:r>
      <w:rPr>
        <w:noProof/>
        <w:sz w:val="16"/>
        <w:szCs w:val="16"/>
      </w:rPr>
      <mc:AlternateContent>
        <mc:Choice Requires="wps">
          <w:drawing>
            <wp:anchor distT="0" distB="0" distL="114300" distR="114300" simplePos="0" relativeHeight="251658240" behindDoc="0" locked="0" layoutInCell="1" allowOverlap="1" wp14:anchorId="644A7375" wp14:editId="173C3F13">
              <wp:simplePos x="0" y="0"/>
              <wp:positionH relativeFrom="column">
                <wp:posOffset>2540</wp:posOffset>
              </wp:positionH>
              <wp:positionV relativeFrom="paragraph">
                <wp:posOffset>74295</wp:posOffset>
              </wp:positionV>
              <wp:extent cx="6257925" cy="635"/>
              <wp:effectExtent l="0" t="0" r="0" b="0"/>
              <wp:wrapNone/>
              <wp:docPr id="133638907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5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A32A54" id="_x0000_t32" coordsize="21600,21600" o:spt="32" o:oned="t" path="m,l21600,21600e" filled="f">
              <v:path arrowok="t" fillok="f" o:connecttype="none"/>
              <o:lock v:ext="edit" shapetype="t"/>
            </v:shapetype>
            <v:shape id="AutoShape 2" o:spid="_x0000_s1026" type="#_x0000_t32" style="position:absolute;margin-left:.2pt;margin-top:5.85pt;width:492.7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">
              <o:lock v:ext="edit" shapetype="f"/>
            </v:shape>
          </w:pict>
        </mc:Fallback>
      </mc:AlternateContent>
    </w:r>
  </w:p>
  <w:p w14:paraId="7CD1B5BD" w14:textId="77777777" w:rsidR="00EF6BD6" w:rsidRPr="004F1256" w:rsidRDefault="00EF6BD6" w:rsidP="00EF6BD6">
    <w:pPr>
      <w:pStyle w:val="Zpat"/>
      <w:jc w:val="center"/>
      <w:rPr>
        <w:rFonts w:ascii="Tahoma" w:hAnsi="Tahoma" w:cs="Tahoma"/>
        <w:sz w:val="16"/>
        <w:szCs w:val="16"/>
      </w:rPr>
    </w:pPr>
    <w:r w:rsidRPr="004F1256">
      <w:rPr>
        <w:rFonts w:ascii="Tahoma" w:hAnsi="Tahoma" w:cs="Tahoma"/>
        <w:sz w:val="16"/>
        <w:szCs w:val="16"/>
      </w:rPr>
      <w:t>Nemocnice Pardubického kraje, a.s., Kyjevská 44, 532 03 Pardubice • tel.: +420 466 011 111, +420 467 431 111 • fax: +420 466 650 536</w:t>
    </w:r>
  </w:p>
  <w:p w14:paraId="1436179D" w14:textId="77777777" w:rsidR="00EF6BD6" w:rsidRPr="004F1256" w:rsidRDefault="00EF6BD6" w:rsidP="00EF6BD6">
    <w:pPr>
      <w:pStyle w:val="Zpat"/>
      <w:jc w:val="center"/>
      <w:rPr>
        <w:rFonts w:ascii="Tahoma" w:hAnsi="Tahoma" w:cs="Tahoma"/>
        <w:sz w:val="16"/>
        <w:szCs w:val="16"/>
      </w:rPr>
    </w:pPr>
    <w:r w:rsidRPr="004F1256">
      <w:rPr>
        <w:rFonts w:ascii="Tahoma" w:hAnsi="Tahoma" w:cs="Tahoma"/>
        <w:sz w:val="16"/>
        <w:szCs w:val="16"/>
      </w:rPr>
      <w:t xml:space="preserve">OR: vedený Krajským soudem v Hradci Králové, oddíl B, vložka 2629 • IČ: 275 20 536 • DIČ: CZ27520536 • Č.b.ú.: </w:t>
    </w:r>
    <w:r>
      <w:rPr>
        <w:rFonts w:ascii="Tahoma" w:hAnsi="Tahoma" w:cs="Tahoma"/>
        <w:sz w:val="16"/>
        <w:szCs w:val="16"/>
      </w:rPr>
      <w:t>280123725/0300</w:t>
    </w:r>
  </w:p>
  <w:p w14:paraId="7A349090" w14:textId="77777777" w:rsidR="00EF6BD6" w:rsidRPr="004F1256" w:rsidRDefault="00EF6BD6" w:rsidP="00EF6BD6">
    <w:pPr>
      <w:pStyle w:val="Zpat"/>
      <w:jc w:val="center"/>
      <w:rPr>
        <w:rFonts w:ascii="Tahoma" w:hAnsi="Tahoma" w:cs="Tahoma"/>
        <w:sz w:val="16"/>
        <w:szCs w:val="16"/>
      </w:rPr>
    </w:pPr>
    <w:r w:rsidRPr="004F1256">
      <w:rPr>
        <w:rFonts w:ascii="Tahoma" w:hAnsi="Tahoma" w:cs="Tahoma"/>
        <w:sz w:val="16"/>
        <w:szCs w:val="16"/>
      </w:rPr>
      <w:t>e</w:t>
    </w:r>
    <w:r>
      <w:rPr>
        <w:rFonts w:ascii="Tahoma" w:hAnsi="Tahoma" w:cs="Tahoma"/>
        <w:sz w:val="16"/>
        <w:szCs w:val="16"/>
      </w:rPr>
      <w:t>-</w:t>
    </w:r>
    <w:r w:rsidRPr="004F1256">
      <w:rPr>
        <w:rFonts w:ascii="Tahoma" w:hAnsi="Tahoma" w:cs="Tahoma"/>
        <w:sz w:val="16"/>
        <w:szCs w:val="16"/>
      </w:rPr>
      <w:t>mail: info@nempk.cz • http: www.nempk.cz</w:t>
    </w:r>
  </w:p>
  <w:p w14:paraId="4D9ADCCC" w14:textId="77777777" w:rsidR="00051A88" w:rsidRPr="00EF6BD6" w:rsidRDefault="00051A88" w:rsidP="00EF6BD6">
    <w:pPr>
      <w:pStyle w:val="Zpat"/>
      <w:rPr>
        <w:rStyle w:val="slostrnky"/>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5375" w14:textId="77777777" w:rsidR="00051A88" w:rsidRPr="0023034D" w:rsidRDefault="00051A88" w:rsidP="004B189C">
    <w:pPr>
      <w:pStyle w:val="Zpat"/>
      <w:pBdr>
        <w:top w:val="single" w:sz="4" w:space="1" w:color="auto"/>
      </w:pBdr>
      <w:tabs>
        <w:tab w:val="clear" w:pos="4536"/>
        <w:tab w:val="clear" w:pos="9072"/>
        <w:tab w:val="left" w:pos="0"/>
        <w:tab w:val="right" w:pos="9639"/>
      </w:tabs>
      <w:jc w:val="right"/>
      <w:rPr>
        <w:rFonts w:ascii="Arial" w:hAnsi="Arial" w:cs="Arial"/>
        <w:sz w:val="22"/>
        <w:szCs w:val="22"/>
      </w:rPr>
    </w:pPr>
    <w:r>
      <w:rPr>
        <w:rStyle w:val="slostrnky"/>
        <w:rFonts w:ascii="Arial" w:hAnsi="Arial" w:cs="Arial"/>
        <w:sz w:val="22"/>
        <w:szCs w:val="22"/>
      </w:rPr>
      <w:t>smlouv</w:t>
    </w:r>
    <w:r>
      <w:rPr>
        <w:rStyle w:val="slostrnky"/>
        <w:rFonts w:ascii="Arial" w:hAnsi="Arial" w:cs="Arial"/>
        <w:sz w:val="22"/>
        <w:szCs w:val="22"/>
        <w:lang w:val="cs-CZ"/>
      </w:rPr>
      <w:t>a</w:t>
    </w:r>
    <w:r w:rsidRPr="0023034D">
      <w:rPr>
        <w:rStyle w:val="slostrnky"/>
        <w:rFonts w:ascii="Arial" w:hAnsi="Arial" w:cs="Arial"/>
        <w:sz w:val="22"/>
        <w:szCs w:val="22"/>
      </w:rPr>
      <w:t xml:space="preserve"> č</w:t>
    </w:r>
    <w:r w:rsidRPr="0023034D">
      <w:rPr>
        <w:rStyle w:val="slostrnky"/>
        <w:rFonts w:ascii="Arial" w:hAnsi="Arial" w:cs="Arial"/>
        <w:b/>
        <w:sz w:val="22"/>
        <w:szCs w:val="22"/>
      </w:rPr>
      <w:t xml:space="preserve">. </w:t>
    </w:r>
    <w:r w:rsidR="00E74A62" w:rsidRPr="00E74A62">
      <w:rPr>
        <w:rFonts w:ascii="Arial" w:hAnsi="Arial" w:cs="Arial"/>
        <w:b/>
        <w:bCs/>
        <w:sz w:val="20"/>
        <w:szCs w:val="20"/>
        <w:lang w:val="cs-CZ"/>
      </w:rPr>
      <w:t>OMSŘI/17/25036</w:t>
    </w:r>
    <w:r>
      <w:rPr>
        <w:rStyle w:val="slostrnky"/>
        <w:rFonts w:ascii="Arial" w:hAnsi="Arial" w:cs="Arial"/>
        <w:sz w:val="22"/>
        <w:szCs w:val="22"/>
        <w:lang w:val="cs-CZ"/>
      </w:rPr>
      <w:tab/>
    </w:r>
    <w:r>
      <w:rPr>
        <w:rFonts w:ascii="Arial" w:hAnsi="Arial" w:cs="Arial"/>
        <w:sz w:val="22"/>
        <w:szCs w:val="22"/>
      </w:rPr>
      <w:t>Strana 1 (</w:t>
    </w:r>
    <w:r w:rsidRPr="0023034D">
      <w:rPr>
        <w:rFonts w:ascii="Arial" w:hAnsi="Arial" w:cs="Arial"/>
        <w:sz w:val="22"/>
        <w:szCs w:val="22"/>
      </w:rPr>
      <w:t xml:space="preserve">celkem </w:t>
    </w:r>
    <w:r>
      <w:rPr>
        <w:rFonts w:ascii="Arial" w:hAnsi="Arial" w:cs="Arial"/>
        <w:sz w:val="22"/>
        <w:szCs w:val="22"/>
        <w:lang w:val="cs-CZ"/>
      </w:rPr>
      <w:t>5</w:t>
    </w:r>
    <w:r w:rsidRPr="0023034D">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6709B" w14:textId="77777777" w:rsidR="00624F9A" w:rsidRDefault="00624F9A">
      <w:r>
        <w:separator/>
      </w:r>
    </w:p>
  </w:footnote>
  <w:footnote w:type="continuationSeparator" w:id="0">
    <w:p w14:paraId="4872F972" w14:textId="77777777" w:rsidR="00624F9A" w:rsidRDefault="00624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3F2B3" w14:textId="77777777" w:rsidR="00B33C9A" w:rsidRDefault="00B33C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71AFD" w14:textId="77777777" w:rsidR="00051A88" w:rsidRPr="00EF6BD6" w:rsidRDefault="00B33C9A" w:rsidP="00EF6BD6">
    <w:pPr>
      <w:pStyle w:val="Zhlav"/>
    </w:pPr>
    <w:r>
      <w:rPr>
        <w:noProof/>
      </w:rPr>
      <w:drawing>
        <wp:anchor distT="0" distB="0" distL="114300" distR="114300" simplePos="0" relativeHeight="251657216" behindDoc="0" locked="0" layoutInCell="1" allowOverlap="1" wp14:anchorId="35ADE409" wp14:editId="6B11EB3C">
          <wp:simplePos x="0" y="0"/>
          <wp:positionH relativeFrom="margin">
            <wp:posOffset>3981450</wp:posOffset>
          </wp:positionH>
          <wp:positionV relativeFrom="paragraph">
            <wp:posOffset>-169545</wp:posOffset>
          </wp:positionV>
          <wp:extent cx="2138680" cy="572135"/>
          <wp:effectExtent l="0" t="0" r="0" b="0"/>
          <wp:wrapNone/>
          <wp:docPr id="1" name="obrázek 1" descr="Nemocnice logo 2014T«OK Bi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Nemocnice logo 2014T«OK Bi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5721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ED1C6" w14:textId="77777777" w:rsidR="00051A88" w:rsidRPr="00FA09AE" w:rsidRDefault="00051A88" w:rsidP="00DB26DB">
    <w:pPr>
      <w:pStyle w:val="Zhlav"/>
      <w:pBdr>
        <w:bottom w:val="single" w:sz="6" w:space="1" w:color="auto"/>
      </w:pBdr>
      <w:rPr>
        <w:rFonts w:ascii="Arial" w:hAnsi="Arial"/>
      </w:rPr>
    </w:pPr>
    <w:r>
      <w:rPr>
        <w:rFonts w:ascii="Arial" w:hAnsi="Arial"/>
      </w:rPr>
      <w:t>Krajský úřad Pardubického kraje</w:t>
    </w:r>
    <w:r>
      <w:rPr>
        <w:rFonts w:ascii="Arial" w:hAnsi="Arial"/>
        <w:b/>
      </w:rPr>
      <w:t xml:space="preserve">        </w:t>
    </w:r>
    <w:r>
      <w:rPr>
        <w:rFonts w:ascii="Arial" w:hAnsi="Arial"/>
        <w:b/>
      </w:rPr>
      <w:tab/>
    </w:r>
    <w:r>
      <w:rPr>
        <w:rFonts w:ascii="Arial" w:hAnsi="Arial"/>
        <w:b/>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E409E18"/>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8F70AAA"/>
    <w:multiLevelType w:val="hybridMultilevel"/>
    <w:tmpl w:val="5B0074D2"/>
    <w:lvl w:ilvl="0" w:tplc="D3E4789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0CE60F60"/>
    <w:multiLevelType w:val="hybridMultilevel"/>
    <w:tmpl w:val="A4C0C76C"/>
    <w:lvl w:ilvl="0" w:tplc="22EE63D2">
      <w:start w:val="5"/>
      <w:numFmt w:val="bullet"/>
      <w:lvlText w:val="-"/>
      <w:lvlJc w:val="left"/>
      <w:pPr>
        <w:ind w:left="644" w:hanging="360"/>
      </w:pPr>
      <w:rPr>
        <w:rFonts w:ascii="Calibri" w:eastAsia="Calibri" w:hAnsi="Calibri" w:cs="Calibri"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5"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BEA0564"/>
    <w:multiLevelType w:val="hybridMultilevel"/>
    <w:tmpl w:val="72E65F98"/>
    <w:lvl w:ilvl="0" w:tplc="1CE0281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D84EA9"/>
    <w:multiLevelType w:val="hybridMultilevel"/>
    <w:tmpl w:val="F078AF36"/>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250312D7"/>
    <w:multiLevelType w:val="hybridMultilevel"/>
    <w:tmpl w:val="016E4DD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28422FFE"/>
    <w:multiLevelType w:val="hybridMultilevel"/>
    <w:tmpl w:val="E97835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197074"/>
    <w:multiLevelType w:val="hybridMultilevel"/>
    <w:tmpl w:val="36667162"/>
    <w:lvl w:ilvl="0" w:tplc="FFFFFFFF">
      <w:start w:val="1"/>
      <w:numFmt w:val="lowerLetter"/>
      <w:lvlText w:val="%1)"/>
      <w:lvlJc w:val="left"/>
      <w:pPr>
        <w:ind w:left="1429"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D641BB"/>
    <w:multiLevelType w:val="hybridMultilevel"/>
    <w:tmpl w:val="2C12293A"/>
    <w:lvl w:ilvl="0" w:tplc="04050001">
      <w:start w:val="1"/>
      <w:numFmt w:val="bullet"/>
      <w:lvlText w:val=""/>
      <w:lvlJc w:val="left"/>
      <w:pPr>
        <w:ind w:left="644" w:hanging="360"/>
      </w:pPr>
      <w:rPr>
        <w:rFonts w:ascii="Symbol" w:hAnsi="Symbol"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EE294F"/>
    <w:multiLevelType w:val="hybridMultilevel"/>
    <w:tmpl w:val="E978357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7E4851"/>
    <w:multiLevelType w:val="hybridMultilevel"/>
    <w:tmpl w:val="37C629E4"/>
    <w:lvl w:ilvl="0" w:tplc="8FDC7602">
      <w:start w:val="1"/>
      <w:numFmt w:val="lowerLetter"/>
      <w:lvlText w:val="%1)"/>
      <w:lvlJc w:val="left"/>
      <w:pPr>
        <w:ind w:left="1080" w:hanging="360"/>
      </w:pPr>
      <w:rPr>
        <w:rFonts w:ascii="Calibri" w:eastAsia="Times New Roman" w:hAnsi="Calibri" w:cs="Calibr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BAA4CED"/>
    <w:multiLevelType w:val="hybridMultilevel"/>
    <w:tmpl w:val="5BDC9E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0881532"/>
    <w:multiLevelType w:val="hybridMultilevel"/>
    <w:tmpl w:val="FA90EAF4"/>
    <w:lvl w:ilvl="0" w:tplc="D3E47892">
      <w:start w:val="1"/>
      <w:numFmt w:val="decimal"/>
      <w:lvlText w:val="%1."/>
      <w:lvlJc w:val="left"/>
      <w:pPr>
        <w:ind w:left="644" w:hanging="360"/>
      </w:pPr>
      <w:rPr>
        <w:rFonts w:hint="default"/>
      </w:rPr>
    </w:lvl>
    <w:lvl w:ilvl="1" w:tplc="450C3110">
      <w:start w:val="1"/>
      <w:numFmt w:val="lowerLetter"/>
      <w:lvlText w:val="%2)"/>
      <w:lvlJc w:val="left"/>
      <w:pPr>
        <w:ind w:left="1439" w:hanging="435"/>
      </w:pPr>
      <w:rPr>
        <w:rFonts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B4A4FCE"/>
    <w:multiLevelType w:val="hybridMultilevel"/>
    <w:tmpl w:val="AD88C3B0"/>
    <w:lvl w:ilvl="0" w:tplc="22EE63D2">
      <w:start w:val="5"/>
      <w:numFmt w:val="bullet"/>
      <w:lvlText w:val="-"/>
      <w:lvlJc w:val="left"/>
      <w:pPr>
        <w:ind w:left="1440" w:hanging="360"/>
      </w:pPr>
      <w:rPr>
        <w:rFonts w:ascii="Calibri" w:eastAsia="Calibr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6EFA36E0"/>
    <w:multiLevelType w:val="hybridMultilevel"/>
    <w:tmpl w:val="DF905362"/>
    <w:lvl w:ilvl="0" w:tplc="04050003">
      <w:start w:val="1"/>
      <w:numFmt w:val="bullet"/>
      <w:lvlText w:val="o"/>
      <w:lvlJc w:val="left"/>
      <w:pPr>
        <w:ind w:left="644" w:hanging="360"/>
      </w:pPr>
      <w:rPr>
        <w:rFonts w:ascii="Courier New" w:hAnsi="Courier New" w:cs="Courier New"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36487397">
    <w:abstractNumId w:val="0"/>
  </w:num>
  <w:num w:numId="2" w16cid:durableId="599261691">
    <w:abstractNumId w:val="1"/>
  </w:num>
  <w:num w:numId="3" w16cid:durableId="935017128">
    <w:abstractNumId w:val="2"/>
  </w:num>
  <w:num w:numId="4" w16cid:durableId="67386786">
    <w:abstractNumId w:val="3"/>
  </w:num>
  <w:num w:numId="5" w16cid:durableId="570623596">
    <w:abstractNumId w:val="4"/>
  </w:num>
  <w:num w:numId="6" w16cid:durableId="200171241">
    <w:abstractNumId w:val="5"/>
  </w:num>
  <w:num w:numId="7" w16cid:durableId="1630553376">
    <w:abstractNumId w:val="6"/>
  </w:num>
  <w:num w:numId="8" w16cid:durableId="439451222">
    <w:abstractNumId w:val="7"/>
  </w:num>
  <w:num w:numId="9" w16cid:durableId="1835339800">
    <w:abstractNumId w:val="8"/>
  </w:num>
  <w:num w:numId="10" w16cid:durableId="294991412">
    <w:abstractNumId w:val="9"/>
  </w:num>
  <w:num w:numId="11" w16cid:durableId="434598199">
    <w:abstractNumId w:val="10"/>
  </w:num>
  <w:num w:numId="12" w16cid:durableId="517624726">
    <w:abstractNumId w:val="11"/>
  </w:num>
  <w:num w:numId="13" w16cid:durableId="1829976636">
    <w:abstractNumId w:val="9"/>
    <w:lvlOverride w:ilvl="0">
      <w:startOverride w:val="1"/>
    </w:lvlOverride>
  </w:num>
  <w:num w:numId="14" w16cid:durableId="1159536434">
    <w:abstractNumId w:val="3"/>
  </w:num>
  <w:num w:numId="15" w16cid:durableId="1755012755">
    <w:abstractNumId w:val="21"/>
  </w:num>
  <w:num w:numId="16" w16cid:durableId="1905138592">
    <w:abstractNumId w:val="16"/>
  </w:num>
  <w:num w:numId="17" w16cid:durableId="2138181633">
    <w:abstractNumId w:val="15"/>
  </w:num>
  <w:num w:numId="18" w16cid:durableId="431052931">
    <w:abstractNumId w:val="23"/>
  </w:num>
  <w:num w:numId="19" w16cid:durableId="1328364288">
    <w:abstractNumId w:val="3"/>
  </w:num>
  <w:num w:numId="20" w16cid:durableId="541867969">
    <w:abstractNumId w:val="31"/>
  </w:num>
  <w:num w:numId="21" w16cid:durableId="329060945">
    <w:abstractNumId w:val="28"/>
  </w:num>
  <w:num w:numId="22" w16cid:durableId="1802306792">
    <w:abstractNumId w:val="17"/>
  </w:num>
  <w:num w:numId="23" w16cid:durableId="1872037171">
    <w:abstractNumId w:val="24"/>
  </w:num>
  <w:num w:numId="24" w16cid:durableId="728262652">
    <w:abstractNumId w:val="30"/>
  </w:num>
  <w:num w:numId="25" w16cid:durableId="2129464287">
    <w:abstractNumId w:val="14"/>
  </w:num>
  <w:num w:numId="26" w16cid:durableId="298997813">
    <w:abstractNumId w:val="13"/>
  </w:num>
  <w:num w:numId="27" w16cid:durableId="676008364">
    <w:abstractNumId w:val="25"/>
  </w:num>
  <w:num w:numId="28" w16cid:durableId="917327905">
    <w:abstractNumId w:val="29"/>
  </w:num>
  <w:num w:numId="29" w16cid:durableId="1378432158">
    <w:abstractNumId w:val="3"/>
  </w:num>
  <w:num w:numId="30" w16cid:durableId="1152870045">
    <w:abstractNumId w:val="3"/>
  </w:num>
  <w:num w:numId="31" w16cid:durableId="1637878776">
    <w:abstractNumId w:val="20"/>
  </w:num>
  <w:num w:numId="32" w16cid:durableId="12655751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5778753">
    <w:abstractNumId w:val="18"/>
  </w:num>
  <w:num w:numId="34" w16cid:durableId="1597252893">
    <w:abstractNumId w:val="22"/>
  </w:num>
  <w:num w:numId="35" w16cid:durableId="81613046">
    <w:abstractNumId w:val="26"/>
  </w:num>
  <w:num w:numId="36" w16cid:durableId="614679356">
    <w:abstractNumId w:val="12"/>
  </w:num>
  <w:num w:numId="37" w16cid:durableId="143740879">
    <w:abstractNumId w:val="27"/>
  </w:num>
  <w:num w:numId="38" w16cid:durableId="19281547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BF6"/>
    <w:rsid w:val="0001346C"/>
    <w:rsid w:val="00014635"/>
    <w:rsid w:val="00016E64"/>
    <w:rsid w:val="00051A88"/>
    <w:rsid w:val="00067AF9"/>
    <w:rsid w:val="00075281"/>
    <w:rsid w:val="0008452B"/>
    <w:rsid w:val="00091185"/>
    <w:rsid w:val="00094FF2"/>
    <w:rsid w:val="000B38B8"/>
    <w:rsid w:val="000C563E"/>
    <w:rsid w:val="000C6442"/>
    <w:rsid w:val="000D5365"/>
    <w:rsid w:val="000F405D"/>
    <w:rsid w:val="0010575C"/>
    <w:rsid w:val="00113560"/>
    <w:rsid w:val="00136871"/>
    <w:rsid w:val="0013772D"/>
    <w:rsid w:val="001464EF"/>
    <w:rsid w:val="00155381"/>
    <w:rsid w:val="00164DDA"/>
    <w:rsid w:val="0016774D"/>
    <w:rsid w:val="00172A5F"/>
    <w:rsid w:val="00184CFE"/>
    <w:rsid w:val="0018542B"/>
    <w:rsid w:val="00186C9E"/>
    <w:rsid w:val="00190F98"/>
    <w:rsid w:val="00194942"/>
    <w:rsid w:val="001A4EAA"/>
    <w:rsid w:val="001B133E"/>
    <w:rsid w:val="001E584E"/>
    <w:rsid w:val="001F2E89"/>
    <w:rsid w:val="00201F3C"/>
    <w:rsid w:val="00204D35"/>
    <w:rsid w:val="002100C8"/>
    <w:rsid w:val="00221C5A"/>
    <w:rsid w:val="0023034D"/>
    <w:rsid w:val="00242CF9"/>
    <w:rsid w:val="00261479"/>
    <w:rsid w:val="00267236"/>
    <w:rsid w:val="002A43DA"/>
    <w:rsid w:val="002C0323"/>
    <w:rsid w:val="002D342A"/>
    <w:rsid w:val="002D70AB"/>
    <w:rsid w:val="002E213E"/>
    <w:rsid w:val="00304AFB"/>
    <w:rsid w:val="003078EC"/>
    <w:rsid w:val="003111B6"/>
    <w:rsid w:val="003115DB"/>
    <w:rsid w:val="003167F7"/>
    <w:rsid w:val="00330174"/>
    <w:rsid w:val="00330C92"/>
    <w:rsid w:val="00332A17"/>
    <w:rsid w:val="003443E8"/>
    <w:rsid w:val="003533D8"/>
    <w:rsid w:val="00387F22"/>
    <w:rsid w:val="00395696"/>
    <w:rsid w:val="003A08A0"/>
    <w:rsid w:val="003B6C91"/>
    <w:rsid w:val="003D2FFD"/>
    <w:rsid w:val="003E3FD8"/>
    <w:rsid w:val="003E57FF"/>
    <w:rsid w:val="003F0F6D"/>
    <w:rsid w:val="00400254"/>
    <w:rsid w:val="00400F30"/>
    <w:rsid w:val="00402734"/>
    <w:rsid w:val="00404E80"/>
    <w:rsid w:val="00434496"/>
    <w:rsid w:val="00441647"/>
    <w:rsid w:val="0044737D"/>
    <w:rsid w:val="00460DA4"/>
    <w:rsid w:val="00460DDB"/>
    <w:rsid w:val="00465668"/>
    <w:rsid w:val="004701EF"/>
    <w:rsid w:val="004715DE"/>
    <w:rsid w:val="00484F8B"/>
    <w:rsid w:val="004871CA"/>
    <w:rsid w:val="004A6E64"/>
    <w:rsid w:val="004B189C"/>
    <w:rsid w:val="004B6616"/>
    <w:rsid w:val="004B6E9E"/>
    <w:rsid w:val="004B754E"/>
    <w:rsid w:val="004C6E53"/>
    <w:rsid w:val="004D4640"/>
    <w:rsid w:val="004D60D1"/>
    <w:rsid w:val="004D7907"/>
    <w:rsid w:val="004E2844"/>
    <w:rsid w:val="004F28FF"/>
    <w:rsid w:val="0050405A"/>
    <w:rsid w:val="00506F00"/>
    <w:rsid w:val="0052793A"/>
    <w:rsid w:val="00542D2C"/>
    <w:rsid w:val="005462C5"/>
    <w:rsid w:val="005606D8"/>
    <w:rsid w:val="005A083A"/>
    <w:rsid w:val="005A0E91"/>
    <w:rsid w:val="005A5F6C"/>
    <w:rsid w:val="005B1E82"/>
    <w:rsid w:val="005B5028"/>
    <w:rsid w:val="005E0B8A"/>
    <w:rsid w:val="005F5F2B"/>
    <w:rsid w:val="00624F9A"/>
    <w:rsid w:val="00633318"/>
    <w:rsid w:val="00635292"/>
    <w:rsid w:val="00640012"/>
    <w:rsid w:val="00641876"/>
    <w:rsid w:val="00643EE2"/>
    <w:rsid w:val="00653935"/>
    <w:rsid w:val="00654EDB"/>
    <w:rsid w:val="00670958"/>
    <w:rsid w:val="006832B7"/>
    <w:rsid w:val="00693591"/>
    <w:rsid w:val="006D015B"/>
    <w:rsid w:val="006D5DE2"/>
    <w:rsid w:val="006F028E"/>
    <w:rsid w:val="006F134B"/>
    <w:rsid w:val="006F79B4"/>
    <w:rsid w:val="0071109B"/>
    <w:rsid w:val="00712D78"/>
    <w:rsid w:val="00715519"/>
    <w:rsid w:val="007213CC"/>
    <w:rsid w:val="00727074"/>
    <w:rsid w:val="00733702"/>
    <w:rsid w:val="0076050F"/>
    <w:rsid w:val="00765AA0"/>
    <w:rsid w:val="00774EC4"/>
    <w:rsid w:val="00782F45"/>
    <w:rsid w:val="00785CBF"/>
    <w:rsid w:val="00794F5F"/>
    <w:rsid w:val="007A0405"/>
    <w:rsid w:val="007B5BF6"/>
    <w:rsid w:val="007C3113"/>
    <w:rsid w:val="007C57BE"/>
    <w:rsid w:val="007D2B0E"/>
    <w:rsid w:val="007D5AF2"/>
    <w:rsid w:val="00804F1C"/>
    <w:rsid w:val="0080719D"/>
    <w:rsid w:val="0081013E"/>
    <w:rsid w:val="00820A47"/>
    <w:rsid w:val="008309AD"/>
    <w:rsid w:val="00833D50"/>
    <w:rsid w:val="00844F3F"/>
    <w:rsid w:val="0085790E"/>
    <w:rsid w:val="00882B80"/>
    <w:rsid w:val="00893FC2"/>
    <w:rsid w:val="008A1D32"/>
    <w:rsid w:val="008A5B44"/>
    <w:rsid w:val="008B4AE6"/>
    <w:rsid w:val="008B585D"/>
    <w:rsid w:val="008D081F"/>
    <w:rsid w:val="008E41D0"/>
    <w:rsid w:val="00900BC1"/>
    <w:rsid w:val="0090705F"/>
    <w:rsid w:val="00910942"/>
    <w:rsid w:val="00920F55"/>
    <w:rsid w:val="009237C1"/>
    <w:rsid w:val="00932FCC"/>
    <w:rsid w:val="009372BD"/>
    <w:rsid w:val="00940E87"/>
    <w:rsid w:val="009427EC"/>
    <w:rsid w:val="00945FBA"/>
    <w:rsid w:val="00947F28"/>
    <w:rsid w:val="00951F0C"/>
    <w:rsid w:val="00975C4C"/>
    <w:rsid w:val="00995CFC"/>
    <w:rsid w:val="009A0B55"/>
    <w:rsid w:val="009A1A6B"/>
    <w:rsid w:val="009A5385"/>
    <w:rsid w:val="009A681C"/>
    <w:rsid w:val="009C73A4"/>
    <w:rsid w:val="009D289F"/>
    <w:rsid w:val="009D7857"/>
    <w:rsid w:val="009E1BEC"/>
    <w:rsid w:val="009F7811"/>
    <w:rsid w:val="00A11247"/>
    <w:rsid w:val="00A11E91"/>
    <w:rsid w:val="00A1405D"/>
    <w:rsid w:val="00A3245C"/>
    <w:rsid w:val="00A371A1"/>
    <w:rsid w:val="00A7271F"/>
    <w:rsid w:val="00A775B3"/>
    <w:rsid w:val="00A9193B"/>
    <w:rsid w:val="00AD741A"/>
    <w:rsid w:val="00AF43FC"/>
    <w:rsid w:val="00B02376"/>
    <w:rsid w:val="00B03BAA"/>
    <w:rsid w:val="00B06AAF"/>
    <w:rsid w:val="00B14ED4"/>
    <w:rsid w:val="00B20D4B"/>
    <w:rsid w:val="00B24222"/>
    <w:rsid w:val="00B30DA0"/>
    <w:rsid w:val="00B33C9A"/>
    <w:rsid w:val="00B35F73"/>
    <w:rsid w:val="00B36085"/>
    <w:rsid w:val="00B470C8"/>
    <w:rsid w:val="00B60682"/>
    <w:rsid w:val="00B71517"/>
    <w:rsid w:val="00B75204"/>
    <w:rsid w:val="00B8032D"/>
    <w:rsid w:val="00B82B86"/>
    <w:rsid w:val="00B83A24"/>
    <w:rsid w:val="00B86F24"/>
    <w:rsid w:val="00B87750"/>
    <w:rsid w:val="00B93744"/>
    <w:rsid w:val="00BB6176"/>
    <w:rsid w:val="00BE00FF"/>
    <w:rsid w:val="00BF2220"/>
    <w:rsid w:val="00C024B5"/>
    <w:rsid w:val="00C12CE1"/>
    <w:rsid w:val="00C13E6D"/>
    <w:rsid w:val="00C16313"/>
    <w:rsid w:val="00C23BB2"/>
    <w:rsid w:val="00C30988"/>
    <w:rsid w:val="00C3132D"/>
    <w:rsid w:val="00C3525C"/>
    <w:rsid w:val="00C44C98"/>
    <w:rsid w:val="00C477A8"/>
    <w:rsid w:val="00C56C60"/>
    <w:rsid w:val="00C611AD"/>
    <w:rsid w:val="00C720A4"/>
    <w:rsid w:val="00C7568E"/>
    <w:rsid w:val="00C83012"/>
    <w:rsid w:val="00C942C7"/>
    <w:rsid w:val="00C94D92"/>
    <w:rsid w:val="00C96987"/>
    <w:rsid w:val="00CA10AC"/>
    <w:rsid w:val="00CC48DD"/>
    <w:rsid w:val="00CC6AFD"/>
    <w:rsid w:val="00CF7D02"/>
    <w:rsid w:val="00D00370"/>
    <w:rsid w:val="00D024BA"/>
    <w:rsid w:val="00D02B53"/>
    <w:rsid w:val="00D02F6E"/>
    <w:rsid w:val="00D03718"/>
    <w:rsid w:val="00D061C0"/>
    <w:rsid w:val="00D107F0"/>
    <w:rsid w:val="00D16E07"/>
    <w:rsid w:val="00D26325"/>
    <w:rsid w:val="00D30909"/>
    <w:rsid w:val="00D4533D"/>
    <w:rsid w:val="00D66962"/>
    <w:rsid w:val="00D76D17"/>
    <w:rsid w:val="00D871BC"/>
    <w:rsid w:val="00D944A3"/>
    <w:rsid w:val="00D95A23"/>
    <w:rsid w:val="00DA2DE1"/>
    <w:rsid w:val="00DB05DA"/>
    <w:rsid w:val="00DB26DB"/>
    <w:rsid w:val="00DC04D0"/>
    <w:rsid w:val="00DC3FB2"/>
    <w:rsid w:val="00DC5D6B"/>
    <w:rsid w:val="00DE145D"/>
    <w:rsid w:val="00DE330E"/>
    <w:rsid w:val="00DE7AA4"/>
    <w:rsid w:val="00DF0502"/>
    <w:rsid w:val="00DF3E0B"/>
    <w:rsid w:val="00DF5D7D"/>
    <w:rsid w:val="00E07AC0"/>
    <w:rsid w:val="00E16EEA"/>
    <w:rsid w:val="00E26158"/>
    <w:rsid w:val="00E42881"/>
    <w:rsid w:val="00E62611"/>
    <w:rsid w:val="00E63B89"/>
    <w:rsid w:val="00E641E9"/>
    <w:rsid w:val="00E74A62"/>
    <w:rsid w:val="00E838A6"/>
    <w:rsid w:val="00E90CA3"/>
    <w:rsid w:val="00EA3CC0"/>
    <w:rsid w:val="00EA6831"/>
    <w:rsid w:val="00EC11AC"/>
    <w:rsid w:val="00EC5AFA"/>
    <w:rsid w:val="00EF176A"/>
    <w:rsid w:val="00EF6BD6"/>
    <w:rsid w:val="00EF6C1A"/>
    <w:rsid w:val="00F010F1"/>
    <w:rsid w:val="00F021C5"/>
    <w:rsid w:val="00F03B0B"/>
    <w:rsid w:val="00F10A85"/>
    <w:rsid w:val="00F13A3E"/>
    <w:rsid w:val="00F25465"/>
    <w:rsid w:val="00F303CF"/>
    <w:rsid w:val="00F433B1"/>
    <w:rsid w:val="00F46E5D"/>
    <w:rsid w:val="00F62922"/>
    <w:rsid w:val="00F7547C"/>
    <w:rsid w:val="00F76B30"/>
    <w:rsid w:val="00F8053C"/>
    <w:rsid w:val="00F9123F"/>
    <w:rsid w:val="00FA633F"/>
    <w:rsid w:val="00FB1869"/>
    <w:rsid w:val="00FB29B8"/>
    <w:rsid w:val="00FD0CA0"/>
    <w:rsid w:val="00FE4D42"/>
    <w:rsid w:val="00FF37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4B507E"/>
  <w15:chartTrackingRefBased/>
  <w15:docId w15:val="{87464015-4841-D44B-B11B-A435CE755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styleId="Podnadpis">
    <w:name w:val="Subtitle"/>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Podtitul"/>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aliases w:val="List Paragraph,Odstavec cíl se seznamem,Odstavec se seznamem5,Odstavec_muj,Odrážky,Normální - úroveň 3,Bullet Number,Nad,Odstavec,Reference List,Odstavec se seznamem a odrážkou,1 úroveň Odstavec se seznamem,Odstavec se seznamem1"/>
    <w:basedOn w:val="Normln"/>
    <w:link w:val="OdstavecseseznamemChar"/>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paragraph" w:styleId="Bezmezer">
    <w:name w:val="No Spacing"/>
    <w:link w:val="BezmezerChar"/>
    <w:uiPriority w:val="99"/>
    <w:qFormat/>
    <w:rsid w:val="00EF6BD6"/>
    <w:rPr>
      <w:rFonts w:ascii="Calibri" w:eastAsia="Calibri" w:hAnsi="Calibri"/>
      <w:sz w:val="22"/>
      <w:szCs w:val="22"/>
      <w:lang w:eastAsia="en-US"/>
    </w:rPr>
  </w:style>
  <w:style w:type="character" w:customStyle="1" w:styleId="BezmezerChar">
    <w:name w:val="Bez mezer Char"/>
    <w:link w:val="Bezmezer"/>
    <w:uiPriority w:val="99"/>
    <w:locked/>
    <w:rsid w:val="00EF6BD6"/>
    <w:rPr>
      <w:rFonts w:ascii="Calibri" w:eastAsia="Calibri" w:hAnsi="Calibri"/>
      <w:sz w:val="22"/>
      <w:szCs w:val="22"/>
      <w:lang w:eastAsia="en-US"/>
    </w:rPr>
  </w:style>
  <w:style w:type="paragraph" w:customStyle="1" w:styleId="Odstavec1">
    <w:name w:val="Odstavec 1."/>
    <w:basedOn w:val="Normln"/>
    <w:uiPriority w:val="99"/>
    <w:rsid w:val="00EF6BD6"/>
    <w:pPr>
      <w:keepNext/>
      <w:numPr>
        <w:numId w:val="32"/>
      </w:numPr>
      <w:suppressAutoHyphens w:val="0"/>
      <w:spacing w:before="360" w:after="120"/>
    </w:pPr>
    <w:rPr>
      <w:rFonts w:ascii="Calibri" w:hAnsi="Calibri"/>
      <w:b/>
      <w:bCs/>
      <w:lang w:eastAsia="cs-CZ"/>
    </w:rPr>
  </w:style>
  <w:style w:type="paragraph" w:customStyle="1" w:styleId="Odstavec11">
    <w:name w:val="Odstavec 1.1"/>
    <w:basedOn w:val="Normln"/>
    <w:uiPriority w:val="99"/>
    <w:rsid w:val="00EF6BD6"/>
    <w:pPr>
      <w:numPr>
        <w:ilvl w:val="1"/>
        <w:numId w:val="32"/>
      </w:numPr>
      <w:suppressAutoHyphens w:val="0"/>
      <w:spacing w:before="120" w:after="120"/>
    </w:pPr>
    <w:rPr>
      <w:rFonts w:ascii="Calibri" w:hAnsi="Calibri"/>
      <w:sz w:val="20"/>
      <w:lang w:eastAsia="cs-CZ"/>
    </w:rPr>
  </w:style>
  <w:style w:type="character" w:customStyle="1" w:styleId="OdstavecseseznamemChar">
    <w:name w:val="Odstavec se seznamem Char"/>
    <w:aliases w:val="List Paragraph Char,Odstavec cíl se seznamem Char,Odstavec se seznamem5 Char,Odstavec_muj Char,Odrážky Char,Normální - úroveň 3 Char,Bullet Number Char,Nad Char,Odstavec Char,Reference List Char,Odstavec se seznamem1 Char"/>
    <w:link w:val="Odstavecseseznamem"/>
    <w:uiPriority w:val="34"/>
    <w:qFormat/>
    <w:rsid w:val="009F78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9859B3-4154-483D-9756-067799D0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2078</Words>
  <Characters>12266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Kateřina Koláčková</cp:lastModifiedBy>
  <cp:revision>2</cp:revision>
  <cp:lastPrinted>2017-12-21T14:52:00Z</cp:lastPrinted>
  <dcterms:created xsi:type="dcterms:W3CDTF">2023-05-04T15:27:00Z</dcterms:created>
  <dcterms:modified xsi:type="dcterms:W3CDTF">2023-05-04T15:27:00Z</dcterms:modified>
</cp:coreProperties>
</file>