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7ACC4B7A" w:rsidR="00420FB8" w:rsidRPr="009305D5" w:rsidRDefault="00420FB8" w:rsidP="009305D5">
      <w:pPr>
        <w:pStyle w:val="Bezmezer"/>
        <w:rPr>
          <w:highlight w:val="cyan"/>
        </w:rPr>
      </w:pPr>
      <w:r w:rsidRPr="009305D5">
        <w:rPr>
          <w:highlight w:val="cyan"/>
        </w:rPr>
        <w:t xml:space="preserve">Podkladem pro uzavření této </w:t>
      </w:r>
      <w:r w:rsidR="00B067C8" w:rsidRPr="009305D5">
        <w:rPr>
          <w:highlight w:val="cyan"/>
        </w:rPr>
        <w:t>Smlouv</w:t>
      </w:r>
      <w:r w:rsidRPr="009305D5">
        <w:rPr>
          <w:highlight w:val="cyan"/>
        </w:rPr>
        <w:t>y je nabídka vítězného dodavatele předložená v rámci zadávacího řízení</w:t>
      </w:r>
      <w:r w:rsidR="004A1D9D" w:rsidRPr="009305D5">
        <w:rPr>
          <w:highlight w:val="cyan"/>
        </w:rPr>
        <w:t xml:space="preserve"> </w:t>
      </w:r>
      <w:r w:rsidRPr="009305D5">
        <w:rPr>
          <w:highlight w:val="cyan"/>
        </w:rPr>
        <w:t>………………., vyhlášen</w:t>
      </w:r>
      <w:r w:rsidR="009305D5" w:rsidRPr="009305D5">
        <w:rPr>
          <w:highlight w:val="cyan"/>
        </w:rPr>
        <w:t>ého</w:t>
      </w:r>
      <w:r w:rsidRPr="009305D5">
        <w:rPr>
          <w:highlight w:val="cyan"/>
        </w:rPr>
        <w:t xml:space="preserve"> dne…….., identifikátor veřejné zakázky</w:t>
      </w:r>
      <w:r w:rsidR="004A1D9D" w:rsidRPr="009305D5">
        <w:rPr>
          <w:highlight w:val="cyan"/>
        </w:rPr>
        <w:t xml:space="preserve"> </w:t>
      </w:r>
      <w:r w:rsidRPr="009305D5">
        <w:rPr>
          <w:highlight w:val="cyan"/>
        </w:rPr>
        <w:t>……...., evidenční číslo z věstníku veřejných zakázek……… realizovaného v souladu se zákonem č. 134/2016 Sb., ZZVZ.</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lastRenderedPageBreak/>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0E027DFF"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w:t>
      </w:r>
      <w:r w:rsidR="00D735D2" w:rsidRPr="00E80877">
        <w:t xml:space="preserve">řízení na </w:t>
      </w:r>
      <w:r w:rsidR="005D6907" w:rsidRPr="00E80877">
        <w:t xml:space="preserve">rozšíření stávající počítačové sítě zadavatele v lokalitě </w:t>
      </w:r>
      <w:r w:rsidR="002B1456">
        <w:t>Pardu</w:t>
      </w:r>
      <w:r w:rsidR="00A26FFB">
        <w:t>bické</w:t>
      </w:r>
      <w:r w:rsidR="005D6907" w:rsidRPr="00E80877">
        <w:t xml:space="preserve"> nemocnice pro objekt urgentního příjmu (</w:t>
      </w:r>
      <w:r w:rsidR="00D735D2" w:rsidRPr="00E80877">
        <w:t xml:space="preserve">dodávku </w:t>
      </w:r>
      <w:r w:rsidR="005416BD" w:rsidRPr="00E80877">
        <w:t>páteřních a přístupových přepínačů včetně příslušenství</w:t>
      </w:r>
      <w:r w:rsidR="005D6907" w:rsidRPr="00E80877">
        <w:t>)</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E167CBF" w14:textId="77777777" w:rsidR="00D735D2" w:rsidRPr="002E7365" w:rsidRDefault="00D735D2" w:rsidP="00D735D2">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22AB2191" w14:textId="51DA2C61" w:rsidR="00D735D2" w:rsidRPr="00E80877" w:rsidRDefault="00D735D2" w:rsidP="000A010B">
      <w:pPr>
        <w:pStyle w:val="Odstavecseseznamem"/>
        <w:numPr>
          <w:ilvl w:val="1"/>
          <w:numId w:val="9"/>
        </w:numPr>
        <w:spacing w:before="0" w:after="120" w:line="240" w:lineRule="auto"/>
        <w:ind w:left="717"/>
        <w:contextualSpacing w:val="0"/>
        <w:rPr>
          <w:rFonts w:ascii="Calibri" w:hAnsi="Calibri"/>
          <w:szCs w:val="20"/>
        </w:rPr>
      </w:pPr>
      <w:r w:rsidRPr="00E80877">
        <w:rPr>
          <w:rFonts w:ascii="Calibri" w:hAnsi="Calibri"/>
          <w:szCs w:val="20"/>
        </w:rPr>
        <w:t xml:space="preserve">dodávku </w:t>
      </w:r>
      <w:bookmarkStart w:id="4" w:name="_Hlk510095785"/>
      <w:r w:rsidR="008B289B" w:rsidRPr="00E80877">
        <w:rPr>
          <w:rFonts w:ascii="Calibri" w:hAnsi="Calibri"/>
          <w:szCs w:val="20"/>
        </w:rPr>
        <w:t xml:space="preserve">technických prostředků a zařízení </w:t>
      </w:r>
      <w:r w:rsidR="00A17F7B" w:rsidRPr="00E80877">
        <w:rPr>
          <w:rFonts w:ascii="Calibri" w:hAnsi="Calibri"/>
          <w:szCs w:val="20"/>
        </w:rPr>
        <w:t xml:space="preserve">– </w:t>
      </w:r>
      <w:r w:rsidR="001318E3" w:rsidRPr="00E80877">
        <w:rPr>
          <w:rFonts w:ascii="Calibri" w:hAnsi="Calibri"/>
          <w:szCs w:val="20"/>
        </w:rPr>
        <w:t xml:space="preserve">síťových aktivních prvků (ACCESS a CORE </w:t>
      </w:r>
      <w:proofErr w:type="spellStart"/>
      <w:r w:rsidR="001318E3" w:rsidRPr="00E80877">
        <w:rPr>
          <w:rFonts w:ascii="Calibri" w:hAnsi="Calibri"/>
          <w:szCs w:val="20"/>
        </w:rPr>
        <w:t>switchů</w:t>
      </w:r>
      <w:proofErr w:type="spellEnd"/>
      <w:r w:rsidR="001318E3" w:rsidRPr="00E80877">
        <w:rPr>
          <w:rFonts w:ascii="Calibri" w:hAnsi="Calibri"/>
          <w:szCs w:val="20"/>
        </w:rPr>
        <w:t xml:space="preserve">) včetně požadovaného příslušenství </w:t>
      </w:r>
      <w:r w:rsidR="005B03D4" w:rsidRPr="00E80877">
        <w:rPr>
          <w:rFonts w:ascii="Calibri" w:hAnsi="Calibri"/>
          <w:szCs w:val="20"/>
        </w:rPr>
        <w:t xml:space="preserve">potřebného </w:t>
      </w:r>
      <w:r w:rsidR="001318E3" w:rsidRPr="00E80877">
        <w:rPr>
          <w:rFonts w:ascii="Calibri" w:hAnsi="Calibri"/>
          <w:szCs w:val="20"/>
        </w:rPr>
        <w:t xml:space="preserve">pro napojení do síťové infrastruktury, kabelového managementu </w:t>
      </w:r>
      <w:r w:rsidR="00A5061A" w:rsidRPr="00E80877">
        <w:rPr>
          <w:rFonts w:ascii="Calibri" w:hAnsi="Calibri"/>
          <w:szCs w:val="20"/>
        </w:rPr>
        <w:t xml:space="preserve"> </w:t>
      </w:r>
    </w:p>
    <w:p w14:paraId="2E4C5927" w14:textId="42DDE540" w:rsidR="006F17EE" w:rsidRPr="00E80877" w:rsidRDefault="006F17EE" w:rsidP="006F17EE">
      <w:pPr>
        <w:pStyle w:val="Odstavecseseznamem"/>
        <w:spacing w:before="0" w:after="120" w:line="240" w:lineRule="auto"/>
        <w:ind w:left="717"/>
        <w:contextualSpacing w:val="0"/>
        <w:rPr>
          <w:rFonts w:ascii="Calibri" w:hAnsi="Calibri"/>
          <w:szCs w:val="20"/>
        </w:rPr>
      </w:pPr>
      <w:r w:rsidRPr="00E80877">
        <w:rPr>
          <w:rFonts w:ascii="Calibri" w:hAnsi="Calibri"/>
          <w:szCs w:val="20"/>
        </w:rPr>
        <w:t>Výčet dodávaných technických prostředků je uveden v Příloze č. 1.</w:t>
      </w:r>
    </w:p>
    <w:p w14:paraId="4EE14BA7" w14:textId="434D4F27" w:rsidR="00CE022F" w:rsidRPr="00E80877" w:rsidRDefault="00CE022F" w:rsidP="00CE022F">
      <w:pPr>
        <w:pStyle w:val="Odstavecseseznamem"/>
        <w:numPr>
          <w:ilvl w:val="1"/>
          <w:numId w:val="9"/>
        </w:numPr>
        <w:spacing w:before="0" w:after="120" w:line="240" w:lineRule="auto"/>
        <w:ind w:left="717"/>
        <w:contextualSpacing w:val="0"/>
        <w:rPr>
          <w:rFonts w:ascii="Calibri" w:hAnsi="Calibri"/>
          <w:szCs w:val="20"/>
        </w:rPr>
      </w:pPr>
      <w:r w:rsidRPr="00E80877">
        <w:rPr>
          <w:rFonts w:ascii="Calibri" w:hAnsi="Calibri"/>
          <w:szCs w:val="20"/>
        </w:rPr>
        <w:t xml:space="preserve">dodávku </w:t>
      </w:r>
      <w:r w:rsidRPr="00E80877">
        <w:rPr>
          <w:rFonts w:ascii="Calibri" w:hAnsi="Calibri"/>
          <w:b/>
          <w:szCs w:val="20"/>
        </w:rPr>
        <w:t>softwarového vybavení</w:t>
      </w:r>
      <w:r w:rsidR="00C425E8" w:rsidRPr="00E80877">
        <w:rPr>
          <w:rFonts w:ascii="Calibri" w:hAnsi="Calibri"/>
          <w:b/>
          <w:szCs w:val="20"/>
        </w:rPr>
        <w:t>, sw licencí</w:t>
      </w:r>
      <w:r w:rsidRPr="00E80877">
        <w:rPr>
          <w:rFonts w:ascii="Calibri" w:hAnsi="Calibri"/>
          <w:b/>
          <w:szCs w:val="20"/>
        </w:rPr>
        <w:t xml:space="preserve"> </w:t>
      </w:r>
      <w:r w:rsidRPr="00E80877">
        <w:rPr>
          <w:rFonts w:ascii="Calibri" w:hAnsi="Calibri"/>
          <w:szCs w:val="20"/>
        </w:rPr>
        <w:t xml:space="preserve">(dále jen </w:t>
      </w:r>
      <w:r w:rsidRPr="00E80877">
        <w:rPr>
          <w:rFonts w:ascii="Calibri" w:hAnsi="Calibri"/>
          <w:b/>
          <w:szCs w:val="20"/>
        </w:rPr>
        <w:t>SW</w:t>
      </w:r>
      <w:r w:rsidRPr="00E80877">
        <w:rPr>
          <w:rFonts w:ascii="Calibri" w:hAnsi="Calibri"/>
          <w:szCs w:val="20"/>
        </w:rPr>
        <w:t xml:space="preserve">), tj. kompletní dodávku všech potřebných </w:t>
      </w:r>
      <w:r w:rsidRPr="00E80877">
        <w:rPr>
          <w:rFonts w:ascii="Calibri" w:hAnsi="Calibri"/>
          <w:b/>
          <w:szCs w:val="20"/>
        </w:rPr>
        <w:t>softwarových modulů a licencí</w:t>
      </w:r>
      <w:r w:rsidRPr="00E80877">
        <w:rPr>
          <w:rFonts w:ascii="Calibri" w:hAnsi="Calibri"/>
          <w:szCs w:val="20"/>
        </w:rPr>
        <w:t xml:space="preserve">, které zaručují odstranění veškerých případných limitů na využití všech funkcionalit dodávaného řešení. </w:t>
      </w:r>
    </w:p>
    <w:p w14:paraId="7480891C" w14:textId="2064DB01" w:rsidR="00CE022F" w:rsidRPr="00E80877" w:rsidRDefault="00CE022F" w:rsidP="00CE022F">
      <w:pPr>
        <w:pStyle w:val="Odstavecseseznamem"/>
        <w:spacing w:before="0" w:after="120" w:line="240" w:lineRule="auto"/>
        <w:ind w:left="717"/>
        <w:contextualSpacing w:val="0"/>
        <w:rPr>
          <w:rFonts w:ascii="Calibri" w:hAnsi="Calibri"/>
          <w:szCs w:val="20"/>
        </w:rPr>
      </w:pPr>
      <w:r w:rsidRPr="00E80877">
        <w:rPr>
          <w:rFonts w:ascii="Calibri" w:hAnsi="Calibri"/>
          <w:szCs w:val="20"/>
        </w:rPr>
        <w:t xml:space="preserve">Výčet všech dodávaných SW, licenční model, typ poskytnutých licencí (per user, per </w:t>
      </w:r>
      <w:proofErr w:type="spellStart"/>
      <w:r w:rsidRPr="00E80877">
        <w:rPr>
          <w:rFonts w:ascii="Calibri" w:hAnsi="Calibri"/>
          <w:szCs w:val="20"/>
        </w:rPr>
        <w:t>named</w:t>
      </w:r>
      <w:proofErr w:type="spellEnd"/>
      <w:r w:rsidRPr="00E80877">
        <w:rPr>
          <w:rFonts w:ascii="Calibri" w:hAnsi="Calibri"/>
          <w:szCs w:val="20"/>
        </w:rPr>
        <w:t xml:space="preserve"> user, per </w:t>
      </w:r>
      <w:proofErr w:type="spellStart"/>
      <w:r w:rsidRPr="00E80877">
        <w:rPr>
          <w:rFonts w:ascii="Calibri" w:hAnsi="Calibri"/>
          <w:szCs w:val="20"/>
        </w:rPr>
        <w:t>device</w:t>
      </w:r>
      <w:proofErr w:type="spellEnd"/>
      <w:r w:rsidRPr="00E80877">
        <w:rPr>
          <w:rFonts w:ascii="Calibri" w:hAnsi="Calibri"/>
          <w:szCs w:val="20"/>
        </w:rPr>
        <w:t xml:space="preserve">, </w:t>
      </w:r>
      <w:proofErr w:type="spellStart"/>
      <w:r w:rsidRPr="00E80877">
        <w:rPr>
          <w:rFonts w:ascii="Calibri" w:hAnsi="Calibri"/>
          <w:szCs w:val="20"/>
        </w:rPr>
        <w:t>concurrent</w:t>
      </w:r>
      <w:proofErr w:type="spellEnd"/>
      <w:r w:rsidRPr="00E80877">
        <w:rPr>
          <w:rFonts w:ascii="Calibri" w:hAnsi="Calibri"/>
          <w:szCs w:val="20"/>
        </w:rPr>
        <w:t xml:space="preserve"> apod.) a počet poskytnutých licencí je uveden v Příloze č. 1.</w:t>
      </w:r>
    </w:p>
    <w:bookmarkEnd w:id="4"/>
    <w:p w14:paraId="6C1066D6" w14:textId="65BD787D" w:rsidR="00D735D2" w:rsidRPr="00E80877"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E80877">
        <w:rPr>
          <w:rFonts w:ascii="Calibri" w:hAnsi="Calibri"/>
          <w:szCs w:val="20"/>
        </w:rPr>
        <w:t xml:space="preserve">všechny </w:t>
      </w:r>
      <w:r w:rsidRPr="00E80877">
        <w:rPr>
          <w:rFonts w:ascii="Calibri" w:hAnsi="Calibri"/>
          <w:b/>
          <w:szCs w:val="20"/>
        </w:rPr>
        <w:t xml:space="preserve">práce </w:t>
      </w:r>
      <w:r w:rsidRPr="00E80877">
        <w:rPr>
          <w:rFonts w:ascii="Calibri" w:hAnsi="Calibri"/>
          <w:szCs w:val="20"/>
        </w:rPr>
        <w:t>spojené s realizací díla, zejména pak:</w:t>
      </w:r>
    </w:p>
    <w:p w14:paraId="5BEF6D00" w14:textId="30F10677" w:rsidR="00CD3938" w:rsidRPr="00E80877" w:rsidRDefault="00CD3938" w:rsidP="00CD3938">
      <w:pPr>
        <w:pStyle w:val="Odstavecseseznamem"/>
        <w:numPr>
          <w:ilvl w:val="0"/>
          <w:numId w:val="10"/>
        </w:numPr>
        <w:spacing w:before="0" w:after="120" w:line="240" w:lineRule="auto"/>
        <w:contextualSpacing w:val="0"/>
        <w:rPr>
          <w:rFonts w:ascii="Calibri" w:hAnsi="Calibri"/>
          <w:szCs w:val="20"/>
        </w:rPr>
      </w:pPr>
      <w:r w:rsidRPr="00E80877">
        <w:rPr>
          <w:rFonts w:ascii="Calibri" w:hAnsi="Calibri"/>
          <w:szCs w:val="20"/>
        </w:rPr>
        <w:t xml:space="preserve">vypracování vstupního analytického prováděcího plánu projektu (dále jen </w:t>
      </w:r>
      <w:r w:rsidRPr="00E80877">
        <w:rPr>
          <w:rFonts w:ascii="Calibri" w:hAnsi="Calibri"/>
          <w:b/>
          <w:bCs/>
          <w:szCs w:val="20"/>
        </w:rPr>
        <w:t>Implementační plán projektu</w:t>
      </w:r>
      <w:r w:rsidRPr="00E80877">
        <w:rPr>
          <w:rFonts w:ascii="Calibri" w:hAnsi="Calibri"/>
          <w:szCs w:val="20"/>
        </w:rPr>
        <w:t>),</w:t>
      </w:r>
      <w:r w:rsidR="00A1334F" w:rsidRPr="00E80877">
        <w:rPr>
          <w:rFonts w:ascii="Calibri" w:hAnsi="Calibri"/>
          <w:szCs w:val="20"/>
        </w:rPr>
        <w:t xml:space="preserve"> vč. plánu zapojení dodávaných zařízení</w:t>
      </w:r>
      <w:r w:rsidR="0095204A" w:rsidRPr="00E80877">
        <w:rPr>
          <w:rFonts w:ascii="Calibri" w:hAnsi="Calibri"/>
          <w:szCs w:val="20"/>
        </w:rPr>
        <w:t xml:space="preserve"> – síťových aktivních prvků</w:t>
      </w:r>
      <w:r w:rsidR="00A1334F" w:rsidRPr="00E80877">
        <w:rPr>
          <w:rFonts w:ascii="Calibri" w:hAnsi="Calibri"/>
          <w:szCs w:val="20"/>
        </w:rPr>
        <w:t xml:space="preserve">, </w:t>
      </w:r>
      <w:r w:rsidR="003C7991" w:rsidRPr="00E80877">
        <w:rPr>
          <w:rFonts w:ascii="Calibri" w:hAnsi="Calibri"/>
          <w:szCs w:val="20"/>
        </w:rPr>
        <w:t>a</w:t>
      </w:r>
      <w:r w:rsidRPr="00E80877">
        <w:rPr>
          <w:rFonts w:ascii="Calibri" w:hAnsi="Calibri"/>
          <w:szCs w:val="20"/>
        </w:rPr>
        <w:t>kceptačních procedur (nutných k provedení akceptace díla) a akceptačních protokolů,</w:t>
      </w:r>
    </w:p>
    <w:p w14:paraId="0B358679" w14:textId="010B4DC3" w:rsidR="00CD3938" w:rsidRPr="00E80877" w:rsidRDefault="00EC2A8B" w:rsidP="00CD3938">
      <w:pPr>
        <w:pStyle w:val="Odstavecseseznamem"/>
        <w:numPr>
          <w:ilvl w:val="0"/>
          <w:numId w:val="10"/>
        </w:numPr>
        <w:spacing w:before="0" w:after="120" w:line="240" w:lineRule="auto"/>
        <w:contextualSpacing w:val="0"/>
        <w:rPr>
          <w:rFonts w:ascii="Calibri" w:hAnsi="Calibri"/>
          <w:szCs w:val="20"/>
        </w:rPr>
      </w:pPr>
      <w:r w:rsidRPr="00E80877">
        <w:rPr>
          <w:rFonts w:ascii="Calibri" w:hAnsi="Calibri"/>
          <w:szCs w:val="20"/>
        </w:rPr>
        <w:lastRenderedPageBreak/>
        <w:t xml:space="preserve">kompletní </w:t>
      </w:r>
      <w:r w:rsidR="00CD3938" w:rsidRPr="00E80877">
        <w:rPr>
          <w:rFonts w:ascii="Calibri" w:hAnsi="Calibri"/>
          <w:b/>
          <w:bCs/>
          <w:szCs w:val="20"/>
        </w:rPr>
        <w:t>instalace</w:t>
      </w:r>
      <w:r w:rsidR="005B03D4" w:rsidRPr="00E80877">
        <w:rPr>
          <w:rFonts w:ascii="Calibri" w:hAnsi="Calibri"/>
          <w:b/>
          <w:bCs/>
          <w:szCs w:val="20"/>
        </w:rPr>
        <w:t xml:space="preserve"> </w:t>
      </w:r>
      <w:r w:rsidR="005B03D4" w:rsidRPr="00E80877">
        <w:rPr>
          <w:rFonts w:ascii="Calibri" w:hAnsi="Calibri"/>
          <w:szCs w:val="20"/>
        </w:rPr>
        <w:t>do datových rozvaděčů</w:t>
      </w:r>
      <w:r w:rsidRPr="00E80877">
        <w:rPr>
          <w:rFonts w:ascii="Calibri" w:hAnsi="Calibri"/>
          <w:b/>
          <w:bCs/>
          <w:szCs w:val="20"/>
        </w:rPr>
        <w:t xml:space="preserve">, implementace </w:t>
      </w:r>
      <w:r w:rsidRPr="00E80877">
        <w:rPr>
          <w:rFonts w:ascii="Calibri" w:hAnsi="Calibri"/>
          <w:szCs w:val="20"/>
        </w:rPr>
        <w:t>(nastavení a konfigurace)</w:t>
      </w:r>
      <w:r w:rsidR="005B03D4" w:rsidRPr="00E80877">
        <w:rPr>
          <w:rFonts w:ascii="Calibri" w:hAnsi="Calibri"/>
          <w:szCs w:val="20"/>
        </w:rPr>
        <w:t xml:space="preserve">,  </w:t>
      </w:r>
      <w:r w:rsidRPr="00E80877">
        <w:rPr>
          <w:rFonts w:ascii="Calibri" w:hAnsi="Calibri"/>
          <w:b/>
          <w:bCs/>
          <w:szCs w:val="20"/>
        </w:rPr>
        <w:t>zprovoznění</w:t>
      </w:r>
      <w:r w:rsidRPr="00E80877">
        <w:rPr>
          <w:rFonts w:ascii="Calibri" w:hAnsi="Calibri"/>
          <w:szCs w:val="20"/>
        </w:rPr>
        <w:t xml:space="preserve"> </w:t>
      </w:r>
      <w:r w:rsidR="00CD3938" w:rsidRPr="00E80877">
        <w:rPr>
          <w:rFonts w:ascii="Calibri" w:hAnsi="Calibri"/>
          <w:szCs w:val="20"/>
        </w:rPr>
        <w:t>dodávan</w:t>
      </w:r>
      <w:r w:rsidRPr="00E80877">
        <w:rPr>
          <w:rFonts w:ascii="Calibri" w:hAnsi="Calibri"/>
          <w:szCs w:val="20"/>
        </w:rPr>
        <w:t>ých technických a softwarových prostředků</w:t>
      </w:r>
      <w:r w:rsidR="005B03D4" w:rsidRPr="00E80877">
        <w:rPr>
          <w:rFonts w:ascii="Calibri" w:hAnsi="Calibri"/>
          <w:szCs w:val="20"/>
        </w:rPr>
        <w:t xml:space="preserve"> včetně </w:t>
      </w:r>
      <w:r w:rsidR="005B03D4" w:rsidRPr="00E80877">
        <w:rPr>
          <w:rFonts w:ascii="Calibri" w:hAnsi="Calibri"/>
          <w:b/>
          <w:bCs/>
          <w:szCs w:val="20"/>
        </w:rPr>
        <w:t>testování</w:t>
      </w:r>
      <w:r w:rsidRPr="00E80877">
        <w:rPr>
          <w:rFonts w:ascii="Calibri" w:hAnsi="Calibri"/>
          <w:szCs w:val="20"/>
        </w:rPr>
        <w:t xml:space="preserve"> v místě </w:t>
      </w:r>
      <w:r w:rsidR="00CD3938" w:rsidRPr="00E80877">
        <w:rPr>
          <w:rFonts w:ascii="Calibri" w:hAnsi="Calibri"/>
          <w:szCs w:val="20"/>
        </w:rPr>
        <w:t>Objednatele</w:t>
      </w:r>
      <w:r w:rsidRPr="00E80877">
        <w:rPr>
          <w:rFonts w:ascii="Calibri" w:hAnsi="Calibri"/>
          <w:szCs w:val="20"/>
        </w:rPr>
        <w:t>.</w:t>
      </w:r>
    </w:p>
    <w:p w14:paraId="3BF7A39C" w14:textId="01B92220" w:rsidR="00CD3938" w:rsidRPr="00CD3938" w:rsidRDefault="00CD3938" w:rsidP="00D67B9F">
      <w:pPr>
        <w:pStyle w:val="Odstavecseseznamem"/>
        <w:spacing w:before="0" w:after="120" w:line="240" w:lineRule="auto"/>
        <w:ind w:left="1068"/>
        <w:contextualSpacing w:val="0"/>
        <w:rPr>
          <w:rFonts w:ascii="Calibri" w:hAnsi="Calibri"/>
          <w:szCs w:val="20"/>
        </w:rPr>
      </w:pPr>
    </w:p>
    <w:p w14:paraId="4FB132ED" w14:textId="699436FA"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všechny typy</w:t>
      </w:r>
      <w:r w:rsidR="00EA78F7">
        <w:rPr>
          <w:rFonts w:ascii="Calibri" w:hAnsi="Calibri"/>
          <w:szCs w:val="20"/>
        </w:rPr>
        <w:t xml:space="preserve"> </w:t>
      </w:r>
      <w:r w:rsidR="00EA78F7" w:rsidRPr="00D67F54">
        <w:rPr>
          <w:rFonts w:ascii="Calibri" w:hAnsi="Calibri"/>
          <w:b/>
          <w:bCs/>
          <w:szCs w:val="20"/>
        </w:rPr>
        <w:t>odborné instruktáže</w:t>
      </w:r>
      <w:r w:rsidR="00EA78F7">
        <w:rPr>
          <w:rFonts w:ascii="Calibri" w:hAnsi="Calibri"/>
          <w:szCs w:val="20"/>
        </w:rPr>
        <w:t xml:space="preserve"> nezbytné k užití a správě dodávaných technických a softwarových prostředků v rozsahu </w:t>
      </w:r>
      <w:r>
        <w:rPr>
          <w:rFonts w:ascii="Calibri" w:hAnsi="Calibri"/>
          <w:szCs w:val="20"/>
        </w:rPr>
        <w:t>:</w:t>
      </w:r>
    </w:p>
    <w:p w14:paraId="5B7E1527" w14:textId="70114DAF" w:rsidR="00D735D2" w:rsidRPr="002916D7" w:rsidRDefault="0055121C" w:rsidP="002916D7">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 xml:space="preserve">standardní  odborná instruktáž administrátorů Objednatele pro </w:t>
      </w:r>
      <w:r w:rsidR="00D735D2" w:rsidRPr="00786C8B">
        <w:rPr>
          <w:rFonts w:ascii="Calibri" w:hAnsi="Calibri"/>
          <w:szCs w:val="20"/>
        </w:rPr>
        <w:t>:</w:t>
      </w:r>
      <w:r w:rsidR="00837FA6">
        <w:rPr>
          <w:rFonts w:ascii="Calibri" w:hAnsi="Calibri"/>
          <w:szCs w:val="20"/>
        </w:rPr>
        <w:tab/>
      </w:r>
      <w:r w:rsidR="00837FA6">
        <w:rPr>
          <w:rFonts w:ascii="Calibri" w:hAnsi="Calibri"/>
          <w:szCs w:val="20"/>
        </w:rPr>
        <w:tab/>
      </w:r>
      <w:r w:rsidRPr="00214BE2">
        <w:rPr>
          <w:rFonts w:ascii="Calibri" w:hAnsi="Calibri"/>
          <w:b/>
          <w:bCs/>
          <w:szCs w:val="20"/>
        </w:rPr>
        <w:t xml:space="preserve">max </w:t>
      </w:r>
      <w:r w:rsidR="00495ED2">
        <w:rPr>
          <w:rFonts w:ascii="Calibri" w:hAnsi="Calibri"/>
          <w:b/>
          <w:bCs/>
          <w:szCs w:val="20"/>
        </w:rPr>
        <w:t>5</w:t>
      </w:r>
      <w:r w:rsidRPr="00214BE2">
        <w:rPr>
          <w:rFonts w:ascii="Calibri" w:hAnsi="Calibri"/>
          <w:b/>
          <w:bCs/>
          <w:szCs w:val="20"/>
        </w:rPr>
        <w:t xml:space="preserve"> osob</w:t>
      </w:r>
      <w:r w:rsidR="00D735D2" w:rsidRPr="00786C8B">
        <w:rPr>
          <w:rFonts w:ascii="Calibri" w:hAnsi="Calibri"/>
          <w:szCs w:val="20"/>
        </w:rPr>
        <w:tab/>
      </w:r>
    </w:p>
    <w:p w14:paraId="73DB69AA" w14:textId="2837ECD3" w:rsidR="003C7991" w:rsidRPr="00786C8B" w:rsidRDefault="003C7991" w:rsidP="00884D8A">
      <w:pPr>
        <w:pStyle w:val="Odstavecseseznamem"/>
        <w:spacing w:before="0" w:after="120" w:line="240" w:lineRule="auto"/>
        <w:ind w:left="1788"/>
        <w:contextualSpacing w:val="0"/>
        <w:rPr>
          <w:rFonts w:ascii="Calibri" w:hAnsi="Calibri"/>
          <w:szCs w:val="20"/>
        </w:rPr>
      </w:pPr>
    </w:p>
    <w:p w14:paraId="0EFE5568" w14:textId="77777777"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0929B3ED" w:rsidR="001B4A94" w:rsidRDefault="001B4A94" w:rsidP="001B4A94">
      <w:pPr>
        <w:pStyle w:val="Odstavecseseznamem"/>
        <w:numPr>
          <w:ilvl w:val="0"/>
          <w:numId w:val="10"/>
        </w:numPr>
        <w:spacing w:before="0" w:after="120" w:line="240" w:lineRule="auto"/>
        <w:contextualSpacing w:val="0"/>
        <w:rPr>
          <w:rFonts w:ascii="Calibri" w:hAnsi="Calibri"/>
          <w:szCs w:val="20"/>
        </w:rPr>
      </w:pPr>
      <w:r w:rsidRPr="003C7991">
        <w:rPr>
          <w:rFonts w:ascii="Calibri" w:hAnsi="Calibri"/>
          <w:b/>
          <w:bCs/>
          <w:szCs w:val="20"/>
        </w:rPr>
        <w:t>Uživatelsk</w:t>
      </w:r>
      <w:r w:rsidR="001E698E">
        <w:rPr>
          <w:rFonts w:ascii="Calibri" w:hAnsi="Calibri"/>
          <w:b/>
          <w:bCs/>
          <w:szCs w:val="20"/>
        </w:rPr>
        <w:t xml:space="preserve">á dokumentace – </w:t>
      </w:r>
      <w:r w:rsidR="001E698E" w:rsidRPr="001E698E">
        <w:rPr>
          <w:rFonts w:ascii="Calibri" w:hAnsi="Calibri"/>
          <w:szCs w:val="20"/>
        </w:rPr>
        <w:t xml:space="preserve">uživatelský </w:t>
      </w:r>
      <w:r w:rsidRPr="001E698E">
        <w:rPr>
          <w:rFonts w:ascii="Calibri" w:hAnsi="Calibri"/>
          <w:szCs w:val="20"/>
        </w:rPr>
        <w:t>manuál</w:t>
      </w:r>
      <w:r w:rsidRPr="00587198">
        <w:rPr>
          <w:rFonts w:ascii="Calibri" w:hAnsi="Calibri"/>
          <w:szCs w:val="20"/>
        </w:rPr>
        <w:t xml:space="preserve"> </w:t>
      </w:r>
      <w:r w:rsidR="00F03689">
        <w:rPr>
          <w:rFonts w:ascii="Calibri" w:hAnsi="Calibri"/>
          <w:szCs w:val="20"/>
        </w:rPr>
        <w:t xml:space="preserve">s </w:t>
      </w:r>
      <w:r w:rsidRPr="00587198">
        <w:rPr>
          <w:rFonts w:ascii="Calibri" w:hAnsi="Calibri"/>
          <w:szCs w:val="20"/>
        </w:rPr>
        <w:t xml:space="preserve">popisem uživatelských funkcí </w:t>
      </w:r>
      <w:r w:rsidR="0042120A">
        <w:rPr>
          <w:rFonts w:ascii="Calibri" w:hAnsi="Calibri"/>
          <w:szCs w:val="20"/>
        </w:rPr>
        <w:t>k </w:t>
      </w:r>
      <w:r>
        <w:rPr>
          <w:rFonts w:ascii="Calibri" w:hAnsi="Calibri"/>
          <w:szCs w:val="20"/>
        </w:rPr>
        <w:t>dodávan</w:t>
      </w:r>
      <w:r w:rsidR="0042120A">
        <w:rPr>
          <w:rFonts w:ascii="Calibri" w:hAnsi="Calibri"/>
          <w:szCs w:val="20"/>
        </w:rPr>
        <w:t xml:space="preserve">ému </w:t>
      </w:r>
      <w:r w:rsidR="007E2EE7">
        <w:rPr>
          <w:rFonts w:ascii="Calibri" w:hAnsi="Calibri"/>
          <w:szCs w:val="20"/>
        </w:rPr>
        <w:t>S</w:t>
      </w:r>
      <w:r>
        <w:rPr>
          <w:rFonts w:ascii="Calibri" w:hAnsi="Calibri"/>
          <w:szCs w:val="20"/>
        </w:rPr>
        <w:t>W</w:t>
      </w:r>
    </w:p>
    <w:p w14:paraId="01C95975" w14:textId="4F0FB647" w:rsidR="00810E80" w:rsidRDefault="00810E80" w:rsidP="001B4A94">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 xml:space="preserve">Projektová dokumentace, minimálně: </w:t>
      </w:r>
    </w:p>
    <w:p w14:paraId="210A8DBF" w14:textId="2E90C0E4" w:rsidR="00CF59F2" w:rsidRPr="001D4BF9" w:rsidRDefault="00DD59C5"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i</w:t>
      </w:r>
      <w:r w:rsidR="00CF59F2" w:rsidRPr="001D4BF9">
        <w:rPr>
          <w:rFonts w:ascii="Calibri" w:hAnsi="Calibri"/>
          <w:b/>
          <w:bCs/>
          <w:szCs w:val="20"/>
        </w:rPr>
        <w:t xml:space="preserve">mplementační plán projektu, </w:t>
      </w:r>
      <w:r w:rsidR="00331C0F" w:rsidRPr="001D4BF9">
        <w:rPr>
          <w:rFonts w:ascii="Calibri" w:hAnsi="Calibri"/>
          <w:szCs w:val="20"/>
        </w:rPr>
        <w:t>vč. plánu zapojení dodávaných zařízení do počítačové sítě Objednatele, plánů obnovy služeb po havárii pro každou část dodávky, akceptačních procedur (nutných k provedení akceptace díla) a akceptačních protokolů,</w:t>
      </w:r>
    </w:p>
    <w:p w14:paraId="162DE5FD" w14:textId="15DE0DE4" w:rsidR="00DD59C5" w:rsidRPr="001D4BF9" w:rsidRDefault="00DD59C5"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 xml:space="preserve">manuály výrobce </w:t>
      </w:r>
      <w:r w:rsidRPr="001D4BF9">
        <w:rPr>
          <w:rFonts w:ascii="Calibri" w:hAnsi="Calibri"/>
          <w:szCs w:val="20"/>
        </w:rPr>
        <w:t xml:space="preserve">pro dodávané technické prostředky, dostupnost aktualizací a dokumentace na webu výrobce, </w:t>
      </w:r>
      <w:r w:rsidR="00AE6F5D" w:rsidRPr="001D4BF9">
        <w:rPr>
          <w:rFonts w:ascii="Calibri" w:hAnsi="Calibri"/>
          <w:szCs w:val="20"/>
        </w:rPr>
        <w:t>dohledatelné dle typového označení,</w:t>
      </w:r>
    </w:p>
    <w:p w14:paraId="02C7A4B8" w14:textId="6330B826" w:rsidR="009C55DF" w:rsidRPr="001D4BF9" w:rsidRDefault="009C55DF"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 xml:space="preserve">dokumentace prokazující použití dodávaných technických prostředků pro trh v ČR </w:t>
      </w:r>
      <w:r w:rsidRPr="001D4BF9">
        <w:rPr>
          <w:rFonts w:ascii="Calibri" w:hAnsi="Calibri"/>
          <w:szCs w:val="20"/>
        </w:rPr>
        <w:t>a to jednotlivě, vůči každému dodávanému zařízení, respektive s vazbou na jeho sériové číslo,</w:t>
      </w:r>
    </w:p>
    <w:p w14:paraId="5F157BC5" w14:textId="79B980A6" w:rsidR="000F3549" w:rsidRPr="001D4BF9" w:rsidRDefault="000F3549" w:rsidP="00CF59F2">
      <w:pPr>
        <w:pStyle w:val="Odstavecseseznamem"/>
        <w:numPr>
          <w:ilvl w:val="0"/>
          <w:numId w:val="11"/>
        </w:numPr>
        <w:spacing w:before="0" w:after="120" w:line="240" w:lineRule="auto"/>
        <w:contextualSpacing w:val="0"/>
        <w:rPr>
          <w:rFonts w:ascii="Calibri" w:hAnsi="Calibri"/>
          <w:szCs w:val="20"/>
        </w:rPr>
      </w:pPr>
      <w:r w:rsidRPr="001D4BF9">
        <w:rPr>
          <w:rFonts w:ascii="Calibri" w:hAnsi="Calibri"/>
          <w:b/>
          <w:bCs/>
          <w:szCs w:val="20"/>
        </w:rPr>
        <w:t xml:space="preserve">základní bezpečnostní dokumentace, </w:t>
      </w:r>
      <w:r w:rsidRPr="001D4BF9">
        <w:rPr>
          <w:rFonts w:ascii="Calibri" w:hAnsi="Calibri"/>
          <w:szCs w:val="20"/>
        </w:rPr>
        <w:t>která zahrnuje minimálně popis přístupů ke všem privilegovaným účtům a popis všech bezpečnostních nastavení na daném technickém prostředku.</w:t>
      </w:r>
    </w:p>
    <w:p w14:paraId="5D595304" w14:textId="77777777" w:rsidR="001B4A94" w:rsidRDefault="001B4A94" w:rsidP="001B4A94">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2E04338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w:t>
      </w:r>
      <w:r w:rsidR="00F87D7D">
        <w:t>a</w:t>
      </w:r>
      <w:r w:rsidR="000778E9" w:rsidRPr="000778E9">
        <w:t>to</w:t>
      </w:r>
      <w:r w:rsidRPr="000778E9">
        <w:t xml:space="preserve"> pracoviště </w:t>
      </w:r>
      <w:r w:rsidR="00E6122C" w:rsidRPr="000778E9">
        <w:t>Objednat</w:t>
      </w:r>
      <w:r w:rsidRPr="000778E9">
        <w:t>ele</w:t>
      </w:r>
      <w:r w:rsidR="000778E9" w:rsidRPr="000778E9">
        <w:t>:</w:t>
      </w:r>
    </w:p>
    <w:p w14:paraId="6E135DCD" w14:textId="3271987A" w:rsidR="00201B10" w:rsidRPr="000458FE" w:rsidRDefault="00AB49C9" w:rsidP="00596B52">
      <w:pPr>
        <w:pStyle w:val="Odstavecseseznamem"/>
        <w:numPr>
          <w:ilvl w:val="0"/>
          <w:numId w:val="10"/>
        </w:numPr>
        <w:spacing w:before="0" w:after="120" w:line="240" w:lineRule="auto"/>
        <w:contextualSpacing w:val="0"/>
        <w:rPr>
          <w:rFonts w:ascii="Calibri" w:hAnsi="Calibri"/>
          <w:b/>
          <w:bCs/>
          <w:szCs w:val="20"/>
        </w:rPr>
      </w:pPr>
      <w:r>
        <w:rPr>
          <w:rFonts w:ascii="Calibri" w:hAnsi="Calibri"/>
          <w:b/>
          <w:bCs/>
          <w:szCs w:val="20"/>
        </w:rPr>
        <w:t>Pardubická</w:t>
      </w:r>
      <w:r w:rsidR="00201B10" w:rsidRPr="000458FE">
        <w:rPr>
          <w:rFonts w:ascii="Calibri" w:hAnsi="Calibri"/>
          <w:b/>
          <w:bCs/>
          <w:szCs w:val="20"/>
        </w:rPr>
        <w:t xml:space="preserve"> nemocnice, </w:t>
      </w:r>
      <w:r>
        <w:rPr>
          <w:rFonts w:ascii="Calibri" w:hAnsi="Calibri"/>
          <w:b/>
          <w:bCs/>
          <w:szCs w:val="20"/>
        </w:rPr>
        <w:t>Kyjevská 44</w:t>
      </w:r>
      <w:r w:rsidR="00201B10" w:rsidRPr="000458FE">
        <w:rPr>
          <w:rFonts w:ascii="Calibri" w:hAnsi="Calibri"/>
          <w:b/>
          <w:bCs/>
          <w:szCs w:val="20"/>
        </w:rPr>
        <w:t xml:space="preserve">, </w:t>
      </w:r>
      <w:r>
        <w:rPr>
          <w:rFonts w:ascii="Calibri" w:hAnsi="Calibri"/>
          <w:b/>
          <w:bCs/>
          <w:szCs w:val="20"/>
        </w:rPr>
        <w:t>532 03</w:t>
      </w:r>
      <w:r w:rsidR="00201B10" w:rsidRPr="000458FE">
        <w:rPr>
          <w:rFonts w:ascii="Calibri" w:hAnsi="Calibri"/>
          <w:b/>
          <w:bCs/>
          <w:szCs w:val="20"/>
        </w:rPr>
        <w:t xml:space="preserve"> </w:t>
      </w:r>
      <w:r>
        <w:rPr>
          <w:rFonts w:ascii="Calibri" w:hAnsi="Calibri"/>
          <w:b/>
          <w:bCs/>
          <w:szCs w:val="20"/>
        </w:rPr>
        <w:t>Pardubice</w:t>
      </w:r>
      <w:r w:rsidR="00201B10" w:rsidRPr="000458FE">
        <w:rPr>
          <w:rFonts w:ascii="Calibri" w:hAnsi="Calibri"/>
          <w:b/>
          <w:bCs/>
          <w:szCs w:val="20"/>
        </w:rPr>
        <w:t>.</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7AB9A6D8" w:rsidR="00CF3F9F" w:rsidRPr="00B168CD" w:rsidRDefault="00CF3F9F" w:rsidP="006C6BD0">
      <w:pPr>
        <w:numPr>
          <w:ilvl w:val="0"/>
          <w:numId w:val="4"/>
        </w:numPr>
        <w:spacing w:after="60" w:line="240" w:lineRule="auto"/>
        <w:jc w:val="both"/>
      </w:pPr>
      <w:r>
        <w:t xml:space="preserve">Na plnění díla se budou podílet osoby z týmu zhotovitele, jejichž seznam zhotovitel předložil ve své nabídce v předmětném zadávacím řízení k prokázání kvalifikace dle </w:t>
      </w:r>
      <w:r w:rsidRPr="002D1E29">
        <w:t>bodu 4. 4. b)</w:t>
      </w:r>
      <w:r w:rsidR="00556883" w:rsidRPr="002D1E29">
        <w:t xml:space="preserve"> zadávací dokumentace</w:t>
      </w:r>
      <w:r w:rsidRPr="002D1E29">
        <w:t>.</w:t>
      </w:r>
      <w:r>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lastRenderedPageBreak/>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0B246E03"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9866DC">
        <w:t xml:space="preserve">nejpozději do </w:t>
      </w:r>
      <w:r w:rsidR="00E80877" w:rsidRPr="009F6AC1">
        <w:rPr>
          <w:b/>
          <w:bCs/>
        </w:rPr>
        <w:t>3</w:t>
      </w:r>
      <w:r w:rsidR="00E4165B" w:rsidRPr="00E80877">
        <w:t xml:space="preserve"> </w:t>
      </w:r>
      <w:r w:rsidR="00351CC7" w:rsidRPr="009866DC">
        <w:t xml:space="preserve">měsíců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Objednateli do </w:t>
      </w:r>
      <w:r w:rsidR="009866DC" w:rsidRPr="009866DC">
        <w:t>1</w:t>
      </w:r>
      <w:r w:rsidR="00B168CD" w:rsidRPr="009866DC">
        <w:t xml:space="preserve"> měsíc</w:t>
      </w:r>
      <w:r w:rsidR="00D54132">
        <w:t>e</w:t>
      </w:r>
      <w:r w:rsidR="00B168CD" w:rsidRPr="009866DC">
        <w:t xml:space="preserve"> </w:t>
      </w:r>
      <w:r w:rsidR="00E41E4B" w:rsidRPr="009866DC">
        <w:t>od zahájení plnění díla,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40318511" w:rsidR="00616E4A" w:rsidRPr="00C263D3" w:rsidRDefault="00616E4A" w:rsidP="00596B52">
      <w:pPr>
        <w:numPr>
          <w:ilvl w:val="0"/>
          <w:numId w:val="24"/>
        </w:numPr>
        <w:spacing w:after="120" w:line="240" w:lineRule="auto"/>
        <w:ind w:left="357" w:hanging="357"/>
        <w:jc w:val="both"/>
      </w:pPr>
      <w:r w:rsidRPr="00C263D3">
        <w:t xml:space="preserve">Zhotovitel má nárok na úhradu </w:t>
      </w:r>
      <w:r w:rsidR="0043760B" w:rsidRPr="00C263D3">
        <w:t xml:space="preserve">i </w:t>
      </w:r>
      <w:r w:rsidRPr="00C263D3">
        <w:t>dílčího plnění díla</w:t>
      </w:r>
      <w:r w:rsidR="008557E2">
        <w:t xml:space="preserve"> po vzájemné dohodě</w:t>
      </w:r>
      <w:r w:rsidR="001536EE" w:rsidRPr="00C263D3">
        <w:t>. T</w:t>
      </w:r>
      <w:r w:rsidR="0043760B" w:rsidRPr="00C263D3">
        <w:t xml:space="preserve">akovýmto dílčím plněním se rozumí zejména dodávky funkčních technických zařízení (hardware) </w:t>
      </w:r>
      <w:r w:rsidR="00F86B86" w:rsidRPr="00C263D3">
        <w:t>nebo</w:t>
      </w:r>
      <w:r w:rsidR="001536EE" w:rsidRPr="00C263D3">
        <w:t xml:space="preserve"> softwarových licencí dle článku </w:t>
      </w:r>
      <w:r w:rsidR="00DF1C51" w:rsidRPr="00C263D3">
        <w:t>3 – Předmět Smlouvy</w:t>
      </w:r>
      <w:r w:rsidR="001536EE" w:rsidRPr="00C263D3">
        <w:t>.</w:t>
      </w:r>
      <w:r w:rsidR="0043760B" w:rsidRPr="00C263D3">
        <w:t xml:space="preserve">  Součástí daňového dokladu </w:t>
      </w:r>
      <w:r w:rsidR="00F86B86" w:rsidRPr="00C263D3">
        <w:t xml:space="preserve">(dále jen „faktura“) </w:t>
      </w:r>
      <w:r w:rsidR="0043760B" w:rsidRPr="00C263D3">
        <w:t xml:space="preserve">vystaveného Zhotovitelem na úhradu dílčího plnění musí být </w:t>
      </w:r>
      <w:r w:rsidR="00F86B86" w:rsidRPr="00C263D3">
        <w:t>rovněž d</w:t>
      </w:r>
      <w:r w:rsidR="0043760B" w:rsidRPr="00C263D3">
        <w:t xml:space="preserve">odací list </w:t>
      </w:r>
      <w:r w:rsidR="001536EE" w:rsidRPr="00C263D3">
        <w:t xml:space="preserve">podepsaný oběma Smluvními </w:t>
      </w:r>
      <w:r w:rsidR="001536EE" w:rsidRPr="00C263D3">
        <w:lastRenderedPageBreak/>
        <w:t>stranami</w:t>
      </w:r>
      <w:r w:rsidR="0053321D" w:rsidRPr="00C263D3">
        <w:t xml:space="preserve">, který obsahuje </w:t>
      </w:r>
      <w:r w:rsidR="00F86B86" w:rsidRPr="00C263D3">
        <w:t>úplný položkový seznam</w:t>
      </w:r>
      <w:r w:rsidR="0043760B" w:rsidRPr="00C263D3">
        <w:t xml:space="preserve"> dodaných </w:t>
      </w:r>
      <w:r w:rsidR="00F86B86" w:rsidRPr="00C263D3">
        <w:t>technických zařízení (hardware) nebo softwarových licencí</w:t>
      </w:r>
      <w:r w:rsidR="00467117" w:rsidRPr="00C263D3">
        <w:t xml:space="preserve"> v souladu s Přílohou č.</w:t>
      </w:r>
      <w:r w:rsidR="00D82167" w:rsidRPr="00C263D3">
        <w:t xml:space="preserve"> 1</w:t>
      </w:r>
      <w:r w:rsidR="00467117" w:rsidRPr="00C263D3">
        <w:t xml:space="preserve"> této Smlouvy</w:t>
      </w:r>
      <w:r w:rsidR="00F86B86" w:rsidRPr="00C263D3">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5" w:name="_Hlk510780551"/>
      <w:r w:rsidRPr="006C0D3A">
        <w:t>v</w:t>
      </w:r>
      <w:r w:rsidR="00906E1F">
        <w:t>e znění pozdějších předpisů</w:t>
      </w:r>
      <w:bookmarkEnd w:id="5"/>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6"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6"/>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lastRenderedPageBreak/>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2BAB9DC5" w:rsidR="00BB2182" w:rsidRPr="00B168CD" w:rsidRDefault="00BB2182" w:rsidP="00BB2182">
      <w:pPr>
        <w:pStyle w:val="Odstavecseseznamem"/>
        <w:numPr>
          <w:ilvl w:val="0"/>
          <w:numId w:val="25"/>
        </w:numPr>
        <w:rPr>
          <w:sz w:val="22"/>
          <w:szCs w:val="22"/>
        </w:rPr>
      </w:pPr>
      <w:r w:rsidRPr="00B168CD">
        <w:rPr>
          <w:sz w:val="22"/>
          <w:szCs w:val="22"/>
        </w:rPr>
        <w:t xml:space="preserve">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w:t>
      </w:r>
      <w:r w:rsidRPr="00B168CD">
        <w:rPr>
          <w:sz w:val="22"/>
          <w:szCs w:val="22"/>
        </w:rPr>
        <w:lastRenderedPageBreak/>
        <w:t>změnou. Nebude-li písemný souhlas Objednatele dán, Zhotovitel nesmí poddodavatele změnit nebo přibrat poddodavatele nového.</w:t>
      </w:r>
    </w:p>
    <w:p w14:paraId="5D6A666D" w14:textId="29D50EBD" w:rsidR="00BE12E8" w:rsidRPr="00B168CD" w:rsidRDefault="00E6122C" w:rsidP="00596B52">
      <w:pPr>
        <w:pStyle w:val="Odstavecseseznamem"/>
        <w:numPr>
          <w:ilvl w:val="0"/>
          <w:numId w:val="25"/>
        </w:numPr>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55E85749" w14:textId="57065772"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7"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7"/>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1033950"/>
      <w:r w:rsidRPr="004A4DDF">
        <w:rPr>
          <w:color w:val="2F5496" w:themeColor="accent1" w:themeShade="BF"/>
        </w:rPr>
        <w:lastRenderedPageBreak/>
        <w:t>Ochrana softwarových prostředků</w:t>
      </w:r>
    </w:p>
    <w:p w14:paraId="269D8D0D" w14:textId="77777777" w:rsidR="005E0ECC" w:rsidRPr="000E0105" w:rsidRDefault="005E0ECC" w:rsidP="005E0ECC">
      <w:pPr>
        <w:numPr>
          <w:ilvl w:val="0"/>
          <w:numId w:val="40"/>
        </w:numPr>
        <w:spacing w:after="60" w:line="240" w:lineRule="auto"/>
        <w:jc w:val="both"/>
        <w:rPr>
          <w:noProof/>
          <w:color w:val="000000" w:themeColor="text1"/>
          <w:highlight w:val="yellow"/>
        </w:rPr>
      </w:pPr>
      <w:bookmarkStart w:id="9" w:name="_Hlk511370365"/>
      <w:bookmarkStart w:id="10" w:name="_Hlk514651767"/>
      <w:bookmarkStart w:id="11" w:name="_Hlk514651577"/>
      <w:bookmarkEnd w:id="8"/>
      <w:r w:rsidRPr="000E0105">
        <w:rPr>
          <w:noProof/>
          <w:color w:val="000000" w:themeColor="text1"/>
          <w:highlight w:val="yellow"/>
        </w:rPr>
        <w:t xml:space="preserve">… Zpracuje Zhotovitel ….. </w:t>
      </w:r>
    </w:p>
    <w:p w14:paraId="0538F1DC" w14:textId="2473A143"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např.: Zhotovitel </w:t>
      </w:r>
      <w:bookmarkStart w:id="12" w:name="_Hlk511370213"/>
      <w:r w:rsidRPr="000E0105">
        <w:rPr>
          <w:noProof/>
          <w:color w:val="000000" w:themeColor="text1"/>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sidRPr="000E0105">
        <w:rPr>
          <w:noProof/>
          <w:color w:val="000000" w:themeColor="text1"/>
          <w:highlight w:val="yellow"/>
        </w:rPr>
        <w:t>e znění pozdějších předpisů</w:t>
      </w:r>
      <w:r w:rsidRPr="000E0105">
        <w:rPr>
          <w:noProof/>
          <w:color w:val="000000" w:themeColor="text1"/>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 </w:t>
      </w:r>
      <w:bookmarkEnd w:id="9"/>
      <w:r w:rsidRPr="000E0105">
        <w:rPr>
          <w:noProof/>
          <w:color w:val="000000" w:themeColor="text1"/>
          <w:highlight w:val="yellow"/>
        </w:rPr>
        <w:t>nebo ……Zhotovitel uvede jiný důvod ….</w:t>
      </w:r>
    </w:p>
    <w:bookmarkEnd w:id="10"/>
    <w:bookmarkEnd w:id="12"/>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1"/>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3"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64C21CD7" w:rsidR="00BE12E8" w:rsidRDefault="00BE12E8" w:rsidP="00596B52">
      <w:pPr>
        <w:numPr>
          <w:ilvl w:val="0"/>
          <w:numId w:val="16"/>
        </w:numPr>
        <w:spacing w:after="120" w:line="240" w:lineRule="auto"/>
        <w:jc w:val="both"/>
      </w:pPr>
      <w:bookmarkStart w:id="14" w:name="_Hlk510775015"/>
      <w:bookmarkEnd w:id="13"/>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p w14:paraId="05D94178" w14:textId="00FD7DAC" w:rsidR="00A355DE" w:rsidRPr="00D21076" w:rsidRDefault="00A355DE" w:rsidP="00596B52">
      <w:pPr>
        <w:numPr>
          <w:ilvl w:val="0"/>
          <w:numId w:val="16"/>
        </w:numPr>
        <w:spacing w:after="120" w:line="240" w:lineRule="auto"/>
        <w:jc w:val="both"/>
      </w:pPr>
      <w:r w:rsidRPr="009F7F4B">
        <w:t xml:space="preserve">Zhotovitel se zavazuje mít po dobu plnění předmětu Smlouvy uzavřeno pojištění odpovědnosti za škodu způsobenou jeho činností v důsledku provádění díla Objednateli, případně třetím osobám, a to </w:t>
      </w:r>
      <w:r w:rsidRPr="009F7F4B">
        <w:lastRenderedPageBreak/>
        <w:t xml:space="preserve">ve výši pojistného plnění </w:t>
      </w:r>
      <w:r>
        <w:t xml:space="preserve">minimálně </w:t>
      </w:r>
      <w:r w:rsidRPr="009F7F4B">
        <w:t xml:space="preserve">80% </w:t>
      </w:r>
      <w:r>
        <w:t xml:space="preserve">z </w:t>
      </w:r>
      <w:r w:rsidRPr="009F7F4B">
        <w:t>ceny díla. Smlouvu týkající se předmětného pojištění (úředně ověřenou kopii) je Zhotovitel povinen předložit Objednateli nejpozději do 14 dnů po nabytí účinnosti této Smlouvy.</w:t>
      </w:r>
    </w:p>
    <w:bookmarkEnd w:id="14"/>
    <w:p w14:paraId="34AA6F2A" w14:textId="5382ACB6" w:rsidR="00BE12E8" w:rsidRPr="00217056" w:rsidRDefault="000905E0"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5"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6"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6"/>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7" w:name="_Ref338775738"/>
      <w:r w:rsidRPr="00A743BF">
        <w:t xml:space="preserve"> Jiná použití nejsou bez písemného svolení Objednatele přípustná.</w:t>
      </w:r>
      <w:bookmarkEnd w:id="17"/>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lastRenderedPageBreak/>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8" w:name="_Hlk510510390"/>
      <w:bookmarkEnd w:id="15"/>
      <w:r>
        <w:rPr>
          <w:color w:val="2F5496" w:themeColor="accent1" w:themeShade="BF"/>
        </w:rPr>
        <w:t xml:space="preserve"> </w:t>
      </w:r>
      <w:bookmarkStart w:id="19"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0" w:name="_Hlk510776831"/>
      <w:r>
        <w:t>v zákonem stanovených případech.</w:t>
      </w:r>
    </w:p>
    <w:bookmarkEnd w:id="20"/>
    <w:p w14:paraId="7083E3B0" w14:textId="271786D6" w:rsidR="004625BB" w:rsidRPr="00466624" w:rsidRDefault="00702DCC" w:rsidP="000E0105">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1034349"/>
      <w:bookmarkEnd w:id="18"/>
      <w:bookmarkEnd w:id="19"/>
      <w:r w:rsidRPr="00DD7985">
        <w:rPr>
          <w:color w:val="2F5496" w:themeColor="accent1" w:themeShade="BF"/>
        </w:rPr>
        <w:lastRenderedPageBreak/>
        <w:t>Smluvní pokuty</w:t>
      </w:r>
    </w:p>
    <w:p w14:paraId="592D6B0D" w14:textId="10E93078" w:rsidR="00382B79" w:rsidRPr="0058593F" w:rsidRDefault="002C7A70" w:rsidP="00596B52">
      <w:pPr>
        <w:numPr>
          <w:ilvl w:val="0"/>
          <w:numId w:val="18"/>
        </w:numPr>
        <w:spacing w:after="120" w:line="240" w:lineRule="auto"/>
        <w:jc w:val="both"/>
      </w:pPr>
      <w:bookmarkStart w:id="22"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3" w:name="_Hlk510511352"/>
      <w:bookmarkEnd w:id="22"/>
      <w:r w:rsidRPr="00312DC5">
        <w:t>V</w:t>
      </w:r>
      <w:r w:rsidR="00BE12E8" w:rsidRPr="00312DC5">
        <w:t xml:space="preserve"> případě prodlení </w:t>
      </w:r>
      <w:r w:rsidR="00E6122C" w:rsidRPr="00312DC5">
        <w:t>Objednat</w:t>
      </w:r>
      <w:r w:rsidR="00BE12E8" w:rsidRPr="00312DC5">
        <w:t>ele s </w:t>
      </w:r>
      <w:bookmarkStart w:id="24"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4"/>
      <w:r w:rsidR="00BE12E8" w:rsidRPr="00312DC5">
        <w:t xml:space="preserve"> ve výši 0,05</w:t>
      </w:r>
      <w:r w:rsidR="00C06770" w:rsidRPr="00312DC5">
        <w:t xml:space="preserve"> </w:t>
      </w:r>
      <w:r w:rsidR="00BE12E8" w:rsidRPr="00312DC5">
        <w:t xml:space="preserve">% z dlužné částky </w:t>
      </w:r>
      <w:bookmarkStart w:id="25" w:name="_Hlk510507603"/>
      <w:r w:rsidR="00BE12E8" w:rsidRPr="00312DC5">
        <w:t xml:space="preserve">za </w:t>
      </w:r>
      <w:r w:rsidR="002048FB" w:rsidRPr="00312DC5">
        <w:t xml:space="preserve">každý i započatý den </w:t>
      </w:r>
      <w:r w:rsidR="00BE12E8" w:rsidRPr="00312DC5">
        <w:t>prodlení</w:t>
      </w:r>
      <w:bookmarkEnd w:id="25"/>
      <w:r w:rsidR="008376F5">
        <w:t xml:space="preserve">. Obě Smluvní strany </w:t>
      </w:r>
      <w:r w:rsidR="008376F5" w:rsidRPr="008A4528">
        <w:t xml:space="preserve">sjednávají, že takto upravený úrok z prodlení je přiměřený. </w:t>
      </w:r>
    </w:p>
    <w:bookmarkEnd w:id="23"/>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6"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7"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7"/>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6"/>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28"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29" w:name="_Hlk510778708"/>
      <w:bookmarkEnd w:id="2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0" w:name="_Hlk510778694"/>
      <w:bookmarkEnd w:id="29"/>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1" w:name="_Hlk509488369"/>
      <w:bookmarkEnd w:id="30"/>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2"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3" w:name="_Hlk511034553"/>
      <w:bookmarkEnd w:id="21"/>
      <w:bookmarkEnd w:id="31"/>
      <w:bookmarkEnd w:id="32"/>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4" w:name="_Hlk510778903"/>
      <w:r w:rsidRPr="002043AC">
        <w:t>Smluvní strany se dohodly, že závazek ze smluvního vztahu zaniká v těchto případech:</w:t>
      </w:r>
    </w:p>
    <w:bookmarkEnd w:id="34"/>
    <w:p w14:paraId="62E81390" w14:textId="77777777" w:rsidR="00A53398" w:rsidRPr="00DD7985" w:rsidRDefault="00A53398" w:rsidP="00A53398">
      <w:pPr>
        <w:pStyle w:val="Odstavecseseznamem"/>
        <w:numPr>
          <w:ilvl w:val="0"/>
          <w:numId w:val="19"/>
        </w:numPr>
      </w:pPr>
      <w:r w:rsidRPr="00DD7985">
        <w:lastRenderedPageBreak/>
        <w:t>spln</w:t>
      </w:r>
      <w:r>
        <w:t>ěním všech závazků řádně a včas,</w:t>
      </w:r>
    </w:p>
    <w:p w14:paraId="7C436E2D" w14:textId="77777777" w:rsidR="00A53398" w:rsidRPr="005A4A51" w:rsidRDefault="00A53398" w:rsidP="00A53398">
      <w:pPr>
        <w:pStyle w:val="Odstavecseseznamem"/>
        <w:numPr>
          <w:ilvl w:val="0"/>
          <w:numId w:val="19"/>
        </w:numPr>
      </w:pPr>
      <w:bookmarkStart w:id="35" w:name="_Hlk510519080"/>
      <w:r w:rsidRPr="005A4A51">
        <w:t xml:space="preserve">vzájemnou dohodou smluvních stran </w:t>
      </w:r>
      <w:bookmarkStart w:id="36" w:name="_Hlk510519061"/>
      <w:r w:rsidRPr="005A4A51">
        <w:t>při vzájemném vyrovnání účelně vynaložených a prokazatelně doložených nákladů ke dni zániku Smlouvy</w:t>
      </w:r>
      <w:bookmarkEnd w:id="36"/>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7" w:name="_Hlk510519133"/>
      <w:bookmarkEnd w:id="35"/>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8" w:name="_Hlk510517802"/>
      <w:r w:rsidRPr="002043AC">
        <w:rPr>
          <w:rFonts w:asciiTheme="minorHAnsi" w:hAnsiTheme="minorHAnsi"/>
          <w:sz w:val="22"/>
        </w:rPr>
        <w:t xml:space="preserve"> </w:t>
      </w:r>
      <w:bookmarkStart w:id="39" w:name="_Hlk510519190"/>
      <w:bookmarkEnd w:id="37"/>
    </w:p>
    <w:p w14:paraId="47875AFA" w14:textId="77777777" w:rsidR="00A53398" w:rsidRPr="00A23200" w:rsidRDefault="00A53398" w:rsidP="00A53398">
      <w:pPr>
        <w:numPr>
          <w:ilvl w:val="0"/>
          <w:numId w:val="20"/>
        </w:numPr>
        <w:spacing w:after="120" w:line="240" w:lineRule="auto"/>
        <w:jc w:val="both"/>
      </w:pPr>
      <w:bookmarkStart w:id="40" w:name="_Hlk510517281"/>
      <w:bookmarkEnd w:id="38"/>
      <w:bookmarkEnd w:id="39"/>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7DAC2233" w14:textId="2A5AB689" w:rsidR="004625BB" w:rsidRPr="009F2373" w:rsidRDefault="00A53398" w:rsidP="000E0105">
      <w:pPr>
        <w:numPr>
          <w:ilvl w:val="0"/>
          <w:numId w:val="20"/>
        </w:numPr>
        <w:spacing w:after="120" w:line="240" w:lineRule="auto"/>
        <w:jc w:val="both"/>
      </w:pPr>
      <w:r w:rsidRPr="009F2373">
        <w:t xml:space="preserve">Ukončením této Smlouvy nejsou dotčena ustanovení týkající se smluvních pokut, ochrany důvěrných informací a osobních údajů, práva na náhradu škody vzniklé z porušení smluvní povinnosti a ustanovení </w:t>
      </w:r>
      <w:r w:rsidRPr="009F2373">
        <w:lastRenderedPageBreak/>
        <w:t>týkající se takových práv a povinností, z jejichž povahy vyplývá, že mají trvat i po skončení účinnosti této Smlouvy.</w:t>
      </w:r>
    </w:p>
    <w:bookmarkEnd w:id="40"/>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3"/>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1"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1"/>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7C94CEF3" w14:textId="123314A6" w:rsidR="00B168CD" w:rsidRDefault="00AD5D0B" w:rsidP="000E0105">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2" w:name="_Hlk507499879"/>
      <w:r w:rsidRPr="00A0362A">
        <w:t>V </w:t>
      </w:r>
      <w:sdt>
        <w:sdtPr>
          <w:id w:val="-1714499469"/>
          <w:placeholder>
            <w:docPart w:val="9ADEF18AEBD347D4A34DB910C9BFCE35"/>
          </w:placeholder>
        </w:sdt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42"/>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0BB643AA"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3"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3598245F" w:rsidR="00D67196" w:rsidRDefault="003A5B49" w:rsidP="00D67196">
      <w:pPr>
        <w:rPr>
          <w:b/>
        </w:rPr>
      </w:pPr>
      <w:bookmarkStart w:id="44" w:name="_Hlk506979792"/>
      <w:bookmarkEnd w:id="43"/>
      <w:r w:rsidRPr="005A468F">
        <w:rPr>
          <w:rFonts w:cs="Arial"/>
          <w:iCs/>
          <w:highlight w:val="yellow"/>
        </w:rPr>
        <w:t xml:space="preserve">Pokyn k vyplnění (po vyplnění této přílohy smazat). </w:t>
      </w:r>
      <w:r w:rsidRPr="005A468F">
        <w:rPr>
          <w:highlight w:val="yellow"/>
          <w:lang w:eastAsia="en-US"/>
        </w:rPr>
        <w:t xml:space="preserve">Zde bude vložena </w:t>
      </w:r>
      <w:r>
        <w:rPr>
          <w:highlight w:val="yellow"/>
          <w:lang w:eastAsia="en-US"/>
        </w:rPr>
        <w:t xml:space="preserve">Zhotovitelem </w:t>
      </w:r>
      <w:r w:rsidRPr="005A468F">
        <w:rPr>
          <w:highlight w:val="yellow"/>
          <w:lang w:eastAsia="en-US"/>
        </w:rPr>
        <w:t>doplněná příloha č. 2 zadávací dokumentace</w:t>
      </w:r>
      <w:r>
        <w:rPr>
          <w:highlight w:val="yellow"/>
          <w:lang w:eastAsia="en-US"/>
        </w:rPr>
        <w:t>, která bude přejmenována na Přílohu č. 1 Smlouvy o dílo</w:t>
      </w:r>
      <w:r w:rsidRPr="005A468F">
        <w:rPr>
          <w:highlight w:val="yellow"/>
          <w:lang w:eastAsia="en-US"/>
        </w:rPr>
        <w:t>.</w:t>
      </w:r>
    </w:p>
    <w:p w14:paraId="4106C991" w14:textId="7766F443" w:rsidR="00A43F0F" w:rsidRDefault="00A43F0F" w:rsidP="00D67196">
      <w:pPr>
        <w:rPr>
          <w:b/>
        </w:rPr>
      </w:pPr>
    </w:p>
    <w:p w14:paraId="2757E535" w14:textId="3E61A385" w:rsidR="002670B8" w:rsidRDefault="002670B8" w:rsidP="002670B8">
      <w:pPr>
        <w:rPr>
          <w:strike/>
          <w:color w:val="FF0000"/>
        </w:rPr>
      </w:pPr>
    </w:p>
    <w:p w14:paraId="42CB048D" w14:textId="56EA05FB" w:rsidR="00356978" w:rsidRDefault="00356978" w:rsidP="002670B8">
      <w:pPr>
        <w:rPr>
          <w:strike/>
          <w:color w:val="FF0000"/>
        </w:rPr>
      </w:pPr>
    </w:p>
    <w:p w14:paraId="6AF45462" w14:textId="53C918BA" w:rsidR="00985B9A" w:rsidRDefault="00985B9A">
      <w:pPr>
        <w:rPr>
          <w:strike/>
          <w:color w:val="FF0000"/>
        </w:rPr>
      </w:pPr>
      <w:r>
        <w:rPr>
          <w:strike/>
          <w:color w:val="FF0000"/>
        </w:rPr>
        <w:br w:type="page"/>
      </w:r>
    </w:p>
    <w:bookmarkEnd w:id="44"/>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228A0A20" w14:textId="77777777" w:rsidR="00B96F57" w:rsidRDefault="00B96F57" w:rsidP="00B96F57">
      <w:bookmarkStart w:id="45" w:name="_Toc472491069"/>
      <w:r w:rsidRPr="005A468F">
        <w:rPr>
          <w:rFonts w:cs="Arial"/>
          <w:iCs/>
          <w:highlight w:val="yellow"/>
        </w:rPr>
        <w:t xml:space="preserve">Pokyn k vyplnění (po vyplnění této přílohy smazat). </w:t>
      </w:r>
      <w:r>
        <w:rPr>
          <w:highlight w:val="yellow"/>
        </w:rPr>
        <w:t>Zhotovitel</w:t>
      </w:r>
      <w:r w:rsidRPr="005A468F">
        <w:rPr>
          <w:highlight w:val="yellow"/>
        </w:rPr>
        <w:t xml:space="preserve"> </w:t>
      </w:r>
      <w:r w:rsidRPr="005D0C72">
        <w:rPr>
          <w:highlight w:val="yellow"/>
        </w:rPr>
        <w:t xml:space="preserve">zde uvede údaje o zárukách </w:t>
      </w:r>
      <w:r>
        <w:rPr>
          <w:highlight w:val="yellow"/>
        </w:rPr>
        <w:t>(z</w:t>
      </w:r>
      <w:r w:rsidRPr="005D0C72">
        <w:rPr>
          <w:highlight w:val="yellow"/>
        </w:rPr>
        <w:t>áruční podmínky</w:t>
      </w:r>
      <w:r>
        <w:rPr>
          <w:highlight w:val="yellow"/>
        </w:rPr>
        <w:t>,</w:t>
      </w:r>
      <w:r w:rsidRPr="005D0C72">
        <w:rPr>
          <w:highlight w:val="yellow"/>
        </w:rPr>
        <w:t xml:space="preserve"> termíny</w:t>
      </w:r>
      <w:r>
        <w:rPr>
          <w:highlight w:val="yellow"/>
        </w:rPr>
        <w:t xml:space="preserve">, </w:t>
      </w:r>
      <w:r w:rsidRPr="005D0C72">
        <w:rPr>
          <w:highlight w:val="yellow"/>
        </w:rPr>
        <w:t>dob</w:t>
      </w:r>
      <w:r>
        <w:rPr>
          <w:highlight w:val="yellow"/>
        </w:rPr>
        <w:t>y</w:t>
      </w:r>
      <w:r w:rsidRPr="005D0C72">
        <w:rPr>
          <w:highlight w:val="yellow"/>
        </w:rPr>
        <w:t xml:space="preserve"> záruky</w:t>
      </w:r>
      <w:r>
        <w:rPr>
          <w:highlight w:val="yellow"/>
        </w:rPr>
        <w:t xml:space="preserve"> dle jednotlivých pr</w:t>
      </w:r>
      <w:r w:rsidRPr="005A468F">
        <w:rPr>
          <w:highlight w:val="yellow"/>
        </w:rPr>
        <w:t>oduktů) poskytnutých na dílo a na jednotlivé hardwarové a softwarové produkty uvedené v Příloze č. 1 (v souladu s příslušnou kapitolou</w:t>
      </w:r>
      <w:r>
        <w:rPr>
          <w:highlight w:val="yellow"/>
        </w:rPr>
        <w:t xml:space="preserve"> Přílohy č. 1, resp. Přílohy č. 2 ZD, která se po doplnění účastníkem ustanoví za přílohu č. 1 této Smlouvy</w:t>
      </w:r>
      <w:r w:rsidRPr="005A468F">
        <w:rPr>
          <w:highlight w:val="yellow"/>
        </w:rPr>
        <w:t>)</w:t>
      </w:r>
      <w:r w:rsidRPr="005A468F">
        <w:t xml:space="preserve">. </w:t>
      </w:r>
    </w:p>
    <w:p w14:paraId="201B7A0E" w14:textId="4BB1640D" w:rsidR="00B96F57" w:rsidRDefault="00B96F57" w:rsidP="00E62CA3">
      <w:pPr>
        <w:rPr>
          <w:bCs/>
          <w:color w:val="767171" w:themeColor="background2" w:themeShade="80"/>
        </w:rPr>
      </w:pPr>
    </w:p>
    <w:p w14:paraId="6F581E29" w14:textId="77777777" w:rsidR="00B96F57" w:rsidRPr="00CD3938" w:rsidRDefault="00B96F57" w:rsidP="00E62CA3">
      <w:pPr>
        <w:rPr>
          <w:bCs/>
          <w:color w:val="767171" w:themeColor="background2" w:themeShade="80"/>
        </w:rPr>
      </w:pP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33808138" w14:textId="1AE83E98" w:rsidR="00186E5E" w:rsidRDefault="00E52CA3">
      <w:pPr>
        <w:rPr>
          <w:rFonts w:eastAsiaTheme="majorEastAsia" w:cstheme="majorBidi"/>
          <w:b/>
          <w:bCs/>
          <w:sz w:val="28"/>
          <w:lang w:eastAsia="en-US"/>
        </w:rPr>
      </w:pPr>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licenční podmínky upravující právo k užívání poskytnutého softwarového vybavení uvedeného v Příloze č. 1. </w:t>
      </w:r>
      <w:r>
        <w:rPr>
          <w:highlight w:val="yellow"/>
        </w:rPr>
        <w:t>této Smlouvy (v </w:t>
      </w:r>
      <w:r w:rsidRPr="00250BF5">
        <w:rPr>
          <w:highlight w:val="yellow"/>
        </w:rPr>
        <w:t>souladu s příslušnou kapitolou Přílohy č. 1</w:t>
      </w:r>
      <w:r>
        <w:rPr>
          <w:highlight w:val="yellow"/>
        </w:rPr>
        <w:t xml:space="preserve"> Smlouvy</w:t>
      </w:r>
      <w:r w:rsidRPr="00250BF5">
        <w:rPr>
          <w:highlight w:val="yellow"/>
        </w:rPr>
        <w:t>, resp. Přílohou č. 2 ZD, která se po doplnění účastníkem ustanoví za přílohu č. 1 této Smlouvy).</w:t>
      </w:r>
      <w:r w:rsidR="00186E5E">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7FF9037D" w14:textId="3F0E7583" w:rsidR="003050F8" w:rsidRPr="00E80877" w:rsidRDefault="003050F8" w:rsidP="003050F8">
      <w:pPr>
        <w:rPr>
          <w:highlight w:val="yellow"/>
        </w:rPr>
      </w:pPr>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cenovou kalkulaci za dodávku díla v</w:t>
      </w:r>
      <w:r>
        <w:rPr>
          <w:highlight w:val="yellow"/>
        </w:rPr>
        <w:t xml:space="preserve"> položkovém </w:t>
      </w:r>
      <w:r w:rsidRPr="00250BF5">
        <w:rPr>
          <w:highlight w:val="yellow"/>
        </w:rPr>
        <w:t>roz</w:t>
      </w:r>
      <w:r>
        <w:rPr>
          <w:highlight w:val="yellow"/>
        </w:rPr>
        <w:t>padu</w:t>
      </w:r>
      <w:r w:rsidRPr="00250BF5">
        <w:rPr>
          <w:highlight w:val="yellow"/>
        </w:rPr>
        <w:t xml:space="preserve"> na jednotlivé části a konfigurační položky ve struktuře uvedené v článku 3 této Smlouvy, cena v korunách českých bude členěna na cenu bez DPH, sazbu a výši DPH a cenu s DPH.</w:t>
      </w:r>
      <w:r>
        <w:rPr>
          <w:highlight w:val="yellow"/>
        </w:rPr>
        <w:t xml:space="preserve"> Zhotovitel</w:t>
      </w:r>
      <w:r w:rsidRPr="00250BF5">
        <w:rPr>
          <w:highlight w:val="yellow"/>
        </w:rPr>
        <w:t xml:space="preserve"> do této přílohy vloží vyplně</w:t>
      </w:r>
      <w:r w:rsidRPr="00E80877">
        <w:rPr>
          <w:highlight w:val="yellow"/>
        </w:rPr>
        <w:t>n</w:t>
      </w:r>
      <w:r w:rsidRPr="00250BF5">
        <w:rPr>
          <w:highlight w:val="yellow"/>
        </w:rPr>
        <w:t xml:space="preserve">ou </w:t>
      </w:r>
      <w:r w:rsidRPr="00E80877">
        <w:rPr>
          <w:highlight w:val="yellow"/>
        </w:rPr>
        <w:t xml:space="preserve">kapitolu č. 1 Přílohy č. 5 </w:t>
      </w:r>
      <w:r w:rsidRPr="00250BF5">
        <w:rPr>
          <w:highlight w:val="yellow"/>
        </w:rPr>
        <w:t>zadávací dokumentace, která je po vyplnění povinou součástí nabídky.</w:t>
      </w: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04A5566B" w14:textId="77777777" w:rsidR="003050F8" w:rsidRPr="00782F5D" w:rsidRDefault="003050F8" w:rsidP="003050F8">
      <w:pPr>
        <w:rPr>
          <w:lang w:eastAsia="en-US"/>
        </w:rPr>
      </w:pPr>
      <w:r w:rsidRPr="00250BF5">
        <w:rPr>
          <w:highlight w:val="yellow"/>
          <w:lang w:eastAsia="en-US"/>
        </w:rPr>
        <w:t>Pokyn k vyplnění (po vyplnění této přílohy smazat).</w:t>
      </w:r>
      <w:r w:rsidRPr="00250BF5">
        <w:rPr>
          <w:highlight w:val="yellow"/>
        </w:rPr>
        <w:t xml:space="preserve"> </w:t>
      </w:r>
      <w:r w:rsidRPr="00250BF5">
        <w:rPr>
          <w:highlight w:val="yellow"/>
          <w:lang w:eastAsia="en-US"/>
        </w:rPr>
        <w:t xml:space="preserve">Zhotovitel zde uvede své požadavky na součinnost </w:t>
      </w:r>
      <w:r w:rsidRPr="00782F5D">
        <w:rPr>
          <w:highlight w:val="yellow"/>
          <w:lang w:eastAsia="en-US"/>
        </w:rPr>
        <w:t>Objednatele nutné pro řádné a včasné splnění díla. Uvedené podmínky nesmí být v rozporu s textem Smlouvy o dílo.</w:t>
      </w:r>
    </w:p>
    <w:p w14:paraId="54C4B352" w14:textId="77777777" w:rsidR="003050F8" w:rsidRPr="003050F8" w:rsidRDefault="003050F8" w:rsidP="00EA7623">
      <w:pPr>
        <w:rPr>
          <w:bCs/>
          <w:strike/>
          <w:color w:val="767171" w:themeColor="background2" w:themeShade="80"/>
        </w:rPr>
      </w:pP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573AF" w:rsidRDefault="002B4DF5" w:rsidP="002B4DF5">
      <w:pPr>
        <w:spacing w:after="0" w:line="240" w:lineRule="auto"/>
        <w:rPr>
          <w:rFonts w:cs="Arial"/>
          <w:b/>
          <w:highlight w:val="yellow"/>
        </w:rPr>
      </w:pPr>
      <w:r w:rsidRPr="003574CC">
        <w:rPr>
          <w:rFonts w:cs="Arial"/>
          <w:b/>
        </w:rPr>
        <w:tab/>
      </w: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758A0F0F" w14:textId="77777777" w:rsidR="002B4DF5" w:rsidRPr="002573AF" w:rsidRDefault="002B4DF5" w:rsidP="002B4DF5">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4C70AF34" w14:textId="77777777" w:rsidR="002B4DF5" w:rsidRPr="002573AF" w:rsidRDefault="002B4DF5" w:rsidP="002B4DF5">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19FE485E" w14:textId="77777777" w:rsidR="002B4DF5" w:rsidRPr="00ED0604" w:rsidRDefault="002B4DF5" w:rsidP="002B4DF5">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r w:rsidRPr="002573AF">
        <w:rPr>
          <w:rStyle w:val="Hypertextovodkaz"/>
          <w:highlight w:val="yellow"/>
        </w:rPr>
        <w:t>…….@.........</w:t>
      </w:r>
      <w:proofErr w:type="spellStart"/>
      <w:r w:rsidRPr="002573AF">
        <w:rPr>
          <w:rStyle w:val="Hypertextovodkaz"/>
          <w:highlight w:val="yellow"/>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573AF" w:rsidRDefault="002C5802" w:rsidP="002C5802">
      <w:pPr>
        <w:spacing w:after="0" w:line="240" w:lineRule="auto"/>
        <w:ind w:firstLine="708"/>
        <w:rPr>
          <w:rFonts w:cs="Arial"/>
          <w:b/>
          <w:highlight w:val="yellow"/>
        </w:rPr>
      </w:pP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02FCF745" w14:textId="77777777" w:rsidR="002C5802" w:rsidRPr="002573AF" w:rsidRDefault="002C5802" w:rsidP="002C5802">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3DA6CF49" w14:textId="77777777" w:rsidR="002C5802" w:rsidRPr="002573AF" w:rsidRDefault="002C5802" w:rsidP="002C5802">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r w:rsidRPr="002573AF">
        <w:rPr>
          <w:rStyle w:val="Hypertextovodkaz"/>
          <w:highlight w:val="yellow"/>
        </w:rPr>
        <w:t>…….@.........</w:t>
      </w:r>
      <w:proofErr w:type="spellStart"/>
      <w:r w:rsidRPr="002573AF">
        <w:rPr>
          <w:rStyle w:val="Hypertextovodkaz"/>
          <w:highlight w:val="yellow"/>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105A8C10" w:rsidR="004172B4" w:rsidRPr="0066774E" w:rsidRDefault="004172B4" w:rsidP="004172B4">
      <w:pPr>
        <w:spacing w:after="0" w:line="240" w:lineRule="auto"/>
        <w:ind w:firstLine="708"/>
        <w:rPr>
          <w:rFonts w:cs="Arial"/>
          <w:b/>
          <w:color w:val="FF0000"/>
        </w:rPr>
      </w:pPr>
      <w:bookmarkStart w:id="46"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D21843">
        <w:rPr>
          <w:rFonts w:cs="Arial"/>
          <w:bCs/>
        </w:rPr>
        <w:t>Bc. Miloš Koubek</w:t>
      </w:r>
      <w:r w:rsidRPr="0066774E">
        <w:rPr>
          <w:rFonts w:cs="Arial"/>
          <w:b/>
          <w:color w:val="FF0000"/>
        </w:rPr>
        <w:tab/>
      </w:r>
    </w:p>
    <w:p w14:paraId="55B524DF" w14:textId="4F21421C"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D21843">
        <w:rPr>
          <w:rFonts w:cs="Arial"/>
          <w:bCs/>
        </w:rPr>
        <w:t xml:space="preserve">správce </w:t>
      </w:r>
      <w:r w:rsidR="00A8648E">
        <w:rPr>
          <w:rFonts w:cs="Arial"/>
          <w:bCs/>
        </w:rPr>
        <w:t xml:space="preserve">počítačových </w:t>
      </w:r>
      <w:r w:rsidR="00D21843">
        <w:rPr>
          <w:rFonts w:cs="Arial"/>
          <w:bCs/>
        </w:rPr>
        <w:t>sítí</w:t>
      </w:r>
      <w:r w:rsidR="00A8648E">
        <w:rPr>
          <w:rFonts w:cs="Arial"/>
          <w:bCs/>
        </w:rPr>
        <w:t xml:space="preserve"> NPK</w:t>
      </w:r>
    </w:p>
    <w:p w14:paraId="215452DC" w14:textId="3F25B0DC"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5F39FA" w:rsidRPr="005F39FA">
        <w:rPr>
          <w:rFonts w:cs="Arial"/>
          <w:bCs/>
        </w:rPr>
        <w:t>702</w:t>
      </w:r>
      <w:r w:rsidR="005F39FA">
        <w:rPr>
          <w:rFonts w:cs="Arial"/>
          <w:bCs/>
        </w:rPr>
        <w:t> </w:t>
      </w:r>
      <w:r w:rsidR="005F39FA" w:rsidRPr="005F39FA">
        <w:rPr>
          <w:rFonts w:cs="Arial"/>
          <w:bCs/>
        </w:rPr>
        <w:t>250</w:t>
      </w:r>
      <w:r w:rsidR="005F39FA">
        <w:rPr>
          <w:rFonts w:cs="Arial"/>
          <w:bCs/>
        </w:rPr>
        <w:t xml:space="preserve"> </w:t>
      </w:r>
      <w:r w:rsidR="005F39FA" w:rsidRPr="005F39FA">
        <w:rPr>
          <w:rFonts w:cs="Arial"/>
          <w:bCs/>
        </w:rPr>
        <w:t>608</w:t>
      </w:r>
    </w:p>
    <w:p w14:paraId="3AFB7F37" w14:textId="56394C42"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0359E3" w:rsidRPr="000359E3">
        <w:rPr>
          <w:rFonts w:cs="Arial"/>
          <w:bCs/>
        </w:rPr>
        <w:t>milos.koubek@nempk.cz</w:t>
      </w:r>
    </w:p>
    <w:p w14:paraId="5D4C2AC9" w14:textId="6FF9B9A1" w:rsidR="004172B4" w:rsidRDefault="004172B4" w:rsidP="004172B4">
      <w:pPr>
        <w:spacing w:after="0" w:line="240" w:lineRule="auto"/>
        <w:ind w:firstLine="708"/>
        <w:rPr>
          <w:rFonts w:cs="Arial"/>
          <w:bCs/>
          <w:highlight w:val="cyan"/>
        </w:rPr>
      </w:pPr>
    </w:p>
    <w:p w14:paraId="0C97150E" w14:textId="3A31DB66" w:rsidR="001B2BEF" w:rsidRPr="00EE182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424571">
        <w:rPr>
          <w:rFonts w:cs="Arial"/>
          <w:bCs/>
        </w:rPr>
        <w:t>Miloš Hořeňovský</w:t>
      </w:r>
    </w:p>
    <w:p w14:paraId="1B0F7DD3" w14:textId="66453FCC"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0E76AA">
        <w:rPr>
          <w:rFonts w:cs="Arial"/>
          <w:bCs/>
        </w:rPr>
        <w:t>administrátor sítě NPK</w:t>
      </w:r>
    </w:p>
    <w:p w14:paraId="3C5AC2EC" w14:textId="4B2F70B6"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DA66DB">
        <w:rPr>
          <w:rFonts w:cs="Arial"/>
          <w:bCs/>
        </w:rPr>
        <w:t>607</w:t>
      </w:r>
      <w:r w:rsidR="00C52E49">
        <w:rPr>
          <w:rFonts w:cs="Arial"/>
          <w:bCs/>
        </w:rPr>
        <w:t> 258 711</w:t>
      </w:r>
    </w:p>
    <w:p w14:paraId="00F4A537" w14:textId="2B614816"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C52E49">
        <w:rPr>
          <w:rFonts w:cs="Arial"/>
          <w:bCs/>
        </w:rPr>
        <w:t>milos.horenovsky</w:t>
      </w:r>
      <w:r w:rsidR="000359E3" w:rsidRPr="000359E3">
        <w:rPr>
          <w:rFonts w:cs="Arial"/>
          <w:bCs/>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6"/>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7" w:name="_Toc532824900"/>
      <w:r w:rsidRPr="00654EA7">
        <w:rPr>
          <w:b/>
          <w:bCs/>
          <w:lang w:eastAsia="en-US"/>
        </w:rPr>
        <w:t>Oprávnění užívat data</w:t>
      </w:r>
      <w:bookmarkEnd w:id="47"/>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48" w:name="_Toc532824901"/>
      <w:r w:rsidRPr="00654EA7">
        <w:rPr>
          <w:b/>
          <w:bCs/>
          <w:lang w:eastAsia="en-US"/>
        </w:rPr>
        <w:t>Autorství</w:t>
      </w:r>
      <w:bookmarkEnd w:id="48"/>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49" w:name="_Toc532824902"/>
      <w:r w:rsidRPr="00654EA7">
        <w:rPr>
          <w:b/>
          <w:bCs/>
          <w:lang w:eastAsia="en-US"/>
        </w:rPr>
        <w:t>Kontrola a audit souladu s požadavky bezpečnosti</w:t>
      </w:r>
      <w:bookmarkEnd w:id="49"/>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0" w:name="_Toc532824903"/>
      <w:r w:rsidRPr="00654EA7">
        <w:rPr>
          <w:b/>
          <w:bCs/>
          <w:lang w:eastAsia="en-US"/>
        </w:rPr>
        <w:t>Řetězení a řízení dodavatelů</w:t>
      </w:r>
      <w:bookmarkEnd w:id="50"/>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1" w:name="_Toc532824904"/>
      <w:r w:rsidRPr="00654EA7">
        <w:rPr>
          <w:b/>
          <w:bCs/>
          <w:lang w:eastAsia="en-US"/>
        </w:rPr>
        <w:t>Řízení změn</w:t>
      </w:r>
      <w:bookmarkEnd w:id="51"/>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2" w:name="_Toc532824905"/>
      <w:r w:rsidRPr="00654EA7">
        <w:rPr>
          <w:b/>
          <w:bCs/>
          <w:lang w:eastAsia="en-US"/>
        </w:rPr>
        <w:t>Zvládání bezpečnostních incidentů</w:t>
      </w:r>
      <w:bookmarkEnd w:id="52"/>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53" w:name="_Toc532824906"/>
      <w:r w:rsidRPr="00654EA7">
        <w:rPr>
          <w:b/>
          <w:bCs/>
          <w:lang w:eastAsia="en-US"/>
        </w:rPr>
        <w:t>Informační povinnost a povinnosti při výměně informací</w:t>
      </w:r>
      <w:bookmarkEnd w:id="53"/>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4" w:name="_Toc532824907"/>
      <w:r w:rsidRPr="00654EA7">
        <w:rPr>
          <w:b/>
          <w:bCs/>
          <w:lang w:eastAsia="en-US"/>
        </w:rPr>
        <w:t>Povinnosti při ukončení Smlouvy</w:t>
      </w:r>
      <w:bookmarkEnd w:id="54"/>
    </w:p>
    <w:p w14:paraId="6E79E4E3" w14:textId="77777777" w:rsidR="00654EA7" w:rsidRPr="00654EA7" w:rsidRDefault="00654EA7" w:rsidP="001512E5">
      <w:pPr>
        <w:ind w:left="360"/>
        <w:rPr>
          <w:lang w:eastAsia="en-US"/>
        </w:rPr>
      </w:pPr>
      <w:r w:rsidRPr="00654EA7">
        <w:rPr>
          <w:lang w:eastAsia="en-US"/>
        </w:rPr>
        <w:t xml:space="preserve">Nebude-li Zhotovitel s Objednatelem nadále spolupracovat a plnit své závazky v dle sjednané smlouvy, resp. dojde k ukončení smluvního vztahu, zavazuje se Zhotovitel i nadále k dodržování </w:t>
      </w:r>
      <w:r w:rsidRPr="00654EA7">
        <w:rPr>
          <w:lang w:eastAsia="en-US"/>
        </w:rPr>
        <w:lastRenderedPageBreak/>
        <w:t>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5" w:name="_Toc532824908"/>
      <w:r w:rsidRPr="00654EA7">
        <w:rPr>
          <w:b/>
          <w:bCs/>
          <w:lang w:eastAsia="en-US"/>
        </w:rPr>
        <w:t>Specifikace podmínek pro řízení kontinuity činností a zálohování a obnovu dat</w:t>
      </w:r>
      <w:bookmarkEnd w:id="55"/>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6" w:name="_Toc532824909"/>
      <w:r w:rsidRPr="00654EA7">
        <w:rPr>
          <w:b/>
          <w:bCs/>
          <w:lang w:eastAsia="en-US"/>
        </w:rPr>
        <w:t>Bezpečnost lidských zdrojů</w:t>
      </w:r>
      <w:bookmarkEnd w:id="56"/>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7" w:name="_Toc532824910"/>
      <w:r w:rsidRPr="00654EA7">
        <w:rPr>
          <w:b/>
          <w:bCs/>
          <w:lang w:eastAsia="en-US"/>
        </w:rPr>
        <w:t xml:space="preserve">Požadavky na </w:t>
      </w:r>
      <w:bookmarkStart w:id="58" w:name="_Toc414525016"/>
      <w:r w:rsidRPr="00654EA7">
        <w:rPr>
          <w:b/>
          <w:bCs/>
          <w:lang w:eastAsia="en-US"/>
        </w:rPr>
        <w:t>systémovou a provozní bezpečnostní dokumentaci</w:t>
      </w:r>
      <w:bookmarkEnd w:id="57"/>
      <w:bookmarkEnd w:id="58"/>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59" w:name="_Toc414525018"/>
      <w:bookmarkStart w:id="60" w:name="_Toc532824911"/>
      <w:r w:rsidRPr="00654EA7">
        <w:rPr>
          <w:b/>
          <w:bCs/>
          <w:lang w:eastAsia="en-US"/>
        </w:rPr>
        <w:t>Fyzická ochrana a bezpečnost prostředí</w:t>
      </w:r>
      <w:bookmarkEnd w:id="59"/>
      <w:bookmarkEnd w:id="60"/>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1" w:name="_Toc414525019"/>
      <w:bookmarkStart w:id="62" w:name="_Toc532824912"/>
      <w:r w:rsidRPr="00654EA7">
        <w:rPr>
          <w:b/>
          <w:bCs/>
          <w:lang w:eastAsia="en-US"/>
        </w:rPr>
        <w:t>Požadavky na Řízení přístupu</w:t>
      </w:r>
      <w:bookmarkEnd w:id="61"/>
      <w:bookmarkEnd w:id="62"/>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lastRenderedPageBreak/>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63" w:name="_Toc414525020"/>
      <w:bookmarkStart w:id="64" w:name="_Toc532824913"/>
      <w:r w:rsidRPr="00654EA7">
        <w:rPr>
          <w:b/>
          <w:bCs/>
          <w:lang w:eastAsia="en-US"/>
        </w:rPr>
        <w:t>Monitorování</w:t>
      </w:r>
      <w:bookmarkStart w:id="65" w:name="_Toc414525022"/>
      <w:bookmarkEnd w:id="63"/>
      <w:r w:rsidRPr="00654EA7">
        <w:rPr>
          <w:b/>
          <w:bCs/>
          <w:lang w:eastAsia="en-US"/>
        </w:rPr>
        <w:t xml:space="preserve"> činností</w:t>
      </w:r>
      <w:bookmarkEnd w:id="64"/>
    </w:p>
    <w:bookmarkEnd w:id="65"/>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6" w:name="_Toc532824914"/>
      <w:bookmarkStart w:id="67" w:name="_Toc414525023"/>
      <w:r w:rsidRPr="00654EA7">
        <w:rPr>
          <w:b/>
          <w:bCs/>
          <w:lang w:eastAsia="en-US"/>
        </w:rPr>
        <w:t>Předání a převzetí plnění</w:t>
      </w:r>
      <w:bookmarkEnd w:id="66"/>
    </w:p>
    <w:bookmarkEnd w:id="67"/>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68" w:name="_Toc532824915"/>
      <w:r w:rsidRPr="00654EA7">
        <w:rPr>
          <w:b/>
          <w:bCs/>
          <w:lang w:eastAsia="en-US"/>
        </w:rPr>
        <w:t>Likvidace dat</w:t>
      </w:r>
      <w:bookmarkEnd w:id="68"/>
    </w:p>
    <w:p w14:paraId="5126F0EF" w14:textId="2069553A"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bookmarkEnd w:id="45"/>
    </w:p>
    <w:sectPr w:rsidR="00654EA7" w:rsidRPr="00654EA7"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8ADDE" w14:textId="77777777" w:rsidR="00CE1897" w:rsidRDefault="00CE1897" w:rsidP="00401355">
      <w:pPr>
        <w:spacing w:after="0" w:line="240" w:lineRule="auto"/>
      </w:pPr>
      <w:r>
        <w:separator/>
      </w:r>
    </w:p>
  </w:endnote>
  <w:endnote w:type="continuationSeparator" w:id="0">
    <w:p w14:paraId="4EABFCA1" w14:textId="77777777" w:rsidR="00CE1897" w:rsidRDefault="00CE189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D9FC" w14:textId="54D51CF1" w:rsidR="003C7991" w:rsidRDefault="003C7991">
    <w:pPr>
      <w:pStyle w:val="Zpat"/>
    </w:pPr>
  </w:p>
  <w:p w14:paraId="2155F1E7" w14:textId="7CE57012" w:rsidR="003C7991" w:rsidRDefault="003C7991">
    <w:pPr>
      <w:pStyle w:val="Zpat"/>
    </w:pPr>
    <w:r w:rsidRPr="00AA2DB0">
      <w:rPr>
        <w:rFonts w:cs="Arial"/>
        <w:color w:val="FF0000"/>
        <w:sz w:val="20"/>
      </w:rPr>
      <w:t>Název projektů“: „..................“, číslo projektu: …………………………………..</w:t>
    </w: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r w:rsidRPr="009C3575">
      <w:rPr>
        <w:rFonts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94DAE" w14:textId="77777777" w:rsidR="00CE1897" w:rsidRDefault="00CE1897" w:rsidP="00401355">
      <w:pPr>
        <w:spacing w:after="0" w:line="240" w:lineRule="auto"/>
      </w:pPr>
      <w:r>
        <w:separator/>
      </w:r>
    </w:p>
  </w:footnote>
  <w:footnote w:type="continuationSeparator" w:id="0">
    <w:p w14:paraId="037B1C5F" w14:textId="77777777" w:rsidR="00CE1897" w:rsidRDefault="00CE189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6BCACCD5">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3.75pt;height:36.4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7897851">
    <w:abstractNumId w:val="5"/>
  </w:num>
  <w:num w:numId="2" w16cid:durableId="1725372345">
    <w:abstractNumId w:val="7"/>
  </w:num>
  <w:num w:numId="3" w16cid:durableId="595282858">
    <w:abstractNumId w:val="45"/>
  </w:num>
  <w:num w:numId="4" w16cid:durableId="1616712423">
    <w:abstractNumId w:val="39"/>
  </w:num>
  <w:num w:numId="5" w16cid:durableId="1697542215">
    <w:abstractNumId w:val="37"/>
  </w:num>
  <w:num w:numId="6" w16cid:durableId="268201850">
    <w:abstractNumId w:val="9"/>
  </w:num>
  <w:num w:numId="7" w16cid:durableId="888104258">
    <w:abstractNumId w:val="47"/>
  </w:num>
  <w:num w:numId="8" w16cid:durableId="114638940">
    <w:abstractNumId w:val="49"/>
  </w:num>
  <w:num w:numId="9" w16cid:durableId="2063672853">
    <w:abstractNumId w:val="40"/>
  </w:num>
  <w:num w:numId="10" w16cid:durableId="992175061">
    <w:abstractNumId w:val="23"/>
  </w:num>
  <w:num w:numId="11" w16cid:durableId="712315228">
    <w:abstractNumId w:val="16"/>
  </w:num>
  <w:num w:numId="12" w16cid:durableId="562133111">
    <w:abstractNumId w:val="10"/>
  </w:num>
  <w:num w:numId="13" w16cid:durableId="741027246">
    <w:abstractNumId w:val="21"/>
  </w:num>
  <w:num w:numId="14" w16cid:durableId="2055544158">
    <w:abstractNumId w:val="20"/>
  </w:num>
  <w:num w:numId="15" w16cid:durableId="1656570449">
    <w:abstractNumId w:val="38"/>
  </w:num>
  <w:num w:numId="16" w16cid:durableId="1284652940">
    <w:abstractNumId w:val="28"/>
  </w:num>
  <w:num w:numId="17" w16cid:durableId="598148327">
    <w:abstractNumId w:val="19"/>
  </w:num>
  <w:num w:numId="18" w16cid:durableId="378166336">
    <w:abstractNumId w:val="17"/>
  </w:num>
  <w:num w:numId="19" w16cid:durableId="2138375534">
    <w:abstractNumId w:val="31"/>
  </w:num>
  <w:num w:numId="20" w16cid:durableId="194853477">
    <w:abstractNumId w:val="29"/>
  </w:num>
  <w:num w:numId="21" w16cid:durableId="1334646835">
    <w:abstractNumId w:val="48"/>
  </w:num>
  <w:num w:numId="22" w16cid:durableId="1804106855">
    <w:abstractNumId w:val="50"/>
  </w:num>
  <w:num w:numId="23" w16cid:durableId="1538158390">
    <w:abstractNumId w:val="30"/>
  </w:num>
  <w:num w:numId="24" w16cid:durableId="1904676180">
    <w:abstractNumId w:val="24"/>
  </w:num>
  <w:num w:numId="25" w16cid:durableId="721564945">
    <w:abstractNumId w:val="8"/>
  </w:num>
  <w:num w:numId="26" w16cid:durableId="1278560124">
    <w:abstractNumId w:val="52"/>
  </w:num>
  <w:num w:numId="27" w16cid:durableId="729574146">
    <w:abstractNumId w:val="12"/>
  </w:num>
  <w:num w:numId="28" w16cid:durableId="102651703">
    <w:abstractNumId w:val="53"/>
  </w:num>
  <w:num w:numId="29" w16cid:durableId="160586657">
    <w:abstractNumId w:val="15"/>
  </w:num>
  <w:num w:numId="30" w16cid:durableId="1525172897">
    <w:abstractNumId w:val="11"/>
  </w:num>
  <w:num w:numId="31" w16cid:durableId="1883249824">
    <w:abstractNumId w:val="22"/>
  </w:num>
  <w:num w:numId="32" w16cid:durableId="1846482277">
    <w:abstractNumId w:val="6"/>
  </w:num>
  <w:num w:numId="33" w16cid:durableId="706837708">
    <w:abstractNumId w:val="14"/>
  </w:num>
  <w:num w:numId="34" w16cid:durableId="890845411">
    <w:abstractNumId w:val="26"/>
  </w:num>
  <w:num w:numId="35" w16cid:durableId="1953051399">
    <w:abstractNumId w:val="46"/>
  </w:num>
  <w:num w:numId="36" w16cid:durableId="872153135">
    <w:abstractNumId w:val="34"/>
  </w:num>
  <w:num w:numId="37" w16cid:durableId="27342887">
    <w:abstractNumId w:val="0"/>
  </w:num>
  <w:num w:numId="38" w16cid:durableId="1496072839">
    <w:abstractNumId w:val="41"/>
  </w:num>
  <w:num w:numId="39" w16cid:durableId="662049309">
    <w:abstractNumId w:val="33"/>
  </w:num>
  <w:num w:numId="40" w16cid:durableId="1276330312">
    <w:abstractNumId w:val="55"/>
  </w:num>
  <w:num w:numId="41" w16cid:durableId="669791594">
    <w:abstractNumId w:val="35"/>
  </w:num>
  <w:num w:numId="42" w16cid:durableId="611472346">
    <w:abstractNumId w:val="54"/>
  </w:num>
  <w:num w:numId="43" w16cid:durableId="471751820">
    <w:abstractNumId w:val="44"/>
  </w:num>
  <w:num w:numId="44" w16cid:durableId="1792630483">
    <w:abstractNumId w:val="51"/>
  </w:num>
  <w:num w:numId="45" w16cid:durableId="1247181899">
    <w:abstractNumId w:val="13"/>
  </w:num>
  <w:num w:numId="46" w16cid:durableId="1545946449">
    <w:abstractNumId w:val="3"/>
  </w:num>
  <w:num w:numId="47" w16cid:durableId="779034182">
    <w:abstractNumId w:val="32"/>
  </w:num>
  <w:num w:numId="48" w16cid:durableId="889609842">
    <w:abstractNumId w:val="27"/>
  </w:num>
  <w:num w:numId="49" w16cid:durableId="569317049">
    <w:abstractNumId w:val="1"/>
  </w:num>
  <w:num w:numId="50" w16cid:durableId="114832723">
    <w:abstractNumId w:val="18"/>
  </w:num>
  <w:num w:numId="51" w16cid:durableId="1120538752">
    <w:abstractNumId w:val="25"/>
  </w:num>
  <w:num w:numId="52" w16cid:durableId="1802529368">
    <w:abstractNumId w:val="43"/>
  </w:num>
  <w:num w:numId="53" w16cid:durableId="729228298">
    <w:abstractNumId w:val="36"/>
  </w:num>
  <w:num w:numId="54" w16cid:durableId="353656752">
    <w:abstractNumId w:val="2"/>
  </w:num>
  <w:num w:numId="55" w16cid:durableId="12919378">
    <w:abstractNumId w:val="42"/>
  </w:num>
  <w:num w:numId="56" w16cid:durableId="111348248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08D"/>
    <w:rsid w:val="00010184"/>
    <w:rsid w:val="00010C32"/>
    <w:rsid w:val="00013467"/>
    <w:rsid w:val="00024EAC"/>
    <w:rsid w:val="00025077"/>
    <w:rsid w:val="000359E3"/>
    <w:rsid w:val="00035CDC"/>
    <w:rsid w:val="000370A3"/>
    <w:rsid w:val="000458FE"/>
    <w:rsid w:val="00047313"/>
    <w:rsid w:val="0004756F"/>
    <w:rsid w:val="00052F01"/>
    <w:rsid w:val="000538D0"/>
    <w:rsid w:val="00054D84"/>
    <w:rsid w:val="000563D4"/>
    <w:rsid w:val="00057244"/>
    <w:rsid w:val="000572EA"/>
    <w:rsid w:val="00070213"/>
    <w:rsid w:val="00072741"/>
    <w:rsid w:val="000753A2"/>
    <w:rsid w:val="000756A6"/>
    <w:rsid w:val="00075CC4"/>
    <w:rsid w:val="000778E9"/>
    <w:rsid w:val="00081CF1"/>
    <w:rsid w:val="0008289B"/>
    <w:rsid w:val="0008335A"/>
    <w:rsid w:val="000836FB"/>
    <w:rsid w:val="0008461B"/>
    <w:rsid w:val="000905E0"/>
    <w:rsid w:val="00090922"/>
    <w:rsid w:val="00090DFD"/>
    <w:rsid w:val="000917E4"/>
    <w:rsid w:val="00094A2A"/>
    <w:rsid w:val="00095115"/>
    <w:rsid w:val="000A36A1"/>
    <w:rsid w:val="000A691F"/>
    <w:rsid w:val="000A6A74"/>
    <w:rsid w:val="000A7EF8"/>
    <w:rsid w:val="000B2FAF"/>
    <w:rsid w:val="000B61B2"/>
    <w:rsid w:val="000C0DD0"/>
    <w:rsid w:val="000C4A80"/>
    <w:rsid w:val="000C77CD"/>
    <w:rsid w:val="000D1C47"/>
    <w:rsid w:val="000D676F"/>
    <w:rsid w:val="000E0105"/>
    <w:rsid w:val="000E103A"/>
    <w:rsid w:val="000E2621"/>
    <w:rsid w:val="000E3EEE"/>
    <w:rsid w:val="000E6279"/>
    <w:rsid w:val="000E6888"/>
    <w:rsid w:val="000E76AA"/>
    <w:rsid w:val="000F3549"/>
    <w:rsid w:val="000F7F26"/>
    <w:rsid w:val="00102616"/>
    <w:rsid w:val="00105ADF"/>
    <w:rsid w:val="0010603A"/>
    <w:rsid w:val="00106F37"/>
    <w:rsid w:val="001075AD"/>
    <w:rsid w:val="00107A02"/>
    <w:rsid w:val="00110E47"/>
    <w:rsid w:val="001140FF"/>
    <w:rsid w:val="00115A28"/>
    <w:rsid w:val="0012321B"/>
    <w:rsid w:val="001272B8"/>
    <w:rsid w:val="001318E3"/>
    <w:rsid w:val="00137440"/>
    <w:rsid w:val="00141482"/>
    <w:rsid w:val="00143FF4"/>
    <w:rsid w:val="001441AD"/>
    <w:rsid w:val="00145ACD"/>
    <w:rsid w:val="0015094E"/>
    <w:rsid w:val="001512E5"/>
    <w:rsid w:val="001536EE"/>
    <w:rsid w:val="00155CB2"/>
    <w:rsid w:val="00156CE6"/>
    <w:rsid w:val="00160E43"/>
    <w:rsid w:val="001616F5"/>
    <w:rsid w:val="0016185C"/>
    <w:rsid w:val="00162344"/>
    <w:rsid w:val="001633AF"/>
    <w:rsid w:val="00165BD0"/>
    <w:rsid w:val="001679BB"/>
    <w:rsid w:val="001714D5"/>
    <w:rsid w:val="001714F5"/>
    <w:rsid w:val="001742BB"/>
    <w:rsid w:val="00176F7D"/>
    <w:rsid w:val="00177C71"/>
    <w:rsid w:val="00183B0F"/>
    <w:rsid w:val="00184B7A"/>
    <w:rsid w:val="0018523D"/>
    <w:rsid w:val="00185360"/>
    <w:rsid w:val="00186E5E"/>
    <w:rsid w:val="00196D34"/>
    <w:rsid w:val="001A5A4F"/>
    <w:rsid w:val="001A62A2"/>
    <w:rsid w:val="001B1746"/>
    <w:rsid w:val="001B2BEF"/>
    <w:rsid w:val="001B4A94"/>
    <w:rsid w:val="001C5468"/>
    <w:rsid w:val="001C7E2E"/>
    <w:rsid w:val="001D0973"/>
    <w:rsid w:val="001D4BF9"/>
    <w:rsid w:val="001D633B"/>
    <w:rsid w:val="001E4174"/>
    <w:rsid w:val="001E42AC"/>
    <w:rsid w:val="001E5416"/>
    <w:rsid w:val="001E698E"/>
    <w:rsid w:val="001F1AB6"/>
    <w:rsid w:val="00201B10"/>
    <w:rsid w:val="002038DB"/>
    <w:rsid w:val="002043AC"/>
    <w:rsid w:val="002048FB"/>
    <w:rsid w:val="002060A2"/>
    <w:rsid w:val="0020707F"/>
    <w:rsid w:val="0021306B"/>
    <w:rsid w:val="00214BE2"/>
    <w:rsid w:val="00216B26"/>
    <w:rsid w:val="00216C78"/>
    <w:rsid w:val="00217056"/>
    <w:rsid w:val="00220B73"/>
    <w:rsid w:val="0022108D"/>
    <w:rsid w:val="00223CC3"/>
    <w:rsid w:val="00224094"/>
    <w:rsid w:val="00227D6C"/>
    <w:rsid w:val="00241E82"/>
    <w:rsid w:val="00243915"/>
    <w:rsid w:val="0024684A"/>
    <w:rsid w:val="0025293A"/>
    <w:rsid w:val="0025678A"/>
    <w:rsid w:val="002573AF"/>
    <w:rsid w:val="002623CF"/>
    <w:rsid w:val="00265C23"/>
    <w:rsid w:val="002669C6"/>
    <w:rsid w:val="002670B8"/>
    <w:rsid w:val="00271949"/>
    <w:rsid w:val="00275747"/>
    <w:rsid w:val="002771D7"/>
    <w:rsid w:val="0028168F"/>
    <w:rsid w:val="00285BF6"/>
    <w:rsid w:val="002916D7"/>
    <w:rsid w:val="002923D5"/>
    <w:rsid w:val="0029570A"/>
    <w:rsid w:val="002A0F54"/>
    <w:rsid w:val="002A2607"/>
    <w:rsid w:val="002A2D80"/>
    <w:rsid w:val="002A5EB0"/>
    <w:rsid w:val="002B1456"/>
    <w:rsid w:val="002B1EDD"/>
    <w:rsid w:val="002B3816"/>
    <w:rsid w:val="002B4DF5"/>
    <w:rsid w:val="002B533D"/>
    <w:rsid w:val="002C570E"/>
    <w:rsid w:val="002C5802"/>
    <w:rsid w:val="002C6373"/>
    <w:rsid w:val="002C753B"/>
    <w:rsid w:val="002C7A70"/>
    <w:rsid w:val="002D0A23"/>
    <w:rsid w:val="002D1686"/>
    <w:rsid w:val="002D1E29"/>
    <w:rsid w:val="002D220D"/>
    <w:rsid w:val="002D300F"/>
    <w:rsid w:val="002D70C8"/>
    <w:rsid w:val="002E235E"/>
    <w:rsid w:val="002E6964"/>
    <w:rsid w:val="002E6E4F"/>
    <w:rsid w:val="002E7365"/>
    <w:rsid w:val="002E746B"/>
    <w:rsid w:val="002F68A7"/>
    <w:rsid w:val="003007B4"/>
    <w:rsid w:val="00301B43"/>
    <w:rsid w:val="00302C86"/>
    <w:rsid w:val="00303A1F"/>
    <w:rsid w:val="00303B87"/>
    <w:rsid w:val="00304A16"/>
    <w:rsid w:val="003050F8"/>
    <w:rsid w:val="00312015"/>
    <w:rsid w:val="00312DC5"/>
    <w:rsid w:val="00312FBE"/>
    <w:rsid w:val="00314688"/>
    <w:rsid w:val="003212E2"/>
    <w:rsid w:val="003220A8"/>
    <w:rsid w:val="00322A8D"/>
    <w:rsid w:val="00322B36"/>
    <w:rsid w:val="0032400D"/>
    <w:rsid w:val="00325404"/>
    <w:rsid w:val="00325829"/>
    <w:rsid w:val="00331C0F"/>
    <w:rsid w:val="003330BC"/>
    <w:rsid w:val="00334408"/>
    <w:rsid w:val="0033690E"/>
    <w:rsid w:val="003369B8"/>
    <w:rsid w:val="00344274"/>
    <w:rsid w:val="00345D41"/>
    <w:rsid w:val="00351CC7"/>
    <w:rsid w:val="00352F7F"/>
    <w:rsid w:val="0035440D"/>
    <w:rsid w:val="00356978"/>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5B49"/>
    <w:rsid w:val="003A6BE1"/>
    <w:rsid w:val="003C518C"/>
    <w:rsid w:val="003C7991"/>
    <w:rsid w:val="003D2E73"/>
    <w:rsid w:val="003D3CB5"/>
    <w:rsid w:val="003D67D0"/>
    <w:rsid w:val="003E1F9E"/>
    <w:rsid w:val="003E7194"/>
    <w:rsid w:val="003E7CDC"/>
    <w:rsid w:val="003F3995"/>
    <w:rsid w:val="00400201"/>
    <w:rsid w:val="00400409"/>
    <w:rsid w:val="00401355"/>
    <w:rsid w:val="00403F0B"/>
    <w:rsid w:val="004047DF"/>
    <w:rsid w:val="0041138B"/>
    <w:rsid w:val="00414918"/>
    <w:rsid w:val="00414E80"/>
    <w:rsid w:val="00415E90"/>
    <w:rsid w:val="004172B4"/>
    <w:rsid w:val="004178FC"/>
    <w:rsid w:val="00420FB8"/>
    <w:rsid w:val="0042120A"/>
    <w:rsid w:val="0042231E"/>
    <w:rsid w:val="00422C02"/>
    <w:rsid w:val="00424571"/>
    <w:rsid w:val="004251EA"/>
    <w:rsid w:val="00425258"/>
    <w:rsid w:val="00426861"/>
    <w:rsid w:val="0043760B"/>
    <w:rsid w:val="004379C0"/>
    <w:rsid w:val="00441056"/>
    <w:rsid w:val="0044348F"/>
    <w:rsid w:val="0044393E"/>
    <w:rsid w:val="00446CB2"/>
    <w:rsid w:val="00451159"/>
    <w:rsid w:val="00452F3C"/>
    <w:rsid w:val="00453507"/>
    <w:rsid w:val="00455597"/>
    <w:rsid w:val="004625BB"/>
    <w:rsid w:val="00466624"/>
    <w:rsid w:val="00467117"/>
    <w:rsid w:val="00472FE7"/>
    <w:rsid w:val="00480FF6"/>
    <w:rsid w:val="004821C6"/>
    <w:rsid w:val="004867D7"/>
    <w:rsid w:val="00486CF5"/>
    <w:rsid w:val="004903FC"/>
    <w:rsid w:val="00490411"/>
    <w:rsid w:val="004911F2"/>
    <w:rsid w:val="00491AE7"/>
    <w:rsid w:val="00495ED2"/>
    <w:rsid w:val="004A077E"/>
    <w:rsid w:val="004A0BAF"/>
    <w:rsid w:val="004A1D9D"/>
    <w:rsid w:val="004A4DDF"/>
    <w:rsid w:val="004B069A"/>
    <w:rsid w:val="004B11E2"/>
    <w:rsid w:val="004D06B1"/>
    <w:rsid w:val="004D0AA9"/>
    <w:rsid w:val="004D13D0"/>
    <w:rsid w:val="004D7917"/>
    <w:rsid w:val="004E483F"/>
    <w:rsid w:val="004E76A5"/>
    <w:rsid w:val="004F364B"/>
    <w:rsid w:val="004F44BC"/>
    <w:rsid w:val="004F4CC7"/>
    <w:rsid w:val="00502050"/>
    <w:rsid w:val="005065E3"/>
    <w:rsid w:val="00507512"/>
    <w:rsid w:val="00507596"/>
    <w:rsid w:val="005108CE"/>
    <w:rsid w:val="00510A0C"/>
    <w:rsid w:val="00514AF9"/>
    <w:rsid w:val="00520139"/>
    <w:rsid w:val="00522D8C"/>
    <w:rsid w:val="00523C34"/>
    <w:rsid w:val="00527A7F"/>
    <w:rsid w:val="00530F3A"/>
    <w:rsid w:val="00532926"/>
    <w:rsid w:val="0053321D"/>
    <w:rsid w:val="00535A98"/>
    <w:rsid w:val="00535F9E"/>
    <w:rsid w:val="00536880"/>
    <w:rsid w:val="005416BD"/>
    <w:rsid w:val="00541817"/>
    <w:rsid w:val="00544602"/>
    <w:rsid w:val="00546E91"/>
    <w:rsid w:val="0055121C"/>
    <w:rsid w:val="005556EB"/>
    <w:rsid w:val="00556883"/>
    <w:rsid w:val="00556A17"/>
    <w:rsid w:val="00557193"/>
    <w:rsid w:val="00557F88"/>
    <w:rsid w:val="005608D7"/>
    <w:rsid w:val="00562AB7"/>
    <w:rsid w:val="00565887"/>
    <w:rsid w:val="00565AFA"/>
    <w:rsid w:val="00566698"/>
    <w:rsid w:val="005703D1"/>
    <w:rsid w:val="00573A66"/>
    <w:rsid w:val="00575531"/>
    <w:rsid w:val="00581D5C"/>
    <w:rsid w:val="0058593F"/>
    <w:rsid w:val="00587198"/>
    <w:rsid w:val="00591F8A"/>
    <w:rsid w:val="00592E8E"/>
    <w:rsid w:val="00594270"/>
    <w:rsid w:val="005943A6"/>
    <w:rsid w:val="00596B52"/>
    <w:rsid w:val="005A1BA8"/>
    <w:rsid w:val="005A1E1F"/>
    <w:rsid w:val="005A4A51"/>
    <w:rsid w:val="005A5F02"/>
    <w:rsid w:val="005B03D4"/>
    <w:rsid w:val="005B4392"/>
    <w:rsid w:val="005C0549"/>
    <w:rsid w:val="005C08C5"/>
    <w:rsid w:val="005C1633"/>
    <w:rsid w:val="005C34C2"/>
    <w:rsid w:val="005D3202"/>
    <w:rsid w:val="005D6907"/>
    <w:rsid w:val="005E0ECC"/>
    <w:rsid w:val="005E13EB"/>
    <w:rsid w:val="005E1C7C"/>
    <w:rsid w:val="005E260E"/>
    <w:rsid w:val="005F3588"/>
    <w:rsid w:val="005F39FA"/>
    <w:rsid w:val="005F7A44"/>
    <w:rsid w:val="00605F50"/>
    <w:rsid w:val="00606388"/>
    <w:rsid w:val="00611E40"/>
    <w:rsid w:val="00613308"/>
    <w:rsid w:val="00613AE5"/>
    <w:rsid w:val="00616E4A"/>
    <w:rsid w:val="00624EC5"/>
    <w:rsid w:val="00633A78"/>
    <w:rsid w:val="00636FDC"/>
    <w:rsid w:val="00640A13"/>
    <w:rsid w:val="006410A5"/>
    <w:rsid w:val="00641A01"/>
    <w:rsid w:val="00642711"/>
    <w:rsid w:val="00646339"/>
    <w:rsid w:val="0064699E"/>
    <w:rsid w:val="00651661"/>
    <w:rsid w:val="00654EA7"/>
    <w:rsid w:val="006577F1"/>
    <w:rsid w:val="00657EB4"/>
    <w:rsid w:val="00660737"/>
    <w:rsid w:val="00666930"/>
    <w:rsid w:val="0066774E"/>
    <w:rsid w:val="00671D96"/>
    <w:rsid w:val="00672363"/>
    <w:rsid w:val="00673838"/>
    <w:rsid w:val="0067560F"/>
    <w:rsid w:val="006823D3"/>
    <w:rsid w:val="00683922"/>
    <w:rsid w:val="006869C6"/>
    <w:rsid w:val="00690884"/>
    <w:rsid w:val="00694B65"/>
    <w:rsid w:val="00695AA6"/>
    <w:rsid w:val="0069694E"/>
    <w:rsid w:val="00696BC8"/>
    <w:rsid w:val="006A0C86"/>
    <w:rsid w:val="006A3906"/>
    <w:rsid w:val="006A4306"/>
    <w:rsid w:val="006B08D6"/>
    <w:rsid w:val="006B394C"/>
    <w:rsid w:val="006B6A99"/>
    <w:rsid w:val="006C0D3A"/>
    <w:rsid w:val="006C1952"/>
    <w:rsid w:val="006C1D85"/>
    <w:rsid w:val="006C3B96"/>
    <w:rsid w:val="006C6626"/>
    <w:rsid w:val="006C6B36"/>
    <w:rsid w:val="006C6BD0"/>
    <w:rsid w:val="006D3B74"/>
    <w:rsid w:val="006D71D3"/>
    <w:rsid w:val="006E105E"/>
    <w:rsid w:val="006E2598"/>
    <w:rsid w:val="006E2864"/>
    <w:rsid w:val="006E62B1"/>
    <w:rsid w:val="006E74C8"/>
    <w:rsid w:val="006F01B5"/>
    <w:rsid w:val="006F17EE"/>
    <w:rsid w:val="006F64B7"/>
    <w:rsid w:val="006F7260"/>
    <w:rsid w:val="006F7D5D"/>
    <w:rsid w:val="0070211D"/>
    <w:rsid w:val="00702DCC"/>
    <w:rsid w:val="007040FD"/>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5562D"/>
    <w:rsid w:val="00757029"/>
    <w:rsid w:val="0076170F"/>
    <w:rsid w:val="007647DA"/>
    <w:rsid w:val="007655C8"/>
    <w:rsid w:val="00771D5B"/>
    <w:rsid w:val="00774036"/>
    <w:rsid w:val="007770E1"/>
    <w:rsid w:val="00781313"/>
    <w:rsid w:val="00781731"/>
    <w:rsid w:val="00781B32"/>
    <w:rsid w:val="00782E47"/>
    <w:rsid w:val="00783E23"/>
    <w:rsid w:val="00795742"/>
    <w:rsid w:val="00796B6F"/>
    <w:rsid w:val="007A0C5D"/>
    <w:rsid w:val="007C267E"/>
    <w:rsid w:val="007C278E"/>
    <w:rsid w:val="007C5DB2"/>
    <w:rsid w:val="007C65A0"/>
    <w:rsid w:val="007C7A85"/>
    <w:rsid w:val="007C7F01"/>
    <w:rsid w:val="007D03A8"/>
    <w:rsid w:val="007D1F73"/>
    <w:rsid w:val="007D28B5"/>
    <w:rsid w:val="007D30A1"/>
    <w:rsid w:val="007D3944"/>
    <w:rsid w:val="007E02B8"/>
    <w:rsid w:val="007E2EE7"/>
    <w:rsid w:val="007E4B2D"/>
    <w:rsid w:val="007E670B"/>
    <w:rsid w:val="007E68F3"/>
    <w:rsid w:val="007E7071"/>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0E80"/>
    <w:rsid w:val="00811D72"/>
    <w:rsid w:val="008136F7"/>
    <w:rsid w:val="008175A4"/>
    <w:rsid w:val="00820273"/>
    <w:rsid w:val="008237BC"/>
    <w:rsid w:val="008305EE"/>
    <w:rsid w:val="00833D7D"/>
    <w:rsid w:val="008364A0"/>
    <w:rsid w:val="008376F5"/>
    <w:rsid w:val="00837FA6"/>
    <w:rsid w:val="00837FDD"/>
    <w:rsid w:val="00842BE8"/>
    <w:rsid w:val="008431CA"/>
    <w:rsid w:val="00843837"/>
    <w:rsid w:val="0084485A"/>
    <w:rsid w:val="00844A39"/>
    <w:rsid w:val="008527E2"/>
    <w:rsid w:val="008557E2"/>
    <w:rsid w:val="00857815"/>
    <w:rsid w:val="00857D09"/>
    <w:rsid w:val="00862774"/>
    <w:rsid w:val="00863042"/>
    <w:rsid w:val="00863EC7"/>
    <w:rsid w:val="008645AE"/>
    <w:rsid w:val="0086656D"/>
    <w:rsid w:val="008677B1"/>
    <w:rsid w:val="00873FCA"/>
    <w:rsid w:val="008766DA"/>
    <w:rsid w:val="00884D8A"/>
    <w:rsid w:val="0088513B"/>
    <w:rsid w:val="008851AA"/>
    <w:rsid w:val="008952A1"/>
    <w:rsid w:val="008958C8"/>
    <w:rsid w:val="00897F75"/>
    <w:rsid w:val="008A0A8C"/>
    <w:rsid w:val="008A2743"/>
    <w:rsid w:val="008A4528"/>
    <w:rsid w:val="008A6FEC"/>
    <w:rsid w:val="008B119E"/>
    <w:rsid w:val="008B1C71"/>
    <w:rsid w:val="008B1F32"/>
    <w:rsid w:val="008B289B"/>
    <w:rsid w:val="008B376E"/>
    <w:rsid w:val="008B75AB"/>
    <w:rsid w:val="008C0063"/>
    <w:rsid w:val="008C5F35"/>
    <w:rsid w:val="008D1637"/>
    <w:rsid w:val="008D62B5"/>
    <w:rsid w:val="008D7877"/>
    <w:rsid w:val="008E0694"/>
    <w:rsid w:val="008E4920"/>
    <w:rsid w:val="008E7F30"/>
    <w:rsid w:val="008F4607"/>
    <w:rsid w:val="008F4DD9"/>
    <w:rsid w:val="008F505A"/>
    <w:rsid w:val="008F5857"/>
    <w:rsid w:val="009000C6"/>
    <w:rsid w:val="00900656"/>
    <w:rsid w:val="00900D1A"/>
    <w:rsid w:val="00901631"/>
    <w:rsid w:val="009034BD"/>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731"/>
    <w:rsid w:val="00940C53"/>
    <w:rsid w:val="00941233"/>
    <w:rsid w:val="00943E2F"/>
    <w:rsid w:val="009461FC"/>
    <w:rsid w:val="0095204A"/>
    <w:rsid w:val="00956CC3"/>
    <w:rsid w:val="009572E7"/>
    <w:rsid w:val="00957F22"/>
    <w:rsid w:val="00961652"/>
    <w:rsid w:val="009651BA"/>
    <w:rsid w:val="00972920"/>
    <w:rsid w:val="00985B9A"/>
    <w:rsid w:val="009866DC"/>
    <w:rsid w:val="009A2ADF"/>
    <w:rsid w:val="009A31DE"/>
    <w:rsid w:val="009A4ABD"/>
    <w:rsid w:val="009A500D"/>
    <w:rsid w:val="009A5E76"/>
    <w:rsid w:val="009B2FE8"/>
    <w:rsid w:val="009B634D"/>
    <w:rsid w:val="009C088C"/>
    <w:rsid w:val="009C19C2"/>
    <w:rsid w:val="009C55DF"/>
    <w:rsid w:val="009E32ED"/>
    <w:rsid w:val="009E3B75"/>
    <w:rsid w:val="009E592C"/>
    <w:rsid w:val="009E6F35"/>
    <w:rsid w:val="009E7AA3"/>
    <w:rsid w:val="009F2373"/>
    <w:rsid w:val="009F4A51"/>
    <w:rsid w:val="009F6AC1"/>
    <w:rsid w:val="00A0209D"/>
    <w:rsid w:val="00A07D20"/>
    <w:rsid w:val="00A12A6A"/>
    <w:rsid w:val="00A1334F"/>
    <w:rsid w:val="00A17F7B"/>
    <w:rsid w:val="00A20782"/>
    <w:rsid w:val="00A20CED"/>
    <w:rsid w:val="00A23200"/>
    <w:rsid w:val="00A23402"/>
    <w:rsid w:val="00A26FFB"/>
    <w:rsid w:val="00A35148"/>
    <w:rsid w:val="00A355BA"/>
    <w:rsid w:val="00A355DE"/>
    <w:rsid w:val="00A36520"/>
    <w:rsid w:val="00A366D5"/>
    <w:rsid w:val="00A41C2F"/>
    <w:rsid w:val="00A43F0F"/>
    <w:rsid w:val="00A5061A"/>
    <w:rsid w:val="00A50B5D"/>
    <w:rsid w:val="00A53398"/>
    <w:rsid w:val="00A53C45"/>
    <w:rsid w:val="00A54446"/>
    <w:rsid w:val="00A56813"/>
    <w:rsid w:val="00A603E3"/>
    <w:rsid w:val="00A605EF"/>
    <w:rsid w:val="00A63B29"/>
    <w:rsid w:val="00A6477E"/>
    <w:rsid w:val="00A64813"/>
    <w:rsid w:val="00A70798"/>
    <w:rsid w:val="00A7275E"/>
    <w:rsid w:val="00A743BF"/>
    <w:rsid w:val="00A77191"/>
    <w:rsid w:val="00A80417"/>
    <w:rsid w:val="00A863ED"/>
    <w:rsid w:val="00A8648E"/>
    <w:rsid w:val="00A911E9"/>
    <w:rsid w:val="00A91B88"/>
    <w:rsid w:val="00A9432B"/>
    <w:rsid w:val="00AA2DB0"/>
    <w:rsid w:val="00AA5E80"/>
    <w:rsid w:val="00AA7B64"/>
    <w:rsid w:val="00AB0356"/>
    <w:rsid w:val="00AB134D"/>
    <w:rsid w:val="00AB1BE2"/>
    <w:rsid w:val="00AB4360"/>
    <w:rsid w:val="00AB49C9"/>
    <w:rsid w:val="00AB69A6"/>
    <w:rsid w:val="00AC2426"/>
    <w:rsid w:val="00AC589A"/>
    <w:rsid w:val="00AD5D0B"/>
    <w:rsid w:val="00AE087E"/>
    <w:rsid w:val="00AE57E9"/>
    <w:rsid w:val="00AE6F5D"/>
    <w:rsid w:val="00AE7AB9"/>
    <w:rsid w:val="00AF4748"/>
    <w:rsid w:val="00AF52F0"/>
    <w:rsid w:val="00AF6E31"/>
    <w:rsid w:val="00B0084F"/>
    <w:rsid w:val="00B04407"/>
    <w:rsid w:val="00B0493C"/>
    <w:rsid w:val="00B04FFD"/>
    <w:rsid w:val="00B067C8"/>
    <w:rsid w:val="00B168CD"/>
    <w:rsid w:val="00B16E59"/>
    <w:rsid w:val="00B16ECB"/>
    <w:rsid w:val="00B24F5F"/>
    <w:rsid w:val="00B27837"/>
    <w:rsid w:val="00B34042"/>
    <w:rsid w:val="00B34EA6"/>
    <w:rsid w:val="00B37033"/>
    <w:rsid w:val="00B37FB5"/>
    <w:rsid w:val="00B469CC"/>
    <w:rsid w:val="00B50038"/>
    <w:rsid w:val="00B524FB"/>
    <w:rsid w:val="00B54323"/>
    <w:rsid w:val="00B60988"/>
    <w:rsid w:val="00B652E9"/>
    <w:rsid w:val="00B72CC4"/>
    <w:rsid w:val="00B740F0"/>
    <w:rsid w:val="00B74C00"/>
    <w:rsid w:val="00B74CBC"/>
    <w:rsid w:val="00B872C5"/>
    <w:rsid w:val="00B92203"/>
    <w:rsid w:val="00B947BF"/>
    <w:rsid w:val="00B95C3F"/>
    <w:rsid w:val="00B96F57"/>
    <w:rsid w:val="00BA1CBD"/>
    <w:rsid w:val="00BA2B67"/>
    <w:rsid w:val="00BA3E13"/>
    <w:rsid w:val="00BA50AB"/>
    <w:rsid w:val="00BB18EA"/>
    <w:rsid w:val="00BB1A8A"/>
    <w:rsid w:val="00BB2182"/>
    <w:rsid w:val="00BC0384"/>
    <w:rsid w:val="00BC043B"/>
    <w:rsid w:val="00BC0CBB"/>
    <w:rsid w:val="00BC2687"/>
    <w:rsid w:val="00BC357A"/>
    <w:rsid w:val="00BC7B67"/>
    <w:rsid w:val="00BD024B"/>
    <w:rsid w:val="00BD130D"/>
    <w:rsid w:val="00BD32FD"/>
    <w:rsid w:val="00BE0E13"/>
    <w:rsid w:val="00BE12E8"/>
    <w:rsid w:val="00BE5576"/>
    <w:rsid w:val="00BE5B0E"/>
    <w:rsid w:val="00BF2ED7"/>
    <w:rsid w:val="00BF4B1E"/>
    <w:rsid w:val="00C06770"/>
    <w:rsid w:val="00C16B6C"/>
    <w:rsid w:val="00C17557"/>
    <w:rsid w:val="00C2120B"/>
    <w:rsid w:val="00C21AD4"/>
    <w:rsid w:val="00C231CB"/>
    <w:rsid w:val="00C23E7D"/>
    <w:rsid w:val="00C23FC2"/>
    <w:rsid w:val="00C242C4"/>
    <w:rsid w:val="00C263D3"/>
    <w:rsid w:val="00C30C00"/>
    <w:rsid w:val="00C33B4F"/>
    <w:rsid w:val="00C37D2B"/>
    <w:rsid w:val="00C402D9"/>
    <w:rsid w:val="00C425E8"/>
    <w:rsid w:val="00C4281A"/>
    <w:rsid w:val="00C5103B"/>
    <w:rsid w:val="00C5115A"/>
    <w:rsid w:val="00C5230D"/>
    <w:rsid w:val="00C52509"/>
    <w:rsid w:val="00C52E49"/>
    <w:rsid w:val="00C535CF"/>
    <w:rsid w:val="00C64EE3"/>
    <w:rsid w:val="00C67452"/>
    <w:rsid w:val="00C71F81"/>
    <w:rsid w:val="00C72183"/>
    <w:rsid w:val="00C76090"/>
    <w:rsid w:val="00C872D2"/>
    <w:rsid w:val="00C87CD4"/>
    <w:rsid w:val="00C901D2"/>
    <w:rsid w:val="00C93B7D"/>
    <w:rsid w:val="00C9770F"/>
    <w:rsid w:val="00C97CC5"/>
    <w:rsid w:val="00CA0F88"/>
    <w:rsid w:val="00CB015E"/>
    <w:rsid w:val="00CB3D0B"/>
    <w:rsid w:val="00CB3EEB"/>
    <w:rsid w:val="00CC5297"/>
    <w:rsid w:val="00CC7553"/>
    <w:rsid w:val="00CD3938"/>
    <w:rsid w:val="00CD44A1"/>
    <w:rsid w:val="00CD5B58"/>
    <w:rsid w:val="00CD6A5A"/>
    <w:rsid w:val="00CE022F"/>
    <w:rsid w:val="00CE1897"/>
    <w:rsid w:val="00CE1A0E"/>
    <w:rsid w:val="00CE23A9"/>
    <w:rsid w:val="00CE3539"/>
    <w:rsid w:val="00CE6540"/>
    <w:rsid w:val="00CE7347"/>
    <w:rsid w:val="00CE7C8C"/>
    <w:rsid w:val="00CF2FCA"/>
    <w:rsid w:val="00CF3F9F"/>
    <w:rsid w:val="00CF447E"/>
    <w:rsid w:val="00CF546E"/>
    <w:rsid w:val="00CF59BC"/>
    <w:rsid w:val="00CF59F2"/>
    <w:rsid w:val="00D04AD0"/>
    <w:rsid w:val="00D04F7D"/>
    <w:rsid w:val="00D06F09"/>
    <w:rsid w:val="00D0706F"/>
    <w:rsid w:val="00D10CB3"/>
    <w:rsid w:val="00D12166"/>
    <w:rsid w:val="00D15E19"/>
    <w:rsid w:val="00D15E27"/>
    <w:rsid w:val="00D16146"/>
    <w:rsid w:val="00D21843"/>
    <w:rsid w:val="00D2390B"/>
    <w:rsid w:val="00D24040"/>
    <w:rsid w:val="00D312F9"/>
    <w:rsid w:val="00D31DDE"/>
    <w:rsid w:val="00D332DB"/>
    <w:rsid w:val="00D37088"/>
    <w:rsid w:val="00D405D8"/>
    <w:rsid w:val="00D42A78"/>
    <w:rsid w:val="00D42DEE"/>
    <w:rsid w:val="00D43197"/>
    <w:rsid w:val="00D44251"/>
    <w:rsid w:val="00D44AD2"/>
    <w:rsid w:val="00D45A58"/>
    <w:rsid w:val="00D45D39"/>
    <w:rsid w:val="00D5123F"/>
    <w:rsid w:val="00D53F86"/>
    <w:rsid w:val="00D54132"/>
    <w:rsid w:val="00D5437E"/>
    <w:rsid w:val="00D5648A"/>
    <w:rsid w:val="00D56E5A"/>
    <w:rsid w:val="00D649DD"/>
    <w:rsid w:val="00D67196"/>
    <w:rsid w:val="00D67B9F"/>
    <w:rsid w:val="00D67F54"/>
    <w:rsid w:val="00D700DB"/>
    <w:rsid w:val="00D72261"/>
    <w:rsid w:val="00D735D2"/>
    <w:rsid w:val="00D773E2"/>
    <w:rsid w:val="00D80250"/>
    <w:rsid w:val="00D82167"/>
    <w:rsid w:val="00D84649"/>
    <w:rsid w:val="00D85033"/>
    <w:rsid w:val="00D87969"/>
    <w:rsid w:val="00D917A1"/>
    <w:rsid w:val="00D93644"/>
    <w:rsid w:val="00D94311"/>
    <w:rsid w:val="00D94FAC"/>
    <w:rsid w:val="00D953EE"/>
    <w:rsid w:val="00D95D8C"/>
    <w:rsid w:val="00D96732"/>
    <w:rsid w:val="00D96AD6"/>
    <w:rsid w:val="00D97E59"/>
    <w:rsid w:val="00DA10B7"/>
    <w:rsid w:val="00DA1838"/>
    <w:rsid w:val="00DA5180"/>
    <w:rsid w:val="00DA66DB"/>
    <w:rsid w:val="00DB3900"/>
    <w:rsid w:val="00DB5437"/>
    <w:rsid w:val="00DC1937"/>
    <w:rsid w:val="00DC2159"/>
    <w:rsid w:val="00DD3323"/>
    <w:rsid w:val="00DD59C5"/>
    <w:rsid w:val="00DD7985"/>
    <w:rsid w:val="00DE01BC"/>
    <w:rsid w:val="00DE18A8"/>
    <w:rsid w:val="00DE3659"/>
    <w:rsid w:val="00DE3756"/>
    <w:rsid w:val="00DE419E"/>
    <w:rsid w:val="00DE635E"/>
    <w:rsid w:val="00DF0141"/>
    <w:rsid w:val="00DF0BDA"/>
    <w:rsid w:val="00DF0DA2"/>
    <w:rsid w:val="00DF0DDD"/>
    <w:rsid w:val="00DF1C51"/>
    <w:rsid w:val="00DF34BD"/>
    <w:rsid w:val="00DF4494"/>
    <w:rsid w:val="00DF6D48"/>
    <w:rsid w:val="00DF6FD1"/>
    <w:rsid w:val="00E03EBA"/>
    <w:rsid w:val="00E07883"/>
    <w:rsid w:val="00E1334E"/>
    <w:rsid w:val="00E146E4"/>
    <w:rsid w:val="00E161FF"/>
    <w:rsid w:val="00E21406"/>
    <w:rsid w:val="00E256B3"/>
    <w:rsid w:val="00E332DB"/>
    <w:rsid w:val="00E33990"/>
    <w:rsid w:val="00E406CE"/>
    <w:rsid w:val="00E4165B"/>
    <w:rsid w:val="00E41E4B"/>
    <w:rsid w:val="00E432FF"/>
    <w:rsid w:val="00E46DF3"/>
    <w:rsid w:val="00E478C4"/>
    <w:rsid w:val="00E47A50"/>
    <w:rsid w:val="00E52CA3"/>
    <w:rsid w:val="00E53A96"/>
    <w:rsid w:val="00E604F4"/>
    <w:rsid w:val="00E60846"/>
    <w:rsid w:val="00E6122C"/>
    <w:rsid w:val="00E6136C"/>
    <w:rsid w:val="00E62CA3"/>
    <w:rsid w:val="00E630CB"/>
    <w:rsid w:val="00E64728"/>
    <w:rsid w:val="00E67C02"/>
    <w:rsid w:val="00E703D9"/>
    <w:rsid w:val="00E7147A"/>
    <w:rsid w:val="00E769DC"/>
    <w:rsid w:val="00E80877"/>
    <w:rsid w:val="00E80F3C"/>
    <w:rsid w:val="00E813FE"/>
    <w:rsid w:val="00E81496"/>
    <w:rsid w:val="00E81EA6"/>
    <w:rsid w:val="00E84049"/>
    <w:rsid w:val="00E903F2"/>
    <w:rsid w:val="00E914D3"/>
    <w:rsid w:val="00EA0125"/>
    <w:rsid w:val="00EA3C15"/>
    <w:rsid w:val="00EA7623"/>
    <w:rsid w:val="00EA78F7"/>
    <w:rsid w:val="00EB2536"/>
    <w:rsid w:val="00EB25EC"/>
    <w:rsid w:val="00EB434D"/>
    <w:rsid w:val="00EB56CE"/>
    <w:rsid w:val="00EB6889"/>
    <w:rsid w:val="00EC28C7"/>
    <w:rsid w:val="00EC2A8B"/>
    <w:rsid w:val="00EC34F9"/>
    <w:rsid w:val="00EC5A05"/>
    <w:rsid w:val="00ED0604"/>
    <w:rsid w:val="00ED2BF5"/>
    <w:rsid w:val="00ED34A1"/>
    <w:rsid w:val="00ED3813"/>
    <w:rsid w:val="00ED3D4C"/>
    <w:rsid w:val="00ED3EF3"/>
    <w:rsid w:val="00EE036A"/>
    <w:rsid w:val="00EE1071"/>
    <w:rsid w:val="00EE182C"/>
    <w:rsid w:val="00EE4AB9"/>
    <w:rsid w:val="00EF62A5"/>
    <w:rsid w:val="00EF6E2D"/>
    <w:rsid w:val="00EF7BCB"/>
    <w:rsid w:val="00F00164"/>
    <w:rsid w:val="00F01A96"/>
    <w:rsid w:val="00F03689"/>
    <w:rsid w:val="00F040AF"/>
    <w:rsid w:val="00F04D99"/>
    <w:rsid w:val="00F10BA5"/>
    <w:rsid w:val="00F10F49"/>
    <w:rsid w:val="00F11909"/>
    <w:rsid w:val="00F12EF4"/>
    <w:rsid w:val="00F12F6D"/>
    <w:rsid w:val="00F132C9"/>
    <w:rsid w:val="00F1432C"/>
    <w:rsid w:val="00F14CFE"/>
    <w:rsid w:val="00F17646"/>
    <w:rsid w:val="00F32147"/>
    <w:rsid w:val="00F33559"/>
    <w:rsid w:val="00F33B2C"/>
    <w:rsid w:val="00F42980"/>
    <w:rsid w:val="00F43318"/>
    <w:rsid w:val="00F475F5"/>
    <w:rsid w:val="00F53058"/>
    <w:rsid w:val="00F53860"/>
    <w:rsid w:val="00F551B1"/>
    <w:rsid w:val="00F60028"/>
    <w:rsid w:val="00F61CF2"/>
    <w:rsid w:val="00F6466E"/>
    <w:rsid w:val="00F66A30"/>
    <w:rsid w:val="00F66DFE"/>
    <w:rsid w:val="00F74A2C"/>
    <w:rsid w:val="00F762C7"/>
    <w:rsid w:val="00F8154D"/>
    <w:rsid w:val="00F81B41"/>
    <w:rsid w:val="00F83D59"/>
    <w:rsid w:val="00F86458"/>
    <w:rsid w:val="00F86B86"/>
    <w:rsid w:val="00F87D7D"/>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E70C1"/>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7393C"/>
    <w:rsid w:val="00083C5C"/>
    <w:rsid w:val="000F0D30"/>
    <w:rsid w:val="001412F4"/>
    <w:rsid w:val="00166822"/>
    <w:rsid w:val="003A4256"/>
    <w:rsid w:val="003E1F66"/>
    <w:rsid w:val="00430625"/>
    <w:rsid w:val="00505A10"/>
    <w:rsid w:val="005740E3"/>
    <w:rsid w:val="00631FF0"/>
    <w:rsid w:val="00657E73"/>
    <w:rsid w:val="00660E62"/>
    <w:rsid w:val="0079389A"/>
    <w:rsid w:val="007A2407"/>
    <w:rsid w:val="008B1696"/>
    <w:rsid w:val="00931ABA"/>
    <w:rsid w:val="009870AD"/>
    <w:rsid w:val="00A502A8"/>
    <w:rsid w:val="00A923AD"/>
    <w:rsid w:val="00AD48AA"/>
    <w:rsid w:val="00C81252"/>
    <w:rsid w:val="00CE1919"/>
    <w:rsid w:val="00D01E76"/>
    <w:rsid w:val="00D14AAA"/>
    <w:rsid w:val="00D45183"/>
    <w:rsid w:val="00E00000"/>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25</Pages>
  <Words>8518</Words>
  <Characters>50257</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15</cp:revision>
  <cp:lastPrinted>2018-03-20T09:42:00Z</cp:lastPrinted>
  <dcterms:created xsi:type="dcterms:W3CDTF">2021-09-17T12:52:00Z</dcterms:created>
  <dcterms:modified xsi:type="dcterms:W3CDTF">2023-01-25T15:01:00Z</dcterms:modified>
</cp:coreProperties>
</file>