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CF70" w14:textId="370800B8" w:rsidR="00A07CBF" w:rsidRPr="003722A2" w:rsidRDefault="00A07CBF" w:rsidP="00A07CBF">
      <w:pPr>
        <w:rPr>
          <w:rFonts w:asciiTheme="minorHAnsi" w:hAnsiTheme="minorHAnsi"/>
          <w:b/>
        </w:rPr>
      </w:pPr>
      <w:r w:rsidRPr="00B17F7F">
        <w:rPr>
          <w:rFonts w:asciiTheme="minorHAnsi" w:hAnsiTheme="minorHAnsi"/>
          <w:b/>
        </w:rPr>
        <w:t xml:space="preserve">Příloha č. </w:t>
      </w:r>
      <w:r>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D07B23">
        <w:rPr>
          <w:rFonts w:asciiTheme="minorHAnsi" w:hAnsiTheme="minorHAnsi"/>
          <w:b/>
        </w:rPr>
        <w:t>Závazný návrh s</w:t>
      </w:r>
      <w:r>
        <w:rPr>
          <w:rFonts w:asciiTheme="minorHAnsi" w:hAnsiTheme="minorHAnsi"/>
          <w:b/>
        </w:rPr>
        <w:t>mlouv</w:t>
      </w:r>
      <w:r w:rsidR="00D07B23">
        <w:rPr>
          <w:rFonts w:asciiTheme="minorHAnsi" w:hAnsiTheme="minorHAnsi"/>
          <w:b/>
        </w:rPr>
        <w:t>y</w:t>
      </w:r>
      <w:r>
        <w:rPr>
          <w:rFonts w:asciiTheme="minorHAnsi" w:hAnsiTheme="minorHAnsi"/>
          <w:b/>
        </w:rPr>
        <w:t xml:space="preserve"> </w:t>
      </w:r>
    </w:p>
    <w:p w14:paraId="6A39B3EC" w14:textId="77777777" w:rsidR="003A14CE" w:rsidRDefault="003A14CE" w:rsidP="00191619">
      <w:pPr>
        <w:rPr>
          <w:rFonts w:asciiTheme="minorHAnsi" w:hAnsiTheme="minorHAnsi"/>
          <w:b/>
          <w:sz w:val="30"/>
          <w:szCs w:val="30"/>
        </w:rPr>
      </w:pPr>
    </w:p>
    <w:p w14:paraId="591A44ED" w14:textId="64D60D07" w:rsidR="006E0675" w:rsidRPr="004A0A58" w:rsidRDefault="00020C18">
      <w:pPr>
        <w:jc w:val="center"/>
        <w:rPr>
          <w:rFonts w:asciiTheme="minorHAnsi" w:hAnsiTheme="minorHAnsi"/>
          <w:b/>
          <w:sz w:val="32"/>
          <w:szCs w:val="32"/>
        </w:rPr>
      </w:pPr>
      <w:r w:rsidRPr="004A0A58">
        <w:rPr>
          <w:rFonts w:asciiTheme="minorHAnsi" w:hAnsiTheme="minorHAnsi"/>
          <w:b/>
          <w:sz w:val="32"/>
          <w:szCs w:val="32"/>
        </w:rPr>
        <w:t>SMLOUVA</w:t>
      </w:r>
    </w:p>
    <w:p w14:paraId="776A5E46" w14:textId="053CFF85" w:rsidR="003A14CE" w:rsidRPr="004A0A58" w:rsidRDefault="00020C18">
      <w:pPr>
        <w:jc w:val="center"/>
        <w:rPr>
          <w:rFonts w:asciiTheme="minorHAnsi" w:hAnsiTheme="minorHAnsi"/>
          <w:b/>
          <w:sz w:val="32"/>
          <w:szCs w:val="32"/>
        </w:rPr>
      </w:pPr>
      <w:r w:rsidRPr="004A0A58">
        <w:rPr>
          <w:rFonts w:asciiTheme="minorHAnsi" w:hAnsiTheme="minorHAnsi"/>
          <w:b/>
          <w:sz w:val="32"/>
          <w:szCs w:val="32"/>
        </w:rPr>
        <w:t>o</w:t>
      </w:r>
      <w:r w:rsidR="003A14CE" w:rsidRPr="004A0A58">
        <w:rPr>
          <w:rFonts w:asciiTheme="minorHAnsi" w:hAnsiTheme="minorHAnsi"/>
          <w:b/>
          <w:sz w:val="32"/>
          <w:szCs w:val="32"/>
        </w:rPr>
        <w:t xml:space="preserve"> </w:t>
      </w:r>
      <w:r w:rsidR="00093EE1" w:rsidRPr="004A0A58">
        <w:rPr>
          <w:rFonts w:asciiTheme="minorHAnsi" w:hAnsiTheme="minorHAnsi"/>
          <w:b/>
          <w:sz w:val="32"/>
          <w:szCs w:val="32"/>
        </w:rPr>
        <w:t>zpracování logistického auditu</w:t>
      </w:r>
      <w:r w:rsidR="003A14CE" w:rsidRPr="004A0A58">
        <w:rPr>
          <w:rFonts w:asciiTheme="minorHAnsi" w:hAnsiTheme="minorHAnsi"/>
          <w:b/>
          <w:sz w:val="32"/>
          <w:szCs w:val="32"/>
        </w:rPr>
        <w:t xml:space="preserve"> </w:t>
      </w:r>
    </w:p>
    <w:p w14:paraId="2AC823A7" w14:textId="6B32A69A" w:rsidR="00AF66FC" w:rsidRDefault="001736AD">
      <w:pPr>
        <w:jc w:val="center"/>
        <w:rPr>
          <w:rFonts w:asciiTheme="minorHAnsi" w:hAnsiTheme="minorHAnsi"/>
          <w:sz w:val="22"/>
          <w:szCs w:val="22"/>
        </w:rPr>
      </w:pPr>
      <w:r w:rsidRPr="006E0675">
        <w:rPr>
          <w:rFonts w:asciiTheme="minorHAnsi" w:hAnsiTheme="minorHAnsi"/>
          <w:sz w:val="22"/>
          <w:szCs w:val="22"/>
        </w:rPr>
        <w:t>uzavřená dle</w:t>
      </w:r>
      <w:r w:rsidR="00F75296">
        <w:rPr>
          <w:rFonts w:asciiTheme="minorHAnsi" w:hAnsiTheme="minorHAnsi"/>
          <w:sz w:val="22"/>
          <w:szCs w:val="22"/>
        </w:rPr>
        <w:t xml:space="preserve"> </w:t>
      </w:r>
      <w:r w:rsidRPr="006E0675">
        <w:rPr>
          <w:rFonts w:asciiTheme="minorHAnsi" w:hAnsiTheme="minorHAnsi"/>
          <w:sz w:val="22"/>
          <w:szCs w:val="22"/>
        </w:rPr>
        <w:t>ust</w:t>
      </w:r>
      <w:r w:rsidR="009F5793">
        <w:rPr>
          <w:rFonts w:asciiTheme="minorHAnsi" w:hAnsiTheme="minorHAnsi"/>
          <w:sz w:val="22"/>
          <w:szCs w:val="22"/>
        </w:rPr>
        <w:t>.</w:t>
      </w:r>
      <w:r w:rsidRPr="006E0675">
        <w:rPr>
          <w:rFonts w:asciiTheme="minorHAnsi" w:hAnsiTheme="minorHAnsi"/>
          <w:sz w:val="22"/>
          <w:szCs w:val="22"/>
        </w:rPr>
        <w:t xml:space="preserve"> § 1746 odst. 2 </w:t>
      </w:r>
      <w:r w:rsidR="00AF66FC" w:rsidRPr="006E0675">
        <w:rPr>
          <w:rFonts w:asciiTheme="minorHAnsi" w:hAnsiTheme="minorHAnsi"/>
          <w:sz w:val="22"/>
          <w:szCs w:val="22"/>
        </w:rPr>
        <w:t>zákona č. 89/2012 Sb., občanský zákoník, v</w:t>
      </w:r>
      <w:r w:rsidR="003A14CE">
        <w:rPr>
          <w:rFonts w:asciiTheme="minorHAnsi" w:hAnsiTheme="minorHAnsi"/>
          <w:sz w:val="22"/>
          <w:szCs w:val="22"/>
        </w:rPr>
        <w:t>e</w:t>
      </w:r>
      <w:r w:rsidR="00AF66FC" w:rsidRPr="006E0675">
        <w:rPr>
          <w:rFonts w:asciiTheme="minorHAnsi" w:hAnsiTheme="minorHAnsi"/>
          <w:sz w:val="22"/>
          <w:szCs w:val="22"/>
        </w:rPr>
        <w:t xml:space="preserve"> znění</w:t>
      </w:r>
      <w:r w:rsidR="003A14CE">
        <w:rPr>
          <w:rFonts w:asciiTheme="minorHAnsi" w:hAnsiTheme="minorHAnsi"/>
          <w:sz w:val="22"/>
          <w:szCs w:val="22"/>
        </w:rPr>
        <w:t xml:space="preserve"> </w:t>
      </w:r>
      <w:r w:rsidR="00020C18">
        <w:rPr>
          <w:rFonts w:asciiTheme="minorHAnsi" w:hAnsiTheme="minorHAnsi"/>
          <w:sz w:val="22"/>
          <w:szCs w:val="22"/>
        </w:rPr>
        <w:t xml:space="preserve">pozdějších předpisů </w:t>
      </w:r>
      <w:r w:rsidR="00AF66FC" w:rsidRPr="006E0675">
        <w:rPr>
          <w:rFonts w:asciiTheme="minorHAnsi" w:hAnsiTheme="minorHAnsi"/>
          <w:sz w:val="22"/>
          <w:szCs w:val="22"/>
        </w:rPr>
        <w:t>(dále jen „OZ“)</w:t>
      </w:r>
    </w:p>
    <w:p w14:paraId="112E4587" w14:textId="1296C498" w:rsidR="0098014F" w:rsidRDefault="0098014F">
      <w:pPr>
        <w:jc w:val="center"/>
        <w:rPr>
          <w:rFonts w:asciiTheme="minorHAnsi" w:hAnsiTheme="minorHAnsi"/>
          <w:sz w:val="22"/>
          <w:szCs w:val="22"/>
        </w:rPr>
      </w:pPr>
    </w:p>
    <w:p w14:paraId="3D00A5C7" w14:textId="14C02728" w:rsidR="0098014F" w:rsidRDefault="0098014F">
      <w:pPr>
        <w:jc w:val="center"/>
        <w:rPr>
          <w:rFonts w:asciiTheme="minorHAnsi" w:hAnsiTheme="minorHAnsi"/>
          <w:sz w:val="22"/>
          <w:szCs w:val="22"/>
        </w:rPr>
      </w:pPr>
    </w:p>
    <w:p w14:paraId="2AAAEDF1" w14:textId="78FB3C00" w:rsidR="0098014F" w:rsidRPr="00093EE1" w:rsidRDefault="0098014F" w:rsidP="00E853EC">
      <w:pPr>
        <w:tabs>
          <w:tab w:val="left" w:pos="567"/>
        </w:tabs>
        <w:spacing w:line="276" w:lineRule="auto"/>
        <w:rPr>
          <w:rFonts w:ascii="Calibri" w:hAnsi="Calibri" w:cs="Calibri"/>
          <w:b/>
          <w:bCs/>
          <w:sz w:val="22"/>
          <w:szCs w:val="22"/>
        </w:rPr>
      </w:pPr>
      <w:r w:rsidRPr="005D622E">
        <w:rPr>
          <w:rFonts w:asciiTheme="minorHAnsi" w:hAnsiTheme="minorHAnsi"/>
          <w:b/>
          <w:bCs/>
        </w:rPr>
        <w:t>1.</w:t>
      </w:r>
      <w:r w:rsidRPr="0098014F">
        <w:rPr>
          <w:rFonts w:asciiTheme="minorHAnsi" w:hAnsiTheme="minorHAnsi"/>
          <w:b/>
          <w:bCs/>
          <w:sz w:val="22"/>
          <w:szCs w:val="22"/>
        </w:rPr>
        <w:t xml:space="preserve"> </w:t>
      </w:r>
      <w:r>
        <w:rPr>
          <w:rFonts w:asciiTheme="minorHAnsi" w:hAnsiTheme="minorHAnsi"/>
          <w:b/>
          <w:bCs/>
          <w:sz w:val="22"/>
          <w:szCs w:val="22"/>
        </w:rPr>
        <w:tab/>
      </w:r>
      <w:r w:rsidRPr="00093EE1">
        <w:rPr>
          <w:rFonts w:ascii="Calibri" w:hAnsi="Calibri" w:cs="Calibri"/>
          <w:b/>
          <w:bCs/>
        </w:rPr>
        <w:t>Nemocnice Pardubického kraje, a.s.</w:t>
      </w:r>
    </w:p>
    <w:p w14:paraId="0726DEE7" w14:textId="442055C5"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Sídlo: </w:t>
      </w:r>
      <w:r w:rsidRPr="00093EE1">
        <w:rPr>
          <w:rFonts w:ascii="Calibri" w:hAnsi="Calibri" w:cs="Calibri"/>
          <w:sz w:val="22"/>
          <w:szCs w:val="22"/>
        </w:rPr>
        <w:tab/>
        <w:t>Kyjevská 44, 532 03 Pardubice</w:t>
      </w:r>
    </w:p>
    <w:p w14:paraId="76E732B5" w14:textId="5B3B5057"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Zastoupená: </w:t>
      </w:r>
      <w:r w:rsidRPr="00093EE1">
        <w:rPr>
          <w:rFonts w:ascii="Calibri" w:hAnsi="Calibri" w:cs="Calibri"/>
          <w:sz w:val="22"/>
          <w:szCs w:val="22"/>
        </w:rPr>
        <w:tab/>
        <w:t>MUDr. Tomášem Gottvaldem, MHA, předsedou představenstva</w:t>
      </w:r>
    </w:p>
    <w:p w14:paraId="188E2438" w14:textId="620BE367" w:rsidR="0098014F" w:rsidRPr="00093EE1" w:rsidRDefault="0098014F" w:rsidP="00E853EC">
      <w:pPr>
        <w:tabs>
          <w:tab w:val="left" w:pos="2552"/>
        </w:tabs>
        <w:spacing w:line="276" w:lineRule="auto"/>
        <w:rPr>
          <w:rFonts w:ascii="Calibri" w:hAnsi="Calibri" w:cs="Calibri"/>
          <w:sz w:val="22"/>
          <w:szCs w:val="22"/>
        </w:rPr>
      </w:pPr>
      <w:r w:rsidRPr="00093EE1">
        <w:rPr>
          <w:rFonts w:ascii="Calibri" w:hAnsi="Calibri" w:cs="Calibri"/>
          <w:sz w:val="22"/>
          <w:szCs w:val="22"/>
        </w:rPr>
        <w:tab/>
        <w:t>Ing. Hynkem Raisem, MHA místopředsedou představenstva</w:t>
      </w:r>
    </w:p>
    <w:p w14:paraId="5EF69DA0" w14:textId="7BBCD448" w:rsidR="0098014F" w:rsidRPr="00093EE1" w:rsidRDefault="0098014F" w:rsidP="00E853EC">
      <w:pPr>
        <w:pStyle w:val="Odstavec11"/>
        <w:numPr>
          <w:ilvl w:val="0"/>
          <w:numId w:val="0"/>
        </w:numPr>
        <w:tabs>
          <w:tab w:val="left" w:pos="567"/>
          <w:tab w:val="left" w:pos="2552"/>
        </w:tabs>
        <w:spacing w:before="0" w:after="0" w:line="276" w:lineRule="auto"/>
        <w:rPr>
          <w:rFonts w:cs="Calibri"/>
          <w:sz w:val="22"/>
          <w:szCs w:val="22"/>
        </w:rPr>
      </w:pPr>
      <w:r w:rsidRPr="00093EE1">
        <w:rPr>
          <w:rFonts w:cs="Calibri"/>
          <w:sz w:val="22"/>
          <w:szCs w:val="22"/>
        </w:rPr>
        <w:tab/>
        <w:t xml:space="preserve">bankovní spojení: </w:t>
      </w:r>
      <w:r w:rsidRPr="00093EE1">
        <w:rPr>
          <w:rFonts w:cs="Calibri"/>
          <w:sz w:val="22"/>
          <w:szCs w:val="22"/>
        </w:rPr>
        <w:tab/>
        <w:t>Československá obchodní banka, a.s.</w:t>
      </w:r>
    </w:p>
    <w:p w14:paraId="308A0555" w14:textId="085F6442" w:rsidR="0098014F" w:rsidRPr="00093EE1" w:rsidRDefault="0098014F" w:rsidP="00E853EC">
      <w:pPr>
        <w:tabs>
          <w:tab w:val="left" w:pos="2552"/>
        </w:tabs>
        <w:spacing w:line="276" w:lineRule="auto"/>
        <w:ind w:firstLine="567"/>
        <w:rPr>
          <w:rFonts w:ascii="Calibri" w:hAnsi="Calibri" w:cs="Calibri"/>
          <w:sz w:val="22"/>
          <w:szCs w:val="22"/>
        </w:rPr>
      </w:pPr>
      <w:r w:rsidRPr="00093EE1">
        <w:rPr>
          <w:rFonts w:ascii="Calibri" w:hAnsi="Calibri" w:cs="Calibri"/>
          <w:sz w:val="22"/>
          <w:szCs w:val="22"/>
        </w:rPr>
        <w:t xml:space="preserve">číslo účtu: </w:t>
      </w:r>
      <w:r w:rsidRPr="00093EE1">
        <w:rPr>
          <w:rFonts w:ascii="Calibri" w:hAnsi="Calibri" w:cs="Calibri"/>
          <w:sz w:val="22"/>
          <w:szCs w:val="22"/>
        </w:rPr>
        <w:tab/>
        <w:t>280123725/0300</w:t>
      </w:r>
    </w:p>
    <w:p w14:paraId="31E6B211" w14:textId="17B34BAD"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IČO: </w:t>
      </w:r>
      <w:r w:rsidRPr="00093EE1">
        <w:rPr>
          <w:rFonts w:ascii="Calibri" w:hAnsi="Calibri" w:cs="Calibri"/>
          <w:sz w:val="22"/>
          <w:szCs w:val="22"/>
        </w:rPr>
        <w:tab/>
        <w:t>27520536</w:t>
      </w:r>
    </w:p>
    <w:p w14:paraId="47E8373C" w14:textId="370C3500"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Pr="00093EE1">
        <w:rPr>
          <w:rFonts w:ascii="Calibri" w:hAnsi="Calibri" w:cs="Calibri"/>
          <w:sz w:val="22"/>
          <w:szCs w:val="22"/>
        </w:rPr>
        <w:tab/>
        <w:t>CZ27520536</w:t>
      </w:r>
    </w:p>
    <w:p w14:paraId="6AD1654E" w14:textId="39C70CF2" w:rsidR="0098014F" w:rsidRPr="00093EE1" w:rsidRDefault="0098014F"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zapsaná v obchodním rejstříku vedeném u Krajského soudu v Hradci Králové, oddíl B, vložka 2629</w:t>
      </w:r>
    </w:p>
    <w:p w14:paraId="6E154D9C" w14:textId="1E326023" w:rsidR="0098014F" w:rsidRPr="0094437E" w:rsidRDefault="0098014F" w:rsidP="00E853EC">
      <w:pPr>
        <w:tabs>
          <w:tab w:val="left" w:pos="567"/>
        </w:tabs>
        <w:spacing w:line="276" w:lineRule="auto"/>
        <w:ind w:left="567"/>
        <w:rPr>
          <w:rFonts w:ascii="Calibri" w:hAnsi="Calibri" w:cs="Calibri"/>
          <w:i/>
          <w:iCs/>
          <w:sz w:val="22"/>
          <w:szCs w:val="22"/>
        </w:rPr>
      </w:pPr>
      <w:r w:rsidRPr="00093EE1">
        <w:rPr>
          <w:rFonts w:ascii="Calibri" w:hAnsi="Calibri" w:cs="Calibri"/>
          <w:sz w:val="22"/>
          <w:szCs w:val="22"/>
        </w:rPr>
        <w:t>Kontaktní osoba: …………………….., e-mail: ........................., tel.:………………</w:t>
      </w:r>
      <w:r w:rsidR="0094437E">
        <w:rPr>
          <w:rFonts w:ascii="Calibri" w:hAnsi="Calibri" w:cs="Calibri"/>
          <w:sz w:val="22"/>
          <w:szCs w:val="22"/>
        </w:rPr>
        <w:t xml:space="preserve"> </w:t>
      </w:r>
      <w:r w:rsidR="0094437E" w:rsidRPr="0094437E">
        <w:rPr>
          <w:rFonts w:ascii="Calibri" w:hAnsi="Calibri" w:cs="Calibri"/>
          <w:i/>
          <w:iCs/>
          <w:sz w:val="22"/>
          <w:szCs w:val="22"/>
        </w:rPr>
        <w:t>(bude doplněno před podpisem smlouvy)</w:t>
      </w:r>
    </w:p>
    <w:p w14:paraId="7AFD2F26" w14:textId="6DC1213C" w:rsidR="0098014F" w:rsidRPr="006E0675"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98014F" w:rsidRPr="00093EE1">
        <w:rPr>
          <w:rFonts w:ascii="Calibri" w:hAnsi="Calibri" w:cs="Calibri"/>
          <w:sz w:val="22"/>
          <w:szCs w:val="22"/>
        </w:rPr>
        <w:t>dále jen „objednatel“ na straně jedné</w:t>
      </w:r>
    </w:p>
    <w:p w14:paraId="5B0C866C" w14:textId="77777777" w:rsidR="00AF66FC" w:rsidRPr="00151098" w:rsidRDefault="00AF66FC">
      <w:pPr>
        <w:pStyle w:val="Odstavecseseznamem"/>
        <w:ind w:left="360"/>
        <w:rPr>
          <w:rFonts w:asciiTheme="minorHAnsi" w:hAnsiTheme="minorHAnsi" w:cs="Times New Roman"/>
          <w:bCs/>
          <w:szCs w:val="22"/>
        </w:rPr>
      </w:pPr>
    </w:p>
    <w:p w14:paraId="2C035B36" w14:textId="77777777" w:rsidR="008A24C2" w:rsidRPr="00F07EA8" w:rsidRDefault="008A24C2" w:rsidP="0098014F">
      <w:pPr>
        <w:pStyle w:val="Odstavec11"/>
        <w:numPr>
          <w:ilvl w:val="0"/>
          <w:numId w:val="0"/>
        </w:numPr>
        <w:spacing w:before="0" w:after="0"/>
        <w:rPr>
          <w:rFonts w:asciiTheme="minorHAnsi" w:hAnsiTheme="minorHAnsi"/>
          <w:sz w:val="22"/>
          <w:szCs w:val="22"/>
        </w:rPr>
      </w:pPr>
    </w:p>
    <w:p w14:paraId="3C82C242" w14:textId="760134BE" w:rsidR="00AF66FC" w:rsidRPr="00F07EA8" w:rsidRDefault="009163CE" w:rsidP="00895F17">
      <w:pPr>
        <w:tabs>
          <w:tab w:val="left" w:pos="567"/>
          <w:tab w:val="left" w:pos="709"/>
        </w:tabs>
        <w:rPr>
          <w:rFonts w:asciiTheme="minorHAnsi" w:hAnsiTheme="minorHAnsi"/>
          <w:sz w:val="22"/>
          <w:szCs w:val="22"/>
        </w:rPr>
      </w:pPr>
      <w:r>
        <w:rPr>
          <w:rFonts w:asciiTheme="minorHAnsi" w:hAnsiTheme="minorHAnsi"/>
          <w:sz w:val="22"/>
          <w:szCs w:val="22"/>
        </w:rPr>
        <w:tab/>
      </w:r>
      <w:r w:rsidR="00AF66FC" w:rsidRPr="00F07EA8">
        <w:rPr>
          <w:rFonts w:asciiTheme="minorHAnsi" w:hAnsiTheme="minorHAnsi"/>
          <w:sz w:val="22"/>
          <w:szCs w:val="22"/>
        </w:rPr>
        <w:t>a</w:t>
      </w:r>
    </w:p>
    <w:p w14:paraId="7B8AD796" w14:textId="77777777" w:rsidR="008A24C2" w:rsidRPr="00F07EA8" w:rsidRDefault="008A24C2">
      <w:pPr>
        <w:rPr>
          <w:rFonts w:asciiTheme="minorHAnsi" w:hAnsiTheme="minorHAnsi"/>
          <w:sz w:val="22"/>
          <w:szCs w:val="22"/>
        </w:rPr>
      </w:pPr>
    </w:p>
    <w:p w14:paraId="7F6330C5" w14:textId="1C56E560" w:rsidR="00224E25" w:rsidRPr="00274E9B" w:rsidRDefault="0098014F" w:rsidP="00E853EC">
      <w:pPr>
        <w:tabs>
          <w:tab w:val="left" w:pos="567"/>
        </w:tabs>
        <w:spacing w:line="276" w:lineRule="auto"/>
        <w:rPr>
          <w:rFonts w:asciiTheme="minorHAnsi" w:hAnsiTheme="minorHAnsi"/>
          <w:b/>
          <w:bCs/>
          <w:szCs w:val="22"/>
        </w:rPr>
      </w:pPr>
      <w:r w:rsidRPr="00274E9B">
        <w:rPr>
          <w:rFonts w:asciiTheme="minorHAnsi" w:hAnsiTheme="minorHAnsi"/>
          <w:b/>
          <w:bCs/>
          <w:szCs w:val="22"/>
        </w:rPr>
        <w:t xml:space="preserve">2. </w:t>
      </w:r>
      <w:r w:rsidR="00BE59FE">
        <w:rPr>
          <w:rFonts w:asciiTheme="minorHAnsi" w:hAnsiTheme="minorHAnsi"/>
          <w:b/>
          <w:bCs/>
          <w:szCs w:val="22"/>
        </w:rPr>
        <w:tab/>
      </w:r>
      <w:r w:rsidR="00274E9B" w:rsidRPr="00093EE1">
        <w:rPr>
          <w:rFonts w:ascii="Calibri" w:hAnsi="Calibri" w:cs="Calibri"/>
          <w:b/>
          <w:bCs/>
          <w:szCs w:val="22"/>
        </w:rPr>
        <w:t>……………………………………………..</w:t>
      </w:r>
      <w:r w:rsidR="00BE59FE" w:rsidRPr="00093EE1">
        <w:rPr>
          <w:rFonts w:ascii="Calibri" w:hAnsi="Calibri" w:cs="Calibri"/>
          <w:b/>
          <w:bCs/>
          <w:szCs w:val="22"/>
        </w:rPr>
        <w:t xml:space="preserve"> </w:t>
      </w:r>
      <w:r w:rsidR="00BE59FE" w:rsidRPr="00093EE1">
        <w:rPr>
          <w:rFonts w:ascii="Calibri" w:hAnsi="Calibri" w:cs="Calibri"/>
          <w:i/>
          <w:iCs/>
          <w:szCs w:val="22"/>
          <w:highlight w:val="yellow"/>
        </w:rPr>
        <w:t>doplní účastník</w:t>
      </w:r>
    </w:p>
    <w:p w14:paraId="0C422544" w14:textId="40DB7C66" w:rsidR="00274E9B" w:rsidRPr="00093EE1" w:rsidRDefault="00274E9B" w:rsidP="00E853EC">
      <w:pPr>
        <w:tabs>
          <w:tab w:val="left" w:pos="567"/>
          <w:tab w:val="left" w:pos="2552"/>
        </w:tabs>
        <w:spacing w:line="276" w:lineRule="auto"/>
        <w:rPr>
          <w:rFonts w:ascii="Calibri" w:hAnsi="Calibri" w:cs="Calibri"/>
          <w:sz w:val="22"/>
          <w:szCs w:val="22"/>
        </w:rPr>
      </w:pPr>
      <w:r>
        <w:rPr>
          <w:rFonts w:asciiTheme="minorHAnsi" w:hAnsiTheme="minorHAnsi"/>
          <w:szCs w:val="22"/>
        </w:rPr>
        <w:tab/>
      </w:r>
      <w:r w:rsidRPr="00093EE1">
        <w:rPr>
          <w:rFonts w:ascii="Calibri" w:hAnsi="Calibri" w:cs="Calibri"/>
          <w:sz w:val="22"/>
          <w:szCs w:val="22"/>
        </w:rPr>
        <w:t>Sídlo:</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289EDEEF" w14:textId="281FAE4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Zastoupená:</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0741BF6" w14:textId="50F53B8D"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bankovní spojení:</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B3D9274" w14:textId="14D1151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číslo účtu:</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54CB89B" w14:textId="192B530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IČO:</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B49BDF0" w14:textId="4F6FB15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00BE59FE" w:rsidRPr="00093EE1">
        <w:rPr>
          <w:rFonts w:ascii="Calibri" w:hAnsi="Calibri" w:cs="Calibri"/>
          <w:sz w:val="22"/>
          <w:szCs w:val="22"/>
        </w:rPr>
        <w:tab/>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17D0F796" w14:textId="38736AB3" w:rsidR="00274E9B" w:rsidRPr="00093EE1" w:rsidRDefault="00274E9B" w:rsidP="0094437E">
      <w:pPr>
        <w:tabs>
          <w:tab w:val="left" w:pos="567"/>
        </w:tabs>
        <w:spacing w:line="276" w:lineRule="auto"/>
        <w:ind w:left="567"/>
        <w:rPr>
          <w:rFonts w:ascii="Calibri" w:hAnsi="Calibri" w:cs="Calibri"/>
          <w:sz w:val="22"/>
          <w:szCs w:val="22"/>
        </w:rPr>
      </w:pPr>
      <w:r w:rsidRPr="00093EE1">
        <w:rPr>
          <w:rFonts w:ascii="Calibri" w:hAnsi="Calibri" w:cs="Calibri"/>
          <w:sz w:val="22"/>
          <w:szCs w:val="22"/>
        </w:rPr>
        <w:t xml:space="preserve">zapsaná v obchodním rejstříku vedeném u </w:t>
      </w:r>
      <w:r w:rsidRPr="00093EE1">
        <w:rPr>
          <w:rFonts w:ascii="Calibri" w:hAnsi="Calibri" w:cs="Calibri"/>
          <w:sz w:val="22"/>
          <w:szCs w:val="22"/>
          <w:highlight w:val="yellow"/>
        </w:rPr>
        <w:t>…………………</w:t>
      </w:r>
      <w:r w:rsidRPr="00093EE1">
        <w:rPr>
          <w:rFonts w:ascii="Calibri" w:hAnsi="Calibri" w:cs="Calibri"/>
          <w:sz w:val="22"/>
          <w:szCs w:val="22"/>
        </w:rPr>
        <w:t xml:space="preserve"> v </w:t>
      </w:r>
      <w:r w:rsidRPr="00093EE1">
        <w:rPr>
          <w:rFonts w:ascii="Calibri" w:hAnsi="Calibri" w:cs="Calibri"/>
          <w:sz w:val="22"/>
          <w:szCs w:val="22"/>
          <w:highlight w:val="yellow"/>
        </w:rPr>
        <w:t>…………….</w:t>
      </w:r>
      <w:r w:rsidRPr="00093EE1">
        <w:rPr>
          <w:rFonts w:ascii="Calibri" w:hAnsi="Calibri" w:cs="Calibri"/>
          <w:sz w:val="22"/>
          <w:szCs w:val="22"/>
        </w:rPr>
        <w:t xml:space="preserve">, oddíl </w:t>
      </w:r>
      <w:r w:rsidRPr="00093EE1">
        <w:rPr>
          <w:rFonts w:ascii="Calibri" w:hAnsi="Calibri" w:cs="Calibri"/>
          <w:sz w:val="22"/>
          <w:szCs w:val="22"/>
          <w:highlight w:val="yellow"/>
        </w:rPr>
        <w:t>….</w:t>
      </w:r>
      <w:r w:rsidRPr="00093EE1">
        <w:rPr>
          <w:rFonts w:ascii="Calibri" w:hAnsi="Calibri" w:cs="Calibri"/>
          <w:sz w:val="22"/>
          <w:szCs w:val="22"/>
        </w:rPr>
        <w:t xml:space="preserve">, vložka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B1B4D82" w14:textId="7AC90344" w:rsidR="009768AA" w:rsidRDefault="00274E9B"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 xml:space="preserve">Kontaktní osoba: </w:t>
      </w:r>
      <w:r w:rsidRPr="00093EE1">
        <w:rPr>
          <w:rFonts w:ascii="Calibri" w:hAnsi="Calibri" w:cs="Calibri"/>
          <w:sz w:val="22"/>
          <w:szCs w:val="22"/>
          <w:highlight w:val="yellow"/>
        </w:rPr>
        <w:t>……………………..</w:t>
      </w:r>
      <w:r w:rsidRPr="00093EE1">
        <w:rPr>
          <w:rFonts w:ascii="Calibri" w:hAnsi="Calibri" w:cs="Calibri"/>
          <w:sz w:val="22"/>
          <w:szCs w:val="22"/>
        </w:rPr>
        <w:t xml:space="preserve">, e-mail: </w:t>
      </w:r>
      <w:r w:rsidRPr="00093EE1">
        <w:rPr>
          <w:rFonts w:ascii="Calibri" w:hAnsi="Calibri" w:cs="Calibri"/>
          <w:sz w:val="22"/>
          <w:szCs w:val="22"/>
          <w:highlight w:val="yellow"/>
        </w:rPr>
        <w:t>……………………</w:t>
      </w:r>
      <w:r w:rsidRPr="00093EE1">
        <w:rPr>
          <w:rFonts w:ascii="Calibri" w:hAnsi="Calibri" w:cs="Calibri"/>
          <w:sz w:val="22"/>
          <w:szCs w:val="22"/>
        </w:rPr>
        <w:t xml:space="preserve">, tel.: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15D407C" w14:textId="2B252CBE" w:rsidR="00E853EC" w:rsidRPr="00093EE1" w:rsidRDefault="00E853EC" w:rsidP="00E853EC">
      <w:pPr>
        <w:tabs>
          <w:tab w:val="left" w:pos="567"/>
        </w:tabs>
        <w:spacing w:line="276" w:lineRule="auto"/>
        <w:rPr>
          <w:rFonts w:ascii="Calibri" w:hAnsi="Calibri" w:cs="Calibri"/>
          <w:sz w:val="22"/>
          <w:szCs w:val="22"/>
        </w:rPr>
      </w:pPr>
      <w:r>
        <w:rPr>
          <w:rFonts w:ascii="Calibri" w:hAnsi="Calibri" w:cs="Calibri"/>
          <w:sz w:val="22"/>
          <w:szCs w:val="22"/>
        </w:rPr>
        <w:tab/>
      </w:r>
      <w:r w:rsidRPr="00E853EC">
        <w:rPr>
          <w:rFonts w:ascii="Calibri" w:hAnsi="Calibri" w:cs="Calibri"/>
          <w:sz w:val="22"/>
          <w:szCs w:val="22"/>
        </w:rPr>
        <w:t xml:space="preserve">Kontaktní e-mail: ……………………… </w:t>
      </w:r>
      <w:r w:rsidRPr="00E853EC">
        <w:rPr>
          <w:rFonts w:ascii="Calibri" w:hAnsi="Calibri" w:cs="Calibri"/>
          <w:i/>
          <w:iCs/>
          <w:sz w:val="22"/>
          <w:szCs w:val="22"/>
          <w:highlight w:val="yellow"/>
        </w:rPr>
        <w:t>doplní účastník</w:t>
      </w:r>
    </w:p>
    <w:p w14:paraId="7290B30D" w14:textId="2524E2CD" w:rsidR="00AF66FC" w:rsidRPr="008E5188"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2B7F32" w:rsidRPr="00093EE1">
        <w:rPr>
          <w:rFonts w:ascii="Calibri" w:hAnsi="Calibri" w:cs="Calibri"/>
          <w:sz w:val="22"/>
          <w:szCs w:val="22"/>
        </w:rPr>
        <w:t>dále jen „posky</w:t>
      </w:r>
      <w:r w:rsidR="001736AD" w:rsidRPr="00093EE1">
        <w:rPr>
          <w:rFonts w:ascii="Calibri" w:hAnsi="Calibri" w:cs="Calibri"/>
          <w:sz w:val="22"/>
          <w:szCs w:val="22"/>
        </w:rPr>
        <w:t>tovatel</w:t>
      </w:r>
      <w:r w:rsidR="00AF66FC" w:rsidRPr="00093EE1">
        <w:rPr>
          <w:rFonts w:ascii="Calibri" w:hAnsi="Calibri" w:cs="Calibri"/>
          <w:sz w:val="22"/>
          <w:szCs w:val="22"/>
        </w:rPr>
        <w:t>“ na straně druhé</w:t>
      </w:r>
    </w:p>
    <w:p w14:paraId="2C6A6606" w14:textId="131D8A72" w:rsidR="004966EC" w:rsidRDefault="004966EC">
      <w:pPr>
        <w:jc w:val="center"/>
        <w:rPr>
          <w:rFonts w:asciiTheme="minorHAnsi" w:hAnsiTheme="minorHAnsi"/>
          <w:sz w:val="22"/>
          <w:szCs w:val="22"/>
        </w:rPr>
      </w:pPr>
    </w:p>
    <w:p w14:paraId="6F550530" w14:textId="77777777" w:rsidR="005B23B3" w:rsidRDefault="005B23B3">
      <w:pPr>
        <w:jc w:val="center"/>
        <w:rPr>
          <w:rFonts w:asciiTheme="minorHAnsi" w:hAnsiTheme="minorHAnsi"/>
          <w:sz w:val="22"/>
          <w:szCs w:val="22"/>
        </w:rPr>
      </w:pPr>
    </w:p>
    <w:p w14:paraId="23F8EA05" w14:textId="77777777" w:rsidR="008A24C2" w:rsidRDefault="008A24C2">
      <w:pPr>
        <w:jc w:val="center"/>
        <w:rPr>
          <w:rFonts w:asciiTheme="minorHAnsi" w:hAnsiTheme="minorHAnsi"/>
          <w:sz w:val="22"/>
          <w:szCs w:val="22"/>
        </w:rPr>
      </w:pPr>
    </w:p>
    <w:p w14:paraId="7A904A5A" w14:textId="2BB4F11C" w:rsidR="00AF66FC" w:rsidRPr="00093EE1" w:rsidRDefault="00AF66FC">
      <w:pPr>
        <w:jc w:val="center"/>
        <w:rPr>
          <w:rFonts w:ascii="Calibri" w:hAnsi="Calibri" w:cs="Calibri"/>
          <w:sz w:val="22"/>
          <w:szCs w:val="22"/>
        </w:rPr>
      </w:pPr>
      <w:r w:rsidRPr="00093EE1">
        <w:rPr>
          <w:rFonts w:ascii="Calibri" w:hAnsi="Calibri" w:cs="Calibri"/>
          <w:sz w:val="22"/>
          <w:szCs w:val="22"/>
        </w:rPr>
        <w:t>(společně též dále jen „smluvní strany“)</w:t>
      </w:r>
    </w:p>
    <w:p w14:paraId="57927D96" w14:textId="77777777" w:rsidR="005B23B3" w:rsidRPr="00093EE1" w:rsidRDefault="005B23B3">
      <w:pPr>
        <w:jc w:val="center"/>
        <w:rPr>
          <w:rFonts w:ascii="Calibri" w:hAnsi="Calibri" w:cs="Calibri"/>
          <w:sz w:val="22"/>
          <w:szCs w:val="22"/>
        </w:rPr>
      </w:pPr>
    </w:p>
    <w:p w14:paraId="0C814FFE" w14:textId="6D7101B6" w:rsidR="00AF66FC" w:rsidRPr="00093EE1" w:rsidRDefault="005B23B3" w:rsidP="00DA414A">
      <w:pPr>
        <w:pStyle w:val="Nadpis1"/>
        <w:numPr>
          <w:ilvl w:val="0"/>
          <w:numId w:val="0"/>
        </w:numPr>
        <w:spacing w:before="0" w:after="0"/>
        <w:jc w:val="center"/>
        <w:rPr>
          <w:rFonts w:ascii="Calibri" w:hAnsi="Calibri" w:cs="Calibri"/>
          <w:b w:val="0"/>
          <w:sz w:val="22"/>
          <w:szCs w:val="22"/>
        </w:rPr>
      </w:pPr>
      <w:r w:rsidRPr="00093EE1">
        <w:rPr>
          <w:rFonts w:ascii="Calibri" w:hAnsi="Calibri" w:cs="Calibri"/>
          <w:b w:val="0"/>
          <w:sz w:val="22"/>
          <w:szCs w:val="22"/>
        </w:rPr>
        <w:t>u</w:t>
      </w:r>
      <w:r w:rsidR="00AF66FC" w:rsidRPr="00093EE1">
        <w:rPr>
          <w:rFonts w:ascii="Calibri" w:hAnsi="Calibri" w:cs="Calibri"/>
          <w:b w:val="0"/>
          <w:sz w:val="22"/>
          <w:szCs w:val="22"/>
        </w:rPr>
        <w:t>zavírají</w:t>
      </w:r>
    </w:p>
    <w:p w14:paraId="6277833F" w14:textId="77777777" w:rsidR="005B23B3" w:rsidRPr="00093EE1" w:rsidRDefault="005B23B3" w:rsidP="005B23B3">
      <w:pPr>
        <w:rPr>
          <w:rFonts w:ascii="Calibri" w:hAnsi="Calibri" w:cs="Calibri"/>
        </w:rPr>
      </w:pPr>
    </w:p>
    <w:p w14:paraId="57E668F6" w14:textId="77777777" w:rsidR="00AF66FC" w:rsidRPr="00093EE1" w:rsidRDefault="001736AD" w:rsidP="00DA414A">
      <w:pPr>
        <w:pStyle w:val="Nadpis1"/>
        <w:numPr>
          <w:ilvl w:val="0"/>
          <w:numId w:val="0"/>
        </w:numPr>
        <w:spacing w:before="0" w:after="0"/>
        <w:jc w:val="center"/>
        <w:rPr>
          <w:rFonts w:ascii="Calibri" w:hAnsi="Calibri" w:cs="Calibri"/>
          <w:b w:val="0"/>
          <w:sz w:val="22"/>
          <w:szCs w:val="22"/>
        </w:rPr>
      </w:pPr>
      <w:r w:rsidRPr="00093EE1">
        <w:rPr>
          <w:rFonts w:ascii="Calibri" w:hAnsi="Calibri" w:cs="Calibri"/>
          <w:b w:val="0"/>
          <w:sz w:val="22"/>
          <w:szCs w:val="22"/>
        </w:rPr>
        <w:t>níže uvedeného dne, měsíce a roku</w:t>
      </w:r>
    </w:p>
    <w:p w14:paraId="40E35AC2" w14:textId="77777777" w:rsidR="004B0BF4" w:rsidRPr="00093EE1" w:rsidRDefault="004B0BF4" w:rsidP="00DA414A">
      <w:pPr>
        <w:rPr>
          <w:rFonts w:ascii="Calibri" w:hAnsi="Calibri" w:cs="Calibri"/>
          <w:b/>
        </w:rPr>
      </w:pPr>
    </w:p>
    <w:p w14:paraId="49B73933" w14:textId="3B3889AE" w:rsidR="003D0A98" w:rsidRPr="00093EE1" w:rsidRDefault="00AE46C4">
      <w:pPr>
        <w:jc w:val="center"/>
        <w:rPr>
          <w:rFonts w:ascii="Calibri" w:hAnsi="Calibri" w:cs="Calibri"/>
          <w:sz w:val="22"/>
          <w:szCs w:val="22"/>
        </w:rPr>
      </w:pPr>
      <w:r w:rsidRPr="00093EE1">
        <w:rPr>
          <w:rFonts w:ascii="Calibri" w:hAnsi="Calibri" w:cs="Calibri"/>
          <w:sz w:val="22"/>
          <w:szCs w:val="22"/>
        </w:rPr>
        <w:t xml:space="preserve">tuto </w:t>
      </w:r>
      <w:r w:rsidR="008A24C2" w:rsidRPr="00093EE1">
        <w:rPr>
          <w:rFonts w:ascii="Calibri" w:hAnsi="Calibri" w:cs="Calibri"/>
          <w:sz w:val="22"/>
          <w:szCs w:val="22"/>
        </w:rPr>
        <w:t>smlouvu</w:t>
      </w:r>
      <w:r w:rsidR="00FE48CA" w:rsidRPr="00093EE1">
        <w:rPr>
          <w:rFonts w:ascii="Calibri" w:hAnsi="Calibri" w:cs="Calibri"/>
          <w:sz w:val="22"/>
          <w:szCs w:val="22"/>
        </w:rPr>
        <w:t xml:space="preserve"> </w:t>
      </w:r>
    </w:p>
    <w:p w14:paraId="11A7B58E" w14:textId="77777777" w:rsidR="00AF66FC" w:rsidRPr="00093EE1" w:rsidRDefault="00AF66FC">
      <w:pPr>
        <w:jc w:val="center"/>
        <w:rPr>
          <w:rFonts w:ascii="Calibri" w:hAnsi="Calibri" w:cs="Calibri"/>
          <w:sz w:val="22"/>
          <w:szCs w:val="22"/>
        </w:rPr>
      </w:pPr>
      <w:r w:rsidRPr="00093EE1">
        <w:rPr>
          <w:rFonts w:ascii="Calibri" w:hAnsi="Calibri" w:cs="Calibri"/>
          <w:sz w:val="22"/>
          <w:szCs w:val="22"/>
        </w:rPr>
        <w:t>(dále jen „smlouva“)</w:t>
      </w:r>
    </w:p>
    <w:p w14:paraId="5448C6E2" w14:textId="5C0707AC" w:rsidR="00274E9B" w:rsidRDefault="00274E9B" w:rsidP="005B23B3">
      <w:pPr>
        <w:rPr>
          <w:rFonts w:asciiTheme="minorHAnsi" w:hAnsiTheme="minorHAnsi"/>
          <w:sz w:val="22"/>
          <w:szCs w:val="22"/>
        </w:rPr>
      </w:pPr>
    </w:p>
    <w:p w14:paraId="469FB5A0" w14:textId="3945971A" w:rsidR="00093EE1" w:rsidRPr="00A117F7" w:rsidRDefault="00E853EC" w:rsidP="00A117F7">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vybraného </w:t>
      </w:r>
      <w:r w:rsidR="00F84F68">
        <w:rPr>
          <w:rFonts w:ascii="Calibri" w:hAnsi="Calibri" w:cs="Calibri"/>
          <w:sz w:val="22"/>
          <w:szCs w:val="22"/>
        </w:rPr>
        <w:t>poskytovatele</w:t>
      </w:r>
      <w:r w:rsidRPr="004617FC">
        <w:rPr>
          <w:rFonts w:ascii="Calibri" w:hAnsi="Calibri" w:cs="Calibri"/>
          <w:sz w:val="22"/>
          <w:szCs w:val="22"/>
        </w:rPr>
        <w:t xml:space="preserve"> předložená v rámci </w:t>
      </w:r>
      <w:r>
        <w:rPr>
          <w:rFonts w:ascii="Calibri" w:hAnsi="Calibri" w:cs="Calibri"/>
          <w:sz w:val="22"/>
          <w:szCs w:val="22"/>
        </w:rPr>
        <w:t>zakázky malého</w:t>
      </w:r>
      <w:r w:rsidR="00A117F7">
        <w:rPr>
          <w:rFonts w:ascii="Calibri" w:hAnsi="Calibri" w:cs="Calibri"/>
          <w:sz w:val="22"/>
          <w:szCs w:val="22"/>
        </w:rPr>
        <w:t xml:space="preserve"> </w:t>
      </w:r>
      <w:r>
        <w:rPr>
          <w:rFonts w:ascii="Calibri" w:hAnsi="Calibri" w:cs="Calibri"/>
          <w:sz w:val="22"/>
          <w:szCs w:val="22"/>
        </w:rPr>
        <w:t>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A117F7" w:rsidRPr="00A117F7">
        <w:rPr>
          <w:rFonts w:ascii="Calibri" w:hAnsi="Calibri" w:cs="Calibri"/>
          <w:b/>
          <w:bCs/>
          <w:sz w:val="22"/>
          <w:szCs w:val="22"/>
        </w:rPr>
        <w:t>Zpracování logistického auditu pro nastavení systému za účelem splnění požadavků MDR EU</w:t>
      </w:r>
      <w:r w:rsidRPr="009A5131">
        <w:rPr>
          <w:rFonts w:asciiTheme="minorHAnsi" w:hAnsiTheme="minorHAnsi" w:cstheme="minorHAnsi"/>
          <w:sz w:val="22"/>
          <w:szCs w:val="22"/>
        </w:rPr>
        <w:t xml:space="preserve"> </w:t>
      </w:r>
      <w:r w:rsidRPr="004617FC">
        <w:rPr>
          <w:rFonts w:ascii="Calibri" w:hAnsi="Calibri" w:cs="Calibri"/>
          <w:sz w:val="22"/>
          <w:szCs w:val="22"/>
        </w:rPr>
        <w:t>(dále jen „zakázka“).</w:t>
      </w:r>
    </w:p>
    <w:p w14:paraId="31D7B87B" w14:textId="3BCD1030" w:rsidR="00093EE1" w:rsidRDefault="00093EE1" w:rsidP="00A117F7">
      <w:pPr>
        <w:rPr>
          <w:rFonts w:asciiTheme="minorHAnsi" w:hAnsiTheme="minorHAnsi"/>
          <w:b/>
          <w:bCs/>
          <w:sz w:val="22"/>
          <w:szCs w:val="22"/>
        </w:rPr>
      </w:pPr>
    </w:p>
    <w:p w14:paraId="44F2E28B" w14:textId="77777777" w:rsidR="00093EE1" w:rsidRDefault="00093EE1">
      <w:pPr>
        <w:jc w:val="center"/>
        <w:rPr>
          <w:rFonts w:asciiTheme="minorHAnsi" w:hAnsiTheme="minorHAnsi"/>
          <w:b/>
          <w:bCs/>
          <w:sz w:val="22"/>
          <w:szCs w:val="22"/>
        </w:rPr>
      </w:pPr>
    </w:p>
    <w:p w14:paraId="146D58F4" w14:textId="773427B0"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1</w:t>
      </w:r>
    </w:p>
    <w:p w14:paraId="41FA4675" w14:textId="3271FD76" w:rsidR="00AF66FC" w:rsidRPr="00B579E1" w:rsidRDefault="00AF66FC">
      <w:pPr>
        <w:jc w:val="center"/>
        <w:rPr>
          <w:rFonts w:asciiTheme="minorHAnsi" w:hAnsiTheme="minorHAnsi"/>
          <w:b/>
          <w:bCs/>
          <w:sz w:val="22"/>
          <w:szCs w:val="22"/>
        </w:rPr>
      </w:pPr>
      <w:r w:rsidRPr="00B579E1">
        <w:rPr>
          <w:rFonts w:asciiTheme="minorHAnsi" w:hAnsiTheme="minorHAnsi"/>
          <w:b/>
          <w:bCs/>
          <w:sz w:val="22"/>
          <w:szCs w:val="22"/>
        </w:rPr>
        <w:t>Předmět smlouvy</w:t>
      </w:r>
    </w:p>
    <w:p w14:paraId="273705D3" w14:textId="77777777" w:rsidR="007C284C" w:rsidRPr="00B579E1" w:rsidRDefault="007C284C">
      <w:pPr>
        <w:jc w:val="center"/>
        <w:rPr>
          <w:rFonts w:asciiTheme="minorHAnsi" w:hAnsiTheme="minorHAnsi"/>
          <w:b/>
          <w:bCs/>
          <w:sz w:val="14"/>
          <w:szCs w:val="22"/>
        </w:rPr>
      </w:pPr>
    </w:p>
    <w:p w14:paraId="44A4DED0" w14:textId="085C8777" w:rsidR="0006031B" w:rsidRPr="00E853EC" w:rsidRDefault="005F58CA" w:rsidP="009163CE">
      <w:pPr>
        <w:pStyle w:val="Odstavecseseznamem"/>
        <w:numPr>
          <w:ilvl w:val="1"/>
          <w:numId w:val="4"/>
        </w:numPr>
        <w:ind w:left="709" w:hanging="709"/>
        <w:jc w:val="both"/>
        <w:rPr>
          <w:rFonts w:asciiTheme="minorHAnsi" w:hAnsiTheme="minorHAnsi"/>
          <w:szCs w:val="22"/>
        </w:rPr>
      </w:pPr>
      <w:r w:rsidRPr="00E853EC">
        <w:rPr>
          <w:rFonts w:asciiTheme="minorHAnsi" w:hAnsiTheme="minorHAnsi"/>
          <w:szCs w:val="22"/>
        </w:rPr>
        <w:t xml:space="preserve">Předmětem smlouvy </w:t>
      </w:r>
      <w:r w:rsidR="002359D8" w:rsidRPr="00E853EC">
        <w:rPr>
          <w:rFonts w:asciiTheme="minorHAnsi" w:hAnsiTheme="minorHAnsi"/>
          <w:szCs w:val="22"/>
        </w:rPr>
        <w:t xml:space="preserve">je </w:t>
      </w:r>
      <w:r w:rsidR="00607260">
        <w:rPr>
          <w:rFonts w:asciiTheme="minorHAnsi" w:hAnsiTheme="minorHAnsi"/>
          <w:szCs w:val="22"/>
        </w:rPr>
        <w:t>provedení</w:t>
      </w:r>
      <w:r w:rsidR="002749D7">
        <w:rPr>
          <w:rFonts w:asciiTheme="minorHAnsi" w:hAnsiTheme="minorHAnsi"/>
          <w:szCs w:val="22"/>
        </w:rPr>
        <w:t xml:space="preserve"> podrobné analýzy a </w:t>
      </w:r>
      <w:r w:rsidR="00607260">
        <w:rPr>
          <w:rFonts w:asciiTheme="minorHAnsi" w:hAnsiTheme="minorHAnsi"/>
          <w:szCs w:val="22"/>
        </w:rPr>
        <w:t xml:space="preserve">zpracování </w:t>
      </w:r>
      <w:r w:rsidR="002749D7">
        <w:rPr>
          <w:rFonts w:asciiTheme="minorHAnsi" w:hAnsiTheme="minorHAnsi"/>
          <w:szCs w:val="22"/>
        </w:rPr>
        <w:t xml:space="preserve">logistického auditu </w:t>
      </w:r>
      <w:r w:rsidR="002749D7" w:rsidRPr="002749D7">
        <w:rPr>
          <w:rFonts w:asciiTheme="minorHAnsi" w:hAnsiTheme="minorHAnsi"/>
          <w:szCs w:val="22"/>
        </w:rPr>
        <w:t xml:space="preserve">s cílem posoudit systém řízení </w:t>
      </w:r>
      <w:r w:rsidR="002749D7">
        <w:rPr>
          <w:rFonts w:asciiTheme="minorHAnsi" w:hAnsiTheme="minorHAnsi"/>
          <w:szCs w:val="22"/>
        </w:rPr>
        <w:t xml:space="preserve">nákupu, </w:t>
      </w:r>
      <w:r w:rsidR="002749D7" w:rsidRPr="002749D7">
        <w:rPr>
          <w:rFonts w:asciiTheme="minorHAnsi" w:hAnsiTheme="minorHAnsi"/>
          <w:szCs w:val="22"/>
        </w:rPr>
        <w:t xml:space="preserve">skladování a rozvozu materiálu, tj. zdravotnických prostředků, léčiv a materiálu technického zabezpečení, v rámci celé organizace </w:t>
      </w:r>
      <w:r w:rsidR="002749D7">
        <w:rPr>
          <w:rFonts w:asciiTheme="minorHAnsi" w:hAnsiTheme="minorHAnsi"/>
          <w:szCs w:val="22"/>
        </w:rPr>
        <w:t xml:space="preserve">zadavatele </w:t>
      </w:r>
      <w:r w:rsidR="002749D7" w:rsidRPr="002749D7">
        <w:rPr>
          <w:rFonts w:asciiTheme="minorHAnsi" w:hAnsiTheme="minorHAnsi"/>
          <w:szCs w:val="22"/>
        </w:rPr>
        <w:t xml:space="preserve">pro účely </w:t>
      </w:r>
      <w:r w:rsidR="003D2671">
        <w:rPr>
          <w:rFonts w:asciiTheme="minorHAnsi" w:hAnsiTheme="minorHAnsi"/>
          <w:szCs w:val="22"/>
        </w:rPr>
        <w:t xml:space="preserve">nastavení systému </w:t>
      </w:r>
      <w:r w:rsidR="002749D7" w:rsidRPr="002749D7">
        <w:rPr>
          <w:rFonts w:asciiTheme="minorHAnsi" w:hAnsiTheme="minorHAnsi"/>
          <w:szCs w:val="22"/>
        </w:rPr>
        <w:t>implementace legislativního nařízení MDR – EU</w:t>
      </w:r>
      <w:r w:rsidR="0006031B" w:rsidRPr="00E853EC">
        <w:rPr>
          <w:rFonts w:asciiTheme="minorHAnsi" w:hAnsiTheme="minorHAnsi"/>
          <w:szCs w:val="22"/>
        </w:rPr>
        <w:t>.</w:t>
      </w:r>
    </w:p>
    <w:p w14:paraId="2C793389" w14:textId="14E46201" w:rsidR="003D2671" w:rsidRDefault="001A2005"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Provedení</w:t>
      </w:r>
      <w:r w:rsidR="003D2671">
        <w:rPr>
          <w:rFonts w:asciiTheme="minorHAnsi" w:hAnsiTheme="minorHAnsi"/>
          <w:szCs w:val="22"/>
        </w:rPr>
        <w:t xml:space="preserve"> analýzy a vypracování logistického auditu se týká 5 pracovišť zadavatele, kterými jsou Pardubická nemocnice, Chrudimská nemocnice, Orlickoústecká nemocnice, Svitavská nemocnice</w:t>
      </w:r>
      <w:r w:rsidR="00F84F68">
        <w:rPr>
          <w:rFonts w:asciiTheme="minorHAnsi" w:hAnsiTheme="minorHAnsi"/>
          <w:szCs w:val="22"/>
        </w:rPr>
        <w:t xml:space="preserve"> a</w:t>
      </w:r>
      <w:r w:rsidR="003D2671">
        <w:rPr>
          <w:rFonts w:asciiTheme="minorHAnsi" w:hAnsiTheme="minorHAnsi"/>
          <w:szCs w:val="22"/>
        </w:rPr>
        <w:t xml:space="preserve"> Litomyšlská nemocnice.</w:t>
      </w:r>
    </w:p>
    <w:p w14:paraId="28DE4511" w14:textId="5AB949AC" w:rsidR="001C0A69" w:rsidRDefault="003D2671"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Součástí provedené analýzy a zpracování logistického auditu je prověření těchto procesů:</w:t>
      </w:r>
    </w:p>
    <w:p w14:paraId="114C210E" w14:textId="3717FC96" w:rsidR="003D2671" w:rsidRDefault="000C456D" w:rsidP="003D2671">
      <w:pPr>
        <w:pStyle w:val="Odstavecseseznamem"/>
        <w:ind w:left="709"/>
        <w:jc w:val="both"/>
        <w:rPr>
          <w:rFonts w:asciiTheme="minorHAnsi" w:hAnsiTheme="minorHAnsi"/>
          <w:szCs w:val="22"/>
        </w:rPr>
      </w:pPr>
      <w:r>
        <w:rPr>
          <w:rFonts w:asciiTheme="minorHAnsi" w:hAnsiTheme="minorHAnsi"/>
          <w:szCs w:val="22"/>
        </w:rPr>
        <w:t xml:space="preserve">a) </w:t>
      </w:r>
      <w:r w:rsidR="003D2671" w:rsidRPr="003D2671">
        <w:rPr>
          <w:rFonts w:asciiTheme="minorHAnsi" w:hAnsiTheme="minorHAnsi"/>
          <w:szCs w:val="22"/>
        </w:rPr>
        <w:t>Nákup a plánování nákupu</w:t>
      </w:r>
    </w:p>
    <w:p w14:paraId="2E41DDB6" w14:textId="5F0E1990"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b) </w:t>
      </w:r>
      <w:r w:rsidRPr="000C456D">
        <w:rPr>
          <w:rFonts w:asciiTheme="minorHAnsi" w:hAnsiTheme="minorHAnsi"/>
          <w:szCs w:val="22"/>
        </w:rPr>
        <w:t>Příjem materiálu</w:t>
      </w:r>
    </w:p>
    <w:p w14:paraId="3AF78B05" w14:textId="55580A98"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c) </w:t>
      </w:r>
      <w:r w:rsidRPr="000C456D">
        <w:rPr>
          <w:rFonts w:asciiTheme="minorHAnsi" w:hAnsiTheme="minorHAnsi"/>
          <w:szCs w:val="22"/>
        </w:rPr>
        <w:t>Skladování</w:t>
      </w:r>
    </w:p>
    <w:p w14:paraId="2D9B580A" w14:textId="4C7716CB"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d) </w:t>
      </w:r>
      <w:r w:rsidRPr="000C456D">
        <w:rPr>
          <w:rFonts w:asciiTheme="minorHAnsi" w:hAnsiTheme="minorHAnsi"/>
          <w:szCs w:val="22"/>
        </w:rPr>
        <w:t>Systém řízení zásob</w:t>
      </w:r>
    </w:p>
    <w:p w14:paraId="0FB239B3" w14:textId="7C7450F4"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e) </w:t>
      </w:r>
      <w:r w:rsidRPr="000C456D">
        <w:rPr>
          <w:rFonts w:asciiTheme="minorHAnsi" w:hAnsiTheme="minorHAnsi"/>
          <w:szCs w:val="22"/>
        </w:rPr>
        <w:t>Převozy mezi sklady</w:t>
      </w:r>
    </w:p>
    <w:p w14:paraId="155293A9" w14:textId="30747617"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f) </w:t>
      </w:r>
      <w:r w:rsidRPr="000C456D">
        <w:rPr>
          <w:rFonts w:asciiTheme="minorHAnsi" w:hAnsiTheme="minorHAnsi"/>
          <w:szCs w:val="22"/>
        </w:rPr>
        <w:t>Vyskladňování dle žádanek</w:t>
      </w:r>
    </w:p>
    <w:p w14:paraId="7EE32CAA" w14:textId="7F9F6609" w:rsidR="000C456D" w:rsidRDefault="000C456D" w:rsidP="003D2671">
      <w:pPr>
        <w:pStyle w:val="Odstavecseseznamem"/>
        <w:ind w:left="709"/>
        <w:jc w:val="both"/>
        <w:rPr>
          <w:rFonts w:asciiTheme="minorHAnsi" w:hAnsiTheme="minorHAnsi"/>
          <w:szCs w:val="22"/>
        </w:rPr>
      </w:pPr>
      <w:r>
        <w:rPr>
          <w:rFonts w:asciiTheme="minorHAnsi" w:hAnsiTheme="minorHAnsi"/>
          <w:szCs w:val="22"/>
        </w:rPr>
        <w:t xml:space="preserve">g) </w:t>
      </w:r>
      <w:r w:rsidRPr="000C456D">
        <w:rPr>
          <w:rFonts w:asciiTheme="minorHAnsi" w:hAnsiTheme="minorHAnsi"/>
          <w:szCs w:val="22"/>
        </w:rPr>
        <w:t>Rozvoz na místa spotřeby</w:t>
      </w:r>
    </w:p>
    <w:p w14:paraId="3470D3FA" w14:textId="73BC2E98" w:rsidR="003D2671" w:rsidRPr="004A0A58" w:rsidRDefault="000C456D" w:rsidP="004A0A58">
      <w:pPr>
        <w:pStyle w:val="Odstavecseseznamem"/>
        <w:ind w:left="709"/>
        <w:jc w:val="both"/>
        <w:rPr>
          <w:rFonts w:asciiTheme="minorHAnsi" w:hAnsiTheme="minorHAnsi"/>
          <w:szCs w:val="22"/>
        </w:rPr>
      </w:pPr>
      <w:r>
        <w:rPr>
          <w:rFonts w:asciiTheme="minorHAnsi" w:hAnsiTheme="minorHAnsi"/>
          <w:szCs w:val="22"/>
        </w:rPr>
        <w:t xml:space="preserve">h) </w:t>
      </w:r>
      <w:r w:rsidRPr="000C456D">
        <w:rPr>
          <w:rFonts w:asciiTheme="minorHAnsi" w:hAnsiTheme="minorHAnsi"/>
          <w:szCs w:val="22"/>
        </w:rPr>
        <w:t>Informační podpora všech procesů</w:t>
      </w:r>
    </w:p>
    <w:p w14:paraId="3898F8DB" w14:textId="1D8A4FAD" w:rsidR="00DC1299" w:rsidRPr="00E853EC" w:rsidRDefault="004A0A58" w:rsidP="00F63A68">
      <w:pPr>
        <w:pStyle w:val="Odstavecseseznamem"/>
        <w:numPr>
          <w:ilvl w:val="1"/>
          <w:numId w:val="4"/>
        </w:numPr>
        <w:ind w:left="709" w:hanging="709"/>
        <w:jc w:val="both"/>
        <w:rPr>
          <w:rFonts w:asciiTheme="minorHAnsi" w:hAnsiTheme="minorHAnsi"/>
          <w:szCs w:val="22"/>
        </w:rPr>
      </w:pPr>
      <w:r>
        <w:rPr>
          <w:rFonts w:asciiTheme="minorHAnsi" w:hAnsiTheme="minorHAnsi"/>
          <w:szCs w:val="22"/>
        </w:rPr>
        <w:t>Provedený analytický rozbor a zpracovaný logistický audit bude podkladem pro</w:t>
      </w:r>
      <w:r w:rsidRPr="004A0A58">
        <w:rPr>
          <w:rFonts w:asciiTheme="minorHAnsi" w:hAnsiTheme="minorHAnsi"/>
          <w:szCs w:val="22"/>
        </w:rPr>
        <w:t xml:space="preserve"> manažerské rozhodnutí o realizaci projektu návazných logistických změn podporujících nastavení pravidel pro splnění požadavků MDR – EU</w:t>
      </w:r>
      <w:r>
        <w:rPr>
          <w:rFonts w:asciiTheme="minorHAnsi" w:hAnsiTheme="minorHAnsi"/>
          <w:szCs w:val="22"/>
        </w:rPr>
        <w:t>.</w:t>
      </w:r>
    </w:p>
    <w:p w14:paraId="3868539A" w14:textId="2EEE21CF" w:rsidR="00F84F68" w:rsidRDefault="00F84F68"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 xml:space="preserve">Součástí předmětu plnění je průběžný dohled zpracovatele logistického auditu nad implementací procesů </w:t>
      </w:r>
      <w:r w:rsidR="00612278">
        <w:rPr>
          <w:rFonts w:asciiTheme="minorHAnsi" w:hAnsiTheme="minorHAnsi"/>
          <w:szCs w:val="22"/>
        </w:rPr>
        <w:t>vedoucích ke splnění legislativních MDR nařízení v max. počtu 50 hodin.</w:t>
      </w:r>
    </w:p>
    <w:p w14:paraId="740F26F7" w14:textId="553048DE" w:rsidR="001E590E" w:rsidRDefault="001E590E" w:rsidP="009163CE">
      <w:pPr>
        <w:pStyle w:val="Odstavecseseznamem"/>
        <w:numPr>
          <w:ilvl w:val="1"/>
          <w:numId w:val="4"/>
        </w:numPr>
        <w:ind w:left="709" w:hanging="709"/>
        <w:jc w:val="both"/>
        <w:rPr>
          <w:rFonts w:asciiTheme="minorHAnsi" w:hAnsiTheme="minorHAnsi"/>
          <w:szCs w:val="22"/>
        </w:rPr>
      </w:pPr>
      <w:r w:rsidRPr="00E853EC">
        <w:rPr>
          <w:rFonts w:asciiTheme="minorHAnsi" w:hAnsiTheme="minorHAnsi"/>
          <w:szCs w:val="22"/>
        </w:rPr>
        <w:t xml:space="preserve">Objednatel se zavazuje poskytnout poskytovateli nezbytnou součinnost pro plnění smlouvy a za poskytnuté služby poskytovateli zaplatit </w:t>
      </w:r>
      <w:r w:rsidR="004A0A58">
        <w:rPr>
          <w:rFonts w:asciiTheme="minorHAnsi" w:hAnsiTheme="minorHAnsi"/>
          <w:szCs w:val="22"/>
        </w:rPr>
        <w:t>cenu sjednanou</w:t>
      </w:r>
      <w:r w:rsidRPr="00E853EC">
        <w:rPr>
          <w:rFonts w:asciiTheme="minorHAnsi" w:hAnsiTheme="minorHAnsi"/>
          <w:szCs w:val="22"/>
        </w:rPr>
        <w:t xml:space="preserve"> v čl. </w:t>
      </w:r>
      <w:r w:rsidR="000011AA" w:rsidRPr="00E853EC">
        <w:rPr>
          <w:rFonts w:asciiTheme="minorHAnsi" w:hAnsiTheme="minorHAnsi"/>
          <w:szCs w:val="22"/>
        </w:rPr>
        <w:t>3</w:t>
      </w:r>
      <w:r w:rsidRPr="00E853EC">
        <w:rPr>
          <w:rFonts w:asciiTheme="minorHAnsi" w:hAnsiTheme="minorHAnsi"/>
          <w:szCs w:val="22"/>
        </w:rPr>
        <w:t xml:space="preserve"> této smlouvy.</w:t>
      </w:r>
    </w:p>
    <w:p w14:paraId="72E087EB" w14:textId="7F226633" w:rsidR="004A0A58" w:rsidRDefault="004A0A58"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Poskytovatel</w:t>
      </w:r>
      <w:r w:rsidRPr="004A0A58">
        <w:rPr>
          <w:rFonts w:asciiTheme="minorHAnsi" w:hAnsiTheme="minorHAnsi"/>
          <w:szCs w:val="22"/>
        </w:rPr>
        <w:t xml:space="preserve"> prohlašuje, že veškeré služby dle této smlouvy budou provedeny v souladu s platnými právními předpisy a návrhy budou odpovídat právnímu stavu platnému v době </w:t>
      </w:r>
      <w:r>
        <w:rPr>
          <w:rFonts w:asciiTheme="minorHAnsi" w:hAnsiTheme="minorHAnsi"/>
          <w:szCs w:val="22"/>
        </w:rPr>
        <w:t>zpracování logistického auditu</w:t>
      </w:r>
      <w:r w:rsidRPr="004A0A58">
        <w:rPr>
          <w:rFonts w:asciiTheme="minorHAnsi" w:hAnsiTheme="minorHAnsi"/>
          <w:szCs w:val="22"/>
        </w:rPr>
        <w:t>.</w:t>
      </w:r>
    </w:p>
    <w:p w14:paraId="6A913CBF" w14:textId="77777777" w:rsidR="004966EC" w:rsidRPr="008E5188" w:rsidRDefault="004966EC" w:rsidP="00D1067C">
      <w:pPr>
        <w:jc w:val="both"/>
        <w:rPr>
          <w:rFonts w:asciiTheme="minorHAnsi" w:hAnsiTheme="minorHAnsi"/>
          <w:sz w:val="22"/>
          <w:szCs w:val="22"/>
        </w:rPr>
      </w:pPr>
    </w:p>
    <w:p w14:paraId="6AE0DC7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2</w:t>
      </w:r>
    </w:p>
    <w:p w14:paraId="4F779541" w14:textId="558DBB34" w:rsidR="00AF66FC" w:rsidRPr="008E5188" w:rsidRDefault="00F63A68">
      <w:pPr>
        <w:jc w:val="center"/>
        <w:rPr>
          <w:rFonts w:asciiTheme="minorHAnsi" w:hAnsiTheme="minorHAnsi"/>
          <w:b/>
          <w:bCs/>
          <w:sz w:val="22"/>
          <w:szCs w:val="22"/>
        </w:rPr>
      </w:pPr>
      <w:r>
        <w:rPr>
          <w:rFonts w:asciiTheme="minorHAnsi" w:hAnsiTheme="minorHAnsi"/>
          <w:b/>
          <w:sz w:val="22"/>
          <w:szCs w:val="22"/>
        </w:rPr>
        <w:t>M</w:t>
      </w:r>
      <w:r w:rsidR="009A1B48" w:rsidRPr="008E5188">
        <w:rPr>
          <w:rFonts w:asciiTheme="minorHAnsi" w:hAnsiTheme="minorHAnsi"/>
          <w:b/>
          <w:sz w:val="22"/>
          <w:szCs w:val="22"/>
        </w:rPr>
        <w:t>ísto</w:t>
      </w:r>
      <w:r>
        <w:rPr>
          <w:rFonts w:asciiTheme="minorHAnsi" w:hAnsiTheme="minorHAnsi"/>
          <w:b/>
          <w:sz w:val="22"/>
          <w:szCs w:val="22"/>
        </w:rPr>
        <w:t xml:space="preserve"> a doba</w:t>
      </w:r>
      <w:r w:rsidR="009A1B48" w:rsidRPr="008E5188">
        <w:rPr>
          <w:rFonts w:asciiTheme="minorHAnsi" w:hAnsiTheme="minorHAnsi"/>
          <w:b/>
          <w:sz w:val="22"/>
          <w:szCs w:val="22"/>
        </w:rPr>
        <w:t xml:space="preserve"> plnění</w:t>
      </w:r>
    </w:p>
    <w:p w14:paraId="39A5C38B" w14:textId="77777777" w:rsidR="00AF66FC" w:rsidRPr="00DA414A" w:rsidRDefault="00AF66FC">
      <w:pPr>
        <w:ind w:left="360"/>
        <w:jc w:val="both"/>
        <w:rPr>
          <w:rFonts w:asciiTheme="minorHAnsi" w:hAnsiTheme="minorHAnsi"/>
          <w:b/>
          <w:sz w:val="14"/>
          <w:szCs w:val="22"/>
        </w:rPr>
      </w:pPr>
    </w:p>
    <w:p w14:paraId="055D6574" w14:textId="5AAFB7ED" w:rsidR="00F63A68" w:rsidRDefault="00F63A68" w:rsidP="00F63A68">
      <w:pPr>
        <w:pStyle w:val="Odstavecseseznamem"/>
        <w:numPr>
          <w:ilvl w:val="1"/>
          <w:numId w:val="6"/>
        </w:numPr>
        <w:ind w:left="709" w:hanging="709"/>
        <w:jc w:val="both"/>
        <w:rPr>
          <w:rFonts w:asciiTheme="minorHAnsi" w:hAnsiTheme="minorHAnsi"/>
          <w:szCs w:val="22"/>
        </w:rPr>
      </w:pPr>
      <w:r>
        <w:rPr>
          <w:rFonts w:asciiTheme="minorHAnsi" w:hAnsiTheme="minorHAnsi"/>
          <w:szCs w:val="22"/>
        </w:rPr>
        <w:t>Místem plnění zakázky specifikované v čl. 1 smlouvy jsou pracoviště objednatele:</w:t>
      </w:r>
    </w:p>
    <w:p w14:paraId="5341AC5E" w14:textId="7A58D53B" w:rsidR="00F63A68" w:rsidRPr="00F63A68" w:rsidRDefault="00F63A68" w:rsidP="00F63A68">
      <w:pPr>
        <w:pStyle w:val="Odstavecseseznamem"/>
        <w:tabs>
          <w:tab w:val="left" w:pos="709"/>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Pardubická nemocnice, Kyjevská 44, 532 03 Pardubice </w:t>
      </w:r>
    </w:p>
    <w:p w14:paraId="197E65EC" w14:textId="4094103D" w:rsidR="00F63A68" w:rsidRPr="00F63A68" w:rsidRDefault="00F63A68" w:rsidP="00F63A68">
      <w:pPr>
        <w:pStyle w:val="Odstavecseseznamem"/>
        <w:tabs>
          <w:tab w:val="left" w:pos="709"/>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Chrudimská nemocnice, Václavská 570, 537 27 Chrudim </w:t>
      </w:r>
    </w:p>
    <w:p w14:paraId="2118C50F" w14:textId="2BE1481F" w:rsidR="00F63A68" w:rsidRDefault="00F63A68" w:rsidP="00F63A68">
      <w:pPr>
        <w:pStyle w:val="Odstavecseseznamem"/>
        <w:tabs>
          <w:tab w:val="left" w:pos="709"/>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Orlickoústecká nemocnice, Československé armády 1076, 562 18 Ústí nad Orlicí </w:t>
      </w:r>
    </w:p>
    <w:p w14:paraId="7C989E2E" w14:textId="1D4E244B" w:rsidR="004A0A58" w:rsidRPr="00F63A68" w:rsidRDefault="004A0A58" w:rsidP="004A0A58">
      <w:pPr>
        <w:pStyle w:val="Odstavecseseznamem"/>
        <w:tabs>
          <w:tab w:val="left" w:pos="709"/>
        </w:tabs>
        <w:ind w:left="360"/>
        <w:jc w:val="both"/>
        <w:rPr>
          <w:rFonts w:asciiTheme="minorHAnsi" w:hAnsiTheme="minorHAnsi"/>
          <w:szCs w:val="22"/>
        </w:rPr>
      </w:pPr>
      <w:r>
        <w:rPr>
          <w:rFonts w:asciiTheme="minorHAnsi" w:hAnsiTheme="minorHAnsi"/>
          <w:szCs w:val="22"/>
        </w:rPr>
        <w:tab/>
      </w:r>
      <w:r w:rsidRPr="004A0A58">
        <w:rPr>
          <w:rFonts w:asciiTheme="minorHAnsi" w:hAnsiTheme="minorHAnsi"/>
          <w:szCs w:val="22"/>
        </w:rPr>
        <w:t xml:space="preserve">Svitavská nemocnice, Kollárova 643/7, 568 25 Svitavy  </w:t>
      </w:r>
    </w:p>
    <w:p w14:paraId="34D32B39" w14:textId="4ADAA1D4" w:rsidR="00567E44" w:rsidRPr="00F84F68" w:rsidRDefault="00F63A68" w:rsidP="00F84F68">
      <w:pPr>
        <w:pStyle w:val="Odstavecseseznamem"/>
        <w:tabs>
          <w:tab w:val="left" w:pos="709"/>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Litomyšlská nemocnice, J. E. Purkyně 652, 570 14 Litomyšl </w:t>
      </w:r>
    </w:p>
    <w:p w14:paraId="274B78AD" w14:textId="2CBE623F" w:rsidR="00055BAE" w:rsidRDefault="00F63A68" w:rsidP="009163CE">
      <w:pPr>
        <w:pStyle w:val="Odstavecseseznamem"/>
        <w:numPr>
          <w:ilvl w:val="1"/>
          <w:numId w:val="6"/>
        </w:numPr>
        <w:ind w:left="709" w:hanging="709"/>
        <w:jc w:val="both"/>
        <w:rPr>
          <w:rFonts w:asciiTheme="minorHAnsi" w:hAnsiTheme="minorHAnsi"/>
          <w:szCs w:val="22"/>
        </w:rPr>
      </w:pPr>
      <w:r>
        <w:rPr>
          <w:rFonts w:asciiTheme="minorHAnsi" w:hAnsiTheme="minorHAnsi"/>
          <w:szCs w:val="22"/>
        </w:rPr>
        <w:t>Poskytovatel</w:t>
      </w:r>
      <w:r w:rsidRPr="00F63A68">
        <w:rPr>
          <w:rFonts w:asciiTheme="minorHAnsi" w:hAnsiTheme="minorHAnsi"/>
          <w:szCs w:val="22"/>
        </w:rPr>
        <w:t xml:space="preserve"> je povinen </w:t>
      </w:r>
      <w:r>
        <w:rPr>
          <w:rFonts w:asciiTheme="minorHAnsi" w:hAnsiTheme="minorHAnsi"/>
          <w:szCs w:val="22"/>
        </w:rPr>
        <w:t>provést veškeré požadované činnosti</w:t>
      </w:r>
      <w:r w:rsidR="00876857">
        <w:rPr>
          <w:rFonts w:asciiTheme="minorHAnsi" w:hAnsiTheme="minorHAnsi"/>
          <w:szCs w:val="22"/>
        </w:rPr>
        <w:t xml:space="preserve"> včetně odevzdání výsledné zprávy</w:t>
      </w:r>
      <w:r w:rsidRPr="00F63A68">
        <w:rPr>
          <w:rFonts w:asciiTheme="minorHAnsi" w:hAnsiTheme="minorHAnsi"/>
          <w:szCs w:val="22"/>
        </w:rPr>
        <w:t xml:space="preserve"> </w:t>
      </w:r>
      <w:r w:rsidRPr="00876857">
        <w:rPr>
          <w:rFonts w:asciiTheme="minorHAnsi" w:hAnsiTheme="minorHAnsi"/>
          <w:b/>
          <w:bCs/>
          <w:szCs w:val="22"/>
        </w:rPr>
        <w:t xml:space="preserve">nejpozději do </w:t>
      </w:r>
      <w:r w:rsidR="002E5E15" w:rsidRPr="00876857">
        <w:rPr>
          <w:rFonts w:asciiTheme="minorHAnsi" w:hAnsiTheme="minorHAnsi"/>
          <w:b/>
          <w:bCs/>
          <w:szCs w:val="22"/>
        </w:rPr>
        <w:t>12</w:t>
      </w:r>
      <w:r w:rsidRPr="00876857">
        <w:rPr>
          <w:rFonts w:asciiTheme="minorHAnsi" w:hAnsiTheme="minorHAnsi"/>
          <w:b/>
          <w:bCs/>
          <w:szCs w:val="22"/>
        </w:rPr>
        <w:t xml:space="preserve"> týdnů od nabytí účinnosti této smlouvy</w:t>
      </w:r>
      <w:r w:rsidRPr="00F63A68">
        <w:rPr>
          <w:rFonts w:asciiTheme="minorHAnsi" w:hAnsiTheme="minorHAnsi"/>
          <w:szCs w:val="22"/>
        </w:rPr>
        <w:t>.</w:t>
      </w:r>
    </w:p>
    <w:p w14:paraId="1ECBE04F" w14:textId="43FB25C3" w:rsidR="00876857" w:rsidRPr="00982DEE" w:rsidRDefault="00876857" w:rsidP="009163CE">
      <w:pPr>
        <w:pStyle w:val="Odstavecseseznamem"/>
        <w:numPr>
          <w:ilvl w:val="1"/>
          <w:numId w:val="6"/>
        </w:numPr>
        <w:ind w:left="709" w:hanging="709"/>
        <w:jc w:val="both"/>
        <w:rPr>
          <w:rFonts w:asciiTheme="minorHAnsi" w:hAnsiTheme="minorHAnsi"/>
          <w:szCs w:val="22"/>
        </w:rPr>
      </w:pPr>
      <w:r w:rsidRPr="00876857">
        <w:rPr>
          <w:rFonts w:asciiTheme="minorHAnsi" w:hAnsiTheme="minorHAnsi"/>
          <w:szCs w:val="22"/>
        </w:rPr>
        <w:t>Výsledná zpráva a podrobná analýza budou odevzdány v otevřených formátech Wordu/Powerpointu a Excelu.</w:t>
      </w:r>
    </w:p>
    <w:p w14:paraId="10C21785" w14:textId="768EE96E" w:rsidR="004966EC" w:rsidRDefault="004966EC" w:rsidP="00D1067C">
      <w:pPr>
        <w:rPr>
          <w:rFonts w:asciiTheme="minorHAnsi" w:hAnsiTheme="minorHAnsi"/>
          <w:b/>
          <w:bCs/>
          <w:sz w:val="22"/>
          <w:szCs w:val="22"/>
        </w:rPr>
      </w:pPr>
    </w:p>
    <w:p w14:paraId="639E0BBB" w14:textId="77777777" w:rsidR="002E5E15" w:rsidRDefault="002E5E15" w:rsidP="00D1067C">
      <w:pPr>
        <w:rPr>
          <w:rFonts w:asciiTheme="minorHAnsi" w:hAnsiTheme="minorHAnsi"/>
          <w:b/>
          <w:bCs/>
          <w:sz w:val="22"/>
          <w:szCs w:val="22"/>
        </w:rPr>
      </w:pPr>
    </w:p>
    <w:p w14:paraId="1D33968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3</w:t>
      </w:r>
    </w:p>
    <w:p w14:paraId="5F23626F" w14:textId="2FDAB3EE" w:rsidR="00055BAE" w:rsidRPr="008E5188" w:rsidRDefault="001F1BDD">
      <w:pPr>
        <w:jc w:val="center"/>
        <w:rPr>
          <w:rFonts w:asciiTheme="minorHAnsi" w:hAnsiTheme="minorHAnsi"/>
          <w:b/>
          <w:bCs/>
          <w:sz w:val="22"/>
          <w:szCs w:val="22"/>
        </w:rPr>
      </w:pPr>
      <w:r w:rsidRPr="001F1BDD">
        <w:rPr>
          <w:rFonts w:asciiTheme="minorHAnsi" w:hAnsiTheme="minorHAnsi"/>
          <w:b/>
          <w:bCs/>
          <w:sz w:val="22"/>
          <w:szCs w:val="22"/>
        </w:rPr>
        <w:t>Cena za poskytnuté služby</w:t>
      </w:r>
      <w:r w:rsidRPr="001F1BDD" w:rsidDel="001F1BDD">
        <w:rPr>
          <w:rFonts w:asciiTheme="minorHAnsi" w:hAnsiTheme="minorHAnsi"/>
          <w:b/>
          <w:bCs/>
          <w:sz w:val="22"/>
          <w:szCs w:val="22"/>
        </w:rPr>
        <w:t xml:space="preserve"> </w:t>
      </w:r>
    </w:p>
    <w:p w14:paraId="6B84138A" w14:textId="77777777" w:rsidR="00AF66FC" w:rsidRPr="00DA414A" w:rsidRDefault="00AF66FC">
      <w:pPr>
        <w:ind w:left="705" w:hanging="705"/>
        <w:jc w:val="both"/>
        <w:rPr>
          <w:rFonts w:asciiTheme="minorHAnsi" w:hAnsiTheme="minorHAnsi"/>
          <w:sz w:val="18"/>
          <w:szCs w:val="22"/>
        </w:rPr>
      </w:pPr>
    </w:p>
    <w:p w14:paraId="3E15AC1A" w14:textId="3669578A" w:rsidR="00C3329A" w:rsidRDefault="00AB06D0" w:rsidP="009163CE">
      <w:pPr>
        <w:pStyle w:val="Odstavecseseznamem"/>
        <w:numPr>
          <w:ilvl w:val="1"/>
          <w:numId w:val="7"/>
        </w:numPr>
        <w:ind w:left="709" w:hanging="709"/>
        <w:jc w:val="both"/>
        <w:rPr>
          <w:rFonts w:asciiTheme="minorHAnsi" w:hAnsiTheme="minorHAnsi"/>
          <w:szCs w:val="22"/>
        </w:rPr>
      </w:pPr>
      <w:r w:rsidRPr="00A83D80">
        <w:rPr>
          <w:rFonts w:asciiTheme="minorHAnsi" w:hAnsiTheme="minorHAnsi"/>
          <w:szCs w:val="22"/>
        </w:rPr>
        <w:lastRenderedPageBreak/>
        <w:t xml:space="preserve">Smluvní strany se dohodly na </w:t>
      </w:r>
      <w:r w:rsidR="00F84F68">
        <w:rPr>
          <w:rFonts w:asciiTheme="minorHAnsi" w:hAnsiTheme="minorHAnsi"/>
          <w:szCs w:val="22"/>
        </w:rPr>
        <w:t xml:space="preserve">celkové </w:t>
      </w:r>
      <w:r w:rsidRPr="00A83D80">
        <w:rPr>
          <w:rFonts w:asciiTheme="minorHAnsi" w:hAnsiTheme="minorHAnsi"/>
          <w:szCs w:val="22"/>
        </w:rPr>
        <w:t>ceně, kterou je objednatel povinen zaplatit poskytovateli za služby specifikované v čl. 1 této smlouvy a</w:t>
      </w:r>
      <w:r w:rsidR="002D66DD" w:rsidRPr="00A83D80">
        <w:rPr>
          <w:rFonts w:asciiTheme="minorHAnsi" w:hAnsiTheme="minorHAnsi"/>
          <w:szCs w:val="22"/>
        </w:rPr>
        <w:t xml:space="preserve"> skutečně </w:t>
      </w:r>
      <w:r w:rsidRPr="00A83D80">
        <w:rPr>
          <w:rFonts w:asciiTheme="minorHAnsi" w:hAnsiTheme="minorHAnsi"/>
          <w:szCs w:val="22"/>
        </w:rPr>
        <w:t>provedené v souladu s touto smlouvou, ve výši:</w:t>
      </w:r>
    </w:p>
    <w:p w14:paraId="02502539" w14:textId="059E2682" w:rsidR="00612278" w:rsidRDefault="00612278" w:rsidP="00612278">
      <w:pPr>
        <w:jc w:val="both"/>
        <w:rPr>
          <w:rFonts w:asciiTheme="minorHAnsi" w:hAnsiTheme="minorHAnsi"/>
          <w:szCs w:val="22"/>
        </w:rPr>
      </w:pPr>
    </w:p>
    <w:p w14:paraId="776199D3" w14:textId="5FC383AE" w:rsidR="00612278" w:rsidRPr="00612278" w:rsidRDefault="00612278" w:rsidP="00612278">
      <w:pPr>
        <w:tabs>
          <w:tab w:val="left" w:pos="1418"/>
        </w:tabs>
        <w:spacing w:line="360" w:lineRule="auto"/>
        <w:jc w:val="both"/>
        <w:rPr>
          <w:rFonts w:asciiTheme="minorHAnsi" w:hAnsiTheme="minorHAnsi"/>
          <w:sz w:val="22"/>
          <w:szCs w:val="22"/>
        </w:rPr>
      </w:pPr>
      <w:r>
        <w:rPr>
          <w:rFonts w:asciiTheme="minorHAnsi" w:hAnsiTheme="minorHAnsi"/>
          <w:szCs w:val="22"/>
        </w:rPr>
        <w:tab/>
      </w:r>
      <w:r w:rsidRPr="00612278">
        <w:rPr>
          <w:rFonts w:asciiTheme="minorHAnsi" w:hAnsiTheme="minorHAnsi"/>
          <w:b/>
          <w:bCs/>
          <w:sz w:val="22"/>
          <w:szCs w:val="22"/>
        </w:rPr>
        <w:t>Cena bez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7657234B"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Výše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07F1E6F7"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Sazba DPH (v %):</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p>
    <w:p w14:paraId="48982BF3" w14:textId="3AA7E5D2" w:rsidR="00580BD3" w:rsidRPr="00612278" w:rsidRDefault="00612278" w:rsidP="007973E0">
      <w:pPr>
        <w:spacing w:after="240" w:line="360" w:lineRule="auto"/>
        <w:jc w:val="both"/>
        <w:rPr>
          <w:rFonts w:asciiTheme="minorHAnsi" w:hAnsiTheme="minorHAnsi"/>
          <w:b/>
          <w:bCs/>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Cena včetně DPH (v Kč):</w:t>
      </w:r>
      <w:r w:rsidRPr="00612278">
        <w:rPr>
          <w:rFonts w:asciiTheme="minorHAnsi" w:hAnsiTheme="minorHAnsi"/>
          <w:sz w:val="22"/>
          <w:szCs w:val="22"/>
        </w:rPr>
        <w:tab/>
      </w:r>
      <w:r w:rsidRPr="00612278">
        <w:rPr>
          <w:rFonts w:asciiTheme="minorHAnsi" w:hAnsiTheme="minorHAnsi"/>
          <w:b/>
          <w:bCs/>
          <w:sz w:val="22"/>
          <w:szCs w:val="22"/>
        </w:rPr>
        <w:t>……………………………</w:t>
      </w:r>
    </w:p>
    <w:p w14:paraId="227DDC43" w14:textId="61ECB129" w:rsidR="00612278" w:rsidRDefault="00612278" w:rsidP="009163CE">
      <w:pPr>
        <w:pStyle w:val="Odstavecseseznamem"/>
        <w:numPr>
          <w:ilvl w:val="1"/>
          <w:numId w:val="7"/>
        </w:numPr>
        <w:ind w:left="709" w:hanging="709"/>
        <w:jc w:val="both"/>
        <w:rPr>
          <w:rFonts w:asciiTheme="minorHAnsi" w:hAnsiTheme="minorHAnsi"/>
          <w:szCs w:val="22"/>
        </w:rPr>
      </w:pPr>
      <w:r>
        <w:rPr>
          <w:rFonts w:ascii="Calibri" w:hAnsi="Calibri" w:cs="Calibri"/>
          <w:szCs w:val="22"/>
        </w:rPr>
        <w:t>Cena za provedené služby je specifikována</w:t>
      </w:r>
      <w:r w:rsidRPr="004617FC">
        <w:rPr>
          <w:rFonts w:ascii="Calibri" w:hAnsi="Calibri" w:cs="Calibri"/>
          <w:szCs w:val="22"/>
        </w:rPr>
        <w:t xml:space="preserve"> v příloze č. </w:t>
      </w:r>
      <w:r w:rsidR="007A13DC">
        <w:rPr>
          <w:rFonts w:ascii="Calibri" w:hAnsi="Calibri" w:cs="Calibri"/>
          <w:szCs w:val="22"/>
        </w:rPr>
        <w:t>2</w:t>
      </w:r>
      <w:r w:rsidRPr="004617FC">
        <w:rPr>
          <w:rFonts w:ascii="Calibri" w:hAnsi="Calibri" w:cs="Calibri"/>
          <w:szCs w:val="22"/>
        </w:rPr>
        <w:t xml:space="preserve"> této smlouvy Dílčí specifikace ceny.</w:t>
      </w:r>
    </w:p>
    <w:p w14:paraId="0A7EBAB7" w14:textId="322D3C1E" w:rsidR="00612278" w:rsidRDefault="00612278" w:rsidP="009163CE">
      <w:pPr>
        <w:pStyle w:val="Odstavecseseznamem"/>
        <w:numPr>
          <w:ilvl w:val="1"/>
          <w:numId w:val="7"/>
        </w:numPr>
        <w:ind w:left="709" w:hanging="709"/>
        <w:jc w:val="both"/>
        <w:rPr>
          <w:rFonts w:asciiTheme="minorHAnsi" w:hAnsiTheme="minorHAnsi"/>
          <w:szCs w:val="22"/>
        </w:rPr>
      </w:pPr>
      <w:r w:rsidRPr="00612278">
        <w:rPr>
          <w:rFonts w:asciiTheme="minorHAnsi" w:hAnsiTheme="minorHAnsi"/>
          <w:szCs w:val="22"/>
        </w:rPr>
        <w:t>Cena stanovená dle této smlouvy je cenou nejvýše přípustnou a konečnou při řádném a včasném splnění celého předmětu této smlouvy ve stanoveném rozsahu, termínech a kvalitě.</w:t>
      </w:r>
    </w:p>
    <w:p w14:paraId="0369D090" w14:textId="2C716E09" w:rsidR="00612278" w:rsidRDefault="00612278" w:rsidP="009163CE">
      <w:pPr>
        <w:pStyle w:val="Odstavecseseznamem"/>
        <w:numPr>
          <w:ilvl w:val="1"/>
          <w:numId w:val="7"/>
        </w:numPr>
        <w:ind w:left="709" w:hanging="709"/>
        <w:jc w:val="both"/>
        <w:rPr>
          <w:rFonts w:asciiTheme="minorHAnsi" w:hAnsiTheme="minorHAnsi"/>
          <w:szCs w:val="22"/>
        </w:rPr>
      </w:pPr>
      <w:r w:rsidRPr="00612278">
        <w:rPr>
          <w:rFonts w:asciiTheme="minorHAnsi" w:hAnsiTheme="minorHAnsi"/>
          <w:szCs w:val="22"/>
        </w:rPr>
        <w:t xml:space="preserve">V ceně jsou zahrnuty veškeré poplatky a nutné náklady </w:t>
      </w:r>
      <w:r>
        <w:rPr>
          <w:rFonts w:asciiTheme="minorHAnsi" w:hAnsiTheme="minorHAnsi"/>
          <w:szCs w:val="22"/>
        </w:rPr>
        <w:t>poskytovatele</w:t>
      </w:r>
      <w:r w:rsidRPr="00612278">
        <w:rPr>
          <w:rFonts w:asciiTheme="minorHAnsi" w:hAnsiTheme="minorHAnsi"/>
          <w:szCs w:val="22"/>
        </w:rPr>
        <w:t xml:space="preserve"> nezbytné pro plnění předmětu zakázky.</w:t>
      </w:r>
    </w:p>
    <w:p w14:paraId="0AE44D59" w14:textId="0897FB55" w:rsidR="000E5402" w:rsidRDefault="000E5402">
      <w:pPr>
        <w:rPr>
          <w:rFonts w:asciiTheme="minorHAnsi" w:hAnsiTheme="minorHAnsi"/>
          <w:b/>
          <w:color w:val="FF0000"/>
          <w:sz w:val="22"/>
          <w:szCs w:val="22"/>
        </w:rPr>
      </w:pPr>
    </w:p>
    <w:p w14:paraId="49919EC1" w14:textId="77777777" w:rsidR="00002C47" w:rsidRPr="008E5188" w:rsidRDefault="00002C47">
      <w:pPr>
        <w:rPr>
          <w:rFonts w:asciiTheme="minorHAnsi" w:hAnsiTheme="minorHAnsi"/>
          <w:b/>
          <w:color w:val="FF0000"/>
          <w:sz w:val="22"/>
          <w:szCs w:val="22"/>
        </w:rPr>
      </w:pPr>
    </w:p>
    <w:p w14:paraId="2C57E450" w14:textId="77777777" w:rsidR="00AF66FC" w:rsidRPr="008E5188" w:rsidRDefault="00DA1AB6">
      <w:pPr>
        <w:jc w:val="center"/>
        <w:rPr>
          <w:rFonts w:asciiTheme="minorHAnsi" w:hAnsiTheme="minorHAnsi"/>
          <w:b/>
          <w:bCs/>
          <w:sz w:val="22"/>
          <w:szCs w:val="22"/>
        </w:rPr>
      </w:pPr>
      <w:r w:rsidRPr="008E5188">
        <w:rPr>
          <w:rFonts w:asciiTheme="minorHAnsi" w:hAnsiTheme="minorHAnsi"/>
          <w:b/>
          <w:bCs/>
          <w:sz w:val="22"/>
          <w:szCs w:val="22"/>
        </w:rPr>
        <w:t>Článek 4</w:t>
      </w:r>
    </w:p>
    <w:p w14:paraId="42DE9373"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Platební podmínky</w:t>
      </w:r>
    </w:p>
    <w:p w14:paraId="05130576" w14:textId="77777777" w:rsidR="008571B6" w:rsidRPr="00DA414A" w:rsidRDefault="008571B6">
      <w:pPr>
        <w:ind w:left="705" w:hanging="705"/>
        <w:jc w:val="both"/>
        <w:rPr>
          <w:rFonts w:asciiTheme="minorHAnsi" w:hAnsiTheme="minorHAnsi"/>
          <w:sz w:val="14"/>
          <w:szCs w:val="22"/>
        </w:rPr>
      </w:pPr>
    </w:p>
    <w:p w14:paraId="502F5BDE" w14:textId="50556D73" w:rsidR="00712D25" w:rsidRPr="00BE59FE" w:rsidRDefault="00BA0732" w:rsidP="007973E0">
      <w:pPr>
        <w:tabs>
          <w:tab w:val="left" w:pos="709"/>
        </w:tabs>
        <w:ind w:left="709" w:hanging="709"/>
        <w:jc w:val="both"/>
        <w:rPr>
          <w:rFonts w:asciiTheme="minorHAnsi" w:hAnsiTheme="minorHAnsi"/>
          <w:sz w:val="22"/>
          <w:szCs w:val="22"/>
        </w:rPr>
      </w:pPr>
      <w:r>
        <w:rPr>
          <w:rFonts w:asciiTheme="minorHAnsi" w:hAnsiTheme="minorHAnsi"/>
          <w:sz w:val="22"/>
          <w:szCs w:val="22"/>
        </w:rPr>
        <w:t xml:space="preserve">4.1. </w:t>
      </w:r>
      <w:r w:rsidR="00BE59FE">
        <w:rPr>
          <w:rFonts w:asciiTheme="minorHAnsi" w:hAnsiTheme="minorHAnsi"/>
          <w:sz w:val="22"/>
          <w:szCs w:val="22"/>
        </w:rPr>
        <w:tab/>
      </w:r>
      <w:r w:rsidR="007973E0">
        <w:rPr>
          <w:rFonts w:asciiTheme="minorHAnsi" w:hAnsiTheme="minorHAnsi"/>
          <w:sz w:val="22"/>
          <w:szCs w:val="22"/>
        </w:rPr>
        <w:t>Objednatel</w:t>
      </w:r>
      <w:r w:rsidR="007973E0" w:rsidRPr="007973E0">
        <w:rPr>
          <w:rFonts w:asciiTheme="minorHAnsi" w:hAnsiTheme="minorHAnsi"/>
          <w:sz w:val="22"/>
          <w:szCs w:val="22"/>
        </w:rPr>
        <w:t xml:space="preserve"> uhradí </w:t>
      </w:r>
      <w:r w:rsidR="007973E0">
        <w:rPr>
          <w:rFonts w:asciiTheme="minorHAnsi" w:hAnsiTheme="minorHAnsi"/>
          <w:sz w:val="22"/>
          <w:szCs w:val="22"/>
        </w:rPr>
        <w:t>sjednanou</w:t>
      </w:r>
      <w:r w:rsidR="007973E0" w:rsidRPr="007973E0">
        <w:rPr>
          <w:rFonts w:asciiTheme="minorHAnsi" w:hAnsiTheme="minorHAnsi"/>
          <w:sz w:val="22"/>
          <w:szCs w:val="22"/>
        </w:rPr>
        <w:t xml:space="preserve"> cenu bezhotovostním převodem na bankovní účet </w:t>
      </w:r>
      <w:r w:rsidR="007973E0">
        <w:rPr>
          <w:rFonts w:asciiTheme="minorHAnsi" w:hAnsiTheme="minorHAnsi"/>
          <w:sz w:val="22"/>
          <w:szCs w:val="22"/>
        </w:rPr>
        <w:t>poskytovatele</w:t>
      </w:r>
      <w:r w:rsidR="007973E0" w:rsidRPr="007973E0">
        <w:rPr>
          <w:rFonts w:asciiTheme="minorHAnsi" w:hAnsiTheme="minorHAnsi"/>
          <w:sz w:val="22"/>
          <w:szCs w:val="22"/>
        </w:rPr>
        <w:t xml:space="preserve"> na základě účetního a daňového dokladu (dále jen „faktura“)</w:t>
      </w:r>
      <w:r w:rsidR="007973E0">
        <w:rPr>
          <w:rFonts w:asciiTheme="minorHAnsi" w:hAnsiTheme="minorHAnsi"/>
          <w:sz w:val="22"/>
          <w:szCs w:val="22"/>
        </w:rPr>
        <w:t xml:space="preserve">. </w:t>
      </w:r>
      <w:r w:rsidR="007973E0" w:rsidRPr="007973E0">
        <w:rPr>
          <w:rFonts w:asciiTheme="minorHAnsi" w:hAnsiTheme="minorHAnsi"/>
          <w:sz w:val="22"/>
          <w:szCs w:val="22"/>
        </w:rPr>
        <w:t>Fakturace bude prov</w:t>
      </w:r>
      <w:r w:rsidR="007973E0">
        <w:rPr>
          <w:rFonts w:asciiTheme="minorHAnsi" w:hAnsiTheme="minorHAnsi"/>
          <w:sz w:val="22"/>
          <w:szCs w:val="22"/>
        </w:rPr>
        <w:t>ede</w:t>
      </w:r>
      <w:r w:rsidR="007973E0" w:rsidRPr="007973E0">
        <w:rPr>
          <w:rFonts w:asciiTheme="minorHAnsi" w:hAnsiTheme="minorHAnsi"/>
          <w:sz w:val="22"/>
          <w:szCs w:val="22"/>
        </w:rPr>
        <w:t>na na základě skutečně provedených a objednatelem odsouhlasených služeb.</w:t>
      </w:r>
      <w:r w:rsidR="007973E0">
        <w:rPr>
          <w:rFonts w:asciiTheme="minorHAnsi" w:hAnsiTheme="minorHAnsi"/>
          <w:sz w:val="22"/>
          <w:szCs w:val="22"/>
        </w:rPr>
        <w:t xml:space="preserve"> Zadavatel umožňuje dílčí fakturaci.</w:t>
      </w:r>
    </w:p>
    <w:p w14:paraId="7310A0F0" w14:textId="5B82118B" w:rsidR="00A7258E" w:rsidRPr="00BA0732" w:rsidRDefault="00BA0732" w:rsidP="00A01D0B">
      <w:pPr>
        <w:tabs>
          <w:tab w:val="left" w:pos="709"/>
        </w:tabs>
        <w:jc w:val="both"/>
        <w:rPr>
          <w:rFonts w:asciiTheme="minorHAnsi" w:hAnsiTheme="minorHAnsi"/>
          <w:szCs w:val="22"/>
        </w:rPr>
      </w:pPr>
      <w:r>
        <w:rPr>
          <w:rFonts w:asciiTheme="minorHAnsi" w:hAnsiTheme="minorHAnsi"/>
          <w:sz w:val="22"/>
          <w:szCs w:val="22"/>
        </w:rPr>
        <w:t xml:space="preserve">4.2. </w:t>
      </w:r>
      <w:r w:rsidR="00BE59FE">
        <w:rPr>
          <w:rFonts w:asciiTheme="minorHAnsi" w:hAnsiTheme="minorHAnsi"/>
          <w:sz w:val="22"/>
          <w:szCs w:val="22"/>
        </w:rPr>
        <w:tab/>
      </w:r>
      <w:r w:rsidR="00A7258E" w:rsidRPr="00BA0732">
        <w:rPr>
          <w:rFonts w:asciiTheme="minorHAnsi" w:hAnsiTheme="minorHAnsi"/>
          <w:sz w:val="22"/>
          <w:szCs w:val="22"/>
        </w:rPr>
        <w:t>Fakturu odešle poskytovatel objednateli elektronicky na adresu fakturace@nempk.cz.</w:t>
      </w:r>
    </w:p>
    <w:p w14:paraId="46C75097" w14:textId="4F805711" w:rsidR="00BA0732" w:rsidRDefault="00BA0732" w:rsidP="00A01D0B">
      <w:pPr>
        <w:tabs>
          <w:tab w:val="left" w:pos="709"/>
        </w:tabs>
        <w:ind w:left="709" w:hanging="709"/>
        <w:jc w:val="both"/>
        <w:rPr>
          <w:rFonts w:asciiTheme="minorHAnsi" w:hAnsiTheme="minorHAnsi"/>
          <w:sz w:val="22"/>
          <w:szCs w:val="22"/>
        </w:rPr>
      </w:pPr>
      <w:r>
        <w:rPr>
          <w:rFonts w:asciiTheme="minorHAnsi" w:hAnsiTheme="minorHAnsi"/>
          <w:sz w:val="22"/>
          <w:szCs w:val="22"/>
        </w:rPr>
        <w:t xml:space="preserve">4.3. </w:t>
      </w:r>
      <w:r w:rsidR="00BE59FE">
        <w:rPr>
          <w:rFonts w:asciiTheme="minorHAnsi" w:hAnsiTheme="minorHAnsi"/>
          <w:sz w:val="22"/>
          <w:szCs w:val="22"/>
        </w:rPr>
        <w:tab/>
      </w:r>
      <w:r w:rsidR="00C33286" w:rsidRPr="00C33286">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189A7F4B" w14:textId="48AFDF3B" w:rsidR="00A7258E" w:rsidRPr="001A4762" w:rsidRDefault="00BA0732" w:rsidP="00A01D0B">
      <w:pPr>
        <w:tabs>
          <w:tab w:val="left" w:pos="709"/>
        </w:tabs>
        <w:ind w:left="709" w:hanging="709"/>
        <w:jc w:val="both"/>
        <w:rPr>
          <w:rFonts w:asciiTheme="minorHAnsi" w:hAnsiTheme="minorHAnsi"/>
          <w:snapToGrid w:val="0"/>
          <w:sz w:val="22"/>
          <w:szCs w:val="22"/>
        </w:rPr>
      </w:pPr>
      <w:r>
        <w:rPr>
          <w:rFonts w:asciiTheme="minorHAnsi" w:hAnsiTheme="minorHAnsi"/>
          <w:sz w:val="22"/>
          <w:szCs w:val="22"/>
        </w:rPr>
        <w:t xml:space="preserve">4.4. </w:t>
      </w:r>
      <w:r w:rsidR="00C33286">
        <w:rPr>
          <w:rFonts w:asciiTheme="minorHAnsi" w:hAnsiTheme="minorHAnsi"/>
          <w:sz w:val="22"/>
          <w:szCs w:val="22"/>
        </w:rPr>
        <w:tab/>
      </w:r>
      <w:r w:rsidR="00C33286" w:rsidRPr="00C33286">
        <w:rPr>
          <w:rFonts w:asciiTheme="minorHAnsi" w:hAnsiTheme="minorHAnsi"/>
          <w:sz w:val="22"/>
          <w:szCs w:val="22"/>
        </w:rPr>
        <w:t xml:space="preserve">Splatnost faktury činí 30 kalendářních dnů ode dne jejího doručení </w:t>
      </w:r>
      <w:r w:rsidR="00C5638D">
        <w:rPr>
          <w:rFonts w:asciiTheme="minorHAnsi" w:hAnsiTheme="minorHAnsi"/>
          <w:sz w:val="22"/>
          <w:szCs w:val="22"/>
        </w:rPr>
        <w:t>objednateli</w:t>
      </w:r>
      <w:r w:rsidR="00C33286" w:rsidRPr="00C33286">
        <w:rPr>
          <w:rFonts w:asciiTheme="minorHAnsi" w:hAnsiTheme="minorHAnsi"/>
          <w:sz w:val="22"/>
          <w:szCs w:val="22"/>
        </w:rPr>
        <w:t>. Stejná lhůta splatnosti platí i při placení jiných plateb (smluvních pokut, úroků z prodlení, náhrady škody apod.).</w:t>
      </w:r>
    </w:p>
    <w:p w14:paraId="7A12136B" w14:textId="3E47C6A8"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4.5.</w:t>
      </w:r>
      <w:r w:rsidRPr="001A4762">
        <w:rPr>
          <w:rFonts w:asciiTheme="minorHAnsi" w:hAnsiTheme="minorHAnsi"/>
          <w:szCs w:val="22"/>
        </w:rPr>
        <w:t xml:space="preserve"> </w:t>
      </w:r>
      <w:r w:rsidR="00C33286">
        <w:rPr>
          <w:rFonts w:asciiTheme="minorHAnsi" w:hAnsiTheme="minorHAnsi"/>
          <w:szCs w:val="22"/>
        </w:rPr>
        <w:tab/>
      </w:r>
      <w:r w:rsidR="00C33286" w:rsidRPr="00C33286">
        <w:rPr>
          <w:rFonts w:asciiTheme="minorHAnsi" w:hAnsiTheme="minorHAnsi"/>
          <w:sz w:val="22"/>
          <w:szCs w:val="22"/>
        </w:rPr>
        <w:t xml:space="preserve">Faktura se považuje za uhrazenou okamžikem odepsání fakturované částky z účtu </w:t>
      </w:r>
      <w:r w:rsidR="00C5638D">
        <w:rPr>
          <w:rFonts w:asciiTheme="minorHAnsi" w:hAnsiTheme="minorHAnsi"/>
          <w:sz w:val="22"/>
          <w:szCs w:val="22"/>
        </w:rPr>
        <w:t>objednatele</w:t>
      </w:r>
      <w:r w:rsidR="00C33286" w:rsidRPr="00C33286">
        <w:rPr>
          <w:rFonts w:asciiTheme="minorHAnsi" w:hAnsiTheme="minorHAnsi"/>
          <w:sz w:val="22"/>
          <w:szCs w:val="22"/>
        </w:rPr>
        <w:t xml:space="preserve"> a jejím směrováním na účet </w:t>
      </w:r>
      <w:r w:rsidR="00C5638D">
        <w:rPr>
          <w:rFonts w:asciiTheme="minorHAnsi" w:hAnsiTheme="minorHAnsi"/>
          <w:sz w:val="22"/>
          <w:szCs w:val="22"/>
        </w:rPr>
        <w:t>poskytovatele</w:t>
      </w:r>
      <w:r w:rsidR="00C33286" w:rsidRPr="00C33286">
        <w:rPr>
          <w:rFonts w:asciiTheme="minorHAnsi" w:hAnsiTheme="minorHAnsi"/>
          <w:sz w:val="22"/>
          <w:szCs w:val="22"/>
        </w:rPr>
        <w:t>.</w:t>
      </w:r>
    </w:p>
    <w:p w14:paraId="227FF266" w14:textId="231A20FE" w:rsidR="00A7258E" w:rsidRPr="00BE59FE" w:rsidRDefault="00BF289B" w:rsidP="00A01D0B">
      <w:pPr>
        <w:tabs>
          <w:tab w:val="left" w:pos="709"/>
        </w:tabs>
        <w:ind w:left="709" w:hanging="709"/>
        <w:jc w:val="both"/>
        <w:rPr>
          <w:rFonts w:asciiTheme="minorHAnsi" w:hAnsiTheme="minorHAnsi"/>
          <w:sz w:val="22"/>
          <w:szCs w:val="22"/>
        </w:rPr>
      </w:pPr>
      <w:r w:rsidRPr="001A4762">
        <w:rPr>
          <w:rFonts w:asciiTheme="minorHAnsi" w:hAnsiTheme="minorHAnsi"/>
          <w:sz w:val="22"/>
          <w:szCs w:val="22"/>
        </w:rPr>
        <w:t xml:space="preserve">4.6. </w:t>
      </w:r>
      <w:r w:rsidR="00BE59FE">
        <w:rPr>
          <w:rFonts w:asciiTheme="minorHAnsi" w:hAnsiTheme="minorHAnsi"/>
          <w:sz w:val="22"/>
          <w:szCs w:val="22"/>
        </w:rPr>
        <w:tab/>
      </w:r>
      <w:r w:rsidR="00C5638D">
        <w:rPr>
          <w:rFonts w:asciiTheme="minorHAnsi" w:hAnsiTheme="minorHAnsi"/>
          <w:sz w:val="22"/>
          <w:szCs w:val="22"/>
        </w:rPr>
        <w:t>Objednatel</w:t>
      </w:r>
      <w:r w:rsidR="00236082" w:rsidRPr="00236082">
        <w:rPr>
          <w:rFonts w:asciiTheme="minorHAnsi" w:hAnsiTheme="minorHAnsi"/>
          <w:sz w:val="22"/>
          <w:szCs w:val="22"/>
        </w:rPr>
        <w:t xml:space="preserve"> si vyhrazuje právo vrátit </w:t>
      </w:r>
      <w:r w:rsidR="00C5638D">
        <w:rPr>
          <w:rFonts w:asciiTheme="minorHAnsi" w:hAnsiTheme="minorHAnsi"/>
          <w:sz w:val="22"/>
          <w:szCs w:val="22"/>
        </w:rPr>
        <w:t>poskytovateli</w:t>
      </w:r>
      <w:r w:rsidR="00236082" w:rsidRPr="00236082">
        <w:rPr>
          <w:rFonts w:asciiTheme="minorHAnsi" w:hAnsiTheme="minorHAnsi"/>
          <w:sz w:val="22"/>
          <w:szCs w:val="22"/>
        </w:rPr>
        <w:t xml:space="preserve"> do data jeho splatnosti daňový doklad – fakturu, který nebude obsahovat některý údaj nebo má jiné závady v obsahu. Při vrácení faktury </w:t>
      </w:r>
      <w:r w:rsidR="00C5638D">
        <w:rPr>
          <w:rFonts w:asciiTheme="minorHAnsi" w:hAnsiTheme="minorHAnsi"/>
          <w:sz w:val="22"/>
          <w:szCs w:val="22"/>
        </w:rPr>
        <w:t>objednatel</w:t>
      </w:r>
      <w:r w:rsidR="00236082" w:rsidRPr="00236082">
        <w:rPr>
          <w:rFonts w:asciiTheme="minorHAnsi" w:hAnsiTheme="minorHAnsi"/>
          <w:sz w:val="22"/>
          <w:szCs w:val="22"/>
        </w:rPr>
        <w:t xml:space="preserve"> uvede důvod jejího vrácení a v případě oprávněného vrácení </w:t>
      </w:r>
      <w:r w:rsidR="00C5638D">
        <w:rPr>
          <w:rFonts w:asciiTheme="minorHAnsi" w:hAnsiTheme="minorHAnsi"/>
          <w:sz w:val="22"/>
          <w:szCs w:val="22"/>
        </w:rPr>
        <w:t>poskytovatel</w:t>
      </w:r>
      <w:r w:rsidR="00236082" w:rsidRPr="00236082">
        <w:rPr>
          <w:rFonts w:asciiTheme="minorHAnsi" w:hAnsiTheme="minorHAnsi"/>
          <w:sz w:val="22"/>
          <w:szCs w:val="22"/>
        </w:rPr>
        <w:t xml:space="preserve"> vystaví fakturu novou. Oprávněným vrácením faktury přestává běžet původní lhůta splatnosti a běží znovu ode dne doručení nové faktury </w:t>
      </w:r>
      <w:r w:rsidR="00C5638D">
        <w:rPr>
          <w:rFonts w:asciiTheme="minorHAnsi" w:hAnsiTheme="minorHAnsi"/>
          <w:sz w:val="22"/>
          <w:szCs w:val="22"/>
        </w:rPr>
        <w:t>objednateli</w:t>
      </w:r>
      <w:r w:rsidR="00236082" w:rsidRPr="00236082">
        <w:rPr>
          <w:rFonts w:asciiTheme="minorHAnsi" w:hAnsiTheme="minorHAnsi"/>
          <w:sz w:val="22"/>
          <w:szCs w:val="22"/>
        </w:rPr>
        <w:t xml:space="preserve">. </w:t>
      </w:r>
      <w:r w:rsidR="00C5638D">
        <w:rPr>
          <w:rFonts w:asciiTheme="minorHAnsi" w:hAnsiTheme="minorHAnsi"/>
          <w:sz w:val="22"/>
          <w:szCs w:val="22"/>
        </w:rPr>
        <w:t>Poskytovatel</w:t>
      </w:r>
      <w:r w:rsidR="00236082" w:rsidRPr="00236082">
        <w:rPr>
          <w:rFonts w:asciiTheme="minorHAnsi" w:hAnsiTheme="minorHAnsi"/>
          <w:sz w:val="22"/>
          <w:szCs w:val="22"/>
        </w:rPr>
        <w:t xml:space="preserve"> je povinen novou fakturu doručit </w:t>
      </w:r>
      <w:r w:rsidR="00C5638D">
        <w:rPr>
          <w:rFonts w:asciiTheme="minorHAnsi" w:hAnsiTheme="minorHAnsi"/>
          <w:sz w:val="22"/>
          <w:szCs w:val="22"/>
        </w:rPr>
        <w:t>objednateli</w:t>
      </w:r>
      <w:r w:rsidR="00236082" w:rsidRPr="00236082">
        <w:rPr>
          <w:rFonts w:asciiTheme="minorHAnsi" w:hAnsiTheme="minorHAnsi"/>
          <w:sz w:val="22"/>
          <w:szCs w:val="22"/>
        </w:rPr>
        <w:t xml:space="preserve"> do 10 dnů ode dne, kdy mu byla doručena oprávněně vrácená faktura.</w:t>
      </w:r>
    </w:p>
    <w:p w14:paraId="383FA525" w14:textId="3ADD41F3"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 xml:space="preserve">4.7. </w:t>
      </w:r>
      <w:r w:rsidR="00236082">
        <w:rPr>
          <w:rFonts w:asciiTheme="minorHAnsi" w:hAnsiTheme="minorHAnsi"/>
          <w:sz w:val="22"/>
          <w:szCs w:val="22"/>
        </w:rPr>
        <w:tab/>
      </w:r>
      <w:r w:rsidR="00236082" w:rsidRPr="00236082">
        <w:rPr>
          <w:rFonts w:asciiTheme="minorHAnsi" w:hAnsiTheme="minorHAnsi"/>
          <w:sz w:val="22"/>
          <w:szCs w:val="22"/>
        </w:rPr>
        <w:t xml:space="preserve">Smluvní strany se dohodly, že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pozastavit úhradu faktury </w:t>
      </w:r>
      <w:r w:rsidR="00C5638D">
        <w:rPr>
          <w:rFonts w:asciiTheme="minorHAnsi" w:hAnsiTheme="minorHAnsi"/>
          <w:sz w:val="22"/>
          <w:szCs w:val="22"/>
        </w:rPr>
        <w:t>poskytovateli</w:t>
      </w:r>
      <w:r w:rsidR="00236082" w:rsidRPr="00236082">
        <w:rPr>
          <w:rFonts w:asciiTheme="minorHAnsi" w:hAnsiTheme="minorHAnsi"/>
          <w:sz w:val="22"/>
          <w:szCs w:val="22"/>
        </w:rPr>
        <w:t xml:space="preserve">, pokud bude na </w:t>
      </w:r>
      <w:r w:rsidR="00C5638D">
        <w:rPr>
          <w:rFonts w:asciiTheme="minorHAnsi" w:hAnsiTheme="minorHAnsi"/>
          <w:sz w:val="22"/>
          <w:szCs w:val="22"/>
        </w:rPr>
        <w:t>poskytovatele</w:t>
      </w:r>
      <w:r w:rsidR="00236082" w:rsidRPr="00236082">
        <w:rPr>
          <w:rFonts w:asciiTheme="minorHAnsi" w:hAnsiTheme="minorHAnsi"/>
          <w:sz w:val="22"/>
          <w:szCs w:val="22"/>
        </w:rPr>
        <w:t xml:space="preserve"> podán návrh na zahájení insolvenčního řízení.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C5638D">
        <w:rPr>
          <w:rFonts w:asciiTheme="minorHAnsi" w:hAnsiTheme="minorHAnsi"/>
          <w:sz w:val="22"/>
          <w:szCs w:val="22"/>
        </w:rPr>
        <w:t>objednatele</w:t>
      </w:r>
      <w:r w:rsidR="00236082" w:rsidRPr="00236082">
        <w:rPr>
          <w:rFonts w:asciiTheme="minorHAnsi" w:hAnsiTheme="minorHAnsi"/>
          <w:sz w:val="22"/>
          <w:szCs w:val="22"/>
        </w:rPr>
        <w:t xml:space="preserve">. Bude-li insolvenční návrh odmítnut, uhradí </w:t>
      </w:r>
      <w:r w:rsidR="00C5638D">
        <w:rPr>
          <w:rFonts w:asciiTheme="minorHAnsi" w:hAnsiTheme="minorHAnsi"/>
          <w:sz w:val="22"/>
          <w:szCs w:val="22"/>
        </w:rPr>
        <w:t>objednatel</w:t>
      </w:r>
      <w:r w:rsidR="00236082" w:rsidRPr="00236082">
        <w:rPr>
          <w:rFonts w:asciiTheme="minorHAnsi" w:hAnsiTheme="minorHAnsi"/>
          <w:sz w:val="22"/>
          <w:szCs w:val="22"/>
        </w:rPr>
        <w:t xml:space="preserve"> fakturu do 30 dnů ode dne, kdy obdrží od </w:t>
      </w:r>
      <w:r w:rsidR="00C5638D">
        <w:rPr>
          <w:rFonts w:asciiTheme="minorHAnsi" w:hAnsiTheme="minorHAnsi"/>
          <w:sz w:val="22"/>
          <w:szCs w:val="22"/>
        </w:rPr>
        <w:t>poskytovatele</w:t>
      </w:r>
      <w:r w:rsidR="00236082" w:rsidRPr="00236082">
        <w:rPr>
          <w:rFonts w:asciiTheme="minorHAnsi" w:hAnsiTheme="minorHAnsi"/>
          <w:sz w:val="22"/>
          <w:szCs w:val="22"/>
        </w:rPr>
        <w:t xml:space="preserve"> rozhodnutí o odmítnutí insolvenčního návrhu s vyznačením právním moci. V případě, že bude rozhodnuto o způsobu řešení úpadku, bude </w:t>
      </w:r>
      <w:r w:rsidR="00C5638D">
        <w:rPr>
          <w:rFonts w:asciiTheme="minorHAnsi" w:hAnsiTheme="minorHAnsi"/>
          <w:sz w:val="22"/>
          <w:szCs w:val="22"/>
        </w:rPr>
        <w:t>objednatel</w:t>
      </w:r>
      <w:r w:rsidR="00236082" w:rsidRPr="00236082">
        <w:rPr>
          <w:rFonts w:asciiTheme="minorHAnsi" w:hAnsiTheme="minorHAnsi"/>
          <w:sz w:val="22"/>
          <w:szCs w:val="22"/>
        </w:rPr>
        <w:t xml:space="preserve"> postupovat v souladu se zákonem 182/2006 Sb., insolvenční zákon, v platném znění.</w:t>
      </w:r>
    </w:p>
    <w:p w14:paraId="00337734" w14:textId="396F36B5" w:rsidR="00D2767A"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napToGrid w:val="0"/>
          <w:sz w:val="22"/>
          <w:szCs w:val="22"/>
        </w:rPr>
        <w:t xml:space="preserve">4.8. </w:t>
      </w:r>
      <w:r w:rsidR="00236082">
        <w:rPr>
          <w:rFonts w:asciiTheme="minorHAnsi" w:hAnsiTheme="minorHAnsi"/>
          <w:snapToGrid w:val="0"/>
          <w:sz w:val="22"/>
          <w:szCs w:val="22"/>
        </w:rPr>
        <w:tab/>
      </w:r>
      <w:r w:rsidR="00236082" w:rsidRPr="00236082">
        <w:rPr>
          <w:rFonts w:asciiTheme="minorHAnsi" w:hAnsiTheme="minorHAnsi"/>
          <w:snapToGrid w:val="0"/>
          <w:sz w:val="22"/>
          <w:szCs w:val="22"/>
        </w:rPr>
        <w:t xml:space="preserve">Smluvní strany sjednávají, že </w:t>
      </w:r>
      <w:r w:rsidR="00C5638D">
        <w:rPr>
          <w:rFonts w:asciiTheme="minorHAnsi" w:hAnsiTheme="minorHAnsi"/>
          <w:snapToGrid w:val="0"/>
          <w:sz w:val="22"/>
          <w:szCs w:val="22"/>
        </w:rPr>
        <w:t xml:space="preserve">poskytovatel </w:t>
      </w:r>
      <w:r w:rsidR="00236082" w:rsidRPr="00236082">
        <w:rPr>
          <w:rFonts w:asciiTheme="minorHAnsi" w:hAnsiTheme="minorHAnsi"/>
          <w:snapToGrid w:val="0"/>
          <w:sz w:val="22"/>
          <w:szCs w:val="22"/>
        </w:rPr>
        <w:t xml:space="preserve">není oprávněn jakékoliv jeho pohledávky vůči </w:t>
      </w:r>
      <w:r w:rsidR="00C5638D">
        <w:rPr>
          <w:rFonts w:asciiTheme="minorHAnsi" w:hAnsiTheme="minorHAnsi"/>
          <w:snapToGrid w:val="0"/>
          <w:sz w:val="22"/>
          <w:szCs w:val="22"/>
        </w:rPr>
        <w:t>objednateli</w:t>
      </w:r>
      <w:r w:rsidR="00236082" w:rsidRPr="00236082">
        <w:rPr>
          <w:rFonts w:asciiTheme="minorHAnsi" w:hAnsiTheme="minorHAnsi"/>
          <w:snapToGrid w:val="0"/>
          <w:sz w:val="22"/>
          <w:szCs w:val="22"/>
        </w:rPr>
        <w:t xml:space="preserve">, které vzniknou na základě této uzavřené smlouvy, započítat vůči pohledávkám </w:t>
      </w:r>
      <w:r w:rsidR="00C5638D">
        <w:rPr>
          <w:rFonts w:asciiTheme="minorHAnsi" w:hAnsiTheme="minorHAnsi"/>
          <w:snapToGrid w:val="0"/>
          <w:sz w:val="22"/>
          <w:szCs w:val="22"/>
        </w:rPr>
        <w:t>objednatele</w:t>
      </w:r>
      <w:r w:rsidR="00236082" w:rsidRPr="00236082">
        <w:rPr>
          <w:rFonts w:asciiTheme="minorHAnsi" w:hAnsiTheme="minorHAnsi"/>
          <w:snapToGrid w:val="0"/>
          <w:sz w:val="22"/>
          <w:szCs w:val="22"/>
        </w:rPr>
        <w:t xml:space="preserve"> vůči </w:t>
      </w:r>
      <w:r w:rsidR="00C5638D">
        <w:rPr>
          <w:rFonts w:asciiTheme="minorHAnsi" w:hAnsiTheme="minorHAnsi"/>
          <w:snapToGrid w:val="0"/>
          <w:sz w:val="22"/>
          <w:szCs w:val="22"/>
        </w:rPr>
        <w:t>poskytovateli</w:t>
      </w:r>
      <w:r w:rsidR="00236082" w:rsidRPr="00236082">
        <w:rPr>
          <w:rFonts w:asciiTheme="minorHAnsi" w:hAnsiTheme="minorHAnsi"/>
          <w:snapToGrid w:val="0"/>
          <w:sz w:val="22"/>
          <w:szCs w:val="22"/>
        </w:rPr>
        <w:t xml:space="preserve"> jednostranným právním úkonem.</w:t>
      </w:r>
    </w:p>
    <w:p w14:paraId="72168340" w14:textId="64B617AC" w:rsidR="002A6536" w:rsidRDefault="002A6536" w:rsidP="00D1067C">
      <w:pPr>
        <w:jc w:val="both"/>
        <w:rPr>
          <w:rFonts w:asciiTheme="minorHAnsi" w:hAnsiTheme="minorHAnsi"/>
          <w:sz w:val="22"/>
          <w:szCs w:val="22"/>
        </w:rPr>
      </w:pPr>
    </w:p>
    <w:p w14:paraId="38B71134" w14:textId="77777777" w:rsidR="002A6536" w:rsidRPr="008E5188" w:rsidRDefault="002A6536">
      <w:pPr>
        <w:ind w:left="705" w:hanging="705"/>
        <w:jc w:val="both"/>
        <w:rPr>
          <w:rFonts w:asciiTheme="minorHAnsi" w:hAnsiTheme="minorHAnsi"/>
          <w:sz w:val="22"/>
          <w:szCs w:val="22"/>
        </w:rPr>
      </w:pPr>
    </w:p>
    <w:p w14:paraId="309CD943" w14:textId="77777777" w:rsidR="00E07D01" w:rsidRPr="008E5188" w:rsidRDefault="009F154A">
      <w:pPr>
        <w:jc w:val="center"/>
        <w:rPr>
          <w:rFonts w:asciiTheme="minorHAnsi" w:hAnsiTheme="minorHAnsi"/>
          <w:b/>
          <w:bCs/>
          <w:sz w:val="22"/>
          <w:szCs w:val="22"/>
        </w:rPr>
      </w:pPr>
      <w:r w:rsidRPr="008E5188">
        <w:rPr>
          <w:rFonts w:asciiTheme="minorHAnsi" w:hAnsiTheme="minorHAnsi"/>
          <w:b/>
          <w:bCs/>
          <w:sz w:val="22"/>
          <w:szCs w:val="22"/>
        </w:rPr>
        <w:t>Článek 5</w:t>
      </w:r>
    </w:p>
    <w:p w14:paraId="0C47B01E" w14:textId="3980DA0E" w:rsidR="00E07D01" w:rsidRPr="008E5188" w:rsidRDefault="00006C4C">
      <w:pPr>
        <w:jc w:val="center"/>
        <w:rPr>
          <w:rFonts w:asciiTheme="minorHAnsi" w:hAnsiTheme="minorHAnsi"/>
          <w:b/>
          <w:sz w:val="22"/>
          <w:szCs w:val="22"/>
        </w:rPr>
      </w:pPr>
      <w:r w:rsidRPr="00006C4C">
        <w:rPr>
          <w:rFonts w:asciiTheme="minorHAnsi" w:hAnsiTheme="minorHAnsi"/>
          <w:b/>
          <w:sz w:val="22"/>
          <w:szCs w:val="22"/>
        </w:rPr>
        <w:t>Práva a povinnosti smluvních stran</w:t>
      </w:r>
    </w:p>
    <w:p w14:paraId="353C1B08" w14:textId="77777777" w:rsidR="00E07D01" w:rsidRPr="008E5188" w:rsidRDefault="00E07D01">
      <w:pPr>
        <w:jc w:val="center"/>
        <w:rPr>
          <w:rFonts w:asciiTheme="minorHAnsi" w:hAnsiTheme="minorHAnsi"/>
          <w:b/>
          <w:sz w:val="22"/>
          <w:szCs w:val="22"/>
        </w:rPr>
      </w:pPr>
    </w:p>
    <w:p w14:paraId="029CABFB" w14:textId="77777777" w:rsidR="00006C4C" w:rsidRDefault="00006C4C" w:rsidP="00006C4C">
      <w:pPr>
        <w:pStyle w:val="Odstavecseseznamem"/>
        <w:numPr>
          <w:ilvl w:val="1"/>
          <w:numId w:val="8"/>
        </w:numPr>
        <w:ind w:left="709" w:hanging="709"/>
        <w:jc w:val="both"/>
        <w:rPr>
          <w:rFonts w:asciiTheme="minorHAnsi" w:hAnsiTheme="minorHAnsi"/>
          <w:szCs w:val="22"/>
        </w:rPr>
      </w:pPr>
      <w:r>
        <w:rPr>
          <w:rFonts w:asciiTheme="minorHAnsi" w:hAnsiTheme="minorHAnsi"/>
          <w:szCs w:val="22"/>
        </w:rPr>
        <w:lastRenderedPageBreak/>
        <w:t>Poskytovatel</w:t>
      </w:r>
      <w:r w:rsidRPr="00006C4C">
        <w:rPr>
          <w:rFonts w:asciiTheme="minorHAnsi" w:hAnsiTheme="minorHAnsi"/>
          <w:szCs w:val="22"/>
        </w:rPr>
        <w:t xml:space="preserve"> je povinen při plnění této smlouvy postupovat s odbornou péčí, v souladu s obecně závaznými právními předpisy, technickými normami a podmínkami, které byly sjednány touto smlouvou.</w:t>
      </w:r>
    </w:p>
    <w:p w14:paraId="0AFE70BB" w14:textId="77777777" w:rsidR="00006C4C" w:rsidRDefault="00006C4C" w:rsidP="00006C4C">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Pr="00006C4C">
        <w:rPr>
          <w:rFonts w:asciiTheme="minorHAnsi" w:hAnsiTheme="minorHAnsi"/>
          <w:szCs w:val="22"/>
        </w:rPr>
        <w:t xml:space="preserve"> odpovídá za případné porušení práv z průmyslového nebo jiného duševního vlastnictví třetích osob.</w:t>
      </w:r>
    </w:p>
    <w:p w14:paraId="166F3053" w14:textId="65F87738" w:rsidR="00006C4C" w:rsidRDefault="00006C4C" w:rsidP="00006C4C">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Pr="00006C4C">
        <w:rPr>
          <w:rFonts w:asciiTheme="minorHAnsi" w:hAnsiTheme="minorHAnsi"/>
          <w:szCs w:val="22"/>
        </w:rPr>
        <w:t xml:space="preserve"> není oprávněn postoupit jakákoliv práva nebo povinnosti z této smlouvy na třetí osoby bez předchozího písemného souhlasu </w:t>
      </w:r>
      <w:r>
        <w:rPr>
          <w:rFonts w:asciiTheme="minorHAnsi" w:hAnsiTheme="minorHAnsi"/>
          <w:szCs w:val="22"/>
        </w:rPr>
        <w:t>objednatele</w:t>
      </w:r>
      <w:r w:rsidRPr="00006C4C">
        <w:rPr>
          <w:rFonts w:asciiTheme="minorHAnsi" w:hAnsiTheme="minorHAnsi"/>
          <w:szCs w:val="22"/>
        </w:rPr>
        <w:t>.</w:t>
      </w:r>
    </w:p>
    <w:p w14:paraId="0802821A" w14:textId="077662BC" w:rsidR="008030F5" w:rsidRDefault="008030F5" w:rsidP="00006C4C">
      <w:pPr>
        <w:pStyle w:val="Odstavecseseznamem"/>
        <w:numPr>
          <w:ilvl w:val="1"/>
          <w:numId w:val="8"/>
        </w:numPr>
        <w:ind w:left="709" w:hanging="709"/>
        <w:jc w:val="both"/>
        <w:rPr>
          <w:rFonts w:asciiTheme="minorHAnsi" w:hAnsiTheme="minorHAnsi"/>
          <w:szCs w:val="22"/>
        </w:rPr>
      </w:pPr>
      <w:r w:rsidRPr="008030F5">
        <w:rPr>
          <w:rFonts w:asciiTheme="minorHAnsi" w:hAnsiTheme="minorHAnsi"/>
          <w:szCs w:val="22"/>
        </w:rPr>
        <w:t>Poskytovatel je povinen zajistit, aby se jeho pracovníci dostavili na místo poskytování služeb vždy v dohodnutém termínu nebo dle pokynu objednatele.</w:t>
      </w:r>
    </w:p>
    <w:p w14:paraId="63B67E0B" w14:textId="00615594" w:rsidR="008030F5" w:rsidRDefault="008030F5" w:rsidP="00006C4C">
      <w:pPr>
        <w:pStyle w:val="Odstavecseseznamem"/>
        <w:numPr>
          <w:ilvl w:val="1"/>
          <w:numId w:val="8"/>
        </w:numPr>
        <w:ind w:left="709" w:hanging="709"/>
        <w:jc w:val="both"/>
        <w:rPr>
          <w:rFonts w:asciiTheme="minorHAnsi" w:hAnsiTheme="minorHAnsi"/>
          <w:szCs w:val="22"/>
        </w:rPr>
      </w:pPr>
      <w:r w:rsidRPr="008030F5">
        <w:rPr>
          <w:rFonts w:asciiTheme="minorHAnsi" w:hAnsiTheme="minorHAnsi"/>
          <w:szCs w:val="22"/>
        </w:rPr>
        <w:t>Poskytovatel má právo vstupovat na místo poskytování služeb nacházející se u objednatele pouze v souvislosti s poskytováním služeb.</w:t>
      </w:r>
    </w:p>
    <w:p w14:paraId="311CC83D" w14:textId="1CA80E39" w:rsidR="008030F5" w:rsidRDefault="008030F5" w:rsidP="00006C4C">
      <w:pPr>
        <w:pStyle w:val="Odstavecseseznamem"/>
        <w:numPr>
          <w:ilvl w:val="1"/>
          <w:numId w:val="8"/>
        </w:numPr>
        <w:ind w:left="709" w:hanging="709"/>
        <w:jc w:val="both"/>
        <w:rPr>
          <w:rFonts w:asciiTheme="minorHAnsi" w:hAnsiTheme="minorHAnsi"/>
          <w:szCs w:val="22"/>
        </w:rPr>
      </w:pPr>
      <w:r w:rsidRPr="008030F5">
        <w:rPr>
          <w:rFonts w:asciiTheme="minorHAnsi" w:hAnsiTheme="minorHAnsi"/>
          <w:szCs w:val="22"/>
        </w:rPr>
        <w:t>Objednatel je povinen zajistit poskytovateli podmínky potřebné k poskytování služeb a předat mu podklady potřebné k poskytování služeb.</w:t>
      </w:r>
    </w:p>
    <w:p w14:paraId="76367154" w14:textId="27DBF071" w:rsidR="008030F5" w:rsidRDefault="002A3A54" w:rsidP="00006C4C">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Pr="002A3A54">
        <w:rPr>
          <w:rFonts w:asciiTheme="minorHAnsi" w:hAnsiTheme="minorHAnsi"/>
          <w:szCs w:val="22"/>
        </w:rPr>
        <w:t xml:space="preserve"> je povinen neprodleně vyrozumět </w:t>
      </w:r>
      <w:r>
        <w:rPr>
          <w:rFonts w:asciiTheme="minorHAnsi" w:hAnsiTheme="minorHAnsi"/>
          <w:szCs w:val="22"/>
        </w:rPr>
        <w:t>objednatele</w:t>
      </w:r>
      <w:r w:rsidRPr="002A3A54">
        <w:rPr>
          <w:rFonts w:asciiTheme="minorHAnsi" w:hAnsiTheme="minorHAnsi"/>
          <w:szCs w:val="22"/>
        </w:rPr>
        <w:t xml:space="preserve"> o případném ohrožení doby plnění a o všech skutečnostech, které mohou řádné a včasné plnění předmětu této smlouvy </w:t>
      </w:r>
      <w:r>
        <w:rPr>
          <w:rFonts w:asciiTheme="minorHAnsi" w:hAnsiTheme="minorHAnsi"/>
          <w:szCs w:val="22"/>
        </w:rPr>
        <w:t>ohrozit</w:t>
      </w:r>
      <w:r w:rsidRPr="002A3A54">
        <w:rPr>
          <w:rFonts w:asciiTheme="minorHAnsi" w:hAnsiTheme="minorHAnsi"/>
          <w:szCs w:val="22"/>
        </w:rPr>
        <w:t>.</w:t>
      </w:r>
    </w:p>
    <w:p w14:paraId="3BA3E5EF" w14:textId="23CD8E18" w:rsidR="00BA0C75" w:rsidRDefault="00BA0C75" w:rsidP="00006C4C">
      <w:pPr>
        <w:pStyle w:val="Odstavecseseznamem"/>
        <w:numPr>
          <w:ilvl w:val="1"/>
          <w:numId w:val="8"/>
        </w:numPr>
        <w:ind w:left="709" w:hanging="709"/>
        <w:jc w:val="both"/>
        <w:rPr>
          <w:rFonts w:asciiTheme="minorHAnsi" w:hAnsiTheme="minorHAnsi"/>
          <w:szCs w:val="22"/>
        </w:rPr>
      </w:pPr>
      <w:r w:rsidRPr="00BA0C75">
        <w:rPr>
          <w:rFonts w:asciiTheme="minorHAnsi" w:hAnsiTheme="minorHAnsi"/>
          <w:szCs w:val="22"/>
        </w:rPr>
        <w:t>Obě smluvní strany jsou povinny se neprodleně vzájemně informovat o všech nastalých skutečnostech, které mohou mít vliv na poskytnutí služeb nebo plnění povinností vyplývajících z této smlouvy.</w:t>
      </w:r>
    </w:p>
    <w:p w14:paraId="1FD0F647" w14:textId="0D5EDFCF" w:rsidR="00BA0C75" w:rsidRDefault="00BA0C75" w:rsidP="00006C4C">
      <w:pPr>
        <w:pStyle w:val="Odstavecseseznamem"/>
        <w:numPr>
          <w:ilvl w:val="1"/>
          <w:numId w:val="8"/>
        </w:numPr>
        <w:ind w:left="709" w:hanging="709"/>
        <w:jc w:val="both"/>
        <w:rPr>
          <w:rFonts w:asciiTheme="minorHAnsi" w:hAnsiTheme="minorHAnsi"/>
          <w:szCs w:val="22"/>
        </w:rPr>
      </w:pPr>
      <w:r w:rsidRPr="00BA0C75">
        <w:rPr>
          <w:rFonts w:asciiTheme="minorHAnsi" w:hAnsiTheme="minorHAnsi"/>
          <w:szCs w:val="22"/>
        </w:rPr>
        <w:t>Objednatel je oprávněn kdykoli provádět kontrolu poskytování služeb poskytovatele.</w:t>
      </w:r>
    </w:p>
    <w:p w14:paraId="0BBCB503" w14:textId="12AF2F05" w:rsidR="00BA0C75" w:rsidRDefault="00BA0C75" w:rsidP="00006C4C">
      <w:pPr>
        <w:pStyle w:val="Odstavecseseznamem"/>
        <w:numPr>
          <w:ilvl w:val="1"/>
          <w:numId w:val="8"/>
        </w:numPr>
        <w:ind w:left="709" w:hanging="709"/>
        <w:jc w:val="both"/>
        <w:rPr>
          <w:rFonts w:asciiTheme="minorHAnsi" w:hAnsiTheme="minorHAnsi"/>
          <w:szCs w:val="22"/>
        </w:rPr>
      </w:pPr>
      <w:r w:rsidRPr="00BA0C75">
        <w:rPr>
          <w:rFonts w:asciiTheme="minorHAnsi" w:hAnsiTheme="minorHAnsi"/>
          <w:szCs w:val="22"/>
        </w:rPr>
        <w:t>Poskytovatel je oprávněn poskytovat sjednané služby ve spolupráci s jinými subjekty – poddodavateli. Poskytovatel je přitom plně odpovědný za provádění prací svých poddodavatelů.</w:t>
      </w:r>
      <w:r w:rsidRPr="00BA0C75">
        <w:t xml:space="preserve"> </w:t>
      </w:r>
      <w:r w:rsidRPr="00BA0C75">
        <w:rPr>
          <w:rFonts w:asciiTheme="minorHAnsi" w:hAnsiTheme="minorHAnsi"/>
          <w:szCs w:val="22"/>
        </w:rPr>
        <w:t>Poskytovatel je povinen předložit objednateli seznam všech svých poddodavatelů</w:t>
      </w:r>
      <w:r>
        <w:rPr>
          <w:rFonts w:asciiTheme="minorHAnsi" w:hAnsiTheme="minorHAnsi"/>
          <w:szCs w:val="22"/>
        </w:rPr>
        <w:t>.</w:t>
      </w:r>
    </w:p>
    <w:p w14:paraId="65AB8431" w14:textId="72200289" w:rsidR="00007170" w:rsidRDefault="00007170" w:rsidP="00006C4C">
      <w:pPr>
        <w:pStyle w:val="Odstavecseseznamem"/>
        <w:numPr>
          <w:ilvl w:val="1"/>
          <w:numId w:val="8"/>
        </w:numPr>
        <w:ind w:left="709" w:hanging="709"/>
        <w:jc w:val="both"/>
        <w:rPr>
          <w:rFonts w:asciiTheme="minorHAnsi" w:hAnsiTheme="minorHAnsi"/>
          <w:szCs w:val="22"/>
        </w:rPr>
      </w:pPr>
      <w:r>
        <w:rPr>
          <w:rFonts w:asciiTheme="minorHAnsi" w:hAnsiTheme="minorHAnsi"/>
          <w:szCs w:val="22"/>
        </w:rPr>
        <w:t xml:space="preserve">Poskytovatel je dle § 2 písm. e) </w:t>
      </w:r>
      <w:r w:rsidRPr="00007170">
        <w:rPr>
          <w:rFonts w:asciiTheme="minorHAnsi" w:hAnsiTheme="minorHAnsi"/>
          <w:szCs w:val="22"/>
        </w:rPr>
        <w:t>zákona č. 320/2001 Sb., o finanční kontrole ve veřejné správě, ve znění pozdějších předpisů, osobou povinnou spolupůsobit při výkonu finanční kontroly.</w:t>
      </w:r>
    </w:p>
    <w:p w14:paraId="510E24C0" w14:textId="7C424545" w:rsidR="0044534B" w:rsidRDefault="0044534B" w:rsidP="00006C4C">
      <w:pPr>
        <w:pStyle w:val="Odstavecseseznamem"/>
        <w:numPr>
          <w:ilvl w:val="1"/>
          <w:numId w:val="8"/>
        </w:numPr>
        <w:ind w:left="709" w:hanging="709"/>
        <w:jc w:val="both"/>
        <w:rPr>
          <w:rFonts w:asciiTheme="minorHAnsi" w:hAnsiTheme="minorHAnsi"/>
          <w:szCs w:val="22"/>
        </w:rPr>
      </w:pPr>
      <w:r w:rsidRPr="0044534B">
        <w:rPr>
          <w:rFonts w:asciiTheme="minorHAnsi" w:hAnsiTheme="minorHAnsi"/>
          <w:szCs w:val="22"/>
        </w:rPr>
        <w:t>Poskytovatel odpovídá za všechny škody, které vzniknou jeho činností v důsledku poskytování služby objednateli, případně třetím osobám, a je povinen vzniklé škody nahradit nebo odstranit na své náklady.</w:t>
      </w:r>
    </w:p>
    <w:p w14:paraId="15686400" w14:textId="3CA18F54" w:rsidR="0044534B" w:rsidRDefault="0044534B" w:rsidP="00006C4C">
      <w:pPr>
        <w:pStyle w:val="Odstavecseseznamem"/>
        <w:numPr>
          <w:ilvl w:val="1"/>
          <w:numId w:val="8"/>
        </w:numPr>
        <w:ind w:left="709" w:hanging="709"/>
        <w:jc w:val="both"/>
        <w:rPr>
          <w:rFonts w:asciiTheme="minorHAnsi" w:hAnsiTheme="minorHAnsi"/>
          <w:szCs w:val="22"/>
        </w:rPr>
      </w:pPr>
      <w:r w:rsidRPr="0044534B">
        <w:rPr>
          <w:rFonts w:asciiTheme="minorHAnsi" w:hAnsiTheme="minorHAnsi"/>
          <w:szCs w:val="22"/>
        </w:rPr>
        <w:t>Smluvní strany se dohodly, že v případě náhrady škody se bude hradit skutečná škoda a případný ušlý zisk.</w:t>
      </w:r>
    </w:p>
    <w:p w14:paraId="6DEEF5D8" w14:textId="77777777" w:rsidR="007A13DC" w:rsidRDefault="007A13DC" w:rsidP="007A13DC">
      <w:pPr>
        <w:pStyle w:val="Odstavecseseznamem"/>
        <w:numPr>
          <w:ilvl w:val="1"/>
          <w:numId w:val="8"/>
        </w:numPr>
        <w:ind w:left="709" w:hanging="709"/>
        <w:jc w:val="both"/>
        <w:rPr>
          <w:rFonts w:asciiTheme="minorHAnsi" w:hAnsiTheme="minorHAnsi"/>
          <w:szCs w:val="22"/>
        </w:rPr>
      </w:pPr>
      <w:r w:rsidRPr="007A13DC">
        <w:rPr>
          <w:rFonts w:asciiTheme="minorHAnsi" w:hAnsiTheme="minorHAnsi"/>
          <w:szCs w:val="22"/>
        </w:rPr>
        <w:t>Každá jednotlivá poskytnutá služba má vady, jestliže není plněna v souladu s ujednáními této smlouvy.</w:t>
      </w:r>
    </w:p>
    <w:p w14:paraId="7B50193D" w14:textId="0A8BC2EF" w:rsidR="007A13DC" w:rsidRPr="007A13DC" w:rsidRDefault="007A13DC" w:rsidP="007A13DC">
      <w:pPr>
        <w:pStyle w:val="Odstavecseseznamem"/>
        <w:numPr>
          <w:ilvl w:val="1"/>
          <w:numId w:val="8"/>
        </w:numPr>
        <w:ind w:left="709" w:hanging="709"/>
        <w:jc w:val="both"/>
        <w:rPr>
          <w:rFonts w:asciiTheme="minorHAnsi" w:hAnsiTheme="minorHAnsi"/>
          <w:szCs w:val="22"/>
        </w:rPr>
      </w:pPr>
      <w:r w:rsidRPr="007A13DC">
        <w:rPr>
          <w:rFonts w:asciiTheme="minorHAnsi" w:hAnsiTheme="minorHAnsi"/>
          <w:szCs w:val="22"/>
        </w:rPr>
        <w:t>V případě výskytu vady objednatel písemně vyzve poskytovatele k jejímu odstranění, a bez zbytečného odkladu poté, co se vada stala zjevnou (dále jen „reklamace“), a to zpravidla e-mailem a telefonicky. Poskytovatel je poté povinen odstranit vady v čase a způsobem stanoveným objednavatelem, tak aby odvedená práce odpovídala smluvním podmínkám. O odstranění vad poskytovatel informuje objednatele, který řádné odstranění vad písemně potvrdí.</w:t>
      </w:r>
    </w:p>
    <w:p w14:paraId="767681C6" w14:textId="66E09E94" w:rsidR="00D607B1" w:rsidRPr="00DA414A" w:rsidRDefault="00D607B1" w:rsidP="002A3A54">
      <w:pPr>
        <w:pStyle w:val="Odstavecseseznamem"/>
        <w:ind w:left="709"/>
        <w:jc w:val="both"/>
        <w:rPr>
          <w:rFonts w:asciiTheme="minorHAnsi" w:hAnsiTheme="minorHAnsi"/>
          <w:szCs w:val="22"/>
        </w:rPr>
      </w:pPr>
    </w:p>
    <w:p w14:paraId="09BFAEE7" w14:textId="77777777" w:rsidR="000E2BEE" w:rsidRPr="005D622E" w:rsidRDefault="000E2BEE">
      <w:pPr>
        <w:ind w:left="360"/>
        <w:jc w:val="both"/>
        <w:rPr>
          <w:rFonts w:ascii="Calibri" w:hAnsi="Calibri" w:cs="Calibri"/>
          <w:b/>
          <w:sz w:val="22"/>
          <w:szCs w:val="22"/>
        </w:rPr>
      </w:pPr>
    </w:p>
    <w:p w14:paraId="5007D962" w14:textId="45F4276E" w:rsidR="003A0949" w:rsidRPr="00DA414A" w:rsidRDefault="003A0949" w:rsidP="003A0949">
      <w:pPr>
        <w:jc w:val="center"/>
        <w:rPr>
          <w:rFonts w:asciiTheme="minorHAnsi" w:hAnsiTheme="minorHAnsi"/>
          <w:b/>
          <w:bCs/>
          <w:sz w:val="22"/>
          <w:szCs w:val="22"/>
        </w:rPr>
      </w:pPr>
      <w:r w:rsidRPr="00DA414A">
        <w:rPr>
          <w:rFonts w:asciiTheme="minorHAnsi" w:hAnsiTheme="minorHAnsi"/>
          <w:b/>
          <w:bCs/>
          <w:sz w:val="22"/>
          <w:szCs w:val="22"/>
        </w:rPr>
        <w:t xml:space="preserve">Článek </w:t>
      </w:r>
      <w:r w:rsidR="00164801">
        <w:rPr>
          <w:rFonts w:asciiTheme="minorHAnsi" w:hAnsiTheme="minorHAnsi"/>
          <w:b/>
          <w:bCs/>
          <w:sz w:val="22"/>
          <w:szCs w:val="22"/>
        </w:rPr>
        <w:t>6</w:t>
      </w:r>
    </w:p>
    <w:p w14:paraId="582B633C" w14:textId="1D73805E" w:rsidR="003A0949" w:rsidRPr="00DA414A" w:rsidRDefault="00DC7B66" w:rsidP="003A0949">
      <w:pPr>
        <w:jc w:val="center"/>
        <w:rPr>
          <w:rFonts w:asciiTheme="minorHAnsi" w:hAnsiTheme="minorHAnsi"/>
          <w:b/>
          <w:sz w:val="22"/>
          <w:szCs w:val="22"/>
        </w:rPr>
      </w:pPr>
      <w:r>
        <w:rPr>
          <w:rFonts w:asciiTheme="minorHAnsi" w:hAnsiTheme="minorHAnsi"/>
          <w:b/>
          <w:sz w:val="22"/>
          <w:szCs w:val="22"/>
        </w:rPr>
        <w:t>Ochrana důvěrných informací</w:t>
      </w:r>
    </w:p>
    <w:p w14:paraId="138ADE73" w14:textId="77777777" w:rsidR="003A0949" w:rsidRPr="00DA414A" w:rsidRDefault="003A0949" w:rsidP="003A0949">
      <w:pPr>
        <w:jc w:val="center"/>
        <w:rPr>
          <w:rFonts w:asciiTheme="minorHAnsi" w:hAnsiTheme="minorHAnsi"/>
          <w:b/>
          <w:sz w:val="22"/>
          <w:szCs w:val="22"/>
        </w:rPr>
      </w:pPr>
    </w:p>
    <w:p w14:paraId="0601EBA7" w14:textId="576358FC" w:rsidR="00136E6B" w:rsidRDefault="00136E6B" w:rsidP="009163CE">
      <w:pPr>
        <w:pStyle w:val="Odstavecseseznamem"/>
        <w:numPr>
          <w:ilvl w:val="1"/>
          <w:numId w:val="12"/>
        </w:numPr>
        <w:ind w:left="709" w:hanging="709"/>
        <w:jc w:val="both"/>
        <w:rPr>
          <w:rFonts w:asciiTheme="minorHAnsi" w:hAnsiTheme="minorHAnsi"/>
          <w:szCs w:val="22"/>
        </w:rPr>
      </w:pPr>
      <w:r>
        <w:rPr>
          <w:rFonts w:asciiTheme="minorHAnsi" w:hAnsiTheme="minorHAnsi"/>
          <w:szCs w:val="22"/>
        </w:rPr>
        <w:t>Poskytovatel</w:t>
      </w:r>
      <w:r w:rsidRPr="00136E6B">
        <w:rPr>
          <w:rFonts w:asciiTheme="minorHAnsi" w:hAnsiTheme="minorHAnsi"/>
          <w:szCs w:val="22"/>
        </w:rPr>
        <w:t xml:space="preserve"> není oprávněn v průběhu plnění závazku dle této smlouvy ani po jeho splnění bez písemného souhlasu </w:t>
      </w:r>
      <w:r>
        <w:rPr>
          <w:rFonts w:asciiTheme="minorHAnsi" w:hAnsiTheme="minorHAnsi"/>
          <w:szCs w:val="22"/>
        </w:rPr>
        <w:t>objednatele</w:t>
      </w:r>
      <w:r w:rsidRPr="00136E6B">
        <w:rPr>
          <w:rFonts w:asciiTheme="minorHAnsi" w:hAnsiTheme="minorHAnsi"/>
          <w:szCs w:val="22"/>
        </w:rPr>
        <w:t xml:space="preserve"> poskytovat jakékoliv informace, se kterými se seznámil v souvislosti s plněním této smlouvy, třetím osobám. Poskytnuté informace jsou ve smyslu § 1730 OZ považovány za důvěrné.</w:t>
      </w:r>
    </w:p>
    <w:p w14:paraId="0C9127CA" w14:textId="5AF8632F" w:rsidR="00DC7B66" w:rsidRDefault="00DC7B66" w:rsidP="009163CE">
      <w:pPr>
        <w:pStyle w:val="Odstavecseseznamem"/>
        <w:numPr>
          <w:ilvl w:val="1"/>
          <w:numId w:val="12"/>
        </w:numPr>
        <w:ind w:left="709" w:hanging="709"/>
        <w:jc w:val="both"/>
        <w:rPr>
          <w:rFonts w:asciiTheme="minorHAnsi" w:hAnsiTheme="minorHAnsi"/>
          <w:szCs w:val="22"/>
        </w:rPr>
      </w:pPr>
      <w:r w:rsidRPr="00DC7B66">
        <w:rPr>
          <w:rFonts w:asciiTheme="minorHAnsi" w:hAnsiTheme="minorHAnsi"/>
          <w:szCs w:val="22"/>
        </w:rPr>
        <w:t>Poskytovatel se zavazuje, že jeho zaměstnanci nebudou neoprávněně nakládat s údaji, se kterými přijdou v rámci plnění předmětu smlouvy do styku, nebudou zcizovat a zpřístupňovat informace,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7CE08F22" w14:textId="59BC0C61" w:rsidR="00DC7B66" w:rsidRDefault="00DC7B66" w:rsidP="009163CE">
      <w:pPr>
        <w:pStyle w:val="Odstavecseseznamem"/>
        <w:numPr>
          <w:ilvl w:val="1"/>
          <w:numId w:val="12"/>
        </w:numPr>
        <w:ind w:left="709" w:hanging="709"/>
        <w:jc w:val="both"/>
        <w:rPr>
          <w:rFonts w:asciiTheme="minorHAnsi" w:hAnsiTheme="minorHAnsi"/>
          <w:szCs w:val="22"/>
        </w:rPr>
      </w:pPr>
      <w:r w:rsidRPr="00DC7B66">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2F38000C" w14:textId="13ADDBB3" w:rsidR="00DC7B66" w:rsidRPr="00D70D69" w:rsidRDefault="00DC7B66" w:rsidP="00D70D69">
      <w:pPr>
        <w:pStyle w:val="Odstavecseseznamem"/>
        <w:numPr>
          <w:ilvl w:val="1"/>
          <w:numId w:val="12"/>
        </w:numPr>
        <w:ind w:left="709" w:hanging="709"/>
        <w:jc w:val="both"/>
        <w:rPr>
          <w:rFonts w:asciiTheme="minorHAnsi" w:hAnsiTheme="minorHAnsi"/>
          <w:szCs w:val="22"/>
        </w:rPr>
      </w:pPr>
      <w:r w:rsidRPr="00DC7B66">
        <w:rPr>
          <w:rFonts w:asciiTheme="minorHAnsi" w:hAnsiTheme="minorHAnsi"/>
          <w:szCs w:val="22"/>
        </w:rPr>
        <w:lastRenderedPageBreak/>
        <w:t>Poskytovatel ani jeho zaměstnanci nesmí bez vědomí a prokazatelného souhlasu objednatele pořizovat žádné kopie dat a informací, k nimž získají přístup na základě plnění předmětu smlouvy. Povinnost poskytovat informace podle zákona č. 106/1999 Sb., o svobodném přístupu k informacím, v platném znění, není tímto ustanovením dotčena.</w:t>
      </w:r>
    </w:p>
    <w:p w14:paraId="05BB12F2" w14:textId="041C0AA5" w:rsidR="00DC7B66" w:rsidRPr="003907B3" w:rsidRDefault="003907B3" w:rsidP="003907B3">
      <w:pPr>
        <w:tabs>
          <w:tab w:val="left" w:pos="709"/>
        </w:tabs>
        <w:ind w:left="708" w:hanging="708"/>
        <w:jc w:val="both"/>
        <w:rPr>
          <w:rFonts w:ascii="Calibri" w:hAnsi="Calibri" w:cs="Calibri"/>
          <w:sz w:val="22"/>
          <w:szCs w:val="22"/>
        </w:rPr>
      </w:pPr>
      <w:r w:rsidRPr="003907B3">
        <w:rPr>
          <w:rFonts w:ascii="Calibri" w:hAnsi="Calibri" w:cs="Calibri"/>
          <w:sz w:val="22"/>
          <w:szCs w:val="22"/>
        </w:rPr>
        <w:t>6.</w:t>
      </w:r>
      <w:r w:rsidR="00136E6B">
        <w:rPr>
          <w:rFonts w:ascii="Calibri" w:hAnsi="Calibri" w:cs="Calibri"/>
          <w:sz w:val="22"/>
          <w:szCs w:val="22"/>
        </w:rPr>
        <w:t>5</w:t>
      </w:r>
      <w:r w:rsidRPr="003907B3">
        <w:rPr>
          <w:rFonts w:ascii="Calibri" w:hAnsi="Calibri" w:cs="Calibri"/>
          <w:sz w:val="22"/>
          <w:szCs w:val="22"/>
        </w:rPr>
        <w:t>.</w:t>
      </w:r>
      <w:r w:rsidRPr="003907B3">
        <w:rPr>
          <w:rFonts w:ascii="Calibri" w:hAnsi="Calibri" w:cs="Calibri"/>
          <w:szCs w:val="22"/>
        </w:rPr>
        <w:t xml:space="preserve"> </w:t>
      </w:r>
      <w:r w:rsidRPr="003907B3">
        <w:rPr>
          <w:rFonts w:ascii="Calibri" w:hAnsi="Calibri" w:cs="Calibri"/>
          <w:szCs w:val="22"/>
        </w:rPr>
        <w:tab/>
      </w:r>
      <w:r w:rsidRPr="003907B3">
        <w:rPr>
          <w:rFonts w:ascii="Calibri" w:hAnsi="Calibri" w:cs="Calibri"/>
          <w:sz w:val="22"/>
          <w:szCs w:val="22"/>
        </w:rPr>
        <w:t>Poskytovatel je povinen neveřejné informace užít pouze za účelem plnění této smlouvy. Jiná použití nejsou bez písemného svolení objednatele přípustná.</w:t>
      </w:r>
    </w:p>
    <w:p w14:paraId="4C139B7B" w14:textId="1AC6B0AC" w:rsidR="00DC7B66" w:rsidRPr="003907B3" w:rsidRDefault="003907B3" w:rsidP="003907B3">
      <w:pPr>
        <w:tabs>
          <w:tab w:val="left" w:pos="709"/>
        </w:tabs>
        <w:ind w:left="708" w:hanging="708"/>
        <w:jc w:val="both"/>
        <w:rPr>
          <w:rFonts w:ascii="Calibri" w:hAnsi="Calibri" w:cs="Calibri"/>
          <w:sz w:val="22"/>
          <w:szCs w:val="22"/>
        </w:rPr>
      </w:pPr>
      <w:r w:rsidRPr="003907B3">
        <w:rPr>
          <w:rFonts w:ascii="Calibri" w:hAnsi="Calibri" w:cs="Calibri"/>
          <w:sz w:val="22"/>
          <w:szCs w:val="22"/>
        </w:rPr>
        <w:t>6.</w:t>
      </w:r>
      <w:r w:rsidR="00136E6B">
        <w:rPr>
          <w:rFonts w:ascii="Calibri" w:hAnsi="Calibri" w:cs="Calibri"/>
          <w:sz w:val="22"/>
          <w:szCs w:val="22"/>
        </w:rPr>
        <w:t>6</w:t>
      </w:r>
      <w:r w:rsidRPr="003907B3">
        <w:rPr>
          <w:rFonts w:ascii="Calibri" w:hAnsi="Calibri" w:cs="Calibri"/>
          <w:sz w:val="22"/>
          <w:szCs w:val="22"/>
        </w:rPr>
        <w:t xml:space="preserve">. </w:t>
      </w:r>
      <w:r w:rsidRPr="003907B3">
        <w:rPr>
          <w:rFonts w:ascii="Calibri" w:hAnsi="Calibri" w:cs="Calibri"/>
          <w:sz w:val="22"/>
          <w:szCs w:val="22"/>
        </w:rPr>
        <w:tab/>
        <w:t xml:space="preserve">Za prokázané porušení povinností souvisejících s ochranou důvěrných informací dle smlouvy má </w:t>
      </w:r>
      <w:r w:rsidR="002C211C">
        <w:rPr>
          <w:rFonts w:ascii="Calibri" w:hAnsi="Calibri" w:cs="Calibri"/>
          <w:sz w:val="22"/>
          <w:szCs w:val="22"/>
        </w:rPr>
        <w:t>objednatel</w:t>
      </w:r>
      <w:r w:rsidRPr="003907B3">
        <w:rPr>
          <w:rFonts w:ascii="Calibri" w:hAnsi="Calibri" w:cs="Calibri"/>
          <w:sz w:val="22"/>
          <w:szCs w:val="22"/>
        </w:rPr>
        <w:t xml:space="preserve"> právo požadovat náhradu takto vzniklé škody.</w:t>
      </w:r>
    </w:p>
    <w:p w14:paraId="74973AA0" w14:textId="4091093A" w:rsidR="00DC7B66" w:rsidRDefault="003907B3" w:rsidP="003907B3">
      <w:pPr>
        <w:tabs>
          <w:tab w:val="left" w:pos="709"/>
        </w:tabs>
        <w:ind w:left="708" w:hanging="708"/>
        <w:jc w:val="both"/>
        <w:rPr>
          <w:rFonts w:asciiTheme="minorHAnsi" w:hAnsiTheme="minorHAnsi"/>
          <w:szCs w:val="22"/>
        </w:rPr>
      </w:pPr>
      <w:r w:rsidRPr="003907B3">
        <w:rPr>
          <w:rFonts w:ascii="Calibri" w:hAnsi="Calibri" w:cs="Calibri"/>
          <w:sz w:val="22"/>
          <w:szCs w:val="22"/>
        </w:rPr>
        <w:t>6.</w:t>
      </w:r>
      <w:r w:rsidR="00136E6B">
        <w:rPr>
          <w:rFonts w:ascii="Calibri" w:hAnsi="Calibri" w:cs="Calibri"/>
          <w:sz w:val="22"/>
          <w:szCs w:val="22"/>
        </w:rPr>
        <w:t>7</w:t>
      </w:r>
      <w:r w:rsidRPr="003907B3">
        <w:rPr>
          <w:rFonts w:ascii="Calibri" w:hAnsi="Calibri" w:cs="Calibri"/>
          <w:sz w:val="22"/>
          <w:szCs w:val="22"/>
        </w:rPr>
        <w:t xml:space="preserve">. </w:t>
      </w:r>
      <w:r w:rsidRPr="003907B3">
        <w:rPr>
          <w:rFonts w:ascii="Calibri" w:hAnsi="Calibri" w:cs="Calibri"/>
          <w:sz w:val="22"/>
          <w:szCs w:val="22"/>
        </w:rPr>
        <w:tab/>
        <w:t>Poskytovatel je povinen dodržovat zákon č. 1</w:t>
      </w:r>
      <w:r w:rsidR="00D70D69">
        <w:rPr>
          <w:rFonts w:ascii="Calibri" w:hAnsi="Calibri" w:cs="Calibri"/>
          <w:sz w:val="22"/>
          <w:szCs w:val="22"/>
        </w:rPr>
        <w:t>10</w:t>
      </w:r>
      <w:r w:rsidRPr="003907B3">
        <w:rPr>
          <w:rFonts w:ascii="Calibri" w:hAnsi="Calibri" w:cs="Calibri"/>
          <w:sz w:val="22"/>
          <w:szCs w:val="22"/>
        </w:rPr>
        <w:t>/20</w:t>
      </w:r>
      <w:r w:rsidR="00D70D69">
        <w:rPr>
          <w:rFonts w:ascii="Calibri" w:hAnsi="Calibri" w:cs="Calibri"/>
          <w:sz w:val="22"/>
          <w:szCs w:val="22"/>
        </w:rPr>
        <w:t>19</w:t>
      </w:r>
      <w:r w:rsidRPr="003907B3">
        <w:rPr>
          <w:rFonts w:ascii="Calibri" w:hAnsi="Calibri" w:cs="Calibri"/>
          <w:sz w:val="22"/>
          <w:szCs w:val="22"/>
        </w:rPr>
        <w:t xml:space="preserve"> Sb., o </w:t>
      </w:r>
      <w:r w:rsidR="00D70D69">
        <w:rPr>
          <w:rFonts w:ascii="Calibri" w:hAnsi="Calibri" w:cs="Calibri"/>
          <w:sz w:val="22"/>
          <w:szCs w:val="22"/>
        </w:rPr>
        <w:t>zpracování</w:t>
      </w:r>
      <w:r w:rsidRPr="003907B3">
        <w:rPr>
          <w:rFonts w:ascii="Calibri" w:hAnsi="Calibri" w:cs="Calibri"/>
          <w:sz w:val="22"/>
          <w:szCs w:val="22"/>
        </w:rPr>
        <w:t xml:space="preserve"> osobních údajů, v platném znění. Shromažďovat a zpracovávat osobní údaje zaměstnanců a jiných osob, event. citlivé osobní údaje lze jen v případech stanovených zákonem nebo se souhlasem nositele osobních práv.</w:t>
      </w:r>
    </w:p>
    <w:p w14:paraId="1FBDF33B" w14:textId="1E496EBF" w:rsidR="003907B3" w:rsidRDefault="00C060A0" w:rsidP="00C060A0">
      <w:pPr>
        <w:tabs>
          <w:tab w:val="left" w:pos="709"/>
        </w:tabs>
        <w:ind w:left="708" w:hanging="708"/>
        <w:jc w:val="both"/>
        <w:rPr>
          <w:rFonts w:ascii="Calibri" w:hAnsi="Calibri" w:cs="Calibri"/>
          <w:sz w:val="22"/>
          <w:szCs w:val="22"/>
        </w:rPr>
      </w:pPr>
      <w:r>
        <w:rPr>
          <w:rFonts w:ascii="Calibri" w:hAnsi="Calibri" w:cs="Calibri"/>
          <w:sz w:val="22"/>
          <w:szCs w:val="22"/>
        </w:rPr>
        <w:t>6.</w:t>
      </w:r>
      <w:r w:rsidR="00136E6B">
        <w:rPr>
          <w:rFonts w:ascii="Calibri" w:hAnsi="Calibri" w:cs="Calibri"/>
          <w:sz w:val="22"/>
          <w:szCs w:val="22"/>
        </w:rPr>
        <w:t>8</w:t>
      </w:r>
      <w:r>
        <w:rPr>
          <w:rFonts w:ascii="Calibri" w:hAnsi="Calibri" w:cs="Calibri"/>
          <w:sz w:val="22"/>
          <w:szCs w:val="22"/>
        </w:rPr>
        <w:t xml:space="preserve">. </w:t>
      </w:r>
      <w:r>
        <w:rPr>
          <w:rFonts w:ascii="Calibri" w:hAnsi="Calibri" w:cs="Calibri"/>
          <w:sz w:val="22"/>
          <w:szCs w:val="22"/>
        </w:rPr>
        <w:tab/>
      </w:r>
      <w:r w:rsidR="003907B3" w:rsidRPr="003907B3">
        <w:rPr>
          <w:rFonts w:ascii="Calibri" w:hAnsi="Calibri" w:cs="Calibri"/>
          <w:sz w:val="22"/>
          <w:szCs w:val="22"/>
        </w:rPr>
        <w:t>Objednatel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460850C0" w14:textId="2BC131E1" w:rsidR="001E20DF" w:rsidRPr="003907B3" w:rsidRDefault="00D70D69" w:rsidP="001E20DF">
      <w:pPr>
        <w:tabs>
          <w:tab w:val="left" w:pos="709"/>
        </w:tabs>
        <w:ind w:left="708" w:hanging="708"/>
        <w:jc w:val="both"/>
        <w:rPr>
          <w:rFonts w:ascii="Calibri" w:hAnsi="Calibri" w:cs="Calibri"/>
          <w:sz w:val="22"/>
          <w:szCs w:val="22"/>
        </w:rPr>
      </w:pPr>
      <w:r>
        <w:rPr>
          <w:rFonts w:ascii="Calibri" w:hAnsi="Calibri" w:cs="Calibri"/>
          <w:sz w:val="22"/>
          <w:szCs w:val="22"/>
        </w:rPr>
        <w:t>6.</w:t>
      </w:r>
      <w:r w:rsidR="00136E6B">
        <w:rPr>
          <w:rFonts w:ascii="Calibri" w:hAnsi="Calibri" w:cs="Calibri"/>
          <w:sz w:val="22"/>
          <w:szCs w:val="22"/>
        </w:rPr>
        <w:t>9</w:t>
      </w:r>
      <w:r>
        <w:rPr>
          <w:rFonts w:ascii="Calibri" w:hAnsi="Calibri" w:cs="Calibri"/>
          <w:sz w:val="22"/>
          <w:szCs w:val="22"/>
        </w:rPr>
        <w:t xml:space="preserve">. </w:t>
      </w:r>
      <w:r>
        <w:rPr>
          <w:rFonts w:ascii="Calibri" w:hAnsi="Calibri" w:cs="Calibri"/>
          <w:sz w:val="22"/>
          <w:szCs w:val="22"/>
        </w:rPr>
        <w:tab/>
      </w:r>
      <w:r w:rsidRPr="00D70D69">
        <w:rPr>
          <w:rFonts w:ascii="Calibri" w:hAnsi="Calibri" w:cs="Calibri"/>
          <w:sz w:val="22"/>
          <w:szCs w:val="22"/>
        </w:rPr>
        <w:t>Povinnost chránit citlivé informace trvá i po skončení doby platnosti této</w:t>
      </w:r>
      <w:r w:rsidR="001E20DF">
        <w:rPr>
          <w:rFonts w:ascii="Calibri" w:hAnsi="Calibri" w:cs="Calibri"/>
          <w:sz w:val="22"/>
          <w:szCs w:val="22"/>
        </w:rPr>
        <w:t xml:space="preserve"> </w:t>
      </w:r>
      <w:r w:rsidRPr="00D70D69">
        <w:rPr>
          <w:rFonts w:ascii="Calibri" w:hAnsi="Calibri" w:cs="Calibri"/>
          <w:sz w:val="22"/>
          <w:szCs w:val="22"/>
        </w:rPr>
        <w:t>smlouvy</w:t>
      </w:r>
      <w:r w:rsidR="001E20DF">
        <w:rPr>
          <w:rFonts w:ascii="Calibri" w:hAnsi="Calibri" w:cs="Calibri"/>
          <w:sz w:val="22"/>
          <w:szCs w:val="22"/>
        </w:rPr>
        <w:t>.</w:t>
      </w:r>
      <w:r w:rsidRPr="00D70D69">
        <w:rPr>
          <w:rFonts w:ascii="Calibri" w:hAnsi="Calibri" w:cs="Calibri"/>
          <w:sz w:val="22"/>
          <w:szCs w:val="22"/>
        </w:rPr>
        <w:t xml:space="preserve"> </w:t>
      </w:r>
    </w:p>
    <w:p w14:paraId="4A62CF04" w14:textId="7A69CF0A" w:rsidR="003A0949" w:rsidRDefault="003A0949" w:rsidP="007A13DC">
      <w:pPr>
        <w:jc w:val="both"/>
        <w:rPr>
          <w:rFonts w:asciiTheme="minorHAnsi" w:hAnsiTheme="minorHAnsi"/>
          <w:b/>
          <w:sz w:val="22"/>
          <w:szCs w:val="22"/>
        </w:rPr>
      </w:pPr>
    </w:p>
    <w:p w14:paraId="4838B9CE" w14:textId="77777777" w:rsidR="005D622E" w:rsidRDefault="005D622E">
      <w:pPr>
        <w:ind w:left="360"/>
        <w:jc w:val="both"/>
        <w:rPr>
          <w:rFonts w:asciiTheme="minorHAnsi" w:hAnsiTheme="minorHAnsi"/>
          <w:b/>
          <w:sz w:val="22"/>
          <w:szCs w:val="22"/>
        </w:rPr>
      </w:pPr>
    </w:p>
    <w:p w14:paraId="373721DF" w14:textId="5CE8211E" w:rsidR="008C48BB" w:rsidRPr="00DA414A" w:rsidRDefault="008C48BB" w:rsidP="008C48BB">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7</w:t>
      </w:r>
    </w:p>
    <w:p w14:paraId="591B3B08" w14:textId="77777777" w:rsidR="008C48BB" w:rsidRPr="00DA414A" w:rsidRDefault="008C48BB" w:rsidP="008C48BB">
      <w:pPr>
        <w:jc w:val="center"/>
        <w:rPr>
          <w:rFonts w:asciiTheme="minorHAnsi" w:hAnsiTheme="minorHAnsi"/>
          <w:b/>
          <w:sz w:val="22"/>
          <w:szCs w:val="22"/>
        </w:rPr>
      </w:pPr>
      <w:r w:rsidRPr="00DA414A">
        <w:rPr>
          <w:rFonts w:asciiTheme="minorHAnsi" w:hAnsiTheme="minorHAnsi"/>
          <w:b/>
          <w:sz w:val="22"/>
          <w:szCs w:val="22"/>
        </w:rPr>
        <w:t>Smluvní pokuty a úrok z prodlení</w:t>
      </w:r>
    </w:p>
    <w:p w14:paraId="04B485A4" w14:textId="77777777" w:rsidR="008C48BB" w:rsidRPr="00DA414A" w:rsidRDefault="008C48BB" w:rsidP="008C48BB">
      <w:pPr>
        <w:jc w:val="center"/>
        <w:rPr>
          <w:rFonts w:asciiTheme="minorHAnsi" w:hAnsiTheme="minorHAnsi"/>
          <w:b/>
          <w:sz w:val="16"/>
          <w:szCs w:val="22"/>
        </w:rPr>
      </w:pPr>
    </w:p>
    <w:p w14:paraId="29383225" w14:textId="4D165EAE" w:rsidR="001E20DF" w:rsidRDefault="001E20DF" w:rsidP="009163CE">
      <w:pPr>
        <w:pStyle w:val="Odstavecseseznamem"/>
        <w:numPr>
          <w:ilvl w:val="1"/>
          <w:numId w:val="13"/>
        </w:numPr>
        <w:ind w:left="709" w:hanging="709"/>
        <w:jc w:val="both"/>
        <w:rPr>
          <w:rFonts w:asciiTheme="minorHAnsi" w:hAnsiTheme="minorHAnsi"/>
          <w:szCs w:val="22"/>
        </w:rPr>
      </w:pPr>
      <w:r w:rsidRPr="004617FC">
        <w:rPr>
          <w:rFonts w:ascii="Calibri" w:hAnsi="Calibri" w:cs="Calibri"/>
          <w:szCs w:val="22"/>
        </w:rPr>
        <w:t xml:space="preserve">V případě porušení povinností daných </w:t>
      </w:r>
      <w:r>
        <w:rPr>
          <w:rFonts w:ascii="Calibri" w:hAnsi="Calibri" w:cs="Calibri"/>
          <w:szCs w:val="22"/>
        </w:rPr>
        <w:t>poskytovateli</w:t>
      </w:r>
      <w:r w:rsidRPr="004617FC">
        <w:rPr>
          <w:rFonts w:ascii="Calibri" w:hAnsi="Calibri" w:cs="Calibri"/>
          <w:szCs w:val="22"/>
        </w:rPr>
        <w:t xml:space="preserve"> touto smlouvou má </w:t>
      </w:r>
      <w:r>
        <w:rPr>
          <w:rFonts w:ascii="Calibri" w:hAnsi="Calibri" w:cs="Calibri"/>
          <w:szCs w:val="22"/>
        </w:rPr>
        <w:t>objednatel</w:t>
      </w:r>
      <w:r w:rsidRPr="004617FC">
        <w:rPr>
          <w:rFonts w:ascii="Calibri" w:hAnsi="Calibri" w:cs="Calibri"/>
          <w:szCs w:val="22"/>
        </w:rPr>
        <w:t xml:space="preserve"> nárok na uplatnění smluvní pokuty, aniž by tím omezil svá ostatní práva vyplývající z této smlouvy a </w:t>
      </w:r>
      <w:r>
        <w:rPr>
          <w:rFonts w:ascii="Calibri" w:hAnsi="Calibri" w:cs="Calibri"/>
          <w:szCs w:val="22"/>
        </w:rPr>
        <w:t>poskytovatel</w:t>
      </w:r>
      <w:r w:rsidRPr="004617FC">
        <w:rPr>
          <w:rFonts w:ascii="Calibri" w:hAnsi="Calibri" w:cs="Calibri"/>
          <w:szCs w:val="22"/>
        </w:rPr>
        <w:t xml:space="preserve"> má povinnost zaplatit smluvní pokutu.</w:t>
      </w:r>
    </w:p>
    <w:p w14:paraId="3FC63B57" w14:textId="42F7F8ED" w:rsidR="008C48BB" w:rsidRPr="0044534B" w:rsidRDefault="008C48BB" w:rsidP="0044534B">
      <w:pPr>
        <w:pStyle w:val="Odstavecseseznamem"/>
        <w:numPr>
          <w:ilvl w:val="1"/>
          <w:numId w:val="13"/>
        </w:numPr>
        <w:ind w:left="709" w:hanging="709"/>
        <w:jc w:val="both"/>
        <w:rPr>
          <w:rFonts w:asciiTheme="minorHAnsi" w:hAnsiTheme="minorHAnsi"/>
          <w:szCs w:val="22"/>
        </w:rPr>
      </w:pPr>
      <w:r w:rsidRPr="00CC67D3">
        <w:rPr>
          <w:rFonts w:asciiTheme="minorHAnsi" w:hAnsiTheme="minorHAnsi"/>
          <w:szCs w:val="22"/>
        </w:rPr>
        <w:t xml:space="preserve">V případě prodlení poskytovatele s provedením služby </w:t>
      </w:r>
      <w:r w:rsidR="00136E6B" w:rsidRPr="00136E6B">
        <w:rPr>
          <w:rFonts w:asciiTheme="minorHAnsi" w:hAnsiTheme="minorHAnsi"/>
          <w:szCs w:val="22"/>
        </w:rPr>
        <w:t xml:space="preserve">v termínu dle čl. </w:t>
      </w:r>
      <w:r w:rsidR="00136E6B">
        <w:rPr>
          <w:rFonts w:asciiTheme="minorHAnsi" w:hAnsiTheme="minorHAnsi"/>
          <w:szCs w:val="22"/>
        </w:rPr>
        <w:t>2</w:t>
      </w:r>
      <w:r w:rsidR="00136E6B" w:rsidRPr="00136E6B">
        <w:rPr>
          <w:rFonts w:asciiTheme="minorHAnsi" w:hAnsiTheme="minorHAnsi"/>
          <w:szCs w:val="22"/>
        </w:rPr>
        <w:t xml:space="preserve"> této smlouvy </w:t>
      </w:r>
      <w:r w:rsidRPr="00CC67D3">
        <w:rPr>
          <w:rFonts w:asciiTheme="minorHAnsi" w:hAnsiTheme="minorHAnsi"/>
          <w:szCs w:val="22"/>
        </w:rPr>
        <w:t>je</w:t>
      </w:r>
      <w:r w:rsidR="008C4885">
        <w:rPr>
          <w:rFonts w:asciiTheme="minorHAnsi" w:hAnsiTheme="minorHAnsi"/>
          <w:szCs w:val="22"/>
        </w:rPr>
        <w:t xml:space="preserve"> objednatel</w:t>
      </w:r>
      <w:r w:rsidRPr="00CC67D3">
        <w:rPr>
          <w:rFonts w:asciiTheme="minorHAnsi" w:hAnsiTheme="minorHAnsi"/>
          <w:szCs w:val="22"/>
        </w:rPr>
        <w:t xml:space="preserve"> </w:t>
      </w:r>
      <w:r w:rsidR="00136E6B" w:rsidRPr="00136E6B">
        <w:rPr>
          <w:rFonts w:asciiTheme="minorHAnsi" w:hAnsiTheme="minorHAnsi"/>
          <w:szCs w:val="22"/>
        </w:rPr>
        <w:t xml:space="preserve">oprávněn vymáhat od </w:t>
      </w:r>
      <w:r w:rsidR="008C4885">
        <w:rPr>
          <w:rFonts w:asciiTheme="minorHAnsi" w:hAnsiTheme="minorHAnsi"/>
          <w:szCs w:val="22"/>
        </w:rPr>
        <w:t>poskytovatele</w:t>
      </w:r>
      <w:r w:rsidR="00136E6B" w:rsidRPr="00136E6B">
        <w:rPr>
          <w:rFonts w:asciiTheme="minorHAnsi" w:hAnsiTheme="minorHAnsi"/>
          <w:szCs w:val="22"/>
        </w:rPr>
        <w:t xml:space="preserve"> smluvní pokutu ve výši </w:t>
      </w:r>
      <w:r w:rsidR="00A967BD" w:rsidRPr="00CC67D3">
        <w:rPr>
          <w:rFonts w:asciiTheme="minorHAnsi" w:hAnsiTheme="minorHAnsi"/>
          <w:szCs w:val="22"/>
        </w:rPr>
        <w:t>3 000,-</w:t>
      </w:r>
      <w:r w:rsidRPr="00CC67D3">
        <w:rPr>
          <w:rFonts w:asciiTheme="minorHAnsi" w:hAnsiTheme="minorHAnsi"/>
          <w:szCs w:val="22"/>
        </w:rPr>
        <w:t xml:space="preserve"> Kč za každý den prodlení až do doby</w:t>
      </w:r>
      <w:r w:rsidR="00CE6C78" w:rsidRPr="00CC67D3">
        <w:rPr>
          <w:rFonts w:asciiTheme="minorHAnsi" w:hAnsiTheme="minorHAnsi"/>
          <w:szCs w:val="22"/>
        </w:rPr>
        <w:t xml:space="preserve"> splnění termínu</w:t>
      </w:r>
      <w:r w:rsidRPr="00CC67D3">
        <w:rPr>
          <w:rFonts w:asciiTheme="minorHAnsi" w:hAnsiTheme="minorHAnsi"/>
          <w:szCs w:val="22"/>
        </w:rPr>
        <w:t>.</w:t>
      </w:r>
    </w:p>
    <w:p w14:paraId="23F6A1ED" w14:textId="2B3CC7FB" w:rsidR="00EB6A3D" w:rsidRDefault="00EB6A3D" w:rsidP="009163CE">
      <w:pPr>
        <w:pStyle w:val="Odstavecseseznamem"/>
        <w:numPr>
          <w:ilvl w:val="1"/>
          <w:numId w:val="13"/>
        </w:numPr>
        <w:tabs>
          <w:tab w:val="left" w:pos="709"/>
        </w:tabs>
        <w:ind w:left="709" w:hanging="709"/>
        <w:jc w:val="both"/>
        <w:rPr>
          <w:rFonts w:asciiTheme="minorHAnsi" w:hAnsiTheme="minorHAnsi"/>
          <w:szCs w:val="22"/>
        </w:rPr>
      </w:pPr>
      <w:r w:rsidRPr="00EB6A3D">
        <w:rPr>
          <w:rFonts w:asciiTheme="minorHAnsi" w:hAnsiTheme="minorHAnsi"/>
          <w:szCs w:val="22"/>
        </w:rPr>
        <w:t xml:space="preserve">V případě porušení povinnosti dle čl. </w:t>
      </w:r>
      <w:r>
        <w:rPr>
          <w:rFonts w:asciiTheme="minorHAnsi" w:hAnsiTheme="minorHAnsi"/>
          <w:szCs w:val="22"/>
        </w:rPr>
        <w:t>5</w:t>
      </w:r>
      <w:r w:rsidRPr="00EB6A3D">
        <w:rPr>
          <w:rFonts w:asciiTheme="minorHAnsi" w:hAnsiTheme="minorHAnsi"/>
          <w:szCs w:val="22"/>
        </w:rPr>
        <w:t>.3</w:t>
      </w:r>
      <w:r>
        <w:rPr>
          <w:rFonts w:asciiTheme="minorHAnsi" w:hAnsiTheme="minorHAnsi"/>
          <w:szCs w:val="22"/>
        </w:rPr>
        <w:t>.</w:t>
      </w:r>
      <w:r w:rsidRPr="00EB6A3D">
        <w:rPr>
          <w:rFonts w:asciiTheme="minorHAnsi" w:hAnsiTheme="minorHAnsi"/>
          <w:szCs w:val="22"/>
        </w:rPr>
        <w:t xml:space="preserve"> této smlouvy je </w:t>
      </w:r>
      <w:r>
        <w:rPr>
          <w:rFonts w:asciiTheme="minorHAnsi" w:hAnsiTheme="minorHAnsi"/>
          <w:szCs w:val="22"/>
        </w:rPr>
        <w:t>poskytovatel</w:t>
      </w:r>
      <w:r w:rsidRPr="00EB6A3D">
        <w:rPr>
          <w:rFonts w:asciiTheme="minorHAnsi" w:hAnsiTheme="minorHAnsi"/>
          <w:szCs w:val="22"/>
        </w:rPr>
        <w:t xml:space="preserve"> povinen zaplatit </w:t>
      </w:r>
      <w:r>
        <w:rPr>
          <w:rFonts w:asciiTheme="minorHAnsi" w:hAnsiTheme="minorHAnsi"/>
          <w:szCs w:val="22"/>
        </w:rPr>
        <w:t>objednateli</w:t>
      </w:r>
      <w:r w:rsidRPr="00EB6A3D">
        <w:rPr>
          <w:rFonts w:asciiTheme="minorHAnsi" w:hAnsiTheme="minorHAnsi"/>
          <w:szCs w:val="22"/>
        </w:rPr>
        <w:t xml:space="preserve"> smluvní pokutu ve výši 10 % z kupní ceny bez DPH za každé jednotlivé porušení této smluvní povinnosti.</w:t>
      </w:r>
    </w:p>
    <w:p w14:paraId="32DF487B" w14:textId="14CBCC6C" w:rsidR="008C48BB" w:rsidRPr="00CC67D3" w:rsidRDefault="008C48BB" w:rsidP="009163CE">
      <w:pPr>
        <w:pStyle w:val="Odstavecseseznamem"/>
        <w:numPr>
          <w:ilvl w:val="1"/>
          <w:numId w:val="13"/>
        </w:numPr>
        <w:tabs>
          <w:tab w:val="left" w:pos="709"/>
        </w:tabs>
        <w:ind w:left="709" w:hanging="709"/>
        <w:jc w:val="both"/>
        <w:rPr>
          <w:rFonts w:asciiTheme="minorHAnsi" w:hAnsiTheme="minorHAnsi"/>
          <w:szCs w:val="22"/>
        </w:rPr>
      </w:pPr>
      <w:r w:rsidRPr="00CC67D3">
        <w:rPr>
          <w:rFonts w:asciiTheme="minorHAnsi" w:hAnsiTheme="minorHAnsi"/>
          <w:szCs w:val="22"/>
        </w:rPr>
        <w:t xml:space="preserve">V případě, že poskytovatel poruší ustanovení čl. </w:t>
      </w:r>
      <w:r w:rsidR="0044534B">
        <w:rPr>
          <w:rFonts w:asciiTheme="minorHAnsi" w:hAnsiTheme="minorHAnsi"/>
          <w:szCs w:val="22"/>
        </w:rPr>
        <w:t>6</w:t>
      </w:r>
      <w:r w:rsidRPr="00CC67D3">
        <w:rPr>
          <w:rFonts w:asciiTheme="minorHAnsi" w:hAnsiTheme="minorHAnsi"/>
          <w:szCs w:val="22"/>
        </w:rPr>
        <w:t>.</w:t>
      </w:r>
      <w:r w:rsidR="0044534B">
        <w:rPr>
          <w:rFonts w:asciiTheme="minorHAnsi" w:hAnsiTheme="minorHAnsi"/>
          <w:szCs w:val="22"/>
        </w:rPr>
        <w:t>1.</w:t>
      </w:r>
      <w:r w:rsidRPr="00CC67D3">
        <w:rPr>
          <w:rFonts w:asciiTheme="minorHAnsi" w:hAnsiTheme="minorHAnsi"/>
          <w:szCs w:val="22"/>
        </w:rPr>
        <w:t xml:space="preserve"> </w:t>
      </w:r>
      <w:r w:rsidR="003D1BD9">
        <w:rPr>
          <w:rFonts w:asciiTheme="minorHAnsi" w:hAnsiTheme="minorHAnsi"/>
          <w:szCs w:val="22"/>
        </w:rPr>
        <w:t xml:space="preserve">nebo ust. čl. 6.5. </w:t>
      </w:r>
      <w:r w:rsidRPr="00CC67D3">
        <w:rPr>
          <w:rFonts w:asciiTheme="minorHAnsi" w:hAnsiTheme="minorHAnsi"/>
          <w:szCs w:val="22"/>
        </w:rPr>
        <w:t xml:space="preserve">této smlouvy, je povinen zaplatit smluvní pokutu ve výši </w:t>
      </w:r>
      <w:r w:rsidR="0044534B">
        <w:rPr>
          <w:rFonts w:asciiTheme="minorHAnsi" w:hAnsiTheme="minorHAnsi"/>
          <w:szCs w:val="22"/>
        </w:rPr>
        <w:t>10</w:t>
      </w:r>
      <w:r w:rsidRPr="00CC67D3">
        <w:rPr>
          <w:rFonts w:asciiTheme="minorHAnsi" w:hAnsiTheme="minorHAnsi"/>
          <w:szCs w:val="22"/>
        </w:rPr>
        <w:t>0 000,- Kč za každé takové porušení.</w:t>
      </w:r>
    </w:p>
    <w:p w14:paraId="488297B1" w14:textId="7F65C785"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t>V případě prodlení objednatele s úhradou splatné faktury</w:t>
      </w:r>
      <w:r w:rsidR="003F0ADB">
        <w:rPr>
          <w:rFonts w:asciiTheme="minorHAnsi" w:hAnsiTheme="minorHAnsi"/>
          <w:szCs w:val="22"/>
        </w:rPr>
        <w:t xml:space="preserve"> </w:t>
      </w:r>
      <w:r w:rsidR="00D318A9">
        <w:rPr>
          <w:rFonts w:asciiTheme="minorHAnsi" w:hAnsiTheme="minorHAnsi"/>
          <w:szCs w:val="22"/>
        </w:rPr>
        <w:t>-</w:t>
      </w:r>
      <w:r w:rsidRPr="00DA414A">
        <w:rPr>
          <w:rFonts w:asciiTheme="minorHAnsi" w:hAnsiTheme="minorHAnsi"/>
          <w:szCs w:val="22"/>
        </w:rPr>
        <w:t xml:space="preserve"> daňového dokladu je poskytovatel oprávněn požadovat úrok z prodlení dle nařízení vlády č. 351/2013 Sb., </w:t>
      </w:r>
      <w:r w:rsidR="0044534B" w:rsidRPr="0044534B">
        <w:rPr>
          <w:rFonts w:asciiTheme="minorHAnsi" w:hAnsiTheme="minorHAnsi"/>
          <w:szCs w:val="22"/>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Pr="00DA414A">
        <w:rPr>
          <w:rFonts w:asciiTheme="minorHAnsi" w:hAnsiTheme="minorHAnsi"/>
          <w:szCs w:val="22"/>
        </w:rPr>
        <w:t>.</w:t>
      </w:r>
    </w:p>
    <w:p w14:paraId="55023DFC" w14:textId="1746C5C2" w:rsidR="008C48BB" w:rsidRPr="00DA414A" w:rsidRDefault="00C22339" w:rsidP="009163CE">
      <w:pPr>
        <w:pStyle w:val="Odstavecseseznamem"/>
        <w:numPr>
          <w:ilvl w:val="1"/>
          <w:numId w:val="13"/>
        </w:numPr>
        <w:ind w:left="709" w:hanging="709"/>
        <w:jc w:val="both"/>
        <w:rPr>
          <w:rFonts w:asciiTheme="minorHAnsi" w:hAnsiTheme="minorHAnsi"/>
          <w:szCs w:val="22"/>
        </w:rPr>
      </w:pPr>
      <w:r>
        <w:rPr>
          <w:rFonts w:asciiTheme="minorHAnsi" w:hAnsiTheme="minorHAnsi"/>
          <w:szCs w:val="22"/>
        </w:rPr>
        <w:t>S</w:t>
      </w:r>
      <w:r w:rsidR="008C48BB" w:rsidRPr="00DA414A">
        <w:rPr>
          <w:rFonts w:asciiTheme="minorHAnsi" w:hAnsiTheme="minorHAnsi"/>
          <w:szCs w:val="22"/>
        </w:rPr>
        <w:t xml:space="preserve">mluvní pokuty a úrok z prodlení sjednané touto smlouvou </w:t>
      </w:r>
      <w:r w:rsidR="003C5523">
        <w:rPr>
          <w:rFonts w:asciiTheme="minorHAnsi" w:hAnsiTheme="minorHAnsi"/>
          <w:szCs w:val="22"/>
        </w:rPr>
        <w:t>budou uhrazeny</w:t>
      </w:r>
      <w:r w:rsidR="008C48BB" w:rsidRPr="00DA414A">
        <w:rPr>
          <w:rFonts w:asciiTheme="minorHAnsi" w:hAnsiTheme="minorHAnsi"/>
          <w:szCs w:val="22"/>
        </w:rPr>
        <w:t xml:space="preserve"> na základě faktury vystavené oprávněnou stranou. Splatnost si smluvní strany sjednávají </w:t>
      </w:r>
      <w:r w:rsidR="00AA3DCD">
        <w:rPr>
          <w:rFonts w:asciiTheme="minorHAnsi" w:hAnsiTheme="minorHAnsi"/>
          <w:szCs w:val="22"/>
        </w:rPr>
        <w:t>na</w:t>
      </w:r>
      <w:r w:rsidR="00CC67D3">
        <w:rPr>
          <w:rFonts w:asciiTheme="minorHAnsi" w:hAnsiTheme="minorHAnsi"/>
          <w:szCs w:val="22"/>
        </w:rPr>
        <w:t xml:space="preserve"> </w:t>
      </w:r>
      <w:r w:rsidR="008C48BB" w:rsidRPr="00DA414A">
        <w:rPr>
          <w:rFonts w:asciiTheme="minorHAnsi" w:hAnsiTheme="minorHAnsi"/>
          <w:szCs w:val="22"/>
        </w:rPr>
        <w:t>30 dnů po jejím doručení povinné straně. Právo uplatňovat a vymáhat smluvní pokuty a úrok z prodlení vzniká prvním dnem následujícím po marném uplynutí lhůty.</w:t>
      </w:r>
    </w:p>
    <w:p w14:paraId="5210E0D6" w14:textId="607562CB"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6C8E47FB" w14:textId="7EA44461" w:rsidR="008C48BB" w:rsidRPr="00DA414A" w:rsidRDefault="008C48BB" w:rsidP="009163CE">
      <w:pPr>
        <w:pStyle w:val="Odstavecseseznamem"/>
        <w:numPr>
          <w:ilvl w:val="1"/>
          <w:numId w:val="13"/>
        </w:numPr>
        <w:ind w:left="709" w:hanging="709"/>
        <w:jc w:val="both"/>
        <w:rPr>
          <w:rFonts w:asciiTheme="minorHAnsi" w:hAnsiTheme="minorHAnsi"/>
        </w:rPr>
      </w:pPr>
      <w:r w:rsidRPr="00DA414A">
        <w:rPr>
          <w:rFonts w:asciiTheme="minorHAnsi" w:hAnsiTheme="minorHAnsi"/>
          <w:szCs w:val="22"/>
        </w:rPr>
        <w:t>Smluvní pokuty podle této smlouvy si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5BBD2C28" w14:textId="433CE163" w:rsidR="00277421" w:rsidRDefault="00277421" w:rsidP="007A13DC">
      <w:pPr>
        <w:jc w:val="both"/>
        <w:rPr>
          <w:rFonts w:asciiTheme="minorHAnsi" w:hAnsiTheme="minorHAnsi"/>
          <w:b/>
          <w:sz w:val="22"/>
          <w:szCs w:val="22"/>
        </w:rPr>
      </w:pPr>
    </w:p>
    <w:p w14:paraId="119F6CBB" w14:textId="77777777" w:rsidR="005D622E" w:rsidRPr="00DD1904" w:rsidRDefault="005D622E">
      <w:pPr>
        <w:ind w:left="360"/>
        <w:jc w:val="both"/>
        <w:rPr>
          <w:rFonts w:asciiTheme="minorHAnsi" w:hAnsiTheme="minorHAnsi"/>
          <w:b/>
          <w:sz w:val="22"/>
          <w:szCs w:val="22"/>
        </w:rPr>
      </w:pPr>
    </w:p>
    <w:p w14:paraId="0BA6D8C5" w14:textId="6EC7BFEB" w:rsidR="00DD1904" w:rsidRPr="00DA414A" w:rsidRDefault="00DD1904" w:rsidP="00DD1904">
      <w:pPr>
        <w:jc w:val="center"/>
        <w:rPr>
          <w:rFonts w:asciiTheme="minorHAnsi" w:hAnsiTheme="minorHAnsi"/>
          <w:b/>
          <w:bCs/>
          <w:sz w:val="22"/>
          <w:szCs w:val="22"/>
        </w:rPr>
      </w:pPr>
      <w:r w:rsidRPr="00DA414A">
        <w:rPr>
          <w:rFonts w:asciiTheme="minorHAnsi" w:hAnsiTheme="minorHAnsi"/>
          <w:b/>
          <w:bCs/>
          <w:sz w:val="22"/>
          <w:szCs w:val="22"/>
        </w:rPr>
        <w:t xml:space="preserve">Článek </w:t>
      </w:r>
      <w:r w:rsidR="00A8728F">
        <w:rPr>
          <w:rFonts w:asciiTheme="minorHAnsi" w:hAnsiTheme="minorHAnsi"/>
          <w:b/>
          <w:bCs/>
          <w:sz w:val="22"/>
          <w:szCs w:val="22"/>
        </w:rPr>
        <w:t>8</w:t>
      </w:r>
    </w:p>
    <w:p w14:paraId="1AD6BADC" w14:textId="77777777" w:rsidR="00DD1904" w:rsidRPr="00DA414A" w:rsidRDefault="00DD1904" w:rsidP="00DD1904">
      <w:pPr>
        <w:jc w:val="center"/>
        <w:rPr>
          <w:rFonts w:asciiTheme="minorHAnsi" w:hAnsiTheme="minorHAnsi"/>
          <w:b/>
          <w:sz w:val="22"/>
          <w:szCs w:val="22"/>
        </w:rPr>
      </w:pPr>
      <w:r w:rsidRPr="00DA414A">
        <w:rPr>
          <w:rFonts w:asciiTheme="minorHAnsi" w:hAnsiTheme="minorHAnsi"/>
          <w:b/>
          <w:sz w:val="22"/>
          <w:szCs w:val="22"/>
        </w:rPr>
        <w:t>Zánik závazků</w:t>
      </w:r>
    </w:p>
    <w:p w14:paraId="3ACB53BA" w14:textId="77777777" w:rsidR="00DD1904" w:rsidRPr="00DA414A" w:rsidRDefault="00DD1904" w:rsidP="00DD1904">
      <w:pPr>
        <w:jc w:val="center"/>
        <w:rPr>
          <w:rFonts w:asciiTheme="minorHAnsi" w:hAnsiTheme="minorHAnsi"/>
          <w:b/>
          <w:sz w:val="22"/>
          <w:szCs w:val="22"/>
        </w:rPr>
      </w:pPr>
    </w:p>
    <w:p w14:paraId="2557DD30" w14:textId="23CB9530" w:rsidR="00DD1904" w:rsidRPr="00B71218" w:rsidRDefault="00A8728F" w:rsidP="00B71218">
      <w:pPr>
        <w:tabs>
          <w:tab w:val="left" w:pos="709"/>
        </w:tabs>
        <w:jc w:val="both"/>
        <w:rPr>
          <w:rFonts w:asciiTheme="minorHAnsi" w:hAnsiTheme="minorHAnsi"/>
          <w:sz w:val="22"/>
          <w:szCs w:val="22"/>
        </w:rPr>
      </w:pPr>
      <w:r w:rsidRPr="00B71218">
        <w:rPr>
          <w:rFonts w:asciiTheme="minorHAnsi" w:hAnsiTheme="minorHAnsi"/>
          <w:sz w:val="22"/>
          <w:szCs w:val="22"/>
        </w:rPr>
        <w:t>8.1.</w:t>
      </w:r>
      <w:r>
        <w:rPr>
          <w:rFonts w:asciiTheme="minorHAnsi" w:hAnsiTheme="minorHAnsi"/>
          <w:szCs w:val="22"/>
        </w:rPr>
        <w:tab/>
      </w:r>
      <w:r w:rsidR="00DD1904" w:rsidRPr="00B71218">
        <w:rPr>
          <w:rFonts w:asciiTheme="minorHAnsi" w:hAnsiTheme="minorHAnsi"/>
          <w:sz w:val="22"/>
          <w:szCs w:val="22"/>
        </w:rPr>
        <w:t>Smluvní strany se dohodly, že smluvní vztah zaniká:</w:t>
      </w:r>
    </w:p>
    <w:p w14:paraId="36CD5361" w14:textId="2C8D18AA" w:rsidR="00DD1904" w:rsidRPr="00B71218" w:rsidRDefault="00CB5F08" w:rsidP="009163CE">
      <w:pPr>
        <w:pStyle w:val="Zkladntext"/>
        <w:numPr>
          <w:ilvl w:val="0"/>
          <w:numId w:val="16"/>
        </w:numPr>
        <w:tabs>
          <w:tab w:val="clear" w:pos="1068"/>
          <w:tab w:val="left" w:pos="916"/>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u</w:t>
      </w:r>
      <w:r w:rsidR="00152E3E" w:rsidRPr="00B71218">
        <w:rPr>
          <w:rFonts w:asciiTheme="minorHAnsi" w:hAnsiTheme="minorHAnsi"/>
          <w:sz w:val="22"/>
          <w:szCs w:val="22"/>
        </w:rPr>
        <w:t>plynutím doby</w:t>
      </w:r>
      <w:r w:rsidR="00DD1904" w:rsidRPr="00B71218">
        <w:rPr>
          <w:rFonts w:asciiTheme="minorHAnsi" w:hAnsiTheme="minorHAnsi"/>
          <w:sz w:val="22"/>
          <w:szCs w:val="22"/>
        </w:rPr>
        <w:t>;</w:t>
      </w:r>
    </w:p>
    <w:p w14:paraId="7E047B03" w14:textId="252C11AE"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dohodou smluvních stran;</w:t>
      </w:r>
    </w:p>
    <w:p w14:paraId="0CF02CEF" w14:textId="77777777"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jednostranným písemným odstoupením od této smlouvy pro její podstatné porušení některou ze smluvních stran;</w:t>
      </w:r>
    </w:p>
    <w:p w14:paraId="74F896A0" w14:textId="41537B4D"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 xml:space="preserve">výpovědí objednatele bez uvedení důvodu s výpovědní lhůtou v délce </w:t>
      </w:r>
      <w:r w:rsidR="00997307" w:rsidRPr="00B71218">
        <w:rPr>
          <w:rFonts w:asciiTheme="minorHAnsi" w:hAnsiTheme="minorHAnsi"/>
          <w:sz w:val="22"/>
          <w:szCs w:val="22"/>
        </w:rPr>
        <w:t>10 dnů</w:t>
      </w:r>
      <w:r w:rsidRPr="00B71218">
        <w:rPr>
          <w:rFonts w:asciiTheme="minorHAnsi" w:hAnsiTheme="minorHAnsi"/>
          <w:sz w:val="22"/>
          <w:szCs w:val="22"/>
        </w:rPr>
        <w:t xml:space="preserve">, která začíná běžet </w:t>
      </w:r>
      <w:r w:rsidR="003A324C" w:rsidRPr="00B71218">
        <w:rPr>
          <w:rFonts w:asciiTheme="minorHAnsi" w:hAnsiTheme="minorHAnsi"/>
          <w:sz w:val="22"/>
          <w:szCs w:val="22"/>
        </w:rPr>
        <w:t>dnem</w:t>
      </w:r>
      <w:r w:rsidRPr="00B71218">
        <w:rPr>
          <w:rFonts w:asciiTheme="minorHAnsi" w:hAnsiTheme="minorHAnsi"/>
          <w:sz w:val="22"/>
          <w:szCs w:val="22"/>
        </w:rPr>
        <w:t xml:space="preserve"> následující</w:t>
      </w:r>
      <w:r w:rsidR="003A324C" w:rsidRPr="00B71218">
        <w:rPr>
          <w:rFonts w:asciiTheme="minorHAnsi" w:hAnsiTheme="minorHAnsi"/>
          <w:sz w:val="22"/>
          <w:szCs w:val="22"/>
        </w:rPr>
        <w:t>m</w:t>
      </w:r>
      <w:r w:rsidRPr="00B71218">
        <w:rPr>
          <w:rFonts w:asciiTheme="minorHAnsi" w:hAnsiTheme="minorHAnsi"/>
          <w:sz w:val="22"/>
          <w:szCs w:val="22"/>
        </w:rPr>
        <w:t xml:space="preserve"> po doručení výpovědi.</w:t>
      </w:r>
    </w:p>
    <w:p w14:paraId="7FB7751A" w14:textId="1353EF38" w:rsidR="00DD1904" w:rsidRPr="00B71218" w:rsidRDefault="00B71218" w:rsidP="00B71218">
      <w:pPr>
        <w:tabs>
          <w:tab w:val="left" w:pos="709"/>
        </w:tabs>
        <w:ind w:left="708" w:hanging="708"/>
        <w:jc w:val="both"/>
        <w:rPr>
          <w:rFonts w:asciiTheme="minorHAnsi" w:hAnsiTheme="minorHAnsi"/>
          <w:sz w:val="22"/>
          <w:szCs w:val="22"/>
        </w:rPr>
      </w:pPr>
      <w:r w:rsidRPr="00B71218">
        <w:rPr>
          <w:rFonts w:asciiTheme="minorHAnsi" w:hAnsiTheme="minorHAnsi"/>
          <w:sz w:val="22"/>
          <w:szCs w:val="22"/>
        </w:rPr>
        <w:t xml:space="preserve">8.2. </w:t>
      </w:r>
      <w:r w:rsidRPr="00B71218">
        <w:rPr>
          <w:rFonts w:asciiTheme="minorHAnsi" w:hAnsiTheme="minorHAnsi"/>
          <w:sz w:val="22"/>
          <w:szCs w:val="22"/>
        </w:rPr>
        <w:tab/>
      </w:r>
      <w:r w:rsidR="00DD1904" w:rsidRPr="00B71218">
        <w:rPr>
          <w:rFonts w:asciiTheme="minorHAnsi" w:hAnsiTheme="minorHAnsi"/>
          <w:sz w:val="22"/>
          <w:szCs w:val="22"/>
        </w:rPr>
        <w:t xml:space="preserve">Smluvní strany se dohodly, že podstatným porušením této smlouvy ve smyslu § </w:t>
      </w:r>
      <w:smartTag w:uri="urn:schemas-microsoft-com:office:smarttags" w:element="metricconverter">
        <w:smartTagPr>
          <w:attr w:name="ProductID" w:val="1977 OZ"/>
        </w:smartTagPr>
        <w:r w:rsidR="00DD1904" w:rsidRPr="00B71218">
          <w:rPr>
            <w:rFonts w:asciiTheme="minorHAnsi" w:hAnsiTheme="minorHAnsi"/>
            <w:sz w:val="22"/>
            <w:szCs w:val="22"/>
          </w:rPr>
          <w:t>1977 OZ</w:t>
        </w:r>
      </w:smartTag>
      <w:r w:rsidR="00DD1904" w:rsidRPr="00B71218">
        <w:rPr>
          <w:rFonts w:asciiTheme="minorHAnsi" w:hAnsiTheme="minorHAnsi"/>
          <w:sz w:val="22"/>
          <w:szCs w:val="22"/>
        </w:rPr>
        <w:t xml:space="preserve"> se rozumí:</w:t>
      </w:r>
    </w:p>
    <w:p w14:paraId="3C1465C0" w14:textId="5F56A81B" w:rsidR="00DD1904" w:rsidRPr="00B71218"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 xml:space="preserve">prodlení </w:t>
      </w:r>
      <w:r w:rsidR="00A8728F" w:rsidRPr="00B71218">
        <w:rPr>
          <w:rFonts w:asciiTheme="minorHAnsi" w:hAnsiTheme="minorHAnsi"/>
          <w:sz w:val="22"/>
          <w:szCs w:val="22"/>
        </w:rPr>
        <w:t>s</w:t>
      </w:r>
      <w:r w:rsidRPr="00B71218">
        <w:rPr>
          <w:rFonts w:asciiTheme="minorHAnsi" w:hAnsiTheme="minorHAnsi"/>
          <w:sz w:val="22"/>
          <w:szCs w:val="22"/>
        </w:rPr>
        <w:t xml:space="preserve"> prováděním služeb dle této smlouvy více než </w:t>
      </w:r>
      <w:r w:rsidR="00A8728F" w:rsidRPr="00B71218">
        <w:rPr>
          <w:rFonts w:asciiTheme="minorHAnsi" w:hAnsiTheme="minorHAnsi"/>
          <w:sz w:val="22"/>
          <w:szCs w:val="22"/>
        </w:rPr>
        <w:t>5 dnů</w:t>
      </w:r>
      <w:r w:rsidRPr="00B71218">
        <w:rPr>
          <w:rFonts w:asciiTheme="minorHAnsi" w:hAnsiTheme="minorHAnsi"/>
          <w:sz w:val="22"/>
          <w:szCs w:val="22"/>
        </w:rPr>
        <w:t>;</w:t>
      </w:r>
    </w:p>
    <w:p w14:paraId="3A319C65" w14:textId="0842D42C" w:rsidR="00DD1904" w:rsidRPr="00B71218" w:rsidRDefault="00DD1904" w:rsidP="00A8728F">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poskytnutí služby s více nebo opakujícími se vadami;</w:t>
      </w:r>
    </w:p>
    <w:p w14:paraId="6E84D953" w14:textId="771C6A5C" w:rsidR="009667BA" w:rsidRPr="00B71218" w:rsidRDefault="00152E3E" w:rsidP="00A8728F">
      <w:pPr>
        <w:pStyle w:val="Zkladntext"/>
        <w:numPr>
          <w:ilvl w:val="0"/>
          <w:numId w:val="17"/>
        </w:numPr>
        <w:tabs>
          <w:tab w:val="clear" w:pos="1065"/>
          <w:tab w:val="left" w:pos="0"/>
        </w:tabs>
        <w:spacing w:after="0"/>
        <w:ind w:left="1418" w:hanging="425"/>
        <w:jc w:val="both"/>
        <w:rPr>
          <w:rFonts w:asciiTheme="minorHAnsi" w:hAnsiTheme="minorHAnsi"/>
          <w:sz w:val="22"/>
          <w:szCs w:val="22"/>
        </w:rPr>
      </w:pPr>
      <w:r w:rsidRPr="00B71218">
        <w:rPr>
          <w:rFonts w:asciiTheme="minorHAnsi" w:hAnsiTheme="minorHAnsi"/>
          <w:sz w:val="22"/>
          <w:szCs w:val="22"/>
        </w:rPr>
        <w:t>ztráta kvalifikace k plnění veřejné zakázky, která byla dokládána v rámci nabídky jednotlivých uchazečů</w:t>
      </w:r>
      <w:r w:rsidR="00997307" w:rsidRPr="00B71218">
        <w:rPr>
          <w:rFonts w:asciiTheme="minorHAnsi" w:hAnsiTheme="minorHAnsi"/>
          <w:sz w:val="22"/>
          <w:szCs w:val="22"/>
        </w:rPr>
        <w:t>;</w:t>
      </w:r>
      <w:r w:rsidR="009667BA" w:rsidRPr="00B71218">
        <w:rPr>
          <w:rFonts w:asciiTheme="minorHAnsi" w:hAnsiTheme="minorHAnsi"/>
          <w:sz w:val="22"/>
          <w:szCs w:val="22"/>
        </w:rPr>
        <w:t xml:space="preserve"> </w:t>
      </w:r>
    </w:p>
    <w:p w14:paraId="1C499474" w14:textId="4EECE079" w:rsidR="00DD1904" w:rsidRPr="00B71218" w:rsidRDefault="00B71218" w:rsidP="00B71218">
      <w:pPr>
        <w:tabs>
          <w:tab w:val="left" w:pos="709"/>
        </w:tabs>
        <w:ind w:left="708" w:hanging="708"/>
        <w:jc w:val="both"/>
        <w:rPr>
          <w:rFonts w:asciiTheme="minorHAnsi" w:hAnsiTheme="minorHAnsi"/>
          <w:b/>
          <w:bCs/>
          <w:sz w:val="22"/>
          <w:szCs w:val="22"/>
        </w:rPr>
      </w:pPr>
      <w:r w:rsidRPr="00B71218">
        <w:rPr>
          <w:rFonts w:asciiTheme="minorHAnsi" w:hAnsiTheme="minorHAnsi"/>
          <w:sz w:val="22"/>
          <w:szCs w:val="22"/>
        </w:rPr>
        <w:t xml:space="preserve">8.3. </w:t>
      </w:r>
      <w:r>
        <w:rPr>
          <w:rFonts w:asciiTheme="minorHAnsi" w:hAnsiTheme="minorHAnsi"/>
          <w:sz w:val="22"/>
          <w:szCs w:val="22"/>
        </w:rPr>
        <w:tab/>
      </w:r>
      <w:r w:rsidR="00DD1904" w:rsidRPr="00B71218">
        <w:rPr>
          <w:rFonts w:asciiTheme="minorHAnsi" w:hAnsiTheme="minorHAnsi"/>
          <w:sz w:val="22"/>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00DD1904" w:rsidRPr="00B71218">
          <w:rPr>
            <w:rFonts w:asciiTheme="minorHAnsi" w:hAnsiTheme="minorHAnsi"/>
            <w:sz w:val="22"/>
            <w:szCs w:val="22"/>
          </w:rPr>
          <w:t>2005 OZ</w:t>
        </w:r>
      </w:smartTag>
      <w:r w:rsidR="00DD1904" w:rsidRPr="00B71218">
        <w:rPr>
          <w:rFonts w:asciiTheme="minorHAnsi" w:hAnsiTheme="minorHAnsi"/>
          <w:sz w:val="22"/>
          <w:szCs w:val="22"/>
        </w:rPr>
        <w:t xml:space="preserve">. </w:t>
      </w:r>
    </w:p>
    <w:p w14:paraId="28086BAE" w14:textId="706C593F" w:rsidR="00277421" w:rsidRDefault="00277421">
      <w:pPr>
        <w:ind w:left="360"/>
        <w:jc w:val="both"/>
        <w:rPr>
          <w:rFonts w:asciiTheme="minorHAnsi" w:hAnsiTheme="minorHAnsi"/>
          <w:b/>
          <w:sz w:val="22"/>
          <w:szCs w:val="22"/>
        </w:rPr>
      </w:pPr>
    </w:p>
    <w:p w14:paraId="07A8B72F" w14:textId="77777777" w:rsidR="00B71218" w:rsidRDefault="00B71218">
      <w:pPr>
        <w:ind w:left="360"/>
        <w:jc w:val="both"/>
        <w:rPr>
          <w:rFonts w:asciiTheme="minorHAnsi" w:hAnsiTheme="minorHAnsi"/>
          <w:b/>
          <w:sz w:val="22"/>
          <w:szCs w:val="22"/>
        </w:rPr>
      </w:pPr>
    </w:p>
    <w:p w14:paraId="5FA3F57B" w14:textId="7903BFB0" w:rsidR="00277421" w:rsidRPr="00DA414A" w:rsidRDefault="00277421" w:rsidP="00277421">
      <w:pPr>
        <w:jc w:val="center"/>
        <w:rPr>
          <w:rFonts w:asciiTheme="minorHAnsi" w:hAnsiTheme="minorHAnsi"/>
          <w:b/>
          <w:bCs/>
          <w:sz w:val="22"/>
          <w:szCs w:val="22"/>
        </w:rPr>
      </w:pPr>
      <w:r w:rsidRPr="00DA414A">
        <w:rPr>
          <w:rFonts w:asciiTheme="minorHAnsi" w:hAnsiTheme="minorHAnsi"/>
          <w:b/>
          <w:bCs/>
          <w:sz w:val="22"/>
          <w:szCs w:val="22"/>
        </w:rPr>
        <w:t xml:space="preserve">Článek </w:t>
      </w:r>
      <w:r w:rsidR="00B71218">
        <w:rPr>
          <w:rFonts w:asciiTheme="minorHAnsi" w:hAnsiTheme="minorHAnsi"/>
          <w:b/>
          <w:bCs/>
          <w:sz w:val="22"/>
          <w:szCs w:val="22"/>
        </w:rPr>
        <w:t>9</w:t>
      </w:r>
    </w:p>
    <w:p w14:paraId="300D56B6" w14:textId="77777777" w:rsidR="00277421" w:rsidRPr="00DA414A" w:rsidRDefault="00277421" w:rsidP="00277421">
      <w:pPr>
        <w:jc w:val="center"/>
        <w:rPr>
          <w:rFonts w:asciiTheme="minorHAnsi" w:hAnsiTheme="minorHAnsi"/>
          <w:b/>
          <w:sz w:val="22"/>
          <w:szCs w:val="22"/>
        </w:rPr>
      </w:pPr>
      <w:r w:rsidRPr="00DA414A">
        <w:rPr>
          <w:rFonts w:asciiTheme="minorHAnsi" w:hAnsiTheme="minorHAnsi"/>
          <w:b/>
          <w:sz w:val="22"/>
          <w:szCs w:val="22"/>
        </w:rPr>
        <w:t>Závěrečná ujednání</w:t>
      </w:r>
    </w:p>
    <w:p w14:paraId="0AC45498" w14:textId="77777777" w:rsidR="00277421" w:rsidRPr="00DA414A" w:rsidRDefault="00277421" w:rsidP="00277421">
      <w:pPr>
        <w:jc w:val="center"/>
        <w:rPr>
          <w:rFonts w:asciiTheme="minorHAnsi" w:hAnsiTheme="minorHAnsi"/>
          <w:b/>
          <w:sz w:val="22"/>
          <w:szCs w:val="22"/>
        </w:rPr>
      </w:pPr>
    </w:p>
    <w:p w14:paraId="377DFE1C" w14:textId="77777777" w:rsidR="00B71218" w:rsidRPr="00B71218" w:rsidRDefault="00B71218" w:rsidP="00B71218">
      <w:pPr>
        <w:tabs>
          <w:tab w:val="left" w:pos="709"/>
        </w:tabs>
        <w:ind w:left="708" w:hanging="708"/>
        <w:jc w:val="both"/>
        <w:rPr>
          <w:rFonts w:asciiTheme="minorHAnsi" w:hAnsiTheme="minorHAnsi"/>
          <w:snapToGrid w:val="0"/>
          <w:sz w:val="22"/>
          <w:szCs w:val="22"/>
        </w:rPr>
      </w:pPr>
      <w:r w:rsidRPr="00B71218">
        <w:rPr>
          <w:rFonts w:asciiTheme="minorHAnsi" w:hAnsiTheme="minorHAnsi"/>
          <w:sz w:val="22"/>
          <w:szCs w:val="22"/>
        </w:rPr>
        <w:t xml:space="preserve">9.1. </w:t>
      </w:r>
      <w:r w:rsidRPr="00B71218">
        <w:rPr>
          <w:rFonts w:asciiTheme="minorHAnsi" w:hAnsiTheme="minorHAnsi"/>
          <w:sz w:val="22"/>
          <w:szCs w:val="22"/>
        </w:rPr>
        <w:tab/>
      </w:r>
      <w:r w:rsidR="00D94BD4" w:rsidRPr="00B71218">
        <w:rPr>
          <w:rFonts w:asciiTheme="minorHAnsi" w:hAnsiTheme="minorHAnsi"/>
          <w:sz w:val="22"/>
          <w:szCs w:val="22"/>
        </w:rPr>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4DC97EE7" w14:textId="4222A531" w:rsidR="00277421" w:rsidRPr="00B71218" w:rsidRDefault="00B71218" w:rsidP="00B71218">
      <w:pPr>
        <w:tabs>
          <w:tab w:val="left" w:pos="709"/>
        </w:tabs>
        <w:ind w:left="708" w:hanging="708"/>
        <w:jc w:val="both"/>
        <w:rPr>
          <w:rFonts w:asciiTheme="minorHAnsi" w:hAnsiTheme="minorHAnsi"/>
          <w:snapToGrid w:val="0"/>
          <w:sz w:val="22"/>
          <w:szCs w:val="22"/>
        </w:rPr>
      </w:pPr>
      <w:r w:rsidRPr="00B71218">
        <w:rPr>
          <w:rFonts w:asciiTheme="minorHAnsi" w:hAnsiTheme="minorHAnsi"/>
          <w:snapToGrid w:val="0"/>
          <w:sz w:val="22"/>
          <w:szCs w:val="22"/>
        </w:rPr>
        <w:t xml:space="preserve">9.2. </w:t>
      </w:r>
      <w:r w:rsidRPr="00B71218">
        <w:rPr>
          <w:rFonts w:asciiTheme="minorHAnsi" w:hAnsiTheme="minorHAnsi"/>
          <w:snapToGrid w:val="0"/>
          <w:sz w:val="22"/>
          <w:szCs w:val="22"/>
        </w:rPr>
        <w:tab/>
      </w:r>
      <w:r w:rsidR="00D94BD4" w:rsidRPr="00B71218">
        <w:rPr>
          <w:rFonts w:asciiTheme="minorHAnsi" w:hAnsiTheme="minorHAnsi"/>
          <w:sz w:val="22"/>
          <w:szCs w:val="22"/>
        </w:rPr>
        <w:t>Změny této smlouvy lze činit pouze po dosažení úplného konsenzu na obsahu, změny či doplňku této smlouvy, a to formou písemných, vzestupně číslovaných dodatků, podepsaných oběma smluvními stranami.</w:t>
      </w:r>
    </w:p>
    <w:p w14:paraId="4616500A" w14:textId="25524D2E" w:rsidR="00277421" w:rsidRPr="00B71218" w:rsidRDefault="00B71218" w:rsidP="00B71218">
      <w:pPr>
        <w:tabs>
          <w:tab w:val="left" w:pos="709"/>
        </w:tabs>
        <w:ind w:left="708" w:hanging="708"/>
        <w:jc w:val="both"/>
        <w:rPr>
          <w:rFonts w:asciiTheme="minorHAnsi" w:hAnsiTheme="minorHAnsi"/>
          <w:snapToGrid w:val="0"/>
          <w:sz w:val="22"/>
          <w:szCs w:val="22"/>
        </w:rPr>
      </w:pPr>
      <w:r w:rsidRPr="00B71218">
        <w:rPr>
          <w:rFonts w:asciiTheme="minorHAnsi" w:hAnsiTheme="minorHAnsi"/>
          <w:sz w:val="22"/>
          <w:szCs w:val="22"/>
        </w:rPr>
        <w:t xml:space="preserve">9.3. </w:t>
      </w:r>
      <w:r w:rsidRPr="00B71218">
        <w:rPr>
          <w:rFonts w:asciiTheme="minorHAnsi" w:hAnsiTheme="minorHAnsi"/>
          <w:sz w:val="22"/>
          <w:szCs w:val="22"/>
        </w:rPr>
        <w:tab/>
      </w:r>
      <w:r w:rsidR="00D94BD4" w:rsidRPr="00B71218">
        <w:rPr>
          <w:rFonts w:asciiTheme="minorHAnsi" w:hAnsi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p>
    <w:p w14:paraId="70AC677C" w14:textId="361CB984" w:rsidR="00130EC4" w:rsidRPr="00B71218" w:rsidRDefault="00B71218" w:rsidP="00B71218">
      <w:pPr>
        <w:tabs>
          <w:tab w:val="left" w:pos="709"/>
        </w:tabs>
        <w:ind w:left="709" w:hanging="709"/>
        <w:jc w:val="both"/>
        <w:rPr>
          <w:rFonts w:asciiTheme="minorHAnsi" w:hAnsiTheme="minorHAnsi" w:cstheme="minorHAnsi"/>
          <w:sz w:val="22"/>
          <w:szCs w:val="22"/>
        </w:rPr>
      </w:pPr>
      <w:r w:rsidRPr="00B71218">
        <w:rPr>
          <w:rFonts w:asciiTheme="minorHAnsi" w:hAnsiTheme="minorHAnsi" w:cstheme="minorHAnsi"/>
          <w:sz w:val="22"/>
          <w:szCs w:val="22"/>
        </w:rPr>
        <w:t>9.4.</w:t>
      </w:r>
      <w:r w:rsidRPr="00B71218">
        <w:rPr>
          <w:rFonts w:asciiTheme="minorHAnsi" w:hAnsiTheme="minorHAnsi" w:cstheme="minorHAnsi"/>
          <w:sz w:val="22"/>
          <w:szCs w:val="22"/>
        </w:rPr>
        <w:tab/>
      </w:r>
      <w:r w:rsidR="00D94BD4" w:rsidRPr="00B71218">
        <w:rPr>
          <w:rFonts w:asciiTheme="minorHAnsi" w:hAnsiTheme="minorHAnsi" w:cstheme="minorHAnsi"/>
          <w:sz w:val="22"/>
          <w:szCs w:val="22"/>
        </w:rPr>
        <w:t>Poskytovatel</w:t>
      </w:r>
      <w:r w:rsidR="00A01D0B" w:rsidRPr="00B71218">
        <w:rPr>
          <w:rFonts w:asciiTheme="minorHAnsi" w:hAnsiTheme="minorHAnsi" w:cstheme="minorHAnsi"/>
          <w:sz w:val="22"/>
          <w:szCs w:val="22"/>
        </w:rPr>
        <w:t xml:space="preserve"> bere na vědomí, že </w:t>
      </w:r>
      <w:r w:rsidR="00D94BD4" w:rsidRPr="00B71218">
        <w:rPr>
          <w:rFonts w:asciiTheme="minorHAnsi" w:hAnsiTheme="minorHAnsi" w:cstheme="minorHAnsi"/>
          <w:sz w:val="22"/>
          <w:szCs w:val="22"/>
        </w:rPr>
        <w:t>objednatel</w:t>
      </w:r>
      <w:r w:rsidR="00A01D0B" w:rsidRPr="00B71218">
        <w:rPr>
          <w:rFonts w:asciiTheme="minorHAnsi" w:hAnsiTheme="minorHAnsi" w:cstheme="minorHAnsi"/>
          <w:sz w:val="22"/>
          <w:szCs w:val="22"/>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277421" w:rsidRPr="00B71218">
        <w:rPr>
          <w:rFonts w:asciiTheme="minorHAnsi" w:hAnsiTheme="minorHAnsi" w:cstheme="minorHAnsi"/>
          <w:sz w:val="22"/>
          <w:szCs w:val="22"/>
        </w:rPr>
        <w:t xml:space="preserve"> </w:t>
      </w:r>
    </w:p>
    <w:p w14:paraId="548760AD" w14:textId="4ABFD64F" w:rsidR="005F44C0" w:rsidRPr="00B71218" w:rsidRDefault="00B71218" w:rsidP="00895F17">
      <w:pPr>
        <w:tabs>
          <w:tab w:val="left" w:pos="709"/>
        </w:tabs>
        <w:ind w:left="709" w:hanging="709"/>
        <w:jc w:val="both"/>
        <w:rPr>
          <w:rFonts w:asciiTheme="minorHAnsi" w:hAnsiTheme="minorHAnsi" w:cstheme="minorHAnsi"/>
          <w:bCs/>
          <w:sz w:val="22"/>
          <w:szCs w:val="22"/>
        </w:rPr>
      </w:pPr>
      <w:r w:rsidRPr="00B71218">
        <w:rPr>
          <w:rFonts w:asciiTheme="minorHAnsi" w:hAnsiTheme="minorHAnsi" w:cstheme="minorHAnsi"/>
          <w:sz w:val="22"/>
          <w:szCs w:val="22"/>
        </w:rPr>
        <w:t xml:space="preserve">9.5. </w:t>
      </w:r>
      <w:r w:rsidRPr="00B71218">
        <w:rPr>
          <w:rFonts w:asciiTheme="minorHAnsi" w:hAnsiTheme="minorHAnsi" w:cstheme="minorHAnsi"/>
          <w:sz w:val="22"/>
          <w:szCs w:val="22"/>
        </w:rPr>
        <w:tab/>
      </w:r>
      <w:r w:rsidR="00A01D0B" w:rsidRPr="00B71218">
        <w:rPr>
          <w:rFonts w:asciiTheme="minorHAnsi" w:hAnsiTheme="minorHAnsi" w:cstheme="minorHAns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3AC263B3" w14:textId="28E2EC0B" w:rsidR="00A01D0B" w:rsidRPr="00B71218" w:rsidRDefault="00B71218" w:rsidP="00B71218">
      <w:pPr>
        <w:tabs>
          <w:tab w:val="left" w:pos="709"/>
        </w:tabs>
        <w:ind w:left="709" w:hanging="709"/>
        <w:jc w:val="both"/>
        <w:rPr>
          <w:rFonts w:asciiTheme="minorHAnsi" w:hAnsiTheme="minorHAnsi"/>
          <w:sz w:val="22"/>
          <w:szCs w:val="22"/>
        </w:rPr>
      </w:pPr>
      <w:r w:rsidRPr="00B71218">
        <w:rPr>
          <w:rFonts w:asciiTheme="minorHAnsi" w:hAnsiTheme="minorHAnsi"/>
          <w:sz w:val="22"/>
          <w:szCs w:val="22"/>
        </w:rPr>
        <w:t xml:space="preserve">9.6. </w:t>
      </w:r>
      <w:r w:rsidRPr="00B71218">
        <w:rPr>
          <w:rFonts w:asciiTheme="minorHAnsi" w:hAnsiTheme="minorHAnsi"/>
          <w:sz w:val="22"/>
          <w:szCs w:val="22"/>
        </w:rPr>
        <w:tab/>
      </w:r>
      <w:r w:rsidR="00A01D0B" w:rsidRPr="00B71218">
        <w:rPr>
          <w:rFonts w:asciiTheme="minorHAnsi" w:hAnsi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BE3184" w14:textId="7723E3B9" w:rsidR="00277421" w:rsidRPr="00B71218" w:rsidRDefault="00B71218" w:rsidP="00B71218">
      <w:pPr>
        <w:tabs>
          <w:tab w:val="left" w:pos="709"/>
        </w:tabs>
        <w:ind w:left="708" w:hanging="708"/>
        <w:jc w:val="both"/>
        <w:rPr>
          <w:rFonts w:asciiTheme="minorHAnsi" w:hAnsiTheme="minorHAnsi" w:cstheme="minorHAnsi"/>
          <w:sz w:val="22"/>
          <w:szCs w:val="22"/>
        </w:rPr>
      </w:pPr>
      <w:r w:rsidRPr="00B71218">
        <w:rPr>
          <w:rFonts w:asciiTheme="minorHAnsi" w:hAnsiTheme="minorHAnsi" w:cstheme="minorHAnsi"/>
          <w:sz w:val="22"/>
          <w:szCs w:val="22"/>
        </w:rPr>
        <w:t>9.7.</w:t>
      </w:r>
      <w:r w:rsidRPr="00B71218">
        <w:rPr>
          <w:rFonts w:asciiTheme="minorHAnsi" w:hAnsiTheme="minorHAnsi" w:cstheme="minorHAnsi"/>
          <w:sz w:val="22"/>
          <w:szCs w:val="22"/>
        </w:rPr>
        <w:tab/>
      </w:r>
      <w:r w:rsidR="00277421" w:rsidRPr="00B71218">
        <w:rPr>
          <w:rFonts w:asciiTheme="minorHAnsi" w:hAnsiTheme="minorHAnsi" w:cstheme="minorHAnsi"/>
          <w:sz w:val="22"/>
          <w:szCs w:val="22"/>
        </w:rPr>
        <w:t>Tuto smlouvu lze platně měnit pouze písemnými, vzestupně číslovanými dodatky, podepsanými</w:t>
      </w:r>
      <w:r w:rsidR="00895F17" w:rsidRPr="00B71218">
        <w:rPr>
          <w:rFonts w:asciiTheme="minorHAnsi" w:hAnsiTheme="minorHAnsi" w:cstheme="minorHAnsi"/>
          <w:sz w:val="22"/>
          <w:szCs w:val="22"/>
        </w:rPr>
        <w:t xml:space="preserve"> </w:t>
      </w:r>
      <w:r w:rsidR="00277421" w:rsidRPr="00B71218">
        <w:rPr>
          <w:rFonts w:asciiTheme="minorHAnsi" w:hAnsiTheme="minorHAnsi" w:cstheme="minorHAnsi"/>
          <w:sz w:val="22"/>
          <w:szCs w:val="22"/>
        </w:rPr>
        <w:t>oběma smluvními stranami.</w:t>
      </w:r>
    </w:p>
    <w:p w14:paraId="36D0D6EA" w14:textId="01175B76" w:rsidR="00A01D0B" w:rsidRPr="00B71218" w:rsidRDefault="00B71218" w:rsidP="00B71218">
      <w:pPr>
        <w:pStyle w:val="Zkladntextodsazen"/>
        <w:tabs>
          <w:tab w:val="left" w:pos="709"/>
        </w:tabs>
        <w:spacing w:after="0"/>
        <w:ind w:left="0"/>
        <w:jc w:val="both"/>
        <w:rPr>
          <w:rFonts w:ascii="Calibri" w:hAnsi="Calibri" w:cs="Calibri"/>
          <w:sz w:val="22"/>
          <w:szCs w:val="22"/>
        </w:rPr>
      </w:pPr>
      <w:r w:rsidRPr="00B71218">
        <w:rPr>
          <w:rFonts w:ascii="Calibri" w:hAnsi="Calibri" w:cs="Calibri"/>
          <w:sz w:val="22"/>
          <w:szCs w:val="22"/>
        </w:rPr>
        <w:t>9.8.</w:t>
      </w:r>
      <w:r w:rsidRPr="00B71218">
        <w:rPr>
          <w:rFonts w:ascii="Calibri" w:hAnsi="Calibri" w:cs="Calibri"/>
          <w:sz w:val="22"/>
          <w:szCs w:val="22"/>
        </w:rPr>
        <w:tab/>
      </w:r>
      <w:r w:rsidR="00A01D0B" w:rsidRPr="00B71218">
        <w:rPr>
          <w:rFonts w:ascii="Calibri" w:hAnsi="Calibri" w:cs="Calibri"/>
          <w:sz w:val="22"/>
          <w:szCs w:val="22"/>
        </w:rPr>
        <w:t>Tato smlouva nabývá platnosti dnem podpisu poslední smluvní stranou.</w:t>
      </w:r>
    </w:p>
    <w:p w14:paraId="3008C6B7" w14:textId="1CF3CAC9" w:rsidR="00A01D0B" w:rsidRPr="00B71218" w:rsidRDefault="00B71218" w:rsidP="00B71218">
      <w:pPr>
        <w:tabs>
          <w:tab w:val="left" w:pos="709"/>
        </w:tabs>
        <w:ind w:left="709" w:hanging="709"/>
        <w:jc w:val="both"/>
        <w:rPr>
          <w:rFonts w:asciiTheme="minorHAnsi" w:eastAsiaTheme="minorHAnsi" w:hAnsiTheme="minorHAnsi" w:cs="Arial"/>
          <w:sz w:val="22"/>
          <w:szCs w:val="22"/>
          <w:lang w:eastAsia="en-US"/>
        </w:rPr>
      </w:pPr>
      <w:r w:rsidRPr="00B71218">
        <w:rPr>
          <w:rFonts w:ascii="Calibri" w:hAnsi="Calibri" w:cs="Calibri"/>
          <w:sz w:val="22"/>
          <w:szCs w:val="22"/>
        </w:rPr>
        <w:t xml:space="preserve">9.9. </w:t>
      </w:r>
      <w:r w:rsidRPr="00B71218">
        <w:rPr>
          <w:rFonts w:ascii="Calibri" w:hAnsi="Calibri" w:cs="Calibri"/>
          <w:sz w:val="22"/>
          <w:szCs w:val="22"/>
        </w:rPr>
        <w:tab/>
      </w:r>
      <w:r w:rsidR="00A01D0B" w:rsidRPr="00B71218">
        <w:rPr>
          <w:rFonts w:ascii="Calibri" w:hAnsi="Calibri" w:cs="Calibri"/>
          <w:sz w:val="22"/>
          <w:szCs w:val="22"/>
        </w:rPr>
        <w:t>Tato smlouva nabývá účinnosti dnem zveřejněním této smlouvy v registru smluv dle zákona o registru smluv.</w:t>
      </w:r>
    </w:p>
    <w:p w14:paraId="68BAB5C7" w14:textId="0BFB1FE4" w:rsidR="00AA43A1" w:rsidRPr="00B71218" w:rsidRDefault="00B71218" w:rsidP="00B71218">
      <w:pPr>
        <w:tabs>
          <w:tab w:val="left" w:pos="709"/>
        </w:tabs>
        <w:ind w:left="709" w:hanging="709"/>
        <w:jc w:val="both"/>
        <w:rPr>
          <w:rFonts w:asciiTheme="minorHAnsi" w:eastAsiaTheme="minorHAnsi" w:hAnsiTheme="minorHAnsi" w:cs="Arial"/>
          <w:sz w:val="22"/>
          <w:szCs w:val="22"/>
          <w:lang w:eastAsia="en-US"/>
        </w:rPr>
      </w:pPr>
      <w:r w:rsidRPr="00B71218">
        <w:rPr>
          <w:rFonts w:asciiTheme="minorHAnsi" w:eastAsiaTheme="minorHAnsi" w:hAnsiTheme="minorHAnsi" w:cs="Arial"/>
          <w:sz w:val="22"/>
          <w:szCs w:val="22"/>
          <w:lang w:eastAsia="en-US"/>
        </w:rPr>
        <w:lastRenderedPageBreak/>
        <w:t xml:space="preserve">9.10. </w:t>
      </w:r>
      <w:r w:rsidRPr="00B71218">
        <w:rPr>
          <w:rFonts w:asciiTheme="minorHAnsi" w:eastAsiaTheme="minorHAnsi" w:hAnsiTheme="minorHAnsi" w:cs="Arial"/>
          <w:sz w:val="22"/>
          <w:szCs w:val="22"/>
          <w:lang w:eastAsia="en-US"/>
        </w:rPr>
        <w:tab/>
      </w:r>
      <w:r w:rsidR="00277421" w:rsidRPr="00B71218">
        <w:rPr>
          <w:rFonts w:asciiTheme="minorHAnsi" w:hAnsiTheme="minorHAnsi"/>
          <w:sz w:val="22"/>
          <w:szCs w:val="22"/>
        </w:rPr>
        <w:t xml:space="preserve">Smluvní strany prohlašují, že si tuto smlouvu před podpisem přečetly a stvrzují, že byla uzavřena po </w:t>
      </w:r>
    </w:p>
    <w:p w14:paraId="52A15EC7" w14:textId="26570D32" w:rsidR="00277421" w:rsidRPr="00B71218" w:rsidRDefault="00277421" w:rsidP="00002C47">
      <w:pPr>
        <w:tabs>
          <w:tab w:val="left" w:pos="709"/>
        </w:tabs>
        <w:ind w:left="708"/>
        <w:jc w:val="both"/>
        <w:rPr>
          <w:rFonts w:asciiTheme="minorHAnsi" w:hAnsiTheme="minorHAnsi"/>
          <w:sz w:val="22"/>
          <w:szCs w:val="22"/>
        </w:rPr>
      </w:pPr>
      <w:r w:rsidRPr="00B71218">
        <w:rPr>
          <w:rFonts w:asciiTheme="minorHAnsi" w:hAnsiTheme="minorHAnsi"/>
          <w:sz w:val="22"/>
          <w:szCs w:val="22"/>
        </w:rPr>
        <w:t>vzájemném projednání, podle jejich pravé svobodné vůle, určitě, vážně a srozumitelně, nikoliv v tísni za nápadně nevýhodných podmínek</w:t>
      </w:r>
      <w:r w:rsidR="008C69D8" w:rsidRPr="00B71218">
        <w:rPr>
          <w:rFonts w:asciiTheme="minorHAnsi" w:hAnsiTheme="minorHAnsi"/>
          <w:sz w:val="22"/>
          <w:szCs w:val="22"/>
        </w:rPr>
        <w:t>.</w:t>
      </w:r>
    </w:p>
    <w:p w14:paraId="44006083" w14:textId="77777777" w:rsidR="003301B9" w:rsidRPr="00B71218" w:rsidRDefault="003301B9" w:rsidP="00002C47">
      <w:pPr>
        <w:pStyle w:val="Zkladntextodsazen"/>
        <w:spacing w:after="0"/>
        <w:ind w:left="0"/>
        <w:jc w:val="both"/>
        <w:rPr>
          <w:rFonts w:asciiTheme="minorHAnsi" w:hAnsiTheme="minorHAnsi"/>
          <w:sz w:val="22"/>
          <w:szCs w:val="22"/>
        </w:rPr>
      </w:pPr>
    </w:p>
    <w:p w14:paraId="6A8A5978" w14:textId="77777777" w:rsidR="00AF66FC" w:rsidRPr="00B71218" w:rsidRDefault="00AF66FC">
      <w:pPr>
        <w:pStyle w:val="Zkladntextodsazen"/>
        <w:spacing w:after="0"/>
        <w:ind w:left="705" w:hanging="705"/>
        <w:jc w:val="both"/>
        <w:rPr>
          <w:rFonts w:asciiTheme="minorHAnsi" w:hAnsiTheme="minorHAnsi"/>
          <w:sz w:val="22"/>
          <w:szCs w:val="22"/>
        </w:rPr>
      </w:pPr>
      <w:r w:rsidRPr="00B71218">
        <w:rPr>
          <w:rFonts w:asciiTheme="minorHAnsi" w:hAnsiTheme="minorHAnsi"/>
          <w:sz w:val="22"/>
          <w:szCs w:val="22"/>
        </w:rPr>
        <w:t xml:space="preserve">Nedílnou součástí smlouvy jsou přílohy: </w:t>
      </w:r>
    </w:p>
    <w:p w14:paraId="5A1B556A" w14:textId="19E8F1F1" w:rsidR="0075113E" w:rsidRPr="00B71218" w:rsidRDefault="006746CD" w:rsidP="009163CE">
      <w:pPr>
        <w:pStyle w:val="Odstavecseseznamem"/>
        <w:numPr>
          <w:ilvl w:val="0"/>
          <w:numId w:val="5"/>
        </w:numPr>
        <w:tabs>
          <w:tab w:val="left" w:pos="5103"/>
        </w:tabs>
        <w:rPr>
          <w:rFonts w:asciiTheme="minorHAnsi" w:hAnsiTheme="minorHAnsi"/>
          <w:szCs w:val="22"/>
        </w:rPr>
      </w:pPr>
      <w:r w:rsidRPr="00B71218">
        <w:rPr>
          <w:rFonts w:asciiTheme="minorHAnsi" w:hAnsiTheme="minorHAnsi"/>
          <w:szCs w:val="22"/>
        </w:rPr>
        <w:t xml:space="preserve">Příloha č. </w:t>
      </w:r>
      <w:r w:rsidR="003F14E0" w:rsidRPr="00B71218">
        <w:rPr>
          <w:rFonts w:asciiTheme="minorHAnsi" w:hAnsiTheme="minorHAnsi"/>
          <w:szCs w:val="22"/>
        </w:rPr>
        <w:t>1</w:t>
      </w:r>
      <w:r w:rsidR="0075113E" w:rsidRPr="00B71218">
        <w:rPr>
          <w:rFonts w:asciiTheme="minorHAnsi" w:hAnsiTheme="minorHAnsi"/>
          <w:szCs w:val="22"/>
        </w:rPr>
        <w:t xml:space="preserve"> - </w:t>
      </w:r>
      <w:r w:rsidR="0094437E">
        <w:rPr>
          <w:rFonts w:asciiTheme="minorHAnsi" w:hAnsiTheme="minorHAnsi"/>
          <w:szCs w:val="22"/>
        </w:rPr>
        <w:t>I</w:t>
      </w:r>
      <w:r w:rsidR="0075113E" w:rsidRPr="00B71218">
        <w:rPr>
          <w:rFonts w:asciiTheme="minorHAnsi" w:hAnsiTheme="minorHAnsi"/>
          <w:szCs w:val="22"/>
        </w:rPr>
        <w:t>nform</w:t>
      </w:r>
      <w:r w:rsidR="0094437E">
        <w:rPr>
          <w:rFonts w:asciiTheme="minorHAnsi" w:hAnsiTheme="minorHAnsi"/>
          <w:szCs w:val="22"/>
        </w:rPr>
        <w:t>ace</w:t>
      </w:r>
      <w:r w:rsidR="0075113E" w:rsidRPr="00B71218">
        <w:rPr>
          <w:rFonts w:asciiTheme="minorHAnsi" w:hAnsiTheme="minorHAnsi"/>
          <w:szCs w:val="22"/>
        </w:rPr>
        <w:t xml:space="preserve"> pro zaměstnavatele externích firem a pro osoby zdržující se s vědomím NPK na pracovišt</w:t>
      </w:r>
      <w:r w:rsidR="0094437E">
        <w:rPr>
          <w:rFonts w:asciiTheme="minorHAnsi" w:hAnsiTheme="minorHAnsi"/>
          <w:szCs w:val="22"/>
        </w:rPr>
        <w:t xml:space="preserve">ích objednatele </w:t>
      </w:r>
      <w:r w:rsidR="0094437E" w:rsidRPr="0094437E">
        <w:rPr>
          <w:rFonts w:asciiTheme="minorHAnsi" w:hAnsiTheme="minorHAnsi"/>
          <w:i/>
          <w:iCs/>
          <w:szCs w:val="22"/>
        </w:rPr>
        <w:t>(bude doplněno před podpisem smlouvy)</w:t>
      </w:r>
    </w:p>
    <w:p w14:paraId="553F479A" w14:textId="2E5021F3" w:rsidR="00F81C63" w:rsidRPr="0094437E" w:rsidRDefault="00F81C63" w:rsidP="009163CE">
      <w:pPr>
        <w:pStyle w:val="Odstavecseseznamem"/>
        <w:numPr>
          <w:ilvl w:val="0"/>
          <w:numId w:val="5"/>
        </w:numPr>
        <w:rPr>
          <w:rFonts w:asciiTheme="minorHAnsi" w:hAnsiTheme="minorHAnsi"/>
          <w:i/>
          <w:iCs/>
          <w:szCs w:val="22"/>
        </w:rPr>
      </w:pPr>
      <w:r w:rsidRPr="00B71218">
        <w:rPr>
          <w:rFonts w:asciiTheme="minorHAnsi" w:hAnsiTheme="minorHAnsi"/>
          <w:szCs w:val="22"/>
        </w:rPr>
        <w:t xml:space="preserve">Příloha č. </w:t>
      </w:r>
      <w:r w:rsidR="003F14E0" w:rsidRPr="00B71218">
        <w:rPr>
          <w:rFonts w:asciiTheme="minorHAnsi" w:hAnsiTheme="minorHAnsi"/>
          <w:szCs w:val="22"/>
        </w:rPr>
        <w:t>2</w:t>
      </w:r>
      <w:r w:rsidRPr="00B71218">
        <w:rPr>
          <w:rFonts w:asciiTheme="minorHAnsi" w:hAnsiTheme="minorHAnsi"/>
          <w:szCs w:val="22"/>
        </w:rPr>
        <w:t xml:space="preserve"> </w:t>
      </w:r>
      <w:r w:rsidR="00A8728F" w:rsidRPr="00B71218">
        <w:rPr>
          <w:rFonts w:asciiTheme="minorHAnsi" w:hAnsiTheme="minorHAnsi"/>
          <w:szCs w:val="22"/>
        </w:rPr>
        <w:t xml:space="preserve">- </w:t>
      </w:r>
      <w:r w:rsidR="000A7E7D" w:rsidRPr="00B71218">
        <w:rPr>
          <w:rFonts w:asciiTheme="minorHAnsi" w:hAnsiTheme="minorHAnsi"/>
          <w:szCs w:val="22"/>
        </w:rPr>
        <w:t>Dílčí specifikace ceny</w:t>
      </w:r>
      <w:r w:rsidR="0094437E">
        <w:rPr>
          <w:rFonts w:asciiTheme="minorHAnsi" w:hAnsiTheme="minorHAnsi"/>
          <w:szCs w:val="22"/>
        </w:rPr>
        <w:t xml:space="preserve"> </w:t>
      </w:r>
      <w:r w:rsidR="0094437E" w:rsidRPr="0094437E">
        <w:rPr>
          <w:rFonts w:asciiTheme="minorHAnsi" w:hAnsiTheme="minorHAnsi"/>
          <w:i/>
          <w:iCs/>
          <w:szCs w:val="22"/>
          <w:highlight w:val="yellow"/>
        </w:rPr>
        <w:t>(</w:t>
      </w:r>
      <w:r w:rsidR="0094437E" w:rsidRPr="0094437E">
        <w:rPr>
          <w:rFonts w:asciiTheme="minorHAnsi" w:hAnsiTheme="minorHAnsi"/>
          <w:i/>
          <w:iCs/>
          <w:szCs w:val="22"/>
          <w:highlight w:val="yellow"/>
        </w:rPr>
        <w:t xml:space="preserve">doplní </w:t>
      </w:r>
      <w:r w:rsidR="0094437E">
        <w:rPr>
          <w:rFonts w:asciiTheme="minorHAnsi" w:hAnsiTheme="minorHAnsi"/>
          <w:i/>
          <w:iCs/>
          <w:szCs w:val="22"/>
          <w:highlight w:val="yellow"/>
        </w:rPr>
        <w:t>účastník</w:t>
      </w:r>
      <w:r w:rsidR="0094437E" w:rsidRPr="0094437E">
        <w:rPr>
          <w:rFonts w:asciiTheme="minorHAnsi" w:hAnsiTheme="minorHAnsi"/>
          <w:i/>
          <w:iCs/>
          <w:szCs w:val="22"/>
          <w:highlight w:val="yellow"/>
        </w:rPr>
        <w:t>)</w:t>
      </w:r>
    </w:p>
    <w:p w14:paraId="1ABCFE5A" w14:textId="6AC8078A" w:rsidR="000A7E7D" w:rsidRPr="00B71218" w:rsidRDefault="00A8728F" w:rsidP="009163CE">
      <w:pPr>
        <w:pStyle w:val="Odstavecseseznamem"/>
        <w:numPr>
          <w:ilvl w:val="0"/>
          <w:numId w:val="5"/>
        </w:numPr>
        <w:rPr>
          <w:rFonts w:asciiTheme="minorHAnsi" w:hAnsiTheme="minorHAnsi"/>
          <w:szCs w:val="22"/>
        </w:rPr>
      </w:pPr>
      <w:r w:rsidRPr="00B71218">
        <w:rPr>
          <w:rFonts w:asciiTheme="minorHAnsi" w:hAnsiTheme="minorHAnsi"/>
          <w:szCs w:val="22"/>
        </w:rPr>
        <w:t xml:space="preserve">Příloha č. 3 - </w:t>
      </w:r>
      <w:r w:rsidR="00E262FF" w:rsidRPr="00B71218">
        <w:rPr>
          <w:rFonts w:asciiTheme="minorHAnsi" w:hAnsiTheme="minorHAnsi"/>
          <w:szCs w:val="22"/>
        </w:rPr>
        <w:t>Specifikace předmětu plnění</w:t>
      </w:r>
      <w:r w:rsidR="0094437E">
        <w:rPr>
          <w:rFonts w:asciiTheme="minorHAnsi" w:hAnsiTheme="minorHAnsi"/>
          <w:szCs w:val="22"/>
        </w:rPr>
        <w:t xml:space="preserve"> </w:t>
      </w:r>
      <w:r w:rsidR="0094437E" w:rsidRPr="0094437E">
        <w:rPr>
          <w:rFonts w:asciiTheme="minorHAnsi" w:hAnsiTheme="minorHAnsi"/>
          <w:i/>
          <w:iCs/>
          <w:szCs w:val="22"/>
          <w:highlight w:val="yellow"/>
        </w:rPr>
        <w:t>(</w:t>
      </w:r>
      <w:r w:rsidR="0094437E" w:rsidRPr="0094437E">
        <w:rPr>
          <w:rFonts w:asciiTheme="minorHAnsi" w:hAnsiTheme="minorHAnsi"/>
          <w:i/>
          <w:iCs/>
          <w:szCs w:val="22"/>
          <w:highlight w:val="yellow"/>
        </w:rPr>
        <w:t xml:space="preserve">doplní </w:t>
      </w:r>
      <w:r w:rsidR="0094437E">
        <w:rPr>
          <w:rFonts w:asciiTheme="minorHAnsi" w:hAnsiTheme="minorHAnsi"/>
          <w:i/>
          <w:iCs/>
          <w:szCs w:val="22"/>
          <w:highlight w:val="yellow"/>
        </w:rPr>
        <w:t>účastník</w:t>
      </w:r>
      <w:r w:rsidR="0094437E" w:rsidRPr="0094437E">
        <w:rPr>
          <w:rFonts w:asciiTheme="minorHAnsi" w:hAnsiTheme="minorHAnsi"/>
          <w:i/>
          <w:iCs/>
          <w:szCs w:val="22"/>
          <w:highlight w:val="yellow"/>
        </w:rPr>
        <w:t>)</w:t>
      </w:r>
    </w:p>
    <w:p w14:paraId="04CE3631" w14:textId="77777777" w:rsidR="00A8728F" w:rsidRPr="00B71218" w:rsidRDefault="00A8728F" w:rsidP="00A8728F">
      <w:pPr>
        <w:pStyle w:val="Odstavecseseznamem"/>
        <w:rPr>
          <w:rFonts w:asciiTheme="minorHAnsi" w:hAnsiTheme="minorHAnsi"/>
          <w:szCs w:val="22"/>
        </w:rPr>
      </w:pPr>
    </w:p>
    <w:p w14:paraId="6B2C1F66" w14:textId="3464DC03" w:rsidR="003301B9" w:rsidRPr="00B71218" w:rsidRDefault="004966EC" w:rsidP="00002C47">
      <w:pPr>
        <w:rPr>
          <w:rFonts w:asciiTheme="minorHAnsi" w:hAnsiTheme="minorHAnsi"/>
          <w:sz w:val="22"/>
          <w:szCs w:val="22"/>
        </w:rPr>
      </w:pPr>
      <w:r w:rsidRPr="00B71218">
        <w:rPr>
          <w:rFonts w:asciiTheme="minorHAnsi" w:hAnsiTheme="minorHAnsi"/>
          <w:sz w:val="22"/>
          <w:szCs w:val="22"/>
        </w:rPr>
        <w:t xml:space="preserve">        </w:t>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t xml:space="preserve">           </w:t>
      </w:r>
    </w:p>
    <w:p w14:paraId="24C0A6BA" w14:textId="77777777" w:rsidR="005D622E" w:rsidRPr="00B71218" w:rsidRDefault="005D622E" w:rsidP="00002C47">
      <w:pPr>
        <w:tabs>
          <w:tab w:val="left" w:pos="5103"/>
        </w:tabs>
        <w:rPr>
          <w:rFonts w:asciiTheme="minorHAnsi" w:hAnsiTheme="minorHAnsi"/>
          <w:bCs/>
          <w:sz w:val="22"/>
          <w:szCs w:val="22"/>
        </w:rPr>
      </w:pPr>
    </w:p>
    <w:p w14:paraId="71A54D0D" w14:textId="2C1B0CA3" w:rsidR="00AF66FC" w:rsidRPr="00B71218" w:rsidRDefault="00AF66FC" w:rsidP="00002C47">
      <w:pPr>
        <w:tabs>
          <w:tab w:val="left" w:pos="5103"/>
        </w:tabs>
        <w:rPr>
          <w:rFonts w:asciiTheme="minorHAnsi" w:hAnsiTheme="minorHAnsi"/>
          <w:bCs/>
          <w:sz w:val="22"/>
          <w:szCs w:val="22"/>
        </w:rPr>
      </w:pPr>
      <w:r w:rsidRPr="00B71218">
        <w:rPr>
          <w:rFonts w:asciiTheme="minorHAnsi" w:hAnsiTheme="minorHAnsi"/>
          <w:bCs/>
          <w:sz w:val="22"/>
          <w:szCs w:val="22"/>
        </w:rPr>
        <w:t xml:space="preserve">Za </w:t>
      </w:r>
      <w:r w:rsidR="002D7FE0" w:rsidRPr="00B71218">
        <w:rPr>
          <w:rFonts w:asciiTheme="minorHAnsi" w:hAnsiTheme="minorHAnsi"/>
          <w:bCs/>
          <w:sz w:val="22"/>
          <w:szCs w:val="22"/>
        </w:rPr>
        <w:t>Objednatele</w:t>
      </w:r>
      <w:r w:rsidRPr="00B71218">
        <w:rPr>
          <w:rFonts w:asciiTheme="minorHAnsi" w:hAnsiTheme="minorHAnsi"/>
          <w:bCs/>
          <w:sz w:val="22"/>
          <w:szCs w:val="22"/>
        </w:rPr>
        <w:t>:</w:t>
      </w:r>
      <w:r w:rsidRPr="00B71218">
        <w:rPr>
          <w:rFonts w:asciiTheme="minorHAnsi" w:hAnsiTheme="minorHAnsi"/>
          <w:bCs/>
          <w:sz w:val="22"/>
          <w:szCs w:val="22"/>
        </w:rPr>
        <w:tab/>
        <w:t xml:space="preserve">Za </w:t>
      </w:r>
      <w:r w:rsidR="002D7FE0" w:rsidRPr="00B71218">
        <w:rPr>
          <w:rFonts w:asciiTheme="minorHAnsi" w:hAnsiTheme="minorHAnsi"/>
          <w:bCs/>
          <w:sz w:val="22"/>
          <w:szCs w:val="22"/>
        </w:rPr>
        <w:t>Poskytovatele</w:t>
      </w:r>
      <w:r w:rsidRPr="00B71218">
        <w:rPr>
          <w:rFonts w:asciiTheme="minorHAnsi" w:hAnsiTheme="minorHAnsi"/>
          <w:bCs/>
          <w:sz w:val="22"/>
          <w:szCs w:val="22"/>
        </w:rPr>
        <w:t>:</w:t>
      </w:r>
    </w:p>
    <w:p w14:paraId="552E81AB" w14:textId="39AB499C" w:rsidR="00F450B5" w:rsidRPr="00B71218" w:rsidRDefault="00AF66FC">
      <w:pPr>
        <w:rPr>
          <w:rFonts w:asciiTheme="minorHAnsi" w:hAnsiTheme="minorHAnsi"/>
          <w:sz w:val="22"/>
          <w:szCs w:val="22"/>
          <w:shd w:val="clear" w:color="auto" w:fill="FFFFFF" w:themeFill="background1"/>
        </w:rPr>
      </w:pPr>
      <w:r w:rsidRPr="00B71218">
        <w:rPr>
          <w:rFonts w:asciiTheme="minorHAnsi" w:hAnsiTheme="minorHAnsi"/>
          <w:sz w:val="22"/>
          <w:szCs w:val="22"/>
          <w:shd w:val="clear" w:color="auto" w:fill="FFFFFF" w:themeFill="background1"/>
        </w:rPr>
        <w:t xml:space="preserve">        </w:t>
      </w:r>
      <w:r w:rsidR="006A0077" w:rsidRPr="00B71218">
        <w:rPr>
          <w:rFonts w:asciiTheme="minorHAnsi" w:hAnsiTheme="minorHAnsi"/>
          <w:sz w:val="22"/>
          <w:szCs w:val="22"/>
          <w:shd w:val="clear" w:color="auto" w:fill="FFFFFF" w:themeFill="background1"/>
        </w:rPr>
        <w:t xml:space="preserve">                                                                                                      </w:t>
      </w:r>
      <w:r w:rsidRPr="00B71218">
        <w:rPr>
          <w:rFonts w:asciiTheme="minorHAnsi" w:hAnsiTheme="minorHAnsi"/>
          <w:sz w:val="22"/>
          <w:szCs w:val="22"/>
          <w:shd w:val="clear" w:color="auto" w:fill="FFFFFF" w:themeFill="background1"/>
        </w:rPr>
        <w:t xml:space="preserve"> </w:t>
      </w:r>
    </w:p>
    <w:p w14:paraId="3C7E72E0" w14:textId="77777777" w:rsidR="006F41BC" w:rsidRPr="00B71218" w:rsidRDefault="006A0077" w:rsidP="00002C47">
      <w:pPr>
        <w:tabs>
          <w:tab w:val="left" w:pos="5103"/>
        </w:tabs>
        <w:rPr>
          <w:rFonts w:asciiTheme="minorHAnsi" w:hAnsiTheme="minorHAnsi"/>
          <w:sz w:val="22"/>
          <w:szCs w:val="22"/>
          <w:shd w:val="clear" w:color="auto" w:fill="FFFFFF" w:themeFill="background1"/>
        </w:rPr>
      </w:pPr>
      <w:r w:rsidRPr="00B71218">
        <w:rPr>
          <w:rFonts w:asciiTheme="minorHAnsi" w:hAnsiTheme="minorHAnsi"/>
          <w:sz w:val="22"/>
          <w:szCs w:val="22"/>
          <w:shd w:val="clear" w:color="auto" w:fill="FFFFFF" w:themeFill="background1"/>
        </w:rPr>
        <w:t xml:space="preserve"> </w:t>
      </w:r>
    </w:p>
    <w:p w14:paraId="0C6ABAD9" w14:textId="2EA64A55" w:rsidR="005E16C4" w:rsidRPr="00B71218" w:rsidRDefault="00F450B5" w:rsidP="00002C47">
      <w:pPr>
        <w:tabs>
          <w:tab w:val="left" w:pos="5103"/>
        </w:tabs>
        <w:rPr>
          <w:rFonts w:asciiTheme="minorHAnsi" w:hAnsiTheme="minorHAnsi"/>
          <w:bCs/>
          <w:sz w:val="22"/>
          <w:szCs w:val="22"/>
        </w:rPr>
      </w:pPr>
      <w:r w:rsidRPr="00B71218">
        <w:rPr>
          <w:rFonts w:asciiTheme="minorHAnsi" w:hAnsiTheme="minorHAnsi"/>
          <w:sz w:val="22"/>
          <w:szCs w:val="22"/>
        </w:rPr>
        <w:t xml:space="preserve">V Pardubicích dne                                                        </w:t>
      </w:r>
      <w:r w:rsidR="00002C47" w:rsidRPr="00B71218">
        <w:rPr>
          <w:rFonts w:asciiTheme="minorHAnsi" w:hAnsiTheme="minorHAnsi"/>
          <w:sz w:val="22"/>
          <w:szCs w:val="22"/>
        </w:rPr>
        <w:tab/>
      </w:r>
      <w:r w:rsidRPr="00B71218">
        <w:rPr>
          <w:rFonts w:asciiTheme="minorHAnsi" w:hAnsiTheme="minorHAnsi"/>
          <w:sz w:val="22"/>
          <w:szCs w:val="22"/>
        </w:rPr>
        <w:t>V …………………………</w:t>
      </w:r>
      <w:r w:rsidR="00002C47" w:rsidRPr="00B71218">
        <w:rPr>
          <w:rFonts w:asciiTheme="minorHAnsi" w:hAnsiTheme="minorHAnsi"/>
          <w:sz w:val="22"/>
          <w:szCs w:val="22"/>
        </w:rPr>
        <w:t xml:space="preserve"> </w:t>
      </w:r>
      <w:r w:rsidRPr="00B71218">
        <w:rPr>
          <w:rFonts w:asciiTheme="minorHAnsi" w:hAnsiTheme="minorHAnsi"/>
          <w:sz w:val="22"/>
          <w:szCs w:val="22"/>
        </w:rPr>
        <w:t>dn</w:t>
      </w:r>
      <w:r w:rsidR="00002C47" w:rsidRPr="00B71218">
        <w:rPr>
          <w:rFonts w:asciiTheme="minorHAnsi" w:hAnsiTheme="minorHAnsi"/>
          <w:sz w:val="22"/>
          <w:szCs w:val="22"/>
        </w:rPr>
        <w:t>e</w:t>
      </w:r>
      <w:r w:rsidR="006A0077" w:rsidRPr="00B71218">
        <w:rPr>
          <w:rFonts w:asciiTheme="minorHAnsi" w:hAnsiTheme="minorHAnsi"/>
          <w:sz w:val="22"/>
          <w:szCs w:val="22"/>
          <w:shd w:val="clear" w:color="auto" w:fill="FFFFFF" w:themeFill="background1"/>
        </w:rPr>
        <w:t xml:space="preserve">                                                                                                    </w:t>
      </w:r>
    </w:p>
    <w:p w14:paraId="0407DDF4" w14:textId="3CDA79EF" w:rsidR="005E16C4" w:rsidRPr="00B71218" w:rsidRDefault="005E16C4">
      <w:pPr>
        <w:rPr>
          <w:rFonts w:asciiTheme="minorHAnsi" w:hAnsiTheme="minorHAnsi"/>
          <w:bCs/>
          <w:sz w:val="22"/>
          <w:szCs w:val="22"/>
        </w:rPr>
      </w:pPr>
    </w:p>
    <w:p w14:paraId="2484AAAE" w14:textId="0F1D95BD" w:rsidR="005E16C4" w:rsidRDefault="005E16C4">
      <w:pPr>
        <w:rPr>
          <w:rFonts w:asciiTheme="minorHAnsi" w:hAnsiTheme="minorHAnsi"/>
          <w:sz w:val="22"/>
          <w:szCs w:val="22"/>
          <w:shd w:val="clear" w:color="auto" w:fill="FFFFFF" w:themeFill="background1"/>
        </w:rPr>
      </w:pPr>
    </w:p>
    <w:p w14:paraId="7D063991" w14:textId="0306CE49" w:rsidR="002C6D37" w:rsidRDefault="002C6D37">
      <w:pPr>
        <w:rPr>
          <w:rFonts w:asciiTheme="minorHAnsi" w:hAnsiTheme="minorHAnsi"/>
          <w:sz w:val="22"/>
          <w:szCs w:val="22"/>
          <w:shd w:val="clear" w:color="auto" w:fill="FFFFFF" w:themeFill="background1"/>
        </w:rPr>
      </w:pPr>
    </w:p>
    <w:p w14:paraId="37247DE4" w14:textId="0DC8FB6D" w:rsidR="002C6D37" w:rsidRDefault="002C6D37">
      <w:pPr>
        <w:rPr>
          <w:rFonts w:asciiTheme="minorHAnsi" w:hAnsiTheme="minorHAnsi"/>
          <w:sz w:val="22"/>
          <w:szCs w:val="22"/>
          <w:shd w:val="clear" w:color="auto" w:fill="FFFFFF" w:themeFill="background1"/>
        </w:rPr>
      </w:pPr>
    </w:p>
    <w:p w14:paraId="72622D81" w14:textId="77777777" w:rsidR="005D622E" w:rsidRDefault="005D622E">
      <w:pPr>
        <w:rPr>
          <w:rFonts w:asciiTheme="minorHAnsi" w:hAnsiTheme="minorHAnsi"/>
          <w:sz w:val="22"/>
          <w:szCs w:val="22"/>
          <w:shd w:val="clear" w:color="auto" w:fill="FFFFFF" w:themeFill="background1"/>
        </w:rPr>
      </w:pPr>
    </w:p>
    <w:p w14:paraId="3D414C15" w14:textId="77777777" w:rsidR="002C6D37" w:rsidRDefault="002C6D37">
      <w:pPr>
        <w:rPr>
          <w:rFonts w:asciiTheme="minorHAnsi" w:hAnsiTheme="minorHAnsi"/>
          <w:sz w:val="22"/>
          <w:szCs w:val="22"/>
          <w:shd w:val="clear" w:color="auto" w:fill="FFFFFF" w:themeFill="background1"/>
        </w:rPr>
      </w:pPr>
    </w:p>
    <w:p w14:paraId="16929FAC" w14:textId="186A799B" w:rsidR="002D7FE0" w:rsidRDefault="00F450B5" w:rsidP="00B71218">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 xml:space="preserve">             </w:t>
      </w:r>
      <w:r>
        <w:rPr>
          <w:rFonts w:asciiTheme="minorHAnsi" w:hAnsiTheme="minorHAnsi"/>
          <w:bCs/>
          <w:sz w:val="22"/>
          <w:szCs w:val="22"/>
        </w:rPr>
        <w:t xml:space="preserve">                              </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p>
    <w:p w14:paraId="0D7C2A62" w14:textId="3294289E" w:rsidR="006A0077" w:rsidRPr="007B7356" w:rsidRDefault="00F450B5" w:rsidP="006A0077">
      <w:pPr>
        <w:pStyle w:val="Odstavec11"/>
        <w:numPr>
          <w:ilvl w:val="0"/>
          <w:numId w:val="0"/>
        </w:numPr>
        <w:tabs>
          <w:tab w:val="left" w:pos="708"/>
        </w:tabs>
        <w:spacing w:before="0" w:after="0"/>
        <w:rPr>
          <w:rFonts w:asciiTheme="minorHAnsi" w:hAnsiTheme="minorHAnsi"/>
          <w:sz w:val="22"/>
          <w:szCs w:val="22"/>
        </w:rPr>
      </w:pPr>
      <w:r w:rsidRPr="008E5188">
        <w:rPr>
          <w:rFonts w:asciiTheme="minorHAnsi" w:hAnsiTheme="minorHAnsi"/>
          <w:bCs/>
          <w:sz w:val="22"/>
          <w:szCs w:val="22"/>
        </w:rPr>
        <w:t>MUDr. Tomáš Gottvald</w:t>
      </w:r>
      <w:r>
        <w:rPr>
          <w:rFonts w:asciiTheme="minorHAnsi" w:hAnsiTheme="minorHAnsi"/>
          <w:bCs/>
          <w:sz w:val="22"/>
          <w:szCs w:val="22"/>
        </w:rPr>
        <w:t xml:space="preserve">, </w:t>
      </w:r>
      <w:r w:rsidRPr="00097A88">
        <w:rPr>
          <w:rFonts w:asciiTheme="minorHAnsi" w:hAnsiTheme="minorHAnsi"/>
          <w:sz w:val="22"/>
          <w:szCs w:val="22"/>
        </w:rPr>
        <w:t>MHA</w:t>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16BD7AA7" w14:textId="7B33B910" w:rsidR="003301B9" w:rsidRDefault="00F450B5">
      <w:pPr>
        <w:rPr>
          <w:rFonts w:asciiTheme="minorHAnsi" w:hAnsiTheme="minorHAnsi"/>
          <w:bCs/>
          <w:sz w:val="22"/>
          <w:szCs w:val="22"/>
        </w:rPr>
      </w:pPr>
      <w:r w:rsidRPr="008E5188">
        <w:rPr>
          <w:rFonts w:asciiTheme="minorHAnsi" w:hAnsiTheme="minorHAnsi"/>
          <w:bCs/>
          <w:sz w:val="22"/>
          <w:szCs w:val="22"/>
        </w:rPr>
        <w:t>předseda představenstva</w:t>
      </w:r>
      <w:r>
        <w:rPr>
          <w:rFonts w:asciiTheme="minorHAnsi" w:hAnsiTheme="minorHAnsi"/>
          <w:bCs/>
          <w:sz w:val="22"/>
          <w:szCs w:val="22"/>
        </w:rPr>
        <w:t xml:space="preserve"> </w:t>
      </w:r>
      <w:r w:rsidR="006A0077">
        <w:rPr>
          <w:rFonts w:asciiTheme="minorHAnsi" w:hAnsiTheme="minorHAnsi"/>
          <w:bCs/>
          <w:sz w:val="22"/>
          <w:szCs w:val="22"/>
        </w:rPr>
        <w:t xml:space="preserve">                                                                     </w:t>
      </w:r>
    </w:p>
    <w:p w14:paraId="7E171009" w14:textId="77777777" w:rsidR="003301B9" w:rsidRDefault="003301B9">
      <w:pPr>
        <w:rPr>
          <w:rFonts w:asciiTheme="minorHAnsi" w:hAnsiTheme="minorHAnsi"/>
          <w:bCs/>
          <w:sz w:val="22"/>
          <w:szCs w:val="22"/>
        </w:rPr>
      </w:pPr>
    </w:p>
    <w:p w14:paraId="44802A57" w14:textId="57B56761" w:rsidR="005E16C4" w:rsidRDefault="005E16C4">
      <w:pPr>
        <w:rPr>
          <w:rFonts w:asciiTheme="minorHAnsi" w:hAnsiTheme="minorHAnsi"/>
          <w:bCs/>
          <w:sz w:val="22"/>
          <w:szCs w:val="22"/>
        </w:rPr>
      </w:pPr>
    </w:p>
    <w:p w14:paraId="654BC89B" w14:textId="0236E792" w:rsidR="002C6D37" w:rsidRDefault="002C6D37">
      <w:pPr>
        <w:rPr>
          <w:rFonts w:asciiTheme="minorHAnsi" w:hAnsiTheme="minorHAnsi"/>
          <w:bCs/>
          <w:sz w:val="22"/>
          <w:szCs w:val="22"/>
        </w:rPr>
      </w:pPr>
    </w:p>
    <w:p w14:paraId="0F5E6FA2" w14:textId="77777777" w:rsidR="007241B2" w:rsidRDefault="007241B2">
      <w:pPr>
        <w:rPr>
          <w:rFonts w:asciiTheme="minorHAnsi" w:hAnsiTheme="minorHAnsi"/>
          <w:bCs/>
          <w:sz w:val="22"/>
          <w:szCs w:val="22"/>
        </w:rPr>
      </w:pPr>
    </w:p>
    <w:p w14:paraId="12F701E5" w14:textId="3B78B4CF" w:rsidR="002C6D37" w:rsidRDefault="002C6D37">
      <w:pPr>
        <w:rPr>
          <w:rFonts w:asciiTheme="minorHAnsi" w:hAnsiTheme="minorHAnsi"/>
          <w:bCs/>
          <w:sz w:val="22"/>
          <w:szCs w:val="22"/>
        </w:rPr>
      </w:pPr>
    </w:p>
    <w:p w14:paraId="20BD4849" w14:textId="77777777" w:rsidR="005D622E" w:rsidRDefault="005D622E">
      <w:pPr>
        <w:rPr>
          <w:rFonts w:asciiTheme="minorHAnsi" w:hAnsiTheme="minorHAnsi"/>
          <w:bCs/>
          <w:sz w:val="22"/>
          <w:szCs w:val="22"/>
        </w:rPr>
      </w:pPr>
    </w:p>
    <w:p w14:paraId="4BCB0B30" w14:textId="74323A4D" w:rsidR="00AF66FC" w:rsidRPr="008E5188" w:rsidRDefault="0043090F" w:rsidP="0094437E">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Pr>
          <w:rFonts w:asciiTheme="minorHAnsi" w:hAnsiTheme="minorHAnsi"/>
          <w:bCs/>
          <w:sz w:val="22"/>
          <w:szCs w:val="22"/>
        </w:rPr>
        <w:t xml:space="preserve">  </w:t>
      </w:r>
      <w:r w:rsidR="006A0077">
        <w:rPr>
          <w:rFonts w:asciiTheme="minorHAnsi" w:hAnsiTheme="minorHAnsi"/>
          <w:bCs/>
          <w:sz w:val="22"/>
          <w:szCs w:val="22"/>
        </w:rPr>
        <w:t xml:space="preserve">  </w:t>
      </w:r>
      <w:r w:rsidR="0094437E">
        <w:rPr>
          <w:rFonts w:asciiTheme="minorHAnsi" w:hAnsiTheme="minorHAnsi"/>
          <w:bCs/>
          <w:sz w:val="22"/>
          <w:szCs w:val="22"/>
        </w:rPr>
        <w:tab/>
        <w:t>…………………………………………………</w:t>
      </w:r>
      <w:r w:rsidR="006A0077">
        <w:rPr>
          <w:rFonts w:asciiTheme="minorHAnsi" w:hAnsiTheme="minorHAnsi"/>
          <w:bCs/>
          <w:sz w:val="22"/>
          <w:szCs w:val="22"/>
        </w:rPr>
        <w:t xml:space="preserve">          </w:t>
      </w:r>
      <w:r w:rsidR="00AF66FC" w:rsidRPr="008E5188">
        <w:rPr>
          <w:rFonts w:asciiTheme="minorHAnsi" w:hAnsiTheme="minorHAnsi"/>
          <w:bCs/>
          <w:sz w:val="22"/>
          <w:szCs w:val="22"/>
        </w:rPr>
        <w:t xml:space="preserve"> </w:t>
      </w:r>
      <w:r w:rsidR="00F450B5">
        <w:rPr>
          <w:rFonts w:asciiTheme="minorHAnsi" w:hAnsiTheme="minorHAnsi"/>
          <w:bCs/>
          <w:sz w:val="22"/>
          <w:szCs w:val="22"/>
        </w:rPr>
        <w:t xml:space="preserve">                                           </w:t>
      </w:r>
    </w:p>
    <w:p w14:paraId="25339EA1" w14:textId="6C5210C7" w:rsidR="006A0077" w:rsidRDefault="0043090F">
      <w:pPr>
        <w:rPr>
          <w:rFonts w:asciiTheme="minorHAnsi" w:hAnsiTheme="minorHAnsi"/>
          <w:bCs/>
          <w:sz w:val="22"/>
          <w:szCs w:val="22"/>
        </w:rPr>
      </w:pPr>
      <w:r>
        <w:rPr>
          <w:rFonts w:asciiTheme="minorHAnsi" w:hAnsiTheme="minorHAnsi"/>
          <w:bCs/>
          <w:sz w:val="22"/>
          <w:szCs w:val="22"/>
        </w:rPr>
        <w:t xml:space="preserve">Ing. </w:t>
      </w:r>
      <w:r w:rsidR="00E95B0B">
        <w:rPr>
          <w:rFonts w:asciiTheme="minorHAnsi" w:hAnsiTheme="minorHAnsi"/>
          <w:bCs/>
          <w:sz w:val="22"/>
          <w:szCs w:val="22"/>
        </w:rPr>
        <w:t>Hynek Rais, MHA</w:t>
      </w:r>
      <w:r w:rsidRPr="008E5188">
        <w:rPr>
          <w:rFonts w:asciiTheme="minorHAnsi" w:hAnsiTheme="minorHAnsi"/>
          <w:bCs/>
          <w:sz w:val="22"/>
          <w:szCs w:val="22"/>
        </w:rPr>
        <w:tab/>
      </w:r>
      <w:r w:rsidR="00AF66FC" w:rsidRPr="008E5188">
        <w:rPr>
          <w:rFonts w:asciiTheme="minorHAnsi" w:hAnsiTheme="minorHAnsi"/>
          <w:bCs/>
          <w:sz w:val="22"/>
          <w:szCs w:val="22"/>
        </w:rPr>
        <w:t xml:space="preserve">     </w:t>
      </w:r>
      <w:r w:rsidR="006A0077">
        <w:rPr>
          <w:rFonts w:asciiTheme="minorHAnsi" w:hAnsiTheme="minorHAnsi"/>
          <w:bCs/>
          <w:sz w:val="22"/>
          <w:szCs w:val="22"/>
        </w:rPr>
        <w:t xml:space="preserve">                                                               </w:t>
      </w:r>
    </w:p>
    <w:p w14:paraId="06D68A16" w14:textId="6601116E" w:rsidR="00F450B5" w:rsidRDefault="0043090F">
      <w:pPr>
        <w:rPr>
          <w:rFonts w:asciiTheme="minorHAnsi" w:hAnsiTheme="minorHAnsi"/>
          <w:bCs/>
          <w:sz w:val="22"/>
          <w:szCs w:val="22"/>
        </w:rPr>
      </w:pPr>
      <w:r>
        <w:rPr>
          <w:rFonts w:asciiTheme="minorHAnsi" w:hAnsiTheme="minorHAnsi"/>
          <w:bCs/>
          <w:sz w:val="22"/>
          <w:szCs w:val="22"/>
        </w:rPr>
        <w:t xml:space="preserve">místopředseda </w:t>
      </w:r>
      <w:r w:rsidRPr="008E5188">
        <w:rPr>
          <w:rFonts w:asciiTheme="minorHAnsi" w:hAnsiTheme="minorHAnsi"/>
          <w:bCs/>
          <w:sz w:val="22"/>
          <w:szCs w:val="22"/>
        </w:rPr>
        <w:t>představenstva</w:t>
      </w:r>
    </w:p>
    <w:p w14:paraId="31B54E4F" w14:textId="74E4E52B" w:rsidR="00F450B5" w:rsidRDefault="00F450B5">
      <w:pPr>
        <w:rPr>
          <w:rFonts w:asciiTheme="minorHAnsi" w:hAnsiTheme="minorHAnsi"/>
          <w:bCs/>
          <w:sz w:val="22"/>
          <w:szCs w:val="22"/>
        </w:rPr>
      </w:pPr>
    </w:p>
    <w:sectPr w:rsidR="00F450B5" w:rsidSect="00E853EC">
      <w:headerReference w:type="default" r:id="rId8"/>
      <w:footerReference w:type="default" r:id="rId9"/>
      <w:pgSz w:w="11906" w:h="16838"/>
      <w:pgMar w:top="1418" w:right="1134" w:bottom="113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53AD7" w14:textId="77777777" w:rsidR="00C711AF" w:rsidRDefault="00C711AF" w:rsidP="008E5188">
      <w:r>
        <w:separator/>
      </w:r>
    </w:p>
  </w:endnote>
  <w:endnote w:type="continuationSeparator" w:id="0">
    <w:p w14:paraId="678142A4" w14:textId="77777777" w:rsidR="00C711AF" w:rsidRDefault="00C711AF" w:rsidP="008E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733505"/>
      <w:docPartObj>
        <w:docPartGallery w:val="Page Numbers (Bottom of Page)"/>
        <w:docPartUnique/>
      </w:docPartObj>
    </w:sdtPr>
    <w:sdtEndPr/>
    <w:sdtContent>
      <w:p w14:paraId="7098B539" w14:textId="77777777" w:rsidR="00C711AF" w:rsidRDefault="00C711AF">
        <w:pPr>
          <w:pStyle w:val="Zpat"/>
          <w:jc w:val="center"/>
        </w:pPr>
        <w:r w:rsidRPr="008E5188">
          <w:rPr>
            <w:rFonts w:asciiTheme="minorHAnsi" w:hAnsiTheme="minorHAnsi"/>
            <w:sz w:val="22"/>
            <w:szCs w:val="22"/>
          </w:rPr>
          <w:fldChar w:fldCharType="begin"/>
        </w:r>
        <w:r w:rsidRPr="008E5188">
          <w:rPr>
            <w:rFonts w:asciiTheme="minorHAnsi" w:hAnsiTheme="minorHAnsi"/>
            <w:sz w:val="22"/>
            <w:szCs w:val="22"/>
          </w:rPr>
          <w:instrText>PAGE   \* MERGEFORMAT</w:instrText>
        </w:r>
        <w:r w:rsidRPr="008E5188">
          <w:rPr>
            <w:rFonts w:asciiTheme="minorHAnsi" w:hAnsiTheme="minorHAnsi"/>
            <w:sz w:val="22"/>
            <w:szCs w:val="22"/>
          </w:rPr>
          <w:fldChar w:fldCharType="separate"/>
        </w:r>
        <w:r w:rsidR="00EF3427">
          <w:rPr>
            <w:rFonts w:asciiTheme="minorHAnsi" w:hAnsiTheme="minorHAnsi"/>
            <w:noProof/>
            <w:sz w:val="22"/>
            <w:szCs w:val="22"/>
          </w:rPr>
          <w:t>14</w:t>
        </w:r>
        <w:r w:rsidRPr="008E5188">
          <w:rPr>
            <w:rFonts w:asciiTheme="minorHAnsi" w:hAnsiTheme="minorHAnsi"/>
            <w:sz w:val="22"/>
            <w:szCs w:val="22"/>
          </w:rPr>
          <w:fldChar w:fldCharType="end"/>
        </w:r>
      </w:p>
    </w:sdtContent>
  </w:sdt>
  <w:p w14:paraId="2D6D4A30" w14:textId="77777777" w:rsidR="00C711AF" w:rsidRDefault="00C711AF" w:rsidP="008E518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A9472" w14:textId="77777777" w:rsidR="00C711AF" w:rsidRDefault="00C711AF" w:rsidP="008E5188">
      <w:r>
        <w:separator/>
      </w:r>
    </w:p>
  </w:footnote>
  <w:footnote w:type="continuationSeparator" w:id="0">
    <w:p w14:paraId="53619946" w14:textId="77777777" w:rsidR="00C711AF" w:rsidRDefault="00C711AF" w:rsidP="008E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0A91" w14:textId="77777777" w:rsidR="00C711AF" w:rsidRDefault="00C711AF" w:rsidP="008E5188">
    <w:pPr>
      <w:pStyle w:val="Zhlav"/>
      <w:ind w:firstLine="708"/>
    </w:pPr>
    <w:r>
      <w:rPr>
        <w:noProof/>
      </w:rPr>
      <w:drawing>
        <wp:anchor distT="0" distB="0" distL="114300" distR="114300" simplePos="0" relativeHeight="251659264" behindDoc="0" locked="0" layoutInCell="1" allowOverlap="1" wp14:anchorId="4DCD8A7D" wp14:editId="509F2F67">
          <wp:simplePos x="0" y="0"/>
          <wp:positionH relativeFrom="margin">
            <wp:align>right</wp:align>
          </wp:positionH>
          <wp:positionV relativeFrom="paragraph">
            <wp:posOffset>-251460</wp:posOffset>
          </wp:positionV>
          <wp:extent cx="2134800" cy="572400"/>
          <wp:effectExtent l="0" t="0" r="0" b="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75E"/>
    <w:multiLevelType w:val="multilevel"/>
    <w:tmpl w:val="60CCD94E"/>
    <w:lvl w:ilvl="0">
      <w:start w:val="1"/>
      <w:numFmt w:val="bullet"/>
      <w:lvlText w:val=""/>
      <w:lvlJc w:val="left"/>
      <w:pPr>
        <w:ind w:left="360" w:hanging="360"/>
      </w:pPr>
      <w:rPr>
        <w:rFonts w:ascii="Symbol" w:hAnsi="Symbol" w:hint="default"/>
      </w:rPr>
    </w:lvl>
    <w:lvl w:ilvl="1">
      <w:start w:val="1"/>
      <w:numFmt w:val="decimal"/>
      <w:lvlText w:val="6.%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A05D2A"/>
    <w:multiLevelType w:val="hybridMultilevel"/>
    <w:tmpl w:val="D6B80A50"/>
    <w:lvl w:ilvl="0" w:tplc="1B1C61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F35F16"/>
    <w:multiLevelType w:val="hybridMultilevel"/>
    <w:tmpl w:val="4D2A9E6E"/>
    <w:lvl w:ilvl="0" w:tplc="576E6B22">
      <w:start w:val="1"/>
      <w:numFmt w:val="bullet"/>
      <w:lvlText w:val=""/>
      <w:lvlJc w:val="left"/>
      <w:pPr>
        <w:tabs>
          <w:tab w:val="num" w:pos="720"/>
        </w:tabs>
        <w:ind w:left="720" w:hanging="360"/>
      </w:pPr>
      <w:rPr>
        <w:rFonts w:ascii="Wingdings" w:hAnsi="Wingdings" w:hint="default"/>
      </w:rPr>
    </w:lvl>
    <w:lvl w:ilvl="1" w:tplc="5E6CDA5E">
      <w:start w:val="1"/>
      <w:numFmt w:val="bullet"/>
      <w:lvlText w:val=""/>
      <w:lvlJc w:val="left"/>
      <w:pPr>
        <w:tabs>
          <w:tab w:val="num" w:pos="1440"/>
        </w:tabs>
        <w:ind w:left="1440" w:hanging="360"/>
      </w:pPr>
      <w:rPr>
        <w:rFonts w:ascii="Wingdings" w:hAnsi="Wingdings" w:hint="default"/>
      </w:rPr>
    </w:lvl>
    <w:lvl w:ilvl="2" w:tplc="E1B0DF98">
      <w:start w:val="1"/>
      <w:numFmt w:val="bullet"/>
      <w:lvlText w:val=""/>
      <w:lvlJc w:val="left"/>
      <w:pPr>
        <w:tabs>
          <w:tab w:val="num" w:pos="2160"/>
        </w:tabs>
        <w:ind w:left="2160" w:hanging="360"/>
      </w:pPr>
      <w:rPr>
        <w:rFonts w:ascii="Wingdings" w:hAnsi="Wingdings" w:hint="default"/>
      </w:rPr>
    </w:lvl>
    <w:lvl w:ilvl="3" w:tplc="854090BC">
      <w:start w:val="1"/>
      <w:numFmt w:val="bullet"/>
      <w:lvlText w:val=""/>
      <w:lvlJc w:val="left"/>
      <w:pPr>
        <w:tabs>
          <w:tab w:val="num" w:pos="2880"/>
        </w:tabs>
        <w:ind w:left="2880" w:hanging="360"/>
      </w:pPr>
      <w:rPr>
        <w:rFonts w:ascii="Wingdings" w:hAnsi="Wingdings" w:hint="default"/>
      </w:rPr>
    </w:lvl>
    <w:lvl w:ilvl="4" w:tplc="FD8CA9CA">
      <w:start w:val="1"/>
      <w:numFmt w:val="bullet"/>
      <w:lvlText w:val=""/>
      <w:lvlJc w:val="left"/>
      <w:pPr>
        <w:tabs>
          <w:tab w:val="num" w:pos="3600"/>
        </w:tabs>
        <w:ind w:left="3600" w:hanging="360"/>
      </w:pPr>
      <w:rPr>
        <w:rFonts w:ascii="Wingdings" w:hAnsi="Wingdings" w:hint="default"/>
      </w:rPr>
    </w:lvl>
    <w:lvl w:ilvl="5" w:tplc="25CA1154">
      <w:start w:val="1"/>
      <w:numFmt w:val="bullet"/>
      <w:lvlText w:val=""/>
      <w:lvlJc w:val="left"/>
      <w:pPr>
        <w:tabs>
          <w:tab w:val="num" w:pos="4320"/>
        </w:tabs>
        <w:ind w:left="4320" w:hanging="360"/>
      </w:pPr>
      <w:rPr>
        <w:rFonts w:ascii="Wingdings" w:hAnsi="Wingdings" w:hint="default"/>
      </w:rPr>
    </w:lvl>
    <w:lvl w:ilvl="6" w:tplc="44C25CBE">
      <w:start w:val="1"/>
      <w:numFmt w:val="bullet"/>
      <w:lvlText w:val=""/>
      <w:lvlJc w:val="left"/>
      <w:pPr>
        <w:tabs>
          <w:tab w:val="num" w:pos="5040"/>
        </w:tabs>
        <w:ind w:left="5040" w:hanging="360"/>
      </w:pPr>
      <w:rPr>
        <w:rFonts w:ascii="Wingdings" w:hAnsi="Wingdings" w:hint="default"/>
      </w:rPr>
    </w:lvl>
    <w:lvl w:ilvl="7" w:tplc="6DB67D10">
      <w:start w:val="1"/>
      <w:numFmt w:val="bullet"/>
      <w:lvlText w:val=""/>
      <w:lvlJc w:val="left"/>
      <w:pPr>
        <w:tabs>
          <w:tab w:val="num" w:pos="5760"/>
        </w:tabs>
        <w:ind w:left="5760" w:hanging="360"/>
      </w:pPr>
      <w:rPr>
        <w:rFonts w:ascii="Wingdings" w:hAnsi="Wingdings" w:hint="default"/>
      </w:rPr>
    </w:lvl>
    <w:lvl w:ilvl="8" w:tplc="40C66BCA">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5F685A"/>
    <w:multiLevelType w:val="multilevel"/>
    <w:tmpl w:val="8BDCEEB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val="0"/>
        <w:color w:val="auto"/>
        <w:sz w:val="22"/>
        <w:szCs w:val="22"/>
      </w:rPr>
    </w:lvl>
    <w:lvl w:ilvl="2">
      <w:start w:val="1"/>
      <w:numFmt w:val="decimal"/>
      <w:lvlText w:val="%1.%2.%3."/>
      <w:lvlJc w:val="left"/>
      <w:pPr>
        <w:ind w:left="1224" w:hanging="504"/>
      </w:pPr>
      <w:rPr>
        <w:rFonts w:asciiTheme="minorHAnsi" w:hAnsiTheme="min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30A03048"/>
    <w:multiLevelType w:val="multilevel"/>
    <w:tmpl w:val="0A64FF8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5E3122"/>
    <w:multiLevelType w:val="multilevel"/>
    <w:tmpl w:val="66CAD8E2"/>
    <w:lvl w:ilvl="0">
      <w:start w:val="1"/>
      <w:numFmt w:val="decimal"/>
      <w:lvlText w:val="%1."/>
      <w:lvlJc w:val="left"/>
      <w:pPr>
        <w:ind w:left="360" w:hanging="360"/>
      </w:pPr>
      <w:rPr>
        <w:rFonts w:hint="default"/>
      </w:rPr>
    </w:lvl>
    <w:lvl w:ilvl="1">
      <w:start w:val="1"/>
      <w:numFmt w:val="decimal"/>
      <w:lvlText w:val="10.%2."/>
      <w:lvlJc w:val="left"/>
      <w:pPr>
        <w:ind w:left="502"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46CB3"/>
    <w:multiLevelType w:val="hybridMultilevel"/>
    <w:tmpl w:val="D88AB23E"/>
    <w:lvl w:ilvl="0" w:tplc="0405000F">
      <w:start w:val="1"/>
      <w:numFmt w:val="decimal"/>
      <w:lvlText w:val="%1."/>
      <w:lvlJc w:val="left"/>
      <w:pPr>
        <w:ind w:left="1714"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8E652FE"/>
    <w:multiLevelType w:val="multilevel"/>
    <w:tmpl w:val="20E0836E"/>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E12E8B"/>
    <w:multiLevelType w:val="multilevel"/>
    <w:tmpl w:val="781C3F1A"/>
    <w:lvl w:ilvl="0">
      <w:start w:val="1"/>
      <w:numFmt w:val="decimal"/>
      <w:lvlText w:val="%1."/>
      <w:lvlJc w:val="left"/>
      <w:pPr>
        <w:ind w:left="360" w:hanging="360"/>
      </w:pPr>
      <w:rPr>
        <w:rFonts w:hint="default"/>
      </w:rPr>
    </w:lvl>
    <w:lvl w:ilvl="1">
      <w:start w:val="1"/>
      <w:numFmt w:val="decimal"/>
      <w:lvlText w:val="5.%2."/>
      <w:lvlJc w:val="left"/>
      <w:pPr>
        <w:ind w:left="502" w:hanging="360"/>
      </w:pPr>
      <w:rPr>
        <w:rFonts w:hint="default"/>
        <w:b w:val="0"/>
        <w:bCs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2" w15:restartNumberingAfterBreak="0">
    <w:nsid w:val="4E821C93"/>
    <w:multiLevelType w:val="multilevel"/>
    <w:tmpl w:val="49EAF2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2B6449"/>
    <w:multiLevelType w:val="hybridMultilevel"/>
    <w:tmpl w:val="382C43B4"/>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60B2268"/>
    <w:multiLevelType w:val="multilevel"/>
    <w:tmpl w:val="EAA41B7C"/>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BE6A94"/>
    <w:multiLevelType w:val="hybridMultilevel"/>
    <w:tmpl w:val="EA50C7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88505D7"/>
    <w:multiLevelType w:val="multilevel"/>
    <w:tmpl w:val="E7EA89FA"/>
    <w:lvl w:ilvl="0">
      <w:start w:val="1"/>
      <w:numFmt w:val="decimal"/>
      <w:lvlText w:val="%1."/>
      <w:lvlJc w:val="left"/>
      <w:pPr>
        <w:ind w:left="360" w:hanging="360"/>
      </w:pPr>
      <w:rPr>
        <w:rFonts w:hint="default"/>
      </w:rPr>
    </w:lvl>
    <w:lvl w:ilvl="1">
      <w:start w:val="1"/>
      <w:numFmt w:val="decimal"/>
      <w:lvlText w:val="3.%2."/>
      <w:lvlJc w:val="left"/>
      <w:pPr>
        <w:ind w:left="192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9F3656E"/>
    <w:multiLevelType w:val="multilevel"/>
    <w:tmpl w:val="B3BE2F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9865D73"/>
    <w:multiLevelType w:val="hybridMultilevel"/>
    <w:tmpl w:val="F1784258"/>
    <w:lvl w:ilvl="0" w:tplc="8B3AD4A8">
      <w:start w:val="1"/>
      <w:numFmt w:val="lowerLetter"/>
      <w:lvlText w:val="%1)"/>
      <w:lvlJc w:val="left"/>
      <w:pPr>
        <w:ind w:left="927" w:hanging="360"/>
      </w:pPr>
      <w:rPr>
        <w:rFonts w:hint="default"/>
        <w:color w:val="auto"/>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0" w15:restartNumberingAfterBreak="0">
    <w:nsid w:val="7C6E5BC8"/>
    <w:multiLevelType w:val="hybridMultilevel"/>
    <w:tmpl w:val="8E66838A"/>
    <w:lvl w:ilvl="0" w:tplc="E0B879DC">
      <w:numFmt w:val="bullet"/>
      <w:lvlText w:val="-"/>
      <w:lvlJc w:val="left"/>
      <w:pPr>
        <w:ind w:left="927" w:hanging="360"/>
      </w:pPr>
      <w:rPr>
        <w:rFonts w:ascii="Tahoma" w:eastAsia="ArialMT" w:hAnsi="Tahoma" w:cs="Tahoma"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069548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3267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0579835">
    <w:abstractNumId w:val="3"/>
  </w:num>
  <w:num w:numId="4" w16cid:durableId="544680069">
    <w:abstractNumId w:val="12"/>
  </w:num>
  <w:num w:numId="5" w16cid:durableId="955410328">
    <w:abstractNumId w:val="1"/>
  </w:num>
  <w:num w:numId="6" w16cid:durableId="1483346849">
    <w:abstractNumId w:val="14"/>
  </w:num>
  <w:num w:numId="7" w16cid:durableId="2136751360">
    <w:abstractNumId w:val="16"/>
  </w:num>
  <w:num w:numId="8" w16cid:durableId="285704008">
    <w:abstractNumId w:val="10"/>
  </w:num>
  <w:num w:numId="9" w16cid:durableId="480732999">
    <w:abstractNumId w:val="15"/>
  </w:num>
  <w:num w:numId="10" w16cid:durableId="820584334">
    <w:abstractNumId w:val="19"/>
  </w:num>
  <w:num w:numId="11" w16cid:durableId="1039092525">
    <w:abstractNumId w:val="13"/>
  </w:num>
  <w:num w:numId="12" w16cid:durableId="213657981">
    <w:abstractNumId w:val="0"/>
  </w:num>
  <w:num w:numId="13" w16cid:durableId="2049639503">
    <w:abstractNumId w:val="9"/>
  </w:num>
  <w:num w:numId="14" w16cid:durableId="138739926">
    <w:abstractNumId w:val="8"/>
  </w:num>
  <w:num w:numId="15" w16cid:durableId="338125578">
    <w:abstractNumId w:val="17"/>
  </w:num>
  <w:num w:numId="16" w16cid:durableId="1933003261">
    <w:abstractNumId w:val="11"/>
  </w:num>
  <w:num w:numId="17" w16cid:durableId="1951205504">
    <w:abstractNumId w:val="4"/>
  </w:num>
  <w:num w:numId="18" w16cid:durableId="463818599">
    <w:abstractNumId w:val="6"/>
  </w:num>
  <w:num w:numId="19" w16cid:durableId="999579899">
    <w:abstractNumId w:val="5"/>
  </w:num>
  <w:num w:numId="20" w16cid:durableId="1587301212">
    <w:abstractNumId w:val="2"/>
  </w:num>
  <w:num w:numId="21" w16cid:durableId="1358585876">
    <w:abstractNumId w:val="20"/>
  </w:num>
  <w:num w:numId="22" w16cid:durableId="65399706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011AA"/>
    <w:rsid w:val="00002C47"/>
    <w:rsid w:val="000058F0"/>
    <w:rsid w:val="00006C4C"/>
    <w:rsid w:val="00007170"/>
    <w:rsid w:val="0001120E"/>
    <w:rsid w:val="0001673C"/>
    <w:rsid w:val="00017677"/>
    <w:rsid w:val="000203CC"/>
    <w:rsid w:val="00020C18"/>
    <w:rsid w:val="000217F0"/>
    <w:rsid w:val="00022326"/>
    <w:rsid w:val="00022373"/>
    <w:rsid w:val="00022566"/>
    <w:rsid w:val="00022D6E"/>
    <w:rsid w:val="0003114D"/>
    <w:rsid w:val="00035BBF"/>
    <w:rsid w:val="00045563"/>
    <w:rsid w:val="00055357"/>
    <w:rsid w:val="00055BAE"/>
    <w:rsid w:val="000579F2"/>
    <w:rsid w:val="0006031B"/>
    <w:rsid w:val="00064DC6"/>
    <w:rsid w:val="000672CE"/>
    <w:rsid w:val="000702F5"/>
    <w:rsid w:val="00073509"/>
    <w:rsid w:val="00077C9E"/>
    <w:rsid w:val="00085796"/>
    <w:rsid w:val="00093EE1"/>
    <w:rsid w:val="00094224"/>
    <w:rsid w:val="000958A8"/>
    <w:rsid w:val="00096859"/>
    <w:rsid w:val="000A7E7D"/>
    <w:rsid w:val="000B3466"/>
    <w:rsid w:val="000C06F1"/>
    <w:rsid w:val="000C456D"/>
    <w:rsid w:val="000D1AF6"/>
    <w:rsid w:val="000E2BEE"/>
    <w:rsid w:val="000E3FED"/>
    <w:rsid w:val="000E5402"/>
    <w:rsid w:val="000F2B93"/>
    <w:rsid w:val="000F4AAB"/>
    <w:rsid w:val="0011241C"/>
    <w:rsid w:val="00114504"/>
    <w:rsid w:val="0011675C"/>
    <w:rsid w:val="00130EC4"/>
    <w:rsid w:val="00133E00"/>
    <w:rsid w:val="00133E86"/>
    <w:rsid w:val="00136E6B"/>
    <w:rsid w:val="00150790"/>
    <w:rsid w:val="00151098"/>
    <w:rsid w:val="00152E3E"/>
    <w:rsid w:val="00153B8B"/>
    <w:rsid w:val="00164801"/>
    <w:rsid w:val="0017077F"/>
    <w:rsid w:val="001723D5"/>
    <w:rsid w:val="001736AD"/>
    <w:rsid w:val="001836D1"/>
    <w:rsid w:val="00184E38"/>
    <w:rsid w:val="0019061B"/>
    <w:rsid w:val="00191619"/>
    <w:rsid w:val="00193BAB"/>
    <w:rsid w:val="001A13C3"/>
    <w:rsid w:val="001A2005"/>
    <w:rsid w:val="001A3593"/>
    <w:rsid w:val="001A4762"/>
    <w:rsid w:val="001A5E55"/>
    <w:rsid w:val="001B0FE3"/>
    <w:rsid w:val="001B1C79"/>
    <w:rsid w:val="001B521C"/>
    <w:rsid w:val="001C0A69"/>
    <w:rsid w:val="001E0345"/>
    <w:rsid w:val="001E20DF"/>
    <w:rsid w:val="001E590E"/>
    <w:rsid w:val="001E6190"/>
    <w:rsid w:val="001E7F17"/>
    <w:rsid w:val="001F1BDD"/>
    <w:rsid w:val="001F5BA8"/>
    <w:rsid w:val="001F6BD1"/>
    <w:rsid w:val="00204634"/>
    <w:rsid w:val="0020538D"/>
    <w:rsid w:val="00211568"/>
    <w:rsid w:val="00215A66"/>
    <w:rsid w:val="0022121F"/>
    <w:rsid w:val="0022272D"/>
    <w:rsid w:val="00224E25"/>
    <w:rsid w:val="0023390B"/>
    <w:rsid w:val="002359D8"/>
    <w:rsid w:val="00236082"/>
    <w:rsid w:val="00236579"/>
    <w:rsid w:val="00236DDF"/>
    <w:rsid w:val="00262616"/>
    <w:rsid w:val="00262B33"/>
    <w:rsid w:val="00263CF2"/>
    <w:rsid w:val="00266FF9"/>
    <w:rsid w:val="002749D7"/>
    <w:rsid w:val="00274E9B"/>
    <w:rsid w:val="00276F2C"/>
    <w:rsid w:val="00277421"/>
    <w:rsid w:val="002920BA"/>
    <w:rsid w:val="002923B1"/>
    <w:rsid w:val="002951AC"/>
    <w:rsid w:val="002A3A54"/>
    <w:rsid w:val="002A6419"/>
    <w:rsid w:val="002A6536"/>
    <w:rsid w:val="002B0839"/>
    <w:rsid w:val="002B2D08"/>
    <w:rsid w:val="002B7F32"/>
    <w:rsid w:val="002C211C"/>
    <w:rsid w:val="002C5695"/>
    <w:rsid w:val="002C5A57"/>
    <w:rsid w:val="002C6D37"/>
    <w:rsid w:val="002D66DD"/>
    <w:rsid w:val="002D7FE0"/>
    <w:rsid w:val="002E2527"/>
    <w:rsid w:val="002E5E15"/>
    <w:rsid w:val="003042BB"/>
    <w:rsid w:val="003121EE"/>
    <w:rsid w:val="0031293D"/>
    <w:rsid w:val="00315BA9"/>
    <w:rsid w:val="003301B9"/>
    <w:rsid w:val="003354ED"/>
    <w:rsid w:val="00342953"/>
    <w:rsid w:val="00350000"/>
    <w:rsid w:val="00361BCC"/>
    <w:rsid w:val="00364D8C"/>
    <w:rsid w:val="00370B24"/>
    <w:rsid w:val="003762E6"/>
    <w:rsid w:val="003907B3"/>
    <w:rsid w:val="00391BD0"/>
    <w:rsid w:val="003A0949"/>
    <w:rsid w:val="003A14CE"/>
    <w:rsid w:val="003A324C"/>
    <w:rsid w:val="003A5E8D"/>
    <w:rsid w:val="003A7D29"/>
    <w:rsid w:val="003B2164"/>
    <w:rsid w:val="003B6637"/>
    <w:rsid w:val="003C5523"/>
    <w:rsid w:val="003C79D5"/>
    <w:rsid w:val="003D0A98"/>
    <w:rsid w:val="003D1BD9"/>
    <w:rsid w:val="003D2671"/>
    <w:rsid w:val="003D6D7A"/>
    <w:rsid w:val="003E0324"/>
    <w:rsid w:val="003E3BE9"/>
    <w:rsid w:val="003E57A0"/>
    <w:rsid w:val="003E788A"/>
    <w:rsid w:val="003F0ADB"/>
    <w:rsid w:val="003F14E0"/>
    <w:rsid w:val="003F29F1"/>
    <w:rsid w:val="003F3624"/>
    <w:rsid w:val="003F7E15"/>
    <w:rsid w:val="00402F13"/>
    <w:rsid w:val="00403B0D"/>
    <w:rsid w:val="00406B2D"/>
    <w:rsid w:val="004111A1"/>
    <w:rsid w:val="00412DB9"/>
    <w:rsid w:val="004130EA"/>
    <w:rsid w:val="004166CE"/>
    <w:rsid w:val="00416BFC"/>
    <w:rsid w:val="0043090F"/>
    <w:rsid w:val="00430AAC"/>
    <w:rsid w:val="00432470"/>
    <w:rsid w:val="0043581C"/>
    <w:rsid w:val="0044534B"/>
    <w:rsid w:val="0045309B"/>
    <w:rsid w:val="00455F86"/>
    <w:rsid w:val="00462354"/>
    <w:rsid w:val="00475188"/>
    <w:rsid w:val="00476A3E"/>
    <w:rsid w:val="00480187"/>
    <w:rsid w:val="004831AC"/>
    <w:rsid w:val="00487E9D"/>
    <w:rsid w:val="00487FBC"/>
    <w:rsid w:val="004919C0"/>
    <w:rsid w:val="004946DB"/>
    <w:rsid w:val="004966EC"/>
    <w:rsid w:val="004A0A58"/>
    <w:rsid w:val="004A0AC9"/>
    <w:rsid w:val="004A1F19"/>
    <w:rsid w:val="004A6194"/>
    <w:rsid w:val="004B0BF4"/>
    <w:rsid w:val="004B7167"/>
    <w:rsid w:val="004C4CC3"/>
    <w:rsid w:val="004C5FA0"/>
    <w:rsid w:val="004D2129"/>
    <w:rsid w:val="004D5EA2"/>
    <w:rsid w:val="004F1831"/>
    <w:rsid w:val="004F523A"/>
    <w:rsid w:val="00504438"/>
    <w:rsid w:val="00520AF1"/>
    <w:rsid w:val="00521B2B"/>
    <w:rsid w:val="00522953"/>
    <w:rsid w:val="0052498A"/>
    <w:rsid w:val="005315A1"/>
    <w:rsid w:val="00531659"/>
    <w:rsid w:val="0053243A"/>
    <w:rsid w:val="00540D16"/>
    <w:rsid w:val="00540EA7"/>
    <w:rsid w:val="00554B3D"/>
    <w:rsid w:val="00565CE7"/>
    <w:rsid w:val="00566A71"/>
    <w:rsid w:val="00567E44"/>
    <w:rsid w:val="005758BB"/>
    <w:rsid w:val="00580BD3"/>
    <w:rsid w:val="00581AD5"/>
    <w:rsid w:val="00585FF4"/>
    <w:rsid w:val="005907FC"/>
    <w:rsid w:val="00591289"/>
    <w:rsid w:val="00596418"/>
    <w:rsid w:val="005A0995"/>
    <w:rsid w:val="005A0A13"/>
    <w:rsid w:val="005A2119"/>
    <w:rsid w:val="005A43F7"/>
    <w:rsid w:val="005A5005"/>
    <w:rsid w:val="005B23B3"/>
    <w:rsid w:val="005B5D75"/>
    <w:rsid w:val="005C14D1"/>
    <w:rsid w:val="005C3F26"/>
    <w:rsid w:val="005C78F9"/>
    <w:rsid w:val="005D4C64"/>
    <w:rsid w:val="005D622E"/>
    <w:rsid w:val="005E0997"/>
    <w:rsid w:val="005E16C4"/>
    <w:rsid w:val="005E7EED"/>
    <w:rsid w:val="005F44C0"/>
    <w:rsid w:val="005F58CA"/>
    <w:rsid w:val="00600429"/>
    <w:rsid w:val="006054D4"/>
    <w:rsid w:val="00605EB8"/>
    <w:rsid w:val="00607260"/>
    <w:rsid w:val="00612278"/>
    <w:rsid w:val="0061767A"/>
    <w:rsid w:val="00617BAE"/>
    <w:rsid w:val="00625AA7"/>
    <w:rsid w:val="006350CA"/>
    <w:rsid w:val="006524CC"/>
    <w:rsid w:val="00655E55"/>
    <w:rsid w:val="0066139F"/>
    <w:rsid w:val="00664CAD"/>
    <w:rsid w:val="00665FE9"/>
    <w:rsid w:val="006708C2"/>
    <w:rsid w:val="00670AFB"/>
    <w:rsid w:val="006746CD"/>
    <w:rsid w:val="006841EE"/>
    <w:rsid w:val="006863EC"/>
    <w:rsid w:val="00686E28"/>
    <w:rsid w:val="00694540"/>
    <w:rsid w:val="006946C7"/>
    <w:rsid w:val="0069482C"/>
    <w:rsid w:val="006961FC"/>
    <w:rsid w:val="00696A8E"/>
    <w:rsid w:val="0069764B"/>
    <w:rsid w:val="006A0077"/>
    <w:rsid w:val="006A26BC"/>
    <w:rsid w:val="006A2BA1"/>
    <w:rsid w:val="006C06D9"/>
    <w:rsid w:val="006C64F9"/>
    <w:rsid w:val="006D0755"/>
    <w:rsid w:val="006D57A3"/>
    <w:rsid w:val="006D63EB"/>
    <w:rsid w:val="006E0675"/>
    <w:rsid w:val="006E28C7"/>
    <w:rsid w:val="006E2AC4"/>
    <w:rsid w:val="006E6AD4"/>
    <w:rsid w:val="006F41BC"/>
    <w:rsid w:val="006F7C20"/>
    <w:rsid w:val="00706DF8"/>
    <w:rsid w:val="0071096E"/>
    <w:rsid w:val="00712D25"/>
    <w:rsid w:val="00715A04"/>
    <w:rsid w:val="00717801"/>
    <w:rsid w:val="007241B2"/>
    <w:rsid w:val="00732534"/>
    <w:rsid w:val="007325D9"/>
    <w:rsid w:val="00745640"/>
    <w:rsid w:val="0075113E"/>
    <w:rsid w:val="00751890"/>
    <w:rsid w:val="00765701"/>
    <w:rsid w:val="007770E0"/>
    <w:rsid w:val="007916F3"/>
    <w:rsid w:val="007957E6"/>
    <w:rsid w:val="007973E0"/>
    <w:rsid w:val="007A13DC"/>
    <w:rsid w:val="007A6D34"/>
    <w:rsid w:val="007B1112"/>
    <w:rsid w:val="007B3DDF"/>
    <w:rsid w:val="007C284C"/>
    <w:rsid w:val="007D2B67"/>
    <w:rsid w:val="007D7D06"/>
    <w:rsid w:val="007E23D9"/>
    <w:rsid w:val="007E5FCC"/>
    <w:rsid w:val="007E663A"/>
    <w:rsid w:val="007F0D8E"/>
    <w:rsid w:val="007F37AA"/>
    <w:rsid w:val="0080189A"/>
    <w:rsid w:val="008030F5"/>
    <w:rsid w:val="00812915"/>
    <w:rsid w:val="00813CA6"/>
    <w:rsid w:val="00827893"/>
    <w:rsid w:val="0083348D"/>
    <w:rsid w:val="0083501F"/>
    <w:rsid w:val="008369AF"/>
    <w:rsid w:val="00837594"/>
    <w:rsid w:val="00841D93"/>
    <w:rsid w:val="0085286C"/>
    <w:rsid w:val="00852957"/>
    <w:rsid w:val="008571B6"/>
    <w:rsid w:val="00857B2D"/>
    <w:rsid w:val="00866102"/>
    <w:rsid w:val="008722AE"/>
    <w:rsid w:val="00874F55"/>
    <w:rsid w:val="00876857"/>
    <w:rsid w:val="00877B05"/>
    <w:rsid w:val="008822DB"/>
    <w:rsid w:val="008842BE"/>
    <w:rsid w:val="00886C2A"/>
    <w:rsid w:val="00891F26"/>
    <w:rsid w:val="00895F17"/>
    <w:rsid w:val="008A24C2"/>
    <w:rsid w:val="008B613D"/>
    <w:rsid w:val="008C3DC9"/>
    <w:rsid w:val="008C4885"/>
    <w:rsid w:val="008C48BB"/>
    <w:rsid w:val="008C69D8"/>
    <w:rsid w:val="008D4D97"/>
    <w:rsid w:val="008E4857"/>
    <w:rsid w:val="008E5188"/>
    <w:rsid w:val="008F064D"/>
    <w:rsid w:val="008F6897"/>
    <w:rsid w:val="0090368A"/>
    <w:rsid w:val="00904C66"/>
    <w:rsid w:val="00911DAC"/>
    <w:rsid w:val="009125D5"/>
    <w:rsid w:val="009163CE"/>
    <w:rsid w:val="00917574"/>
    <w:rsid w:val="00921223"/>
    <w:rsid w:val="00922E03"/>
    <w:rsid w:val="009250AD"/>
    <w:rsid w:val="0094060E"/>
    <w:rsid w:val="0094437E"/>
    <w:rsid w:val="00944424"/>
    <w:rsid w:val="00950AB3"/>
    <w:rsid w:val="009621C9"/>
    <w:rsid w:val="009667BA"/>
    <w:rsid w:val="00967B58"/>
    <w:rsid w:val="00970109"/>
    <w:rsid w:val="00973865"/>
    <w:rsid w:val="009768AA"/>
    <w:rsid w:val="0098014F"/>
    <w:rsid w:val="00982DEE"/>
    <w:rsid w:val="00986C3D"/>
    <w:rsid w:val="009913DF"/>
    <w:rsid w:val="00992667"/>
    <w:rsid w:val="00997307"/>
    <w:rsid w:val="009A1B48"/>
    <w:rsid w:val="009A508C"/>
    <w:rsid w:val="009A5465"/>
    <w:rsid w:val="009B1609"/>
    <w:rsid w:val="009E7CA4"/>
    <w:rsid w:val="009F154A"/>
    <w:rsid w:val="009F5793"/>
    <w:rsid w:val="009F6F1B"/>
    <w:rsid w:val="00A01064"/>
    <w:rsid w:val="00A01D0B"/>
    <w:rsid w:val="00A024C1"/>
    <w:rsid w:val="00A05354"/>
    <w:rsid w:val="00A077D3"/>
    <w:rsid w:val="00A07CBF"/>
    <w:rsid w:val="00A10674"/>
    <w:rsid w:val="00A117F7"/>
    <w:rsid w:val="00A12EF9"/>
    <w:rsid w:val="00A16B25"/>
    <w:rsid w:val="00A17AEA"/>
    <w:rsid w:val="00A35196"/>
    <w:rsid w:val="00A50780"/>
    <w:rsid w:val="00A54013"/>
    <w:rsid w:val="00A56042"/>
    <w:rsid w:val="00A56535"/>
    <w:rsid w:val="00A56BF4"/>
    <w:rsid w:val="00A625A5"/>
    <w:rsid w:val="00A7215C"/>
    <w:rsid w:val="00A7258E"/>
    <w:rsid w:val="00A76588"/>
    <w:rsid w:val="00A76923"/>
    <w:rsid w:val="00A83D80"/>
    <w:rsid w:val="00A85085"/>
    <w:rsid w:val="00A8728F"/>
    <w:rsid w:val="00A90820"/>
    <w:rsid w:val="00A91742"/>
    <w:rsid w:val="00A967BD"/>
    <w:rsid w:val="00A97F28"/>
    <w:rsid w:val="00AA3DCD"/>
    <w:rsid w:val="00AA43A1"/>
    <w:rsid w:val="00AA7102"/>
    <w:rsid w:val="00AB06D0"/>
    <w:rsid w:val="00AB7490"/>
    <w:rsid w:val="00AB7D3F"/>
    <w:rsid w:val="00AD0DBD"/>
    <w:rsid w:val="00AD3198"/>
    <w:rsid w:val="00AD552E"/>
    <w:rsid w:val="00AD5D94"/>
    <w:rsid w:val="00AD6CE9"/>
    <w:rsid w:val="00AD7D78"/>
    <w:rsid w:val="00AE46C4"/>
    <w:rsid w:val="00AE7B15"/>
    <w:rsid w:val="00AE7CE5"/>
    <w:rsid w:val="00AF66FC"/>
    <w:rsid w:val="00AF6A31"/>
    <w:rsid w:val="00B00AA8"/>
    <w:rsid w:val="00B010DB"/>
    <w:rsid w:val="00B062E7"/>
    <w:rsid w:val="00B07EE6"/>
    <w:rsid w:val="00B142F9"/>
    <w:rsid w:val="00B1527B"/>
    <w:rsid w:val="00B17D5B"/>
    <w:rsid w:val="00B231A0"/>
    <w:rsid w:val="00B31B79"/>
    <w:rsid w:val="00B349A6"/>
    <w:rsid w:val="00B370C8"/>
    <w:rsid w:val="00B37AE9"/>
    <w:rsid w:val="00B41284"/>
    <w:rsid w:val="00B41842"/>
    <w:rsid w:val="00B445DB"/>
    <w:rsid w:val="00B47733"/>
    <w:rsid w:val="00B47DF1"/>
    <w:rsid w:val="00B579E1"/>
    <w:rsid w:val="00B6305A"/>
    <w:rsid w:val="00B6422B"/>
    <w:rsid w:val="00B661DD"/>
    <w:rsid w:val="00B71218"/>
    <w:rsid w:val="00B9261C"/>
    <w:rsid w:val="00B94920"/>
    <w:rsid w:val="00B95EBF"/>
    <w:rsid w:val="00BA0732"/>
    <w:rsid w:val="00BA0C75"/>
    <w:rsid w:val="00BB1CB2"/>
    <w:rsid w:val="00BC1A81"/>
    <w:rsid w:val="00BC1BDB"/>
    <w:rsid w:val="00BC2E9F"/>
    <w:rsid w:val="00BE1375"/>
    <w:rsid w:val="00BE2EA6"/>
    <w:rsid w:val="00BE59FE"/>
    <w:rsid w:val="00BF0E9C"/>
    <w:rsid w:val="00BF289B"/>
    <w:rsid w:val="00BF5D87"/>
    <w:rsid w:val="00C060A0"/>
    <w:rsid w:val="00C069DC"/>
    <w:rsid w:val="00C07245"/>
    <w:rsid w:val="00C21D89"/>
    <w:rsid w:val="00C22339"/>
    <w:rsid w:val="00C26734"/>
    <w:rsid w:val="00C27F62"/>
    <w:rsid w:val="00C3061A"/>
    <w:rsid w:val="00C324D2"/>
    <w:rsid w:val="00C33286"/>
    <w:rsid w:val="00C3329A"/>
    <w:rsid w:val="00C353A3"/>
    <w:rsid w:val="00C41D04"/>
    <w:rsid w:val="00C47F6D"/>
    <w:rsid w:val="00C52E2F"/>
    <w:rsid w:val="00C549FA"/>
    <w:rsid w:val="00C5638D"/>
    <w:rsid w:val="00C6472A"/>
    <w:rsid w:val="00C6552B"/>
    <w:rsid w:val="00C7058E"/>
    <w:rsid w:val="00C711AF"/>
    <w:rsid w:val="00C81288"/>
    <w:rsid w:val="00C855FF"/>
    <w:rsid w:val="00C858AC"/>
    <w:rsid w:val="00C907F7"/>
    <w:rsid w:val="00C93FEF"/>
    <w:rsid w:val="00C964FD"/>
    <w:rsid w:val="00CA2396"/>
    <w:rsid w:val="00CB1A09"/>
    <w:rsid w:val="00CB5215"/>
    <w:rsid w:val="00CB5979"/>
    <w:rsid w:val="00CB5F08"/>
    <w:rsid w:val="00CC1283"/>
    <w:rsid w:val="00CC12AC"/>
    <w:rsid w:val="00CC62D8"/>
    <w:rsid w:val="00CC67D3"/>
    <w:rsid w:val="00CD6E3C"/>
    <w:rsid w:val="00CD72B1"/>
    <w:rsid w:val="00CE1281"/>
    <w:rsid w:val="00CE1E69"/>
    <w:rsid w:val="00CE662D"/>
    <w:rsid w:val="00CE6C78"/>
    <w:rsid w:val="00D07B23"/>
    <w:rsid w:val="00D1067C"/>
    <w:rsid w:val="00D10FB3"/>
    <w:rsid w:val="00D112AA"/>
    <w:rsid w:val="00D11351"/>
    <w:rsid w:val="00D15DC8"/>
    <w:rsid w:val="00D222C3"/>
    <w:rsid w:val="00D26036"/>
    <w:rsid w:val="00D2767A"/>
    <w:rsid w:val="00D279AB"/>
    <w:rsid w:val="00D31238"/>
    <w:rsid w:val="00D318A9"/>
    <w:rsid w:val="00D33196"/>
    <w:rsid w:val="00D33425"/>
    <w:rsid w:val="00D421CC"/>
    <w:rsid w:val="00D44238"/>
    <w:rsid w:val="00D44EBA"/>
    <w:rsid w:val="00D5411F"/>
    <w:rsid w:val="00D607B1"/>
    <w:rsid w:val="00D62529"/>
    <w:rsid w:val="00D70D69"/>
    <w:rsid w:val="00D77E7D"/>
    <w:rsid w:val="00D8244B"/>
    <w:rsid w:val="00D83B60"/>
    <w:rsid w:val="00D94BD4"/>
    <w:rsid w:val="00D9724C"/>
    <w:rsid w:val="00DA1AB6"/>
    <w:rsid w:val="00DA3D06"/>
    <w:rsid w:val="00DA414A"/>
    <w:rsid w:val="00DA578F"/>
    <w:rsid w:val="00DA687A"/>
    <w:rsid w:val="00DB67C8"/>
    <w:rsid w:val="00DC1299"/>
    <w:rsid w:val="00DC7B66"/>
    <w:rsid w:val="00DD1904"/>
    <w:rsid w:val="00DD7998"/>
    <w:rsid w:val="00DE041B"/>
    <w:rsid w:val="00DF50D9"/>
    <w:rsid w:val="00DF5B87"/>
    <w:rsid w:val="00DF6760"/>
    <w:rsid w:val="00DF7A7D"/>
    <w:rsid w:val="00E05227"/>
    <w:rsid w:val="00E05ACC"/>
    <w:rsid w:val="00E07D01"/>
    <w:rsid w:val="00E14808"/>
    <w:rsid w:val="00E163AE"/>
    <w:rsid w:val="00E16722"/>
    <w:rsid w:val="00E16ABF"/>
    <w:rsid w:val="00E2213A"/>
    <w:rsid w:val="00E22553"/>
    <w:rsid w:val="00E234C6"/>
    <w:rsid w:val="00E262FF"/>
    <w:rsid w:val="00E365D9"/>
    <w:rsid w:val="00E41B75"/>
    <w:rsid w:val="00E42621"/>
    <w:rsid w:val="00E46406"/>
    <w:rsid w:val="00E50738"/>
    <w:rsid w:val="00E54717"/>
    <w:rsid w:val="00E6218C"/>
    <w:rsid w:val="00E70722"/>
    <w:rsid w:val="00E71233"/>
    <w:rsid w:val="00E830EA"/>
    <w:rsid w:val="00E853EC"/>
    <w:rsid w:val="00E856AF"/>
    <w:rsid w:val="00E93D8B"/>
    <w:rsid w:val="00E95B0B"/>
    <w:rsid w:val="00E95FA8"/>
    <w:rsid w:val="00EA121B"/>
    <w:rsid w:val="00EA333A"/>
    <w:rsid w:val="00EA41A8"/>
    <w:rsid w:val="00EB6A3D"/>
    <w:rsid w:val="00EC3142"/>
    <w:rsid w:val="00EC5737"/>
    <w:rsid w:val="00EE3DC8"/>
    <w:rsid w:val="00EF0D32"/>
    <w:rsid w:val="00EF3427"/>
    <w:rsid w:val="00EF36B2"/>
    <w:rsid w:val="00F00F98"/>
    <w:rsid w:val="00F012BA"/>
    <w:rsid w:val="00F07EA8"/>
    <w:rsid w:val="00F14CD1"/>
    <w:rsid w:val="00F16D16"/>
    <w:rsid w:val="00F27BF0"/>
    <w:rsid w:val="00F37B54"/>
    <w:rsid w:val="00F450B5"/>
    <w:rsid w:val="00F453F1"/>
    <w:rsid w:val="00F463A4"/>
    <w:rsid w:val="00F5190F"/>
    <w:rsid w:val="00F56295"/>
    <w:rsid w:val="00F6257B"/>
    <w:rsid w:val="00F63A68"/>
    <w:rsid w:val="00F71E15"/>
    <w:rsid w:val="00F75296"/>
    <w:rsid w:val="00F80883"/>
    <w:rsid w:val="00F81C63"/>
    <w:rsid w:val="00F84F68"/>
    <w:rsid w:val="00F91E51"/>
    <w:rsid w:val="00F95C5C"/>
    <w:rsid w:val="00FB49A5"/>
    <w:rsid w:val="00FB5F2E"/>
    <w:rsid w:val="00FD06DE"/>
    <w:rsid w:val="00FE2B09"/>
    <w:rsid w:val="00FE2CDF"/>
    <w:rsid w:val="00FE459E"/>
    <w:rsid w:val="00FE48CA"/>
    <w:rsid w:val="00FF13F9"/>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4:docId w14:val="64A2E856"/>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AF66FC"/>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AF66FC"/>
    <w:rPr>
      <w:rFonts w:ascii="Calibri" w:hAnsi="Calibri"/>
    </w:rPr>
  </w:style>
  <w:style w:type="paragraph" w:styleId="Bezmezer">
    <w:name w:val="No Spacing"/>
    <w:link w:val="BezmezerChar"/>
    <w:uiPriority w:val="99"/>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styleId="Zhlav">
    <w:name w:val="header"/>
    <w:basedOn w:val="Normln"/>
    <w:link w:val="ZhlavChar"/>
    <w:uiPriority w:val="99"/>
    <w:unhideWhenUsed/>
    <w:rsid w:val="008E5188"/>
    <w:pPr>
      <w:tabs>
        <w:tab w:val="center" w:pos="4536"/>
        <w:tab w:val="right" w:pos="9072"/>
      </w:tabs>
    </w:pPr>
  </w:style>
  <w:style w:type="character" w:customStyle="1" w:styleId="ZhlavChar">
    <w:name w:val="Záhlaví Char"/>
    <w:basedOn w:val="Standardnpsmoodstavce"/>
    <w:link w:val="Zhlav"/>
    <w:uiPriority w:val="99"/>
    <w:rsid w:val="008E51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E5188"/>
    <w:pPr>
      <w:tabs>
        <w:tab w:val="center" w:pos="4536"/>
        <w:tab w:val="right" w:pos="9072"/>
      </w:tabs>
    </w:pPr>
  </w:style>
  <w:style w:type="character" w:customStyle="1" w:styleId="ZpatChar">
    <w:name w:val="Zápatí Char"/>
    <w:basedOn w:val="Standardnpsmoodstavce"/>
    <w:link w:val="Zpat"/>
    <w:uiPriority w:val="99"/>
    <w:rsid w:val="008E5188"/>
    <w:rPr>
      <w:rFonts w:ascii="Times New Roman" w:eastAsia="Times New Roman" w:hAnsi="Times New Roman" w:cs="Times New Roman"/>
      <w:sz w:val="24"/>
      <w:szCs w:val="24"/>
      <w:lang w:eastAsia="cs-CZ"/>
    </w:rPr>
  </w:style>
  <w:style w:type="table" w:styleId="Mkatabulky">
    <w:name w:val="Table Grid"/>
    <w:basedOn w:val="Normlntabulka"/>
    <w:uiPriority w:val="39"/>
    <w:rsid w:val="00150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CC1283"/>
    <w:pPr>
      <w:keepLines/>
      <w:numPr>
        <w:ilvl w:val="1"/>
        <w:numId w:val="3"/>
      </w:numPr>
      <w:pBdr>
        <w:bottom w:val="single" w:sz="4" w:space="2" w:color="ED7D31" w:themeColor="accent2"/>
      </w:pBdr>
      <w:tabs>
        <w:tab w:val="num" w:pos="360"/>
      </w:tabs>
      <w:spacing w:before="0" w:after="0"/>
      <w:ind w:left="0" w:firstLine="0"/>
    </w:pPr>
    <w:rPr>
      <w:rFonts w:asciiTheme="majorHAnsi" w:eastAsiaTheme="majorEastAsia" w:hAnsiTheme="majorHAnsi" w:cstheme="majorBidi"/>
      <w:b w:val="0"/>
      <w:color w:val="262626" w:themeColor="text1" w:themeTint="D9"/>
      <w:kern w:val="0"/>
      <w:sz w:val="32"/>
      <w:szCs w:val="32"/>
      <w:lang w:eastAsia="en-US"/>
    </w:rPr>
  </w:style>
  <w:style w:type="paragraph" w:customStyle="1" w:styleId="Styl3">
    <w:name w:val="Styl3"/>
    <w:basedOn w:val="Styl1"/>
    <w:link w:val="Styl3Char"/>
    <w:qFormat/>
    <w:rsid w:val="00236DDF"/>
    <w:pPr>
      <w:numPr>
        <w:ilvl w:val="0"/>
        <w:numId w:val="0"/>
      </w:numPr>
      <w:pBdr>
        <w:bottom w:val="none" w:sz="0" w:space="0" w:color="auto"/>
      </w:pBdr>
      <w:tabs>
        <w:tab w:val="num" w:pos="567"/>
      </w:tabs>
      <w:ind w:left="567" w:hanging="567"/>
    </w:pPr>
    <w:rPr>
      <w:rFonts w:cs="Arial"/>
      <w:b/>
      <w:color w:val="DF6613"/>
      <w:sz w:val="24"/>
      <w:szCs w:val="24"/>
    </w:rPr>
  </w:style>
  <w:style w:type="character" w:customStyle="1" w:styleId="Styl3Char">
    <w:name w:val="Styl3 Char"/>
    <w:basedOn w:val="Standardnpsmoodstavce"/>
    <w:link w:val="Styl3"/>
    <w:rsid w:val="00236DDF"/>
    <w:rPr>
      <w:rFonts w:asciiTheme="majorHAnsi" w:eastAsiaTheme="majorEastAsia" w:hAnsiTheme="majorHAnsi" w:cs="Arial"/>
      <w:b/>
      <w:color w:val="DF6613"/>
      <w:sz w:val="24"/>
      <w:szCs w:val="24"/>
    </w:rPr>
  </w:style>
  <w:style w:type="character" w:styleId="Odkaznakoment">
    <w:name w:val="annotation reference"/>
    <w:basedOn w:val="Standardnpsmoodstavce"/>
    <w:uiPriority w:val="99"/>
    <w:semiHidden/>
    <w:unhideWhenUsed/>
    <w:rsid w:val="00E70722"/>
    <w:rPr>
      <w:sz w:val="16"/>
      <w:szCs w:val="16"/>
    </w:rPr>
  </w:style>
  <w:style w:type="paragraph" w:styleId="Textkomente">
    <w:name w:val="annotation text"/>
    <w:basedOn w:val="Normln"/>
    <w:link w:val="TextkomenteChar"/>
    <w:uiPriority w:val="99"/>
    <w:unhideWhenUsed/>
    <w:rsid w:val="00E70722"/>
    <w:rPr>
      <w:sz w:val="20"/>
      <w:szCs w:val="20"/>
    </w:rPr>
  </w:style>
  <w:style w:type="character" w:customStyle="1" w:styleId="TextkomenteChar">
    <w:name w:val="Text komentáře Char"/>
    <w:basedOn w:val="Standardnpsmoodstavce"/>
    <w:link w:val="Textkomente"/>
    <w:uiPriority w:val="99"/>
    <w:rsid w:val="00E707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0722"/>
    <w:rPr>
      <w:b/>
      <w:bCs/>
    </w:rPr>
  </w:style>
  <w:style w:type="character" w:customStyle="1" w:styleId="PedmtkomenteChar">
    <w:name w:val="Předmět komentáře Char"/>
    <w:basedOn w:val="TextkomenteChar"/>
    <w:link w:val="Pedmtkomente"/>
    <w:uiPriority w:val="99"/>
    <w:semiHidden/>
    <w:rsid w:val="00E70722"/>
    <w:rPr>
      <w:rFonts w:ascii="Times New Roman" w:eastAsia="Times New Roman" w:hAnsi="Times New Roman" w:cs="Times New Roman"/>
      <w:b/>
      <w:bCs/>
      <w:sz w:val="20"/>
      <w:szCs w:val="20"/>
      <w:lang w:eastAsia="cs-CZ"/>
    </w:rPr>
  </w:style>
  <w:style w:type="paragraph" w:styleId="Revize">
    <w:name w:val="Revision"/>
    <w:hidden/>
    <w:uiPriority w:val="99"/>
    <w:semiHidden/>
    <w:rsid w:val="00911DAC"/>
    <w:pPr>
      <w:spacing w:after="0"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8C48BB"/>
    <w:pPr>
      <w:spacing w:after="120"/>
    </w:pPr>
  </w:style>
  <w:style w:type="character" w:customStyle="1" w:styleId="ZkladntextChar">
    <w:name w:val="Základní text Char"/>
    <w:basedOn w:val="Standardnpsmoodstavce"/>
    <w:link w:val="Zkladntext"/>
    <w:uiPriority w:val="99"/>
    <w:rsid w:val="008C48BB"/>
    <w:rPr>
      <w:rFonts w:ascii="Times New Roman" w:eastAsia="Times New Roman" w:hAnsi="Times New Roman" w:cs="Times New Roman"/>
      <w:sz w:val="24"/>
      <w:szCs w:val="24"/>
      <w:lang w:eastAsia="cs-CZ"/>
    </w:rPr>
  </w:style>
  <w:style w:type="character" w:customStyle="1" w:styleId="Styl1Char">
    <w:name w:val="Styl1 Char"/>
    <w:basedOn w:val="Nadpis1Char"/>
    <w:link w:val="Styl1"/>
    <w:rsid w:val="00F81C63"/>
    <w:rPr>
      <w:rFonts w:asciiTheme="majorHAnsi" w:eastAsiaTheme="majorEastAsia" w:hAnsiTheme="majorHAnsi" w:cstheme="majorBidi"/>
      <w:b w:val="0"/>
      <w:color w:val="262626" w:themeColor="text1" w:themeTint="D9"/>
      <w:kern w:val="28"/>
      <w:sz w:val="32"/>
      <w:szCs w:val="32"/>
      <w:lang w:eastAsia="cs-CZ"/>
    </w:rPr>
  </w:style>
  <w:style w:type="paragraph" w:customStyle="1" w:styleId="Zkladntext0">
    <w:name w:val="Základní text~"/>
    <w:basedOn w:val="Normln"/>
    <w:rsid w:val="005C14D1"/>
    <w:pPr>
      <w:widowControl w:val="0"/>
      <w:spacing w:line="288" w:lineRule="auto"/>
    </w:pPr>
    <w:rPr>
      <w:szCs w:val="20"/>
    </w:rPr>
  </w:style>
  <w:style w:type="paragraph" w:styleId="Nzev">
    <w:name w:val="Title"/>
    <w:basedOn w:val="Normln"/>
    <w:link w:val="NzevChar"/>
    <w:uiPriority w:val="10"/>
    <w:qFormat/>
    <w:rsid w:val="005C14D1"/>
    <w:pPr>
      <w:jc w:val="center"/>
    </w:pPr>
    <w:rPr>
      <w:rFonts w:ascii="Verdana" w:hAnsi="Verdana"/>
      <w:b/>
      <w:bCs/>
      <w:sz w:val="20"/>
      <w:szCs w:val="20"/>
      <w:lang w:val="x-none" w:eastAsia="x-none"/>
    </w:rPr>
  </w:style>
  <w:style w:type="character" w:customStyle="1" w:styleId="NzevChar">
    <w:name w:val="Název Char"/>
    <w:basedOn w:val="Standardnpsmoodstavce"/>
    <w:link w:val="Nzev"/>
    <w:uiPriority w:val="10"/>
    <w:rsid w:val="005C14D1"/>
    <w:rPr>
      <w:rFonts w:ascii="Verdana" w:eastAsia="Times New Roman" w:hAnsi="Verdana" w:cs="Times New Roman"/>
      <w:b/>
      <w:bCs/>
      <w:sz w:val="20"/>
      <w:szCs w:val="20"/>
      <w:lang w:val="x-none" w:eastAsia="x-none"/>
    </w:rPr>
  </w:style>
  <w:style w:type="character" w:styleId="Hypertextovodkaz">
    <w:name w:val="Hyperlink"/>
    <w:basedOn w:val="Standardnpsmoodstavce"/>
    <w:uiPriority w:val="99"/>
    <w:unhideWhenUsed/>
    <w:rsid w:val="00C711AF"/>
    <w:rPr>
      <w:rFonts w:ascii="Arial" w:eastAsia="MS Mincho" w:hAnsi="Arial" w:cs="Times New Roman" w:hint="default"/>
      <w:color w:val="0000FF"/>
      <w:sz w:val="21"/>
      <w:u w:val="single"/>
      <w:lang w:val="en-GB" w:eastAsia="en-GB"/>
    </w:rPr>
  </w:style>
  <w:style w:type="character" w:styleId="Nevyeenzmnka">
    <w:name w:val="Unresolved Mention"/>
    <w:basedOn w:val="Standardnpsmoodstavce"/>
    <w:uiPriority w:val="99"/>
    <w:semiHidden/>
    <w:unhideWhenUsed/>
    <w:rsid w:val="005A2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EBDB5-1E1F-4381-A54A-888F9CB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7</Pages>
  <Words>2825</Words>
  <Characters>16672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26</cp:revision>
  <cp:lastPrinted>2019-11-01T13:22:00Z</cp:lastPrinted>
  <dcterms:created xsi:type="dcterms:W3CDTF">2022-07-01T06:08:00Z</dcterms:created>
  <dcterms:modified xsi:type="dcterms:W3CDTF">2023-01-04T09:39:00Z</dcterms:modified>
</cp:coreProperties>
</file>