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05D" w:rsidRPr="00A64A4F" w:rsidRDefault="008D505D" w:rsidP="009D057B">
      <w:pPr>
        <w:framePr w:w="9383" w:h="2389" w:hSpace="142" w:wrap="notBeside" w:vAnchor="text" w:hAnchor="page" w:x="1267" w:y="121"/>
        <w:jc w:val="center"/>
        <w:rPr>
          <w:rFonts w:ascii="Arial" w:hAnsi="Arial" w:cs="Arial"/>
          <w:b/>
        </w:rPr>
      </w:pPr>
      <w:r w:rsidRPr="00A64A4F">
        <w:rPr>
          <w:rFonts w:ascii="Arial" w:hAnsi="Arial" w:cs="Arial"/>
          <w:b/>
          <w:sz w:val="36"/>
          <w:szCs w:val="36"/>
        </w:rPr>
        <w:t xml:space="preserve">Smlouva o dílo </w:t>
      </w:r>
      <w:r w:rsidRPr="00A64A4F">
        <w:rPr>
          <w:rFonts w:ascii="Arial" w:hAnsi="Arial" w:cs="Arial"/>
          <w:b/>
        </w:rPr>
        <w:t xml:space="preserve">č. </w:t>
      </w:r>
      <w:r w:rsidRPr="00A64A4F">
        <w:rPr>
          <w:rFonts w:ascii="Arial" w:hAnsi="Arial" w:cs="Arial"/>
          <w:b/>
          <w:color w:val="BFBFBF" w:themeColor="background1" w:themeShade="BF"/>
        </w:rPr>
        <w:t>(doplní objednatel)</w:t>
      </w:r>
    </w:p>
    <w:p w:rsidR="008D505D" w:rsidRPr="00A64A4F" w:rsidRDefault="008D505D" w:rsidP="009D057B">
      <w:pPr>
        <w:pStyle w:val="Zkladntext2"/>
        <w:framePr w:w="9383" w:h="2389" w:wrap="notBeside" w:x="1267" w:y="121"/>
        <w:spacing w:before="160" w:after="160"/>
        <w:rPr>
          <w:b w:val="0"/>
          <w:bCs/>
          <w:sz w:val="22"/>
        </w:rPr>
      </w:pPr>
      <w:r w:rsidRPr="00A64A4F">
        <w:rPr>
          <w:b w:val="0"/>
          <w:bCs/>
          <w:sz w:val="22"/>
        </w:rPr>
        <w:t>na zhotovení díla</w:t>
      </w:r>
    </w:p>
    <w:p w:rsidR="00B603D7" w:rsidRPr="00026272" w:rsidRDefault="00B603D7" w:rsidP="00026272">
      <w:pPr>
        <w:pStyle w:val="Zkladntext2"/>
        <w:framePr w:w="9383" w:h="2389" w:wrap="notBeside" w:x="1267" w:y="121"/>
        <w:ind w:left="-284" w:right="-267"/>
        <w:rPr>
          <w:sz w:val="34"/>
          <w:szCs w:val="34"/>
        </w:rPr>
      </w:pPr>
      <w:r w:rsidRPr="00026272">
        <w:rPr>
          <w:sz w:val="34"/>
          <w:szCs w:val="34"/>
        </w:rPr>
        <w:t>„</w:t>
      </w:r>
      <w:r w:rsidR="00052BD0" w:rsidRPr="00052BD0">
        <w:rPr>
          <w:bCs/>
          <w:sz w:val="34"/>
          <w:szCs w:val="34"/>
        </w:rPr>
        <w:t>Rekonstrukce Jednacího sálu Rady Pardubického kraje</w:t>
      </w:r>
      <w:r w:rsidRPr="00026272">
        <w:rPr>
          <w:sz w:val="34"/>
          <w:szCs w:val="34"/>
        </w:rPr>
        <w:t>“</w:t>
      </w:r>
    </w:p>
    <w:p w:rsidR="002F57D6" w:rsidRPr="007A6796" w:rsidRDefault="0023617F" w:rsidP="009D057B">
      <w:pPr>
        <w:pStyle w:val="Zkladntext2"/>
        <w:framePr w:w="9383" w:h="2389" w:wrap="notBeside" w:x="1267" w:y="121"/>
        <w:spacing w:before="160" w:after="160"/>
        <w:rPr>
          <w:b w:val="0"/>
          <w:bCs/>
        </w:rPr>
      </w:pPr>
      <w:r w:rsidRPr="00FE4BD7">
        <w:rPr>
          <w:b w:val="0"/>
          <w:bCs/>
          <w:sz w:val="22"/>
        </w:rPr>
        <w:t xml:space="preserve">Veřejná zakázka </w:t>
      </w:r>
      <w:r w:rsidR="00052BD0">
        <w:rPr>
          <w:b w:val="0"/>
          <w:bCs/>
          <w:sz w:val="22"/>
        </w:rPr>
        <w:t>P22V0000052</w:t>
      </w:r>
      <w:r w:rsidR="00076656">
        <w:rPr>
          <w:b w:val="0"/>
          <w:bCs/>
          <w:sz w:val="22"/>
        </w:rPr>
        <w:t>8</w:t>
      </w:r>
    </w:p>
    <w:p w:rsidR="008553DF" w:rsidRPr="007A6796" w:rsidRDefault="008553DF" w:rsidP="008553DF">
      <w:pPr>
        <w:rPr>
          <w:rFonts w:ascii="Arial" w:hAnsi="Arial" w:cs="Arial"/>
          <w:color w:val="000000"/>
          <w:sz w:val="28"/>
        </w:rPr>
      </w:pPr>
      <w:r w:rsidRPr="007F2C7C">
        <w:rPr>
          <w:rFonts w:ascii="Arial" w:hAnsi="Arial" w:cs="Arial"/>
          <w:b/>
          <w:color w:val="000000"/>
          <w:u w:val="single"/>
        </w:rPr>
        <w:t>Smluvní</w:t>
      </w:r>
      <w:r w:rsidRPr="007A6796">
        <w:rPr>
          <w:rFonts w:ascii="Arial" w:hAnsi="Arial" w:cs="Arial"/>
          <w:b/>
          <w:color w:val="000000"/>
          <w:sz w:val="28"/>
          <w:u w:val="single"/>
        </w:rPr>
        <w:t xml:space="preserve"> </w:t>
      </w:r>
      <w:r w:rsidRPr="003370DC">
        <w:rPr>
          <w:rFonts w:ascii="Arial" w:hAnsi="Arial" w:cs="Arial"/>
          <w:b/>
          <w:color w:val="000000"/>
          <w:u w:val="single"/>
        </w:rPr>
        <w:t>strany</w:t>
      </w:r>
    </w:p>
    <w:tbl>
      <w:tblPr>
        <w:tblW w:w="9639" w:type="dxa"/>
        <w:tblInd w:w="108" w:type="dxa"/>
        <w:tblLook w:val="04A0" w:firstRow="1" w:lastRow="0" w:firstColumn="1" w:lastColumn="0" w:noHBand="0" w:noVBand="1"/>
      </w:tblPr>
      <w:tblGrid>
        <w:gridCol w:w="1560"/>
        <w:gridCol w:w="2126"/>
        <w:gridCol w:w="5953"/>
      </w:tblGrid>
      <w:tr w:rsidR="00A17A0A" w:rsidRPr="00E774C8" w:rsidTr="00C0035A">
        <w:trPr>
          <w:trHeight w:val="509"/>
        </w:trPr>
        <w:tc>
          <w:tcPr>
            <w:tcW w:w="1560" w:type="dxa"/>
            <w:shd w:val="clear" w:color="auto" w:fill="auto"/>
            <w:vAlign w:val="center"/>
          </w:tcPr>
          <w:p w:rsidR="00A17A0A" w:rsidRPr="00E774C8" w:rsidRDefault="00A17A0A" w:rsidP="00F71CE3">
            <w:pPr>
              <w:numPr>
                <w:ilvl w:val="12"/>
                <w:numId w:val="0"/>
              </w:numPr>
              <w:spacing w:line="320" w:lineRule="exact"/>
              <w:ind w:left="-1526" w:firstLine="1526"/>
              <w:rPr>
                <w:rFonts w:ascii="Arial" w:hAnsi="Arial"/>
                <w:sz w:val="22"/>
                <w:szCs w:val="22"/>
              </w:rPr>
            </w:pPr>
            <w:r w:rsidRPr="00E774C8">
              <w:rPr>
                <w:rFonts w:ascii="Arial" w:hAnsi="Arial" w:cs="Arial"/>
                <w:b/>
                <w:snapToGrid w:val="0"/>
                <w:sz w:val="22"/>
                <w:szCs w:val="22"/>
                <w:u w:val="single"/>
              </w:rPr>
              <w:t>Objednatel</w:t>
            </w:r>
            <w:r w:rsidRPr="00E774C8">
              <w:rPr>
                <w:rFonts w:ascii="Arial" w:hAnsi="Arial" w:cs="Arial"/>
                <w:snapToGrid w:val="0"/>
                <w:sz w:val="22"/>
                <w:szCs w:val="22"/>
              </w:rPr>
              <w:t>:</w:t>
            </w:r>
          </w:p>
        </w:tc>
        <w:tc>
          <w:tcPr>
            <w:tcW w:w="8079" w:type="dxa"/>
            <w:gridSpan w:val="2"/>
            <w:shd w:val="clear" w:color="auto" w:fill="auto"/>
            <w:vAlign w:val="center"/>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b/>
                <w:sz w:val="22"/>
                <w:szCs w:val="22"/>
              </w:rPr>
              <w:t>Pardubický kraj</w:t>
            </w:r>
          </w:p>
        </w:tc>
      </w:tr>
      <w:tr w:rsidR="00A17A0A" w:rsidRPr="00E774C8" w:rsidTr="00C0035A">
        <w:trPr>
          <w:gridBefore w:val="1"/>
          <w:wBefore w:w="1560" w:type="dxa"/>
        </w:trPr>
        <w:tc>
          <w:tcPr>
            <w:tcW w:w="2126"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953"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Komenského náměstí 125, 532 11 Pardubice</w:t>
            </w:r>
          </w:p>
        </w:tc>
      </w:tr>
      <w:tr w:rsidR="00A17A0A" w:rsidRPr="00E774C8" w:rsidTr="00C0035A">
        <w:trPr>
          <w:gridBefore w:val="1"/>
          <w:wBefore w:w="1560" w:type="dxa"/>
        </w:trPr>
        <w:tc>
          <w:tcPr>
            <w:tcW w:w="2126" w:type="dxa"/>
            <w:shd w:val="clear" w:color="auto" w:fill="auto"/>
            <w:vAlign w:val="center"/>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Zastoupen:</w:t>
            </w:r>
          </w:p>
        </w:tc>
        <w:tc>
          <w:tcPr>
            <w:tcW w:w="5953" w:type="dxa"/>
            <w:shd w:val="clear" w:color="auto" w:fill="auto"/>
            <w:vAlign w:val="center"/>
          </w:tcPr>
          <w:p w:rsidR="00A17A0A" w:rsidRPr="00E774C8" w:rsidRDefault="00A17A0A" w:rsidP="00F71CE3">
            <w:pPr>
              <w:numPr>
                <w:ilvl w:val="12"/>
                <w:numId w:val="0"/>
              </w:numPr>
              <w:spacing w:line="240" w:lineRule="exact"/>
              <w:rPr>
                <w:rFonts w:ascii="Arial" w:hAnsi="Arial"/>
                <w:sz w:val="22"/>
                <w:szCs w:val="22"/>
              </w:rPr>
            </w:pPr>
            <w:r w:rsidRPr="00E774C8">
              <w:rPr>
                <w:rFonts w:ascii="Arial" w:hAnsi="Arial"/>
                <w:b/>
                <w:sz w:val="22"/>
                <w:szCs w:val="22"/>
              </w:rPr>
              <w:t>JUDr. Martinem Netolickým, Ph.D.</w:t>
            </w:r>
            <w:r w:rsidRPr="00E774C8">
              <w:rPr>
                <w:rFonts w:ascii="Arial" w:hAnsi="Arial"/>
                <w:sz w:val="22"/>
                <w:szCs w:val="22"/>
              </w:rPr>
              <w:t>,</w:t>
            </w:r>
            <w:r w:rsidRPr="00E774C8">
              <w:rPr>
                <w:rFonts w:ascii="Arial" w:hAnsi="Arial"/>
                <w:color w:val="000000"/>
                <w:sz w:val="22"/>
                <w:szCs w:val="22"/>
              </w:rPr>
              <w:t xml:space="preserve"> hejtmanem</w:t>
            </w:r>
          </w:p>
        </w:tc>
      </w:tr>
      <w:tr w:rsidR="00A17A0A" w:rsidRPr="00E774C8" w:rsidTr="00C0035A">
        <w:trPr>
          <w:gridBefore w:val="1"/>
          <w:wBefore w:w="1560" w:type="dxa"/>
        </w:trPr>
        <w:tc>
          <w:tcPr>
            <w:tcW w:w="8079" w:type="dxa"/>
            <w:gridSpan w:val="2"/>
            <w:shd w:val="clear" w:color="auto" w:fill="auto"/>
            <w:vAlign w:val="center"/>
          </w:tcPr>
          <w:p w:rsidR="00A17A0A" w:rsidRPr="0015755F" w:rsidRDefault="00A17A0A" w:rsidP="00F71CE3">
            <w:pPr>
              <w:numPr>
                <w:ilvl w:val="12"/>
                <w:numId w:val="0"/>
              </w:numPr>
              <w:spacing w:line="240" w:lineRule="exact"/>
              <w:rPr>
                <w:rFonts w:ascii="Arial" w:hAnsi="Arial"/>
                <w:sz w:val="22"/>
                <w:szCs w:val="22"/>
              </w:rPr>
            </w:pPr>
            <w:r w:rsidRPr="0015755F">
              <w:rPr>
                <w:rFonts w:ascii="Arial" w:hAnsi="Arial"/>
                <w:sz w:val="22"/>
                <w:szCs w:val="22"/>
              </w:rPr>
              <w:t>Osoby oprávněné jednat ve věcech technických:</w:t>
            </w:r>
          </w:p>
          <w:p w:rsidR="00A17A0A" w:rsidRPr="00026272" w:rsidRDefault="008648C4" w:rsidP="00C0035A">
            <w:pPr>
              <w:numPr>
                <w:ilvl w:val="12"/>
                <w:numId w:val="0"/>
              </w:numPr>
              <w:spacing w:line="240" w:lineRule="exact"/>
              <w:ind w:left="2163" w:right="-107"/>
              <w:rPr>
                <w:rFonts w:ascii="Arial" w:hAnsi="Arial"/>
                <w:b/>
                <w:sz w:val="22"/>
                <w:szCs w:val="22"/>
              </w:rPr>
            </w:pPr>
            <w:r w:rsidRPr="008648C4">
              <w:rPr>
                <w:rFonts w:ascii="Arial" w:hAnsi="Arial" w:cs="Arial"/>
                <w:b/>
                <w:color w:val="000000"/>
                <w:sz w:val="22"/>
              </w:rPr>
              <w:t>Ing. Miroslav Vohlídal</w:t>
            </w:r>
            <w:r w:rsidRPr="008648C4">
              <w:rPr>
                <w:rFonts w:ascii="Arial" w:hAnsi="Arial"/>
                <w:b/>
                <w:sz w:val="20"/>
                <w:szCs w:val="22"/>
              </w:rPr>
              <w:t xml:space="preserve"> </w:t>
            </w:r>
            <w:r>
              <w:rPr>
                <w:rFonts w:ascii="Arial" w:hAnsi="Arial"/>
                <w:sz w:val="22"/>
                <w:szCs w:val="22"/>
              </w:rPr>
              <w:t>nebo</w:t>
            </w:r>
            <w:r w:rsidRPr="009178E4">
              <w:rPr>
                <w:rFonts w:ascii="Arial" w:hAnsi="Arial"/>
                <w:b/>
                <w:sz w:val="22"/>
                <w:szCs w:val="22"/>
              </w:rPr>
              <w:t xml:space="preserve"> </w:t>
            </w:r>
            <w:r w:rsidR="00A17A0A" w:rsidRPr="009178E4">
              <w:rPr>
                <w:rFonts w:ascii="Arial" w:hAnsi="Arial"/>
                <w:b/>
                <w:sz w:val="22"/>
                <w:szCs w:val="22"/>
              </w:rPr>
              <w:t>Ing. Jiří Kunt, Ph.D.</w:t>
            </w:r>
            <w:r w:rsidR="00A17A0A">
              <w:rPr>
                <w:rFonts w:ascii="Arial" w:hAnsi="Arial"/>
                <w:sz w:val="22"/>
                <w:szCs w:val="22"/>
              </w:rPr>
              <w:t xml:space="preserve"> nebo </w:t>
            </w:r>
            <w:r w:rsidR="00A17A0A" w:rsidRPr="009178E4">
              <w:rPr>
                <w:rFonts w:ascii="Arial" w:hAnsi="Arial"/>
                <w:b/>
                <w:sz w:val="22"/>
                <w:szCs w:val="22"/>
              </w:rPr>
              <w:t xml:space="preserve">Ing. </w:t>
            </w:r>
            <w:r w:rsidR="00A9665B">
              <w:rPr>
                <w:rFonts w:ascii="Arial" w:hAnsi="Arial"/>
                <w:b/>
                <w:sz w:val="22"/>
                <w:szCs w:val="22"/>
              </w:rPr>
              <w:t>Petr Mareš</w:t>
            </w:r>
            <w:r w:rsidR="00052BD0">
              <w:rPr>
                <w:rFonts w:ascii="Arial" w:hAnsi="Arial"/>
                <w:b/>
                <w:sz w:val="22"/>
                <w:szCs w:val="22"/>
              </w:rPr>
              <w:t xml:space="preserve"> </w:t>
            </w:r>
            <w:r w:rsidR="00052BD0" w:rsidRPr="00052BD0">
              <w:rPr>
                <w:rFonts w:ascii="Arial" w:hAnsi="Arial"/>
                <w:sz w:val="22"/>
                <w:szCs w:val="22"/>
              </w:rPr>
              <w:t>nebo</w:t>
            </w:r>
            <w:r w:rsidR="00052BD0">
              <w:rPr>
                <w:rFonts w:ascii="Arial" w:hAnsi="Arial"/>
                <w:b/>
                <w:sz w:val="22"/>
                <w:szCs w:val="22"/>
              </w:rPr>
              <w:t xml:space="preserve"> Ing. Bc. Alena Chuchlíková</w:t>
            </w:r>
          </w:p>
        </w:tc>
      </w:tr>
      <w:tr w:rsidR="00A17A0A" w:rsidRPr="00E774C8" w:rsidTr="00C0035A">
        <w:trPr>
          <w:gridBefore w:val="1"/>
          <w:wBefore w:w="1560" w:type="dxa"/>
        </w:trPr>
        <w:tc>
          <w:tcPr>
            <w:tcW w:w="8079" w:type="dxa"/>
            <w:gridSpan w:val="2"/>
            <w:shd w:val="clear" w:color="auto" w:fill="auto"/>
            <w:vAlign w:val="center"/>
          </w:tcPr>
          <w:p w:rsidR="00A17A0A" w:rsidRPr="0015755F" w:rsidRDefault="00A17A0A" w:rsidP="00F71CE3">
            <w:pPr>
              <w:numPr>
                <w:ilvl w:val="12"/>
                <w:numId w:val="0"/>
              </w:numPr>
              <w:spacing w:line="240" w:lineRule="exact"/>
              <w:rPr>
                <w:rFonts w:ascii="Arial" w:hAnsi="Arial"/>
                <w:sz w:val="22"/>
                <w:szCs w:val="22"/>
              </w:rPr>
            </w:pPr>
            <w:r w:rsidRPr="0015755F">
              <w:rPr>
                <w:rFonts w:ascii="Arial" w:hAnsi="Arial"/>
                <w:sz w:val="22"/>
                <w:szCs w:val="22"/>
              </w:rPr>
              <w:t>Osoby oprávněné k provádění zápisů a podepisování stavebního deníku:</w:t>
            </w:r>
          </w:p>
          <w:p w:rsidR="00A17A0A" w:rsidRPr="0015755F" w:rsidRDefault="008648C4" w:rsidP="00C0035A">
            <w:pPr>
              <w:numPr>
                <w:ilvl w:val="12"/>
                <w:numId w:val="0"/>
              </w:numPr>
              <w:spacing w:line="240" w:lineRule="exact"/>
              <w:ind w:left="2163" w:right="-102"/>
              <w:rPr>
                <w:rFonts w:ascii="Arial" w:hAnsi="Arial"/>
                <w:sz w:val="22"/>
                <w:szCs w:val="22"/>
              </w:rPr>
            </w:pPr>
            <w:r w:rsidRPr="008648C4">
              <w:rPr>
                <w:rFonts w:ascii="Arial" w:hAnsi="Arial" w:cs="Arial"/>
                <w:b/>
                <w:color w:val="000000"/>
                <w:sz w:val="22"/>
              </w:rPr>
              <w:t>Ing. Miroslav Vohlídal</w:t>
            </w:r>
            <w:r w:rsidRPr="008648C4">
              <w:rPr>
                <w:rFonts w:ascii="Arial" w:hAnsi="Arial"/>
                <w:b/>
                <w:sz w:val="20"/>
                <w:szCs w:val="22"/>
              </w:rPr>
              <w:t xml:space="preserve"> </w:t>
            </w:r>
            <w:r>
              <w:rPr>
                <w:rFonts w:ascii="Arial" w:hAnsi="Arial"/>
                <w:sz w:val="22"/>
                <w:szCs w:val="22"/>
              </w:rPr>
              <w:t>nebo</w:t>
            </w:r>
            <w:r w:rsidRPr="009178E4">
              <w:rPr>
                <w:rFonts w:ascii="Arial" w:hAnsi="Arial"/>
                <w:b/>
                <w:sz w:val="22"/>
                <w:szCs w:val="22"/>
              </w:rPr>
              <w:t xml:space="preserve"> </w:t>
            </w:r>
            <w:r w:rsidR="00A17A0A" w:rsidRPr="009178E4">
              <w:rPr>
                <w:rFonts w:ascii="Arial" w:hAnsi="Arial"/>
                <w:b/>
                <w:sz w:val="22"/>
                <w:szCs w:val="22"/>
              </w:rPr>
              <w:t>Ing. Jiří Kunt, Ph.D.</w:t>
            </w:r>
            <w:r w:rsidR="00A17A0A" w:rsidRPr="0015755F">
              <w:rPr>
                <w:rFonts w:ascii="Arial" w:hAnsi="Arial"/>
                <w:sz w:val="22"/>
                <w:szCs w:val="22"/>
              </w:rPr>
              <w:t xml:space="preserve"> nebo </w:t>
            </w:r>
            <w:r w:rsidR="00A17A0A" w:rsidRPr="009178E4">
              <w:rPr>
                <w:rFonts w:ascii="Arial" w:hAnsi="Arial"/>
                <w:b/>
                <w:sz w:val="22"/>
                <w:szCs w:val="22"/>
              </w:rPr>
              <w:t xml:space="preserve">Ing. </w:t>
            </w:r>
            <w:r w:rsidR="00A9665B">
              <w:rPr>
                <w:rFonts w:ascii="Arial" w:hAnsi="Arial"/>
                <w:b/>
                <w:sz w:val="22"/>
                <w:szCs w:val="22"/>
              </w:rPr>
              <w:t>Petr Mareš</w:t>
            </w:r>
            <w:r w:rsidR="00A9665B" w:rsidRPr="0015755F">
              <w:rPr>
                <w:rFonts w:ascii="Arial" w:hAnsi="Arial" w:cs="Arial"/>
                <w:sz w:val="22"/>
                <w:szCs w:val="22"/>
              </w:rPr>
              <w:t xml:space="preserve"> </w:t>
            </w:r>
            <w:r w:rsidR="00A17A0A" w:rsidRPr="0015755F">
              <w:rPr>
                <w:rFonts w:ascii="Arial" w:hAnsi="Arial" w:cs="Arial"/>
                <w:sz w:val="22"/>
                <w:szCs w:val="22"/>
              </w:rPr>
              <w:t>nebo technický dozor objednatele</w:t>
            </w:r>
          </w:p>
        </w:tc>
      </w:tr>
      <w:tr w:rsidR="00A17A0A" w:rsidRPr="00E774C8" w:rsidTr="00C0035A">
        <w:trPr>
          <w:gridBefore w:val="1"/>
          <w:wBefore w:w="1560" w:type="dxa"/>
        </w:trPr>
        <w:tc>
          <w:tcPr>
            <w:tcW w:w="8079" w:type="dxa"/>
            <w:gridSpan w:val="2"/>
            <w:shd w:val="clear" w:color="auto" w:fill="auto"/>
            <w:vAlign w:val="center"/>
          </w:tcPr>
          <w:p w:rsidR="00A17A0A" w:rsidRPr="0015755F" w:rsidRDefault="00A17A0A" w:rsidP="00F71CE3">
            <w:pPr>
              <w:numPr>
                <w:ilvl w:val="12"/>
                <w:numId w:val="0"/>
              </w:numPr>
              <w:spacing w:line="240" w:lineRule="exact"/>
              <w:rPr>
                <w:rFonts w:ascii="Arial" w:hAnsi="Arial"/>
                <w:sz w:val="22"/>
                <w:szCs w:val="22"/>
              </w:rPr>
            </w:pPr>
            <w:r w:rsidRPr="0015755F">
              <w:rPr>
                <w:rFonts w:ascii="Arial" w:hAnsi="Arial"/>
                <w:sz w:val="22"/>
                <w:szCs w:val="22"/>
              </w:rPr>
              <w:t>Osoby oprávněné k předání staveniště:</w:t>
            </w:r>
          </w:p>
          <w:p w:rsidR="00A17A0A" w:rsidRPr="0015755F" w:rsidRDefault="008648C4" w:rsidP="00C0035A">
            <w:pPr>
              <w:numPr>
                <w:ilvl w:val="12"/>
                <w:numId w:val="0"/>
              </w:numPr>
              <w:spacing w:line="240" w:lineRule="exact"/>
              <w:ind w:left="2163" w:hanging="5"/>
              <w:rPr>
                <w:rFonts w:ascii="Arial" w:hAnsi="Arial"/>
                <w:sz w:val="22"/>
                <w:szCs w:val="22"/>
              </w:rPr>
            </w:pPr>
            <w:r w:rsidRPr="008648C4">
              <w:rPr>
                <w:rFonts w:ascii="Arial" w:hAnsi="Arial" w:cs="Arial"/>
                <w:b/>
                <w:color w:val="000000"/>
                <w:sz w:val="22"/>
              </w:rPr>
              <w:t>Ing. Miroslav Vohlídal</w:t>
            </w:r>
            <w:r w:rsidRPr="008648C4">
              <w:rPr>
                <w:rFonts w:ascii="Arial" w:hAnsi="Arial"/>
                <w:b/>
                <w:sz w:val="20"/>
                <w:szCs w:val="22"/>
              </w:rPr>
              <w:t xml:space="preserve"> </w:t>
            </w:r>
            <w:r>
              <w:rPr>
                <w:rFonts w:ascii="Arial" w:hAnsi="Arial"/>
                <w:sz w:val="22"/>
                <w:szCs w:val="22"/>
              </w:rPr>
              <w:t>nebo</w:t>
            </w:r>
            <w:r w:rsidRPr="009178E4">
              <w:rPr>
                <w:rFonts w:ascii="Arial" w:hAnsi="Arial"/>
                <w:b/>
                <w:sz w:val="22"/>
                <w:szCs w:val="22"/>
              </w:rPr>
              <w:t xml:space="preserve"> </w:t>
            </w:r>
            <w:r w:rsidR="00A17A0A" w:rsidRPr="009178E4">
              <w:rPr>
                <w:rFonts w:ascii="Arial" w:hAnsi="Arial"/>
                <w:b/>
                <w:sz w:val="22"/>
                <w:szCs w:val="22"/>
              </w:rPr>
              <w:t>Ing. Jiří Kunt, Ph.D.</w:t>
            </w:r>
            <w:r w:rsidR="00A17A0A" w:rsidRPr="0015755F">
              <w:rPr>
                <w:rFonts w:ascii="Arial" w:hAnsi="Arial"/>
                <w:sz w:val="22"/>
                <w:szCs w:val="22"/>
              </w:rPr>
              <w:t xml:space="preserve"> nebo </w:t>
            </w:r>
            <w:r w:rsidR="00A17A0A" w:rsidRPr="009178E4">
              <w:rPr>
                <w:rFonts w:ascii="Arial" w:hAnsi="Arial"/>
                <w:b/>
                <w:sz w:val="22"/>
                <w:szCs w:val="22"/>
              </w:rPr>
              <w:t xml:space="preserve">Ing. </w:t>
            </w:r>
            <w:r w:rsidR="00A9665B">
              <w:rPr>
                <w:rFonts w:ascii="Arial" w:hAnsi="Arial"/>
                <w:b/>
                <w:sz w:val="22"/>
                <w:szCs w:val="22"/>
              </w:rPr>
              <w:t>Petr Mareš</w:t>
            </w:r>
          </w:p>
        </w:tc>
      </w:tr>
      <w:tr w:rsidR="00A17A0A" w:rsidRPr="00E774C8" w:rsidTr="00C0035A">
        <w:trPr>
          <w:gridBefore w:val="1"/>
          <w:wBefore w:w="1560" w:type="dxa"/>
        </w:trPr>
        <w:tc>
          <w:tcPr>
            <w:tcW w:w="8079" w:type="dxa"/>
            <w:gridSpan w:val="2"/>
            <w:shd w:val="clear" w:color="auto" w:fill="auto"/>
            <w:vAlign w:val="center"/>
          </w:tcPr>
          <w:p w:rsidR="00A17A0A" w:rsidRPr="0015755F" w:rsidRDefault="00A17A0A" w:rsidP="00F71CE3">
            <w:pPr>
              <w:numPr>
                <w:ilvl w:val="12"/>
                <w:numId w:val="0"/>
              </w:numPr>
              <w:spacing w:line="240" w:lineRule="exact"/>
              <w:rPr>
                <w:rFonts w:ascii="Arial" w:hAnsi="Arial"/>
                <w:sz w:val="22"/>
                <w:szCs w:val="22"/>
              </w:rPr>
            </w:pPr>
            <w:r w:rsidRPr="0015755F">
              <w:rPr>
                <w:rFonts w:ascii="Arial" w:hAnsi="Arial"/>
                <w:sz w:val="22"/>
                <w:szCs w:val="22"/>
              </w:rPr>
              <w:t>Osoby oprávněné k podpisu protokolu o předání a převzetí stavby:</w:t>
            </w:r>
          </w:p>
          <w:p w:rsidR="00A17A0A" w:rsidRPr="0015755F" w:rsidRDefault="008648C4" w:rsidP="00C0035A">
            <w:pPr>
              <w:numPr>
                <w:ilvl w:val="12"/>
                <w:numId w:val="0"/>
              </w:numPr>
              <w:spacing w:line="240" w:lineRule="exact"/>
              <w:ind w:left="2163" w:hanging="5"/>
              <w:rPr>
                <w:rFonts w:ascii="Arial" w:hAnsi="Arial"/>
                <w:sz w:val="22"/>
                <w:szCs w:val="22"/>
              </w:rPr>
            </w:pPr>
            <w:r w:rsidRPr="008648C4">
              <w:rPr>
                <w:rFonts w:ascii="Arial" w:hAnsi="Arial" w:cs="Arial"/>
                <w:b/>
                <w:color w:val="000000"/>
                <w:sz w:val="22"/>
              </w:rPr>
              <w:t>Ing. Miroslav Vohlídal</w:t>
            </w:r>
            <w:r w:rsidRPr="008648C4">
              <w:rPr>
                <w:rFonts w:ascii="Arial" w:hAnsi="Arial"/>
                <w:b/>
                <w:sz w:val="20"/>
                <w:szCs w:val="22"/>
              </w:rPr>
              <w:t xml:space="preserve"> </w:t>
            </w:r>
            <w:r>
              <w:rPr>
                <w:rFonts w:ascii="Arial" w:hAnsi="Arial"/>
                <w:sz w:val="22"/>
                <w:szCs w:val="22"/>
              </w:rPr>
              <w:t>nebo</w:t>
            </w:r>
            <w:r w:rsidRPr="009178E4">
              <w:rPr>
                <w:rFonts w:ascii="Arial" w:hAnsi="Arial"/>
                <w:b/>
                <w:sz w:val="22"/>
                <w:szCs w:val="22"/>
              </w:rPr>
              <w:t xml:space="preserve"> </w:t>
            </w:r>
            <w:r w:rsidR="00A17A0A" w:rsidRPr="009178E4">
              <w:rPr>
                <w:rFonts w:ascii="Arial" w:hAnsi="Arial"/>
                <w:b/>
                <w:sz w:val="22"/>
                <w:szCs w:val="22"/>
              </w:rPr>
              <w:t>Ing. Jiří Kunt, Ph.D.</w:t>
            </w:r>
            <w:r w:rsidR="00A17A0A" w:rsidRPr="0015755F">
              <w:rPr>
                <w:rFonts w:ascii="Arial" w:hAnsi="Arial"/>
                <w:sz w:val="22"/>
                <w:szCs w:val="22"/>
              </w:rPr>
              <w:t xml:space="preserve"> </w:t>
            </w:r>
            <w:r w:rsidR="00A17A0A" w:rsidRPr="00A556DE">
              <w:rPr>
                <w:rFonts w:ascii="Arial" w:hAnsi="Arial"/>
                <w:sz w:val="22"/>
                <w:szCs w:val="22"/>
              </w:rPr>
              <w:t>nebo</w:t>
            </w:r>
            <w:r w:rsidR="00A17A0A" w:rsidRPr="00A556DE">
              <w:rPr>
                <w:rFonts w:ascii="Arial" w:hAnsi="Arial"/>
                <w:b/>
                <w:sz w:val="22"/>
                <w:szCs w:val="22"/>
              </w:rPr>
              <w:t xml:space="preserve"> </w:t>
            </w:r>
            <w:r w:rsidR="00A556DE" w:rsidRPr="00A556DE">
              <w:rPr>
                <w:rFonts w:ascii="Arial" w:hAnsi="Arial"/>
                <w:b/>
                <w:sz w:val="22"/>
                <w:szCs w:val="22"/>
              </w:rPr>
              <w:t xml:space="preserve">Ing. </w:t>
            </w:r>
            <w:r w:rsidR="00A9665B">
              <w:rPr>
                <w:rFonts w:ascii="Arial" w:hAnsi="Arial"/>
                <w:b/>
                <w:sz w:val="22"/>
                <w:szCs w:val="22"/>
              </w:rPr>
              <w:t>Petr Mareš</w:t>
            </w:r>
          </w:p>
        </w:tc>
      </w:tr>
      <w:tr w:rsidR="00A17A0A" w:rsidRPr="00E774C8" w:rsidTr="00C0035A">
        <w:trPr>
          <w:gridBefore w:val="1"/>
          <w:wBefore w:w="1560" w:type="dxa"/>
        </w:trPr>
        <w:tc>
          <w:tcPr>
            <w:tcW w:w="2126"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IČ</w:t>
            </w:r>
            <w:r w:rsidR="00C0035A">
              <w:rPr>
                <w:rFonts w:ascii="Arial" w:hAnsi="Arial"/>
                <w:sz w:val="22"/>
                <w:szCs w:val="22"/>
              </w:rPr>
              <w:t>O</w:t>
            </w:r>
            <w:r w:rsidRPr="00E774C8">
              <w:rPr>
                <w:rFonts w:ascii="Arial" w:hAnsi="Arial"/>
                <w:sz w:val="22"/>
                <w:szCs w:val="22"/>
              </w:rPr>
              <w:t xml:space="preserve">: </w:t>
            </w:r>
          </w:p>
        </w:tc>
        <w:tc>
          <w:tcPr>
            <w:tcW w:w="5953" w:type="dxa"/>
            <w:shd w:val="clear" w:color="auto" w:fill="auto"/>
            <w:vAlign w:val="center"/>
          </w:tcPr>
          <w:p w:rsidR="00A17A0A" w:rsidRPr="00E774C8" w:rsidRDefault="00A17A0A" w:rsidP="00F71CE3">
            <w:pPr>
              <w:rPr>
                <w:rFonts w:ascii="Arial" w:hAnsi="Arial"/>
                <w:sz w:val="22"/>
                <w:szCs w:val="22"/>
              </w:rPr>
            </w:pPr>
            <w:r w:rsidRPr="00E774C8">
              <w:rPr>
                <w:rFonts w:ascii="Arial" w:hAnsi="Arial"/>
                <w:sz w:val="22"/>
                <w:szCs w:val="22"/>
              </w:rPr>
              <w:t>70892822</w:t>
            </w:r>
          </w:p>
        </w:tc>
      </w:tr>
      <w:tr w:rsidR="00A17A0A" w:rsidRPr="00E774C8" w:rsidTr="00C0035A">
        <w:trPr>
          <w:gridBefore w:val="1"/>
          <w:wBefore w:w="1560" w:type="dxa"/>
        </w:trPr>
        <w:tc>
          <w:tcPr>
            <w:tcW w:w="2126"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DIČ:</w:t>
            </w:r>
          </w:p>
        </w:tc>
        <w:tc>
          <w:tcPr>
            <w:tcW w:w="5953" w:type="dxa"/>
            <w:shd w:val="clear" w:color="auto" w:fill="auto"/>
            <w:vAlign w:val="center"/>
          </w:tcPr>
          <w:p w:rsidR="00A17A0A" w:rsidRPr="00E774C8" w:rsidRDefault="00A17A0A" w:rsidP="00F71CE3">
            <w:pPr>
              <w:rPr>
                <w:sz w:val="22"/>
                <w:szCs w:val="22"/>
              </w:rPr>
            </w:pPr>
            <w:r w:rsidRPr="00E774C8">
              <w:rPr>
                <w:rFonts w:ascii="Arial" w:hAnsi="Arial"/>
                <w:sz w:val="22"/>
                <w:szCs w:val="22"/>
              </w:rPr>
              <w:t xml:space="preserve">CZ70892822 </w:t>
            </w:r>
          </w:p>
        </w:tc>
      </w:tr>
      <w:tr w:rsidR="00A17A0A" w:rsidRPr="00E774C8" w:rsidTr="00C0035A">
        <w:trPr>
          <w:gridBefore w:val="1"/>
          <w:wBefore w:w="1560" w:type="dxa"/>
        </w:trPr>
        <w:tc>
          <w:tcPr>
            <w:tcW w:w="2126"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953" w:type="dxa"/>
            <w:shd w:val="clear" w:color="auto" w:fill="auto"/>
          </w:tcPr>
          <w:p w:rsidR="00A17A0A" w:rsidRPr="00E774C8" w:rsidRDefault="00026E4A" w:rsidP="00F71CE3">
            <w:pPr>
              <w:numPr>
                <w:ilvl w:val="12"/>
                <w:numId w:val="0"/>
              </w:numPr>
              <w:spacing w:line="320" w:lineRule="exact"/>
              <w:jc w:val="both"/>
              <w:rPr>
                <w:rFonts w:ascii="Arial" w:hAnsi="Arial"/>
                <w:sz w:val="22"/>
                <w:szCs w:val="22"/>
              </w:rPr>
            </w:pPr>
            <w:r w:rsidRPr="00026E4A">
              <w:rPr>
                <w:rFonts w:ascii="Arial" w:hAnsi="Arial" w:cs="Arial"/>
                <w:sz w:val="22"/>
                <w:szCs w:val="22"/>
              </w:rPr>
              <w:t>Komerční banka a.s.</w:t>
            </w:r>
          </w:p>
        </w:tc>
      </w:tr>
      <w:tr w:rsidR="00A17A0A" w:rsidRPr="00E774C8" w:rsidTr="00C0035A">
        <w:trPr>
          <w:gridBefore w:val="1"/>
          <w:wBefore w:w="1560" w:type="dxa"/>
          <w:trHeight w:val="176"/>
        </w:trPr>
        <w:tc>
          <w:tcPr>
            <w:tcW w:w="2126" w:type="dxa"/>
            <w:shd w:val="clear" w:color="auto" w:fill="auto"/>
          </w:tcPr>
          <w:p w:rsidR="00A17A0A" w:rsidRPr="00E774C8" w:rsidRDefault="00A17A0A" w:rsidP="00F71CE3">
            <w:pPr>
              <w:numPr>
                <w:ilvl w:val="12"/>
                <w:numId w:val="0"/>
              </w:numPr>
              <w:spacing w:line="320" w:lineRule="exact"/>
              <w:rPr>
                <w:rFonts w:ascii="Arial" w:hAnsi="Arial"/>
                <w:sz w:val="22"/>
                <w:szCs w:val="22"/>
              </w:rPr>
            </w:pPr>
          </w:p>
        </w:tc>
        <w:tc>
          <w:tcPr>
            <w:tcW w:w="5953" w:type="dxa"/>
            <w:shd w:val="clear" w:color="auto" w:fill="auto"/>
          </w:tcPr>
          <w:p w:rsidR="00A17A0A" w:rsidRPr="00E774C8" w:rsidRDefault="00026E4A" w:rsidP="00F71CE3">
            <w:pPr>
              <w:numPr>
                <w:ilvl w:val="12"/>
                <w:numId w:val="0"/>
              </w:numPr>
              <w:spacing w:line="320" w:lineRule="exact"/>
              <w:jc w:val="both"/>
              <w:rPr>
                <w:rFonts w:ascii="Arial" w:hAnsi="Arial"/>
                <w:sz w:val="22"/>
                <w:szCs w:val="22"/>
              </w:rPr>
            </w:pPr>
            <w:r w:rsidRPr="00E774C8">
              <w:rPr>
                <w:rFonts w:ascii="Arial" w:hAnsi="Arial" w:cs="Arial"/>
                <w:sz w:val="22"/>
                <w:szCs w:val="22"/>
              </w:rPr>
              <w:t xml:space="preserve">č.ú. </w:t>
            </w:r>
            <w:r w:rsidR="00052BD0" w:rsidRPr="00225B82">
              <w:rPr>
                <w:rFonts w:ascii="Arial" w:hAnsi="Arial"/>
                <w:sz w:val="22"/>
                <w:szCs w:val="22"/>
              </w:rPr>
              <w:t>78-9025640267/0100</w:t>
            </w:r>
          </w:p>
        </w:tc>
      </w:tr>
    </w:tbl>
    <w:p w:rsidR="00A17A0A" w:rsidRDefault="00A17A0A" w:rsidP="00A17A0A">
      <w:pPr>
        <w:numPr>
          <w:ilvl w:val="12"/>
          <w:numId w:val="0"/>
        </w:numPr>
        <w:spacing w:before="120" w:after="120"/>
        <w:ind w:left="142"/>
        <w:jc w:val="both"/>
        <w:rPr>
          <w:rFonts w:ascii="Arial" w:hAnsi="Arial"/>
          <w:sz w:val="22"/>
          <w:szCs w:val="22"/>
        </w:rPr>
      </w:pPr>
      <w:r>
        <w:rPr>
          <w:rFonts w:ascii="Arial" w:hAnsi="Arial"/>
          <w:sz w:val="22"/>
          <w:szCs w:val="22"/>
        </w:rPr>
        <w:t>a</w:t>
      </w:r>
    </w:p>
    <w:tbl>
      <w:tblPr>
        <w:tblW w:w="9639" w:type="dxa"/>
        <w:tblInd w:w="108" w:type="dxa"/>
        <w:tblLook w:val="04A0" w:firstRow="1" w:lastRow="0" w:firstColumn="1" w:lastColumn="0" w:noHBand="0" w:noVBand="1"/>
      </w:tblPr>
      <w:tblGrid>
        <w:gridCol w:w="1560"/>
        <w:gridCol w:w="2126"/>
        <w:gridCol w:w="5953"/>
      </w:tblGrid>
      <w:tr w:rsidR="00A17A0A" w:rsidRPr="00E774C8" w:rsidTr="00C0035A">
        <w:tc>
          <w:tcPr>
            <w:tcW w:w="1560" w:type="dxa"/>
            <w:shd w:val="clear" w:color="auto" w:fill="auto"/>
            <w:vAlign w:val="center"/>
          </w:tcPr>
          <w:p w:rsidR="00A17A0A" w:rsidRPr="00E774C8" w:rsidRDefault="00A17A0A" w:rsidP="00F71CE3">
            <w:pPr>
              <w:numPr>
                <w:ilvl w:val="12"/>
                <w:numId w:val="0"/>
              </w:numPr>
              <w:spacing w:line="320" w:lineRule="exact"/>
              <w:ind w:left="-1526" w:firstLine="1526"/>
              <w:rPr>
                <w:rFonts w:ascii="Arial" w:hAnsi="Arial"/>
                <w:sz w:val="22"/>
                <w:szCs w:val="22"/>
              </w:rPr>
            </w:pPr>
            <w:r>
              <w:rPr>
                <w:rFonts w:ascii="Arial" w:hAnsi="Arial" w:cs="Arial"/>
                <w:b/>
                <w:snapToGrid w:val="0"/>
                <w:sz w:val="22"/>
                <w:szCs w:val="22"/>
                <w:u w:val="single"/>
              </w:rPr>
              <w:t>Zhotovi</w:t>
            </w:r>
            <w:r w:rsidRPr="00E774C8">
              <w:rPr>
                <w:rFonts w:ascii="Arial" w:hAnsi="Arial" w:cs="Arial"/>
                <w:b/>
                <w:snapToGrid w:val="0"/>
                <w:sz w:val="22"/>
                <w:szCs w:val="22"/>
                <w:u w:val="single"/>
              </w:rPr>
              <w:t>tel</w:t>
            </w:r>
            <w:r w:rsidRPr="00E774C8">
              <w:rPr>
                <w:rFonts w:ascii="Arial" w:hAnsi="Arial" w:cs="Arial"/>
                <w:snapToGrid w:val="0"/>
                <w:sz w:val="22"/>
                <w:szCs w:val="22"/>
              </w:rPr>
              <w:t>:</w:t>
            </w:r>
          </w:p>
        </w:tc>
        <w:tc>
          <w:tcPr>
            <w:tcW w:w="8079" w:type="dxa"/>
            <w:gridSpan w:val="2"/>
            <w:shd w:val="clear" w:color="auto" w:fill="auto"/>
            <w:vAlign w:val="center"/>
          </w:tcPr>
          <w:p w:rsidR="00A17A0A" w:rsidRPr="00E774C8" w:rsidRDefault="00A17A0A" w:rsidP="005709F7">
            <w:pPr>
              <w:numPr>
                <w:ilvl w:val="12"/>
                <w:numId w:val="0"/>
              </w:numPr>
              <w:spacing w:line="320" w:lineRule="exact"/>
              <w:rPr>
                <w:rFonts w:ascii="Arial" w:hAnsi="Arial"/>
                <w:color w:val="FF0000"/>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C0035A">
        <w:trPr>
          <w:gridBefore w:val="1"/>
          <w:wBefore w:w="1560" w:type="dxa"/>
        </w:trPr>
        <w:tc>
          <w:tcPr>
            <w:tcW w:w="2126"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953" w:type="dxa"/>
            <w:shd w:val="clear" w:color="auto" w:fill="auto"/>
          </w:tcPr>
          <w:p w:rsidR="00A17A0A" w:rsidRPr="00E774C8" w:rsidRDefault="00A17A0A" w:rsidP="00F71CE3">
            <w:pPr>
              <w:numPr>
                <w:ilvl w:val="12"/>
                <w:numId w:val="0"/>
              </w:numPr>
              <w:spacing w:line="320" w:lineRule="exact"/>
              <w:ind w:left="29"/>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C0035A">
        <w:trPr>
          <w:gridBefore w:val="1"/>
          <w:wBefore w:w="1560" w:type="dxa"/>
        </w:trPr>
        <w:tc>
          <w:tcPr>
            <w:tcW w:w="2126"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Zastoupen:</w:t>
            </w:r>
          </w:p>
        </w:tc>
        <w:tc>
          <w:tcPr>
            <w:tcW w:w="5953" w:type="dxa"/>
            <w:shd w:val="clear" w:color="auto" w:fill="auto"/>
            <w:vAlign w:val="center"/>
          </w:tcPr>
          <w:p w:rsidR="00A17A0A" w:rsidRPr="00E774C8" w:rsidRDefault="00A17A0A" w:rsidP="00F71CE3">
            <w:pPr>
              <w:numPr>
                <w:ilvl w:val="12"/>
                <w:numId w:val="0"/>
              </w:numPr>
              <w:spacing w:line="240" w:lineRule="exact"/>
              <w:ind w:left="29"/>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C0035A">
        <w:trPr>
          <w:gridBefore w:val="1"/>
          <w:wBefore w:w="1560" w:type="dxa"/>
        </w:trPr>
        <w:tc>
          <w:tcPr>
            <w:tcW w:w="8079" w:type="dxa"/>
            <w:gridSpan w:val="2"/>
            <w:shd w:val="clear" w:color="auto" w:fill="auto"/>
            <w:vAlign w:val="center"/>
          </w:tcPr>
          <w:p w:rsidR="00A17A0A" w:rsidRDefault="00A17A0A" w:rsidP="00F71CE3">
            <w:pPr>
              <w:numPr>
                <w:ilvl w:val="12"/>
                <w:numId w:val="0"/>
              </w:numPr>
              <w:spacing w:line="240" w:lineRule="exact"/>
              <w:rPr>
                <w:rFonts w:ascii="Arial" w:hAnsi="Arial"/>
                <w:sz w:val="22"/>
                <w:szCs w:val="22"/>
              </w:rPr>
            </w:pPr>
            <w:r w:rsidRPr="00E774C8">
              <w:rPr>
                <w:rFonts w:ascii="Arial" w:hAnsi="Arial"/>
                <w:sz w:val="22"/>
                <w:szCs w:val="22"/>
              </w:rPr>
              <w:t>Osoby oprávněné jednat ve věcech technických:</w:t>
            </w:r>
          </w:p>
          <w:p w:rsidR="00A17A0A" w:rsidRPr="00E774C8" w:rsidRDefault="00A17A0A" w:rsidP="00C0035A">
            <w:pPr>
              <w:numPr>
                <w:ilvl w:val="12"/>
                <w:numId w:val="0"/>
              </w:numPr>
              <w:spacing w:line="240" w:lineRule="exact"/>
              <w:ind w:left="2163"/>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C0035A">
        <w:trPr>
          <w:gridBefore w:val="1"/>
          <w:wBefore w:w="1560" w:type="dxa"/>
        </w:trPr>
        <w:tc>
          <w:tcPr>
            <w:tcW w:w="8079" w:type="dxa"/>
            <w:gridSpan w:val="2"/>
            <w:shd w:val="clear" w:color="auto" w:fill="auto"/>
            <w:vAlign w:val="center"/>
          </w:tcPr>
          <w:p w:rsidR="00A17A0A" w:rsidRDefault="00A17A0A" w:rsidP="00F71CE3">
            <w:pPr>
              <w:numPr>
                <w:ilvl w:val="12"/>
                <w:numId w:val="0"/>
              </w:numPr>
              <w:spacing w:line="240" w:lineRule="exact"/>
              <w:rPr>
                <w:rFonts w:ascii="Arial" w:hAnsi="Arial"/>
                <w:sz w:val="22"/>
                <w:szCs w:val="22"/>
              </w:rPr>
            </w:pPr>
            <w:r w:rsidRPr="00D00895">
              <w:rPr>
                <w:rFonts w:ascii="Arial" w:hAnsi="Arial"/>
                <w:sz w:val="22"/>
                <w:szCs w:val="22"/>
              </w:rPr>
              <w:t>Osoby oprávněné k provádění zápisů a podepisování stavebního deníku</w:t>
            </w:r>
            <w:r>
              <w:rPr>
                <w:rFonts w:ascii="Arial" w:hAnsi="Arial"/>
                <w:sz w:val="22"/>
                <w:szCs w:val="22"/>
              </w:rPr>
              <w:t>:</w:t>
            </w:r>
          </w:p>
          <w:p w:rsidR="00A17A0A" w:rsidRPr="00E774C8" w:rsidRDefault="00A17A0A" w:rsidP="00C0035A">
            <w:pPr>
              <w:numPr>
                <w:ilvl w:val="12"/>
                <w:numId w:val="0"/>
              </w:numPr>
              <w:spacing w:line="240" w:lineRule="exact"/>
              <w:ind w:left="2163"/>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C0035A">
        <w:trPr>
          <w:gridBefore w:val="1"/>
          <w:wBefore w:w="1560" w:type="dxa"/>
        </w:trPr>
        <w:tc>
          <w:tcPr>
            <w:tcW w:w="8079" w:type="dxa"/>
            <w:gridSpan w:val="2"/>
            <w:shd w:val="clear" w:color="auto" w:fill="auto"/>
            <w:vAlign w:val="center"/>
          </w:tcPr>
          <w:p w:rsidR="00A17A0A" w:rsidRDefault="00A17A0A" w:rsidP="00F71CE3">
            <w:pPr>
              <w:numPr>
                <w:ilvl w:val="12"/>
                <w:numId w:val="0"/>
              </w:numPr>
              <w:spacing w:line="240" w:lineRule="exact"/>
              <w:rPr>
                <w:rFonts w:ascii="Arial" w:hAnsi="Arial"/>
                <w:sz w:val="22"/>
                <w:szCs w:val="22"/>
              </w:rPr>
            </w:pPr>
            <w:r w:rsidRPr="00D00895">
              <w:rPr>
                <w:rFonts w:ascii="Arial" w:hAnsi="Arial"/>
                <w:sz w:val="22"/>
                <w:szCs w:val="22"/>
              </w:rPr>
              <w:t>Osoby oprávněné k předání staveniště</w:t>
            </w:r>
            <w:r>
              <w:rPr>
                <w:rFonts w:ascii="Arial" w:hAnsi="Arial"/>
                <w:sz w:val="22"/>
                <w:szCs w:val="22"/>
              </w:rPr>
              <w:t xml:space="preserve">: </w:t>
            </w:r>
          </w:p>
          <w:p w:rsidR="00A17A0A" w:rsidRPr="00E774C8" w:rsidRDefault="00A17A0A" w:rsidP="00C0035A">
            <w:pPr>
              <w:numPr>
                <w:ilvl w:val="12"/>
                <w:numId w:val="0"/>
              </w:numPr>
              <w:spacing w:line="240" w:lineRule="exact"/>
              <w:ind w:left="2163"/>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C0035A">
        <w:trPr>
          <w:gridBefore w:val="1"/>
          <w:wBefore w:w="1560" w:type="dxa"/>
        </w:trPr>
        <w:tc>
          <w:tcPr>
            <w:tcW w:w="8079" w:type="dxa"/>
            <w:gridSpan w:val="2"/>
            <w:shd w:val="clear" w:color="auto" w:fill="auto"/>
            <w:vAlign w:val="center"/>
          </w:tcPr>
          <w:p w:rsidR="00A17A0A" w:rsidRDefault="00A17A0A" w:rsidP="00F71CE3">
            <w:pPr>
              <w:numPr>
                <w:ilvl w:val="12"/>
                <w:numId w:val="0"/>
              </w:numPr>
              <w:spacing w:line="240" w:lineRule="exact"/>
              <w:rPr>
                <w:rFonts w:ascii="Arial" w:hAnsi="Arial"/>
                <w:sz w:val="22"/>
                <w:szCs w:val="22"/>
              </w:rPr>
            </w:pPr>
            <w:r w:rsidRPr="00D00895">
              <w:rPr>
                <w:rFonts w:ascii="Arial" w:hAnsi="Arial"/>
                <w:sz w:val="22"/>
                <w:szCs w:val="22"/>
              </w:rPr>
              <w:t>Osoby oprávněné k podpisu protokolu o předání a převzetí stavby:</w:t>
            </w:r>
          </w:p>
          <w:p w:rsidR="00A17A0A" w:rsidRPr="00E774C8" w:rsidRDefault="00A17A0A" w:rsidP="00C0035A">
            <w:pPr>
              <w:numPr>
                <w:ilvl w:val="12"/>
                <w:numId w:val="0"/>
              </w:numPr>
              <w:spacing w:line="240" w:lineRule="exact"/>
              <w:ind w:left="2163"/>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C0035A">
        <w:trPr>
          <w:gridBefore w:val="1"/>
          <w:wBefore w:w="1560" w:type="dxa"/>
        </w:trPr>
        <w:tc>
          <w:tcPr>
            <w:tcW w:w="2126"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IČ</w:t>
            </w:r>
            <w:r w:rsidR="00C0035A">
              <w:rPr>
                <w:rFonts w:ascii="Arial" w:hAnsi="Arial"/>
                <w:sz w:val="22"/>
                <w:szCs w:val="22"/>
              </w:rPr>
              <w:t>O</w:t>
            </w:r>
            <w:r w:rsidRPr="00E774C8">
              <w:rPr>
                <w:rFonts w:ascii="Arial" w:hAnsi="Arial"/>
                <w:sz w:val="22"/>
                <w:szCs w:val="22"/>
              </w:rPr>
              <w:t xml:space="preserve">: </w:t>
            </w:r>
          </w:p>
        </w:tc>
        <w:tc>
          <w:tcPr>
            <w:tcW w:w="5953" w:type="dxa"/>
            <w:shd w:val="clear" w:color="auto" w:fill="auto"/>
            <w:vAlign w:val="center"/>
          </w:tcPr>
          <w:p w:rsidR="00A17A0A" w:rsidRDefault="00A17A0A" w:rsidP="00F71CE3">
            <w:pPr>
              <w:ind w:firstLine="34"/>
            </w:pPr>
            <w:r w:rsidRPr="007F7CBF">
              <w:rPr>
                <w:rFonts w:ascii="Arial" w:hAnsi="Arial" w:cs="Arial"/>
                <w:b/>
                <w:bCs/>
                <w:color w:val="FF0000"/>
                <w:sz w:val="22"/>
                <w:szCs w:val="22"/>
              </w:rPr>
              <w:t>(</w:t>
            </w:r>
            <w:r w:rsidR="005709F7">
              <w:rPr>
                <w:rFonts w:ascii="Arial" w:hAnsi="Arial" w:cs="Arial"/>
                <w:b/>
                <w:bCs/>
                <w:color w:val="FF0000"/>
                <w:sz w:val="22"/>
                <w:szCs w:val="22"/>
              </w:rPr>
              <w:t>bude doplněno</w:t>
            </w:r>
            <w:r w:rsidRPr="007F7CBF">
              <w:rPr>
                <w:rFonts w:ascii="Arial" w:hAnsi="Arial" w:cs="Arial"/>
                <w:b/>
                <w:bCs/>
                <w:color w:val="FF0000"/>
                <w:sz w:val="22"/>
                <w:szCs w:val="22"/>
              </w:rPr>
              <w:t>)</w:t>
            </w:r>
          </w:p>
        </w:tc>
      </w:tr>
      <w:tr w:rsidR="00A17A0A" w:rsidRPr="00E774C8" w:rsidTr="00C0035A">
        <w:trPr>
          <w:gridBefore w:val="1"/>
          <w:wBefore w:w="1560" w:type="dxa"/>
        </w:trPr>
        <w:tc>
          <w:tcPr>
            <w:tcW w:w="2126"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DIČ:</w:t>
            </w:r>
          </w:p>
        </w:tc>
        <w:tc>
          <w:tcPr>
            <w:tcW w:w="5953" w:type="dxa"/>
            <w:shd w:val="clear" w:color="auto" w:fill="auto"/>
          </w:tcPr>
          <w:p w:rsidR="00A17A0A" w:rsidRDefault="00A17A0A" w:rsidP="00F71CE3">
            <w:pPr>
              <w:ind w:firstLine="34"/>
            </w:pPr>
            <w:r w:rsidRPr="007F7CBF">
              <w:rPr>
                <w:rFonts w:ascii="Arial" w:hAnsi="Arial" w:cs="Arial"/>
                <w:b/>
                <w:bCs/>
                <w:color w:val="FF0000"/>
                <w:sz w:val="22"/>
                <w:szCs w:val="22"/>
              </w:rPr>
              <w:t>(</w:t>
            </w:r>
            <w:r w:rsidR="005709F7">
              <w:rPr>
                <w:rFonts w:ascii="Arial" w:hAnsi="Arial" w:cs="Arial"/>
                <w:b/>
                <w:bCs/>
                <w:color w:val="FF0000"/>
                <w:sz w:val="22"/>
                <w:szCs w:val="22"/>
              </w:rPr>
              <w:t>bude doplněno</w:t>
            </w:r>
            <w:r w:rsidRPr="007F7CBF">
              <w:rPr>
                <w:rFonts w:ascii="Arial" w:hAnsi="Arial" w:cs="Arial"/>
                <w:b/>
                <w:bCs/>
                <w:color w:val="FF0000"/>
                <w:sz w:val="22"/>
                <w:szCs w:val="22"/>
              </w:rPr>
              <w:t>)</w:t>
            </w:r>
          </w:p>
        </w:tc>
      </w:tr>
      <w:tr w:rsidR="00A17A0A" w:rsidRPr="00E774C8" w:rsidTr="00C0035A">
        <w:trPr>
          <w:gridBefore w:val="1"/>
          <w:wBefore w:w="1560" w:type="dxa"/>
        </w:trPr>
        <w:tc>
          <w:tcPr>
            <w:tcW w:w="2126"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953" w:type="dxa"/>
            <w:shd w:val="clear" w:color="auto" w:fill="auto"/>
          </w:tcPr>
          <w:p w:rsidR="00A17A0A" w:rsidRDefault="00A17A0A" w:rsidP="00F71CE3">
            <w:pPr>
              <w:ind w:firstLine="34"/>
            </w:pPr>
            <w:r w:rsidRPr="007F7CBF">
              <w:rPr>
                <w:rFonts w:ascii="Arial" w:hAnsi="Arial" w:cs="Arial"/>
                <w:b/>
                <w:bCs/>
                <w:color w:val="FF0000"/>
                <w:sz w:val="22"/>
                <w:szCs w:val="22"/>
              </w:rPr>
              <w:t>(</w:t>
            </w:r>
            <w:r w:rsidR="005709F7">
              <w:rPr>
                <w:rFonts w:ascii="Arial" w:hAnsi="Arial" w:cs="Arial"/>
                <w:b/>
                <w:bCs/>
                <w:color w:val="FF0000"/>
                <w:sz w:val="22"/>
                <w:szCs w:val="22"/>
              </w:rPr>
              <w:t>bude doplněno</w:t>
            </w:r>
            <w:r w:rsidRPr="007F7CBF">
              <w:rPr>
                <w:rFonts w:ascii="Arial" w:hAnsi="Arial" w:cs="Arial"/>
                <w:b/>
                <w:bCs/>
                <w:color w:val="FF0000"/>
                <w:sz w:val="22"/>
                <w:szCs w:val="22"/>
              </w:rPr>
              <w:t>)</w:t>
            </w:r>
          </w:p>
        </w:tc>
      </w:tr>
      <w:tr w:rsidR="00A17A0A" w:rsidRPr="00E774C8" w:rsidTr="00C0035A">
        <w:trPr>
          <w:gridBefore w:val="1"/>
          <w:wBefore w:w="1560" w:type="dxa"/>
        </w:trPr>
        <w:tc>
          <w:tcPr>
            <w:tcW w:w="2126" w:type="dxa"/>
            <w:shd w:val="clear" w:color="auto" w:fill="auto"/>
          </w:tcPr>
          <w:p w:rsidR="00A17A0A" w:rsidRPr="006D6147" w:rsidRDefault="00A17A0A" w:rsidP="00F71CE3">
            <w:pPr>
              <w:ind w:left="34"/>
              <w:rPr>
                <w:sz w:val="18"/>
                <w:szCs w:val="18"/>
              </w:rPr>
            </w:pPr>
          </w:p>
        </w:tc>
        <w:tc>
          <w:tcPr>
            <w:tcW w:w="5953" w:type="dxa"/>
            <w:shd w:val="clear" w:color="auto" w:fill="auto"/>
          </w:tcPr>
          <w:p w:rsidR="00A17A0A" w:rsidRPr="006D6147" w:rsidRDefault="00C0035A" w:rsidP="00C0035A">
            <w:pPr>
              <w:ind w:left="34"/>
              <w:rPr>
                <w:sz w:val="18"/>
                <w:szCs w:val="18"/>
              </w:rPr>
            </w:pPr>
            <w:r w:rsidRPr="00E774C8">
              <w:rPr>
                <w:rFonts w:ascii="Arial" w:hAnsi="Arial" w:cs="Arial"/>
                <w:sz w:val="22"/>
                <w:szCs w:val="22"/>
              </w:rPr>
              <w:t>č.ú.</w:t>
            </w:r>
            <w:r w:rsidRPr="006D6147">
              <w:rPr>
                <w:rFonts w:ascii="Arial" w:hAnsi="Arial" w:cs="Arial"/>
                <w:b/>
                <w:bCs/>
                <w:color w:val="FF0000"/>
                <w:sz w:val="18"/>
                <w:szCs w:val="18"/>
              </w:rPr>
              <w:t xml:space="preserve"> </w:t>
            </w:r>
            <w:r w:rsidR="00A17A0A" w:rsidRPr="006D6147">
              <w:rPr>
                <w:rFonts w:ascii="Arial" w:hAnsi="Arial" w:cs="Arial"/>
                <w:b/>
                <w:bCs/>
                <w:color w:val="FF0000"/>
                <w:sz w:val="18"/>
                <w:szCs w:val="18"/>
              </w:rPr>
              <w:t>(</w:t>
            </w:r>
            <w:r w:rsidR="00A17A0A" w:rsidRPr="006D6147">
              <w:rPr>
                <w:rFonts w:ascii="Arial" w:hAnsi="Arial" w:cs="Arial"/>
                <w:bCs/>
                <w:color w:val="FF0000"/>
                <w:sz w:val="18"/>
                <w:szCs w:val="18"/>
              </w:rPr>
              <w:t>je-li uchazeč plátcem DPH, číslo účtu, který je správcem daně zveřejněn způsobem umožňujícím dálkový přístup dle §109 odst. 2 písm. c) zákona č. 235/2004 Sb., o DPH</w:t>
            </w:r>
            <w:r w:rsidR="00A17A0A" w:rsidRPr="006D6147">
              <w:rPr>
                <w:rFonts w:ascii="Arial" w:hAnsi="Arial" w:cs="Arial"/>
                <w:b/>
                <w:bCs/>
                <w:color w:val="FF0000"/>
                <w:sz w:val="18"/>
                <w:szCs w:val="18"/>
              </w:rPr>
              <w:t>)</w:t>
            </w:r>
          </w:p>
        </w:tc>
      </w:tr>
      <w:tr w:rsidR="00A17A0A" w:rsidRPr="00E774C8" w:rsidTr="00C0035A">
        <w:trPr>
          <w:gridBefore w:val="1"/>
          <w:wBefore w:w="1560" w:type="dxa"/>
        </w:trPr>
        <w:tc>
          <w:tcPr>
            <w:tcW w:w="2126" w:type="dxa"/>
            <w:shd w:val="clear" w:color="auto" w:fill="auto"/>
          </w:tcPr>
          <w:p w:rsidR="00A17A0A" w:rsidRPr="00B66EEC" w:rsidRDefault="00A17A0A" w:rsidP="00F71CE3">
            <w:pPr>
              <w:numPr>
                <w:ilvl w:val="12"/>
                <w:numId w:val="0"/>
              </w:numPr>
              <w:spacing w:line="240" w:lineRule="exact"/>
              <w:rPr>
                <w:rFonts w:ascii="Arial" w:hAnsi="Arial" w:cs="Arial"/>
                <w:b/>
                <w:bCs/>
                <w:sz w:val="22"/>
                <w:szCs w:val="22"/>
              </w:rPr>
            </w:pPr>
            <w:r w:rsidRPr="00B66EEC">
              <w:rPr>
                <w:rFonts w:ascii="Arial" w:hAnsi="Arial"/>
                <w:sz w:val="22"/>
                <w:szCs w:val="22"/>
              </w:rPr>
              <w:t>Spisová značka rejstříkového soudu:</w:t>
            </w:r>
          </w:p>
        </w:tc>
        <w:tc>
          <w:tcPr>
            <w:tcW w:w="5953" w:type="dxa"/>
            <w:shd w:val="clear" w:color="auto" w:fill="auto"/>
            <w:vAlign w:val="center"/>
          </w:tcPr>
          <w:p w:rsidR="00A17A0A" w:rsidRPr="00B66EEC" w:rsidRDefault="00A17A0A" w:rsidP="00F71CE3">
            <w:pPr>
              <w:ind w:left="34"/>
              <w:rPr>
                <w:rFonts w:ascii="Arial" w:hAnsi="Arial" w:cs="Arial"/>
                <w:b/>
                <w:bCs/>
                <w:sz w:val="22"/>
                <w:szCs w:val="22"/>
              </w:rPr>
            </w:pPr>
            <w:r w:rsidRPr="007F7CBF">
              <w:rPr>
                <w:rFonts w:ascii="Arial" w:hAnsi="Arial" w:cs="Arial"/>
                <w:b/>
                <w:bCs/>
                <w:color w:val="FF0000"/>
                <w:sz w:val="22"/>
                <w:szCs w:val="22"/>
              </w:rPr>
              <w:t>(</w:t>
            </w:r>
            <w:r w:rsidR="005709F7">
              <w:rPr>
                <w:rFonts w:ascii="Arial" w:hAnsi="Arial" w:cs="Arial"/>
                <w:b/>
                <w:bCs/>
                <w:color w:val="FF0000"/>
                <w:sz w:val="22"/>
                <w:szCs w:val="22"/>
              </w:rPr>
              <w:t>bude doplněno</w:t>
            </w:r>
            <w:r w:rsidRPr="007F7CBF">
              <w:rPr>
                <w:rFonts w:ascii="Arial" w:hAnsi="Arial" w:cs="Arial"/>
                <w:b/>
                <w:bCs/>
                <w:color w:val="FF0000"/>
                <w:sz w:val="22"/>
                <w:szCs w:val="22"/>
              </w:rPr>
              <w:t>)</w:t>
            </w:r>
          </w:p>
        </w:tc>
      </w:tr>
    </w:tbl>
    <w:p w:rsidR="00052BD0" w:rsidRDefault="00052BD0" w:rsidP="008D505D">
      <w:pPr>
        <w:autoSpaceDE w:val="0"/>
        <w:autoSpaceDN w:val="0"/>
        <w:adjustRightInd w:val="0"/>
        <w:jc w:val="both"/>
        <w:rPr>
          <w:rFonts w:ascii="Arial" w:hAnsi="Arial" w:cs="Arial"/>
          <w:color w:val="000000"/>
          <w:sz w:val="22"/>
        </w:rPr>
      </w:pPr>
    </w:p>
    <w:p w:rsidR="00052BD0" w:rsidRDefault="00052BD0" w:rsidP="008D505D">
      <w:pPr>
        <w:autoSpaceDE w:val="0"/>
        <w:autoSpaceDN w:val="0"/>
        <w:adjustRightInd w:val="0"/>
        <w:jc w:val="both"/>
        <w:rPr>
          <w:rFonts w:ascii="Arial" w:hAnsi="Arial" w:cs="Arial"/>
          <w:color w:val="000000"/>
          <w:sz w:val="22"/>
        </w:rPr>
      </w:pPr>
    </w:p>
    <w:p w:rsidR="00E34725" w:rsidRPr="007F2C7C" w:rsidRDefault="008553DF"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t xml:space="preserve">Objednatel jako zadavatel veřejné zakázky </w:t>
      </w:r>
      <w:r w:rsidRPr="009C0480">
        <w:rPr>
          <w:rFonts w:ascii="Arial" w:hAnsi="Arial" w:cs="Arial"/>
          <w:sz w:val="22"/>
          <w:szCs w:val="22"/>
        </w:rPr>
        <w:t>„</w:t>
      </w:r>
      <w:r w:rsidR="00052BD0" w:rsidRPr="00625655">
        <w:rPr>
          <w:rFonts w:ascii="Arial" w:hAnsi="Arial"/>
          <w:bCs/>
          <w:sz w:val="22"/>
        </w:rPr>
        <w:t>Rekonstrukce Jednacího sálu Rady Pardubického kraje</w:t>
      </w:r>
      <w:r w:rsidRPr="009C0480">
        <w:rPr>
          <w:rFonts w:ascii="Arial" w:hAnsi="Arial" w:cs="Arial"/>
          <w:sz w:val="22"/>
          <w:szCs w:val="22"/>
        </w:rPr>
        <w:t>“</w:t>
      </w:r>
      <w:r>
        <w:rPr>
          <w:sz w:val="22"/>
          <w:szCs w:val="22"/>
        </w:rPr>
        <w:t xml:space="preserve"> </w:t>
      </w:r>
      <w:r w:rsidRPr="007F2C7C">
        <w:rPr>
          <w:rFonts w:ascii="Arial" w:hAnsi="Arial" w:cs="Arial"/>
          <w:color w:val="000000"/>
          <w:sz w:val="22"/>
        </w:rPr>
        <w:t xml:space="preserve">a zhotovitel jako vybraný </w:t>
      </w:r>
      <w:r>
        <w:rPr>
          <w:rFonts w:ascii="Arial" w:hAnsi="Arial" w:cs="Arial"/>
          <w:color w:val="000000"/>
          <w:sz w:val="22"/>
        </w:rPr>
        <w:t>dodavatel</w:t>
      </w:r>
      <w:r w:rsidRPr="007F2C7C">
        <w:rPr>
          <w:rFonts w:ascii="Arial" w:hAnsi="Arial" w:cs="Arial"/>
          <w:color w:val="000000"/>
          <w:sz w:val="22"/>
        </w:rPr>
        <w:t xml:space="preserve"> uzavírají tuto smlouvu o dílo (dále jen „smlouva“), </w:t>
      </w:r>
      <w:r w:rsidRPr="007F2C7C">
        <w:rPr>
          <w:rFonts w:ascii="Arial" w:hAnsi="Arial" w:cs="Arial"/>
          <w:color w:val="000000"/>
          <w:sz w:val="22"/>
        </w:rPr>
        <w:lastRenderedPageBreak/>
        <w:t>kterou se zhotovitel zavazuje řádně a včas, na svůj náklad a nebezpečí, provést pro objednatele dílo dle podmínek této smlouvy a jejích příloh a objednatel se zavazuje za podmínek této smlouvy dílo převzít a zaplatit zhotoviteli doh</w:t>
      </w:r>
      <w:r>
        <w:rPr>
          <w:rFonts w:ascii="Arial" w:hAnsi="Arial" w:cs="Arial"/>
          <w:color w:val="000000"/>
          <w:sz w:val="22"/>
        </w:rPr>
        <w:t>odnutou cenu za jeho provedení.</w:t>
      </w:r>
    </w:p>
    <w:p w:rsidR="0016444C" w:rsidRDefault="0016444C" w:rsidP="008D505D">
      <w:pPr>
        <w:ind w:right="-24"/>
        <w:jc w:val="center"/>
        <w:rPr>
          <w:rFonts w:ascii="Arial" w:hAnsi="Arial" w:cs="Arial"/>
          <w:b/>
        </w:rPr>
      </w:pPr>
    </w:p>
    <w:p w:rsidR="00F66AC0" w:rsidRDefault="00F66AC0" w:rsidP="008D505D">
      <w:pPr>
        <w:ind w:right="-24"/>
        <w:jc w:val="center"/>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w:t>
      </w:r>
    </w:p>
    <w:p w:rsidR="008D505D" w:rsidRPr="007F2C7C" w:rsidRDefault="008D505D" w:rsidP="00C434EC">
      <w:pPr>
        <w:pStyle w:val="Nadpis7"/>
        <w:spacing w:after="120"/>
        <w:ind w:right="-23"/>
        <w:rPr>
          <w:sz w:val="24"/>
        </w:rPr>
      </w:pPr>
      <w:r w:rsidRPr="007F2C7C">
        <w:rPr>
          <w:sz w:val="24"/>
        </w:rPr>
        <w:t>Předmět díla</w:t>
      </w:r>
    </w:p>
    <w:p w:rsidR="002F7AE4" w:rsidRPr="003F2C1E" w:rsidRDefault="008D505D" w:rsidP="003F2C1E">
      <w:pPr>
        <w:pStyle w:val="Odstavec0"/>
        <w:tabs>
          <w:tab w:val="left" w:pos="284"/>
        </w:tabs>
        <w:ind w:left="284" w:hanging="284"/>
        <w:rPr>
          <w:rFonts w:cs="Arial"/>
          <w:b/>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2565CE">
        <w:rPr>
          <w:rFonts w:cs="Arial"/>
          <w:color w:val="000000"/>
          <w:sz w:val="22"/>
          <w:lang w:val="cs-CZ"/>
        </w:rPr>
        <w:t xml:space="preserve">Předmětem díla je </w:t>
      </w:r>
      <w:r w:rsidR="00E24B87" w:rsidRPr="002565CE">
        <w:rPr>
          <w:rFonts w:cs="Arial"/>
          <w:color w:val="000000"/>
          <w:sz w:val="22"/>
          <w:lang w:val="cs-CZ"/>
        </w:rPr>
        <w:t xml:space="preserve">zhotovení </w:t>
      </w:r>
      <w:r w:rsidRPr="002565CE">
        <w:rPr>
          <w:rFonts w:cs="Arial"/>
          <w:color w:val="000000"/>
          <w:sz w:val="22"/>
          <w:lang w:val="cs-CZ"/>
        </w:rPr>
        <w:t xml:space="preserve">stavby </w:t>
      </w:r>
      <w:r w:rsidR="002F7AE4" w:rsidRPr="00C10621">
        <w:rPr>
          <w:rFonts w:cs="Arial"/>
          <w:b/>
          <w:color w:val="000000"/>
          <w:sz w:val="22"/>
          <w:lang w:val="cs-CZ"/>
        </w:rPr>
        <w:t>„</w:t>
      </w:r>
      <w:r w:rsidR="00052BD0" w:rsidRPr="00C10621">
        <w:rPr>
          <w:rFonts w:cs="Arial"/>
          <w:b/>
          <w:bCs/>
          <w:sz w:val="22"/>
          <w:szCs w:val="22"/>
          <w:lang w:val="cs-CZ"/>
        </w:rPr>
        <w:t>Rekonstrukce Jednacího sálu Rady Pardubického kraje</w:t>
      </w:r>
      <w:r w:rsidR="002F7AE4" w:rsidRPr="00C10621">
        <w:rPr>
          <w:rFonts w:cs="Arial"/>
          <w:b/>
          <w:color w:val="000000"/>
          <w:sz w:val="22"/>
          <w:lang w:val="cs-CZ"/>
        </w:rPr>
        <w:t>“</w:t>
      </w:r>
      <w:r w:rsidR="00FE4BD7" w:rsidRPr="00C434EC">
        <w:rPr>
          <w:rFonts w:cs="Arial"/>
          <w:color w:val="000000"/>
          <w:sz w:val="22"/>
          <w:lang w:val="cs-CZ"/>
        </w:rPr>
        <w:t>.</w:t>
      </w:r>
    </w:p>
    <w:p w:rsidR="00A9665B" w:rsidRDefault="008D505D" w:rsidP="00235308">
      <w:pPr>
        <w:pStyle w:val="Odstavec0"/>
        <w:tabs>
          <w:tab w:val="left" w:pos="284"/>
        </w:tabs>
        <w:ind w:left="284" w:right="-1" w:hanging="284"/>
        <w:rPr>
          <w:rFonts w:cs="Arial"/>
          <w:sz w:val="22"/>
          <w:szCs w:val="22"/>
          <w:lang w:val="cs-CZ"/>
        </w:rPr>
      </w:pPr>
      <w:r w:rsidRPr="00591C63">
        <w:rPr>
          <w:rFonts w:cs="Arial"/>
          <w:sz w:val="22"/>
          <w:lang w:val="cs-CZ"/>
        </w:rPr>
        <w:t>2.</w:t>
      </w:r>
      <w:r w:rsidR="006E4319" w:rsidRPr="00591C63">
        <w:rPr>
          <w:rFonts w:cs="Arial"/>
          <w:sz w:val="22"/>
          <w:lang w:val="cs-CZ"/>
        </w:rPr>
        <w:tab/>
      </w:r>
      <w:r w:rsidR="00573635" w:rsidRPr="00A9665B">
        <w:rPr>
          <w:rFonts w:cs="Arial"/>
          <w:sz w:val="22"/>
          <w:szCs w:val="22"/>
          <w:lang w:val="cs-CZ"/>
        </w:rPr>
        <w:t xml:space="preserve">Stavba bude provedena podle </w:t>
      </w:r>
      <w:r w:rsidR="00591C63" w:rsidRPr="00A9665B">
        <w:rPr>
          <w:rFonts w:cs="Arial"/>
          <w:sz w:val="22"/>
          <w:szCs w:val="22"/>
          <w:lang w:val="cs-CZ"/>
        </w:rPr>
        <w:t xml:space="preserve">projektové </w:t>
      </w:r>
      <w:r w:rsidR="00F25006" w:rsidRPr="00591C63">
        <w:rPr>
          <w:rFonts w:cs="Arial"/>
          <w:sz w:val="22"/>
          <w:lang w:val="cs-CZ"/>
        </w:rPr>
        <w:t xml:space="preserve">dokumentace zpracované </w:t>
      </w:r>
      <w:r w:rsidR="00C0035A" w:rsidRPr="002E2613">
        <w:rPr>
          <w:rFonts w:cs="Arial"/>
          <w:sz w:val="22"/>
          <w:lang w:val="cs-CZ"/>
        </w:rPr>
        <w:t>architektonický</w:t>
      </w:r>
      <w:r w:rsidR="00C0035A">
        <w:rPr>
          <w:rFonts w:cs="Arial"/>
          <w:sz w:val="22"/>
          <w:lang w:val="cs-CZ"/>
        </w:rPr>
        <w:t>m</w:t>
      </w:r>
      <w:r w:rsidR="00C0035A" w:rsidRPr="002E2613">
        <w:rPr>
          <w:rFonts w:cs="Arial"/>
          <w:sz w:val="22"/>
          <w:lang w:val="cs-CZ"/>
        </w:rPr>
        <w:t xml:space="preserve"> ateliér</w:t>
      </w:r>
      <w:r w:rsidR="00C0035A">
        <w:rPr>
          <w:rFonts w:cs="Arial"/>
          <w:sz w:val="22"/>
          <w:lang w:val="cs-CZ"/>
        </w:rPr>
        <w:t>em</w:t>
      </w:r>
      <w:r w:rsidR="00C0035A" w:rsidRPr="00591C63">
        <w:rPr>
          <w:rFonts w:cs="Arial"/>
          <w:sz w:val="22"/>
          <w:lang w:val="cs-CZ"/>
        </w:rPr>
        <w:t xml:space="preserve"> </w:t>
      </w:r>
      <w:r w:rsidR="002E2613" w:rsidRPr="002E2613">
        <w:rPr>
          <w:rFonts w:cs="Arial"/>
          <w:sz w:val="22"/>
          <w:lang w:val="cs-CZ"/>
        </w:rPr>
        <w:t>ADAM PRVNÍ spol. s r.o.</w:t>
      </w:r>
      <w:r w:rsidR="00C0035A">
        <w:rPr>
          <w:rFonts w:cs="Arial"/>
          <w:sz w:val="22"/>
          <w:lang w:val="cs-CZ"/>
        </w:rPr>
        <w:t>, se sídlem Jindřišská 746, 530 </w:t>
      </w:r>
      <w:r w:rsidR="002E2613" w:rsidRPr="002E2613">
        <w:rPr>
          <w:rFonts w:cs="Arial"/>
          <w:sz w:val="22"/>
          <w:lang w:val="cs-CZ"/>
        </w:rPr>
        <w:t>02 Pardubice, IČ</w:t>
      </w:r>
      <w:r w:rsidR="00C0035A">
        <w:rPr>
          <w:rFonts w:cs="Arial"/>
          <w:sz w:val="22"/>
          <w:lang w:val="cs-CZ"/>
        </w:rPr>
        <w:t>O</w:t>
      </w:r>
      <w:r w:rsidR="002E2613" w:rsidRPr="002E2613">
        <w:rPr>
          <w:rFonts w:cs="Arial"/>
          <w:sz w:val="22"/>
          <w:lang w:val="cs-CZ"/>
        </w:rPr>
        <w:t xml:space="preserve"> 47452064</w:t>
      </w:r>
      <w:r w:rsidR="00F25006">
        <w:rPr>
          <w:rFonts w:cs="Arial"/>
          <w:bCs/>
          <w:color w:val="000000"/>
          <w:sz w:val="22"/>
          <w:szCs w:val="22"/>
          <w:lang w:eastAsia="en-US"/>
        </w:rPr>
        <w:t xml:space="preserve"> </w:t>
      </w:r>
      <w:r w:rsidR="009E7B92" w:rsidRPr="00A9665B">
        <w:rPr>
          <w:rFonts w:cs="Arial"/>
          <w:sz w:val="22"/>
          <w:szCs w:val="22"/>
          <w:lang w:val="cs-CZ"/>
        </w:rPr>
        <w:t>a</w:t>
      </w:r>
      <w:r w:rsidR="00840D0F" w:rsidRPr="00A9665B">
        <w:rPr>
          <w:rFonts w:cs="Arial"/>
          <w:sz w:val="22"/>
          <w:szCs w:val="22"/>
          <w:lang w:val="cs-CZ"/>
        </w:rPr>
        <w:t> </w:t>
      </w:r>
      <w:r w:rsidR="009E7B92" w:rsidRPr="00A9665B">
        <w:rPr>
          <w:rFonts w:cs="Arial"/>
          <w:sz w:val="22"/>
          <w:szCs w:val="22"/>
          <w:lang w:val="cs-CZ"/>
        </w:rPr>
        <w:t xml:space="preserve">podle </w:t>
      </w:r>
      <w:r w:rsidR="00A9665B" w:rsidRPr="00A9665B">
        <w:rPr>
          <w:rFonts w:cs="Arial"/>
          <w:sz w:val="22"/>
          <w:szCs w:val="22"/>
          <w:lang w:val="cs-CZ"/>
        </w:rPr>
        <w:t>podmínek</w:t>
      </w:r>
      <w:r w:rsidR="0072621A" w:rsidRPr="00A9665B">
        <w:rPr>
          <w:rFonts w:cs="Arial"/>
          <w:sz w:val="22"/>
          <w:szCs w:val="22"/>
          <w:lang w:val="cs-CZ"/>
        </w:rPr>
        <w:t xml:space="preserve"> </w:t>
      </w:r>
      <w:r w:rsidR="00804935">
        <w:rPr>
          <w:rFonts w:cs="Arial"/>
          <w:sz w:val="22"/>
          <w:szCs w:val="22"/>
          <w:lang w:val="cs-CZ"/>
        </w:rPr>
        <w:t xml:space="preserve">stavebního </w:t>
      </w:r>
      <w:r w:rsidR="0072621A" w:rsidRPr="00A9665B">
        <w:rPr>
          <w:rFonts w:cs="Arial"/>
          <w:sz w:val="22"/>
          <w:szCs w:val="22"/>
          <w:lang w:val="cs-CZ"/>
        </w:rPr>
        <w:t>povolení</w:t>
      </w:r>
      <w:r w:rsidR="009E7B92" w:rsidRPr="00A9665B">
        <w:rPr>
          <w:rFonts w:cs="Arial"/>
          <w:sz w:val="22"/>
          <w:szCs w:val="22"/>
          <w:lang w:val="cs-CZ"/>
        </w:rPr>
        <w:t xml:space="preserve"> </w:t>
      </w:r>
      <w:r w:rsidR="00A9665B" w:rsidRPr="00A9665B">
        <w:rPr>
          <w:rFonts w:cs="Arial"/>
          <w:sz w:val="22"/>
          <w:szCs w:val="22"/>
          <w:lang w:val="cs-CZ"/>
        </w:rPr>
        <w:t>a závazných stanovisek, která jsou</w:t>
      </w:r>
      <w:r w:rsidR="0039451E" w:rsidRPr="00A9665B">
        <w:rPr>
          <w:rFonts w:cs="Arial"/>
          <w:sz w:val="22"/>
          <w:szCs w:val="22"/>
          <w:lang w:val="cs-CZ"/>
        </w:rPr>
        <w:t xml:space="preserve"> součástí dokladové části projektové dokumentace</w:t>
      </w:r>
      <w:r w:rsidR="00A9665B">
        <w:rPr>
          <w:rFonts w:cs="Arial"/>
          <w:sz w:val="22"/>
          <w:szCs w:val="22"/>
          <w:lang w:val="cs-CZ"/>
        </w:rPr>
        <w:t>.</w:t>
      </w:r>
    </w:p>
    <w:p w:rsidR="008553DF" w:rsidRPr="008F1335" w:rsidRDefault="00A9665B" w:rsidP="008F1335">
      <w:pPr>
        <w:pStyle w:val="Odstavec0"/>
        <w:tabs>
          <w:tab w:val="clear" w:pos="709"/>
        </w:tabs>
        <w:ind w:left="567" w:hanging="284"/>
        <w:rPr>
          <w:rFonts w:cs="Arial"/>
          <w:sz w:val="22"/>
          <w:lang w:val="cs-CZ"/>
        </w:rPr>
      </w:pPr>
      <w:r w:rsidRPr="008F1335">
        <w:rPr>
          <w:rFonts w:cs="Arial"/>
          <w:sz w:val="22"/>
          <w:lang w:val="cs-CZ"/>
        </w:rPr>
        <w:t>Provedení díla zahrnuje zejména tyto činnosti:</w:t>
      </w:r>
      <w:r w:rsidR="00235308" w:rsidRPr="008F1335">
        <w:rPr>
          <w:rFonts w:cs="Arial"/>
          <w:sz w:val="22"/>
          <w:lang w:val="cs-CZ"/>
        </w:rPr>
        <w:t xml:space="preserve"> </w:t>
      </w:r>
    </w:p>
    <w:p w:rsidR="009A1475" w:rsidRPr="008F1335" w:rsidRDefault="009A1475" w:rsidP="008F1335">
      <w:pPr>
        <w:pStyle w:val="Odstavec0"/>
        <w:numPr>
          <w:ilvl w:val="0"/>
          <w:numId w:val="27"/>
        </w:numPr>
        <w:tabs>
          <w:tab w:val="clear" w:pos="709"/>
        </w:tabs>
        <w:spacing w:before="60"/>
        <w:ind w:left="567" w:hanging="283"/>
        <w:rPr>
          <w:rFonts w:cs="Arial"/>
          <w:sz w:val="22"/>
          <w:lang w:val="cs-CZ"/>
        </w:rPr>
      </w:pPr>
      <w:r w:rsidRPr="008F1335">
        <w:rPr>
          <w:rFonts w:cs="Arial"/>
          <w:sz w:val="22"/>
          <w:lang w:val="cs-CZ"/>
        </w:rPr>
        <w:t>zajištění zázemí pro TDI, AD a koordinátora BOZP na staveništi,</w:t>
      </w:r>
    </w:p>
    <w:p w:rsidR="008D505D" w:rsidRPr="008F1335" w:rsidRDefault="008D505D" w:rsidP="008F1335">
      <w:pPr>
        <w:pStyle w:val="Odstavec0"/>
        <w:numPr>
          <w:ilvl w:val="0"/>
          <w:numId w:val="27"/>
        </w:numPr>
        <w:tabs>
          <w:tab w:val="clear" w:pos="709"/>
        </w:tabs>
        <w:spacing w:before="60"/>
        <w:ind w:left="567" w:hanging="283"/>
        <w:rPr>
          <w:rFonts w:cs="Arial"/>
          <w:sz w:val="22"/>
          <w:lang w:val="cs-CZ"/>
        </w:rPr>
      </w:pPr>
      <w:r w:rsidRPr="008F1335">
        <w:rPr>
          <w:rFonts w:cs="Arial"/>
          <w:sz w:val="22"/>
          <w:lang w:val="cs-CZ"/>
        </w:rPr>
        <w:t>řízení stavebních a technologických prací,</w:t>
      </w:r>
    </w:p>
    <w:p w:rsidR="008D505D" w:rsidRPr="008F1335" w:rsidRDefault="00097FA7" w:rsidP="008F1335">
      <w:pPr>
        <w:pStyle w:val="Odstavec0"/>
        <w:numPr>
          <w:ilvl w:val="0"/>
          <w:numId w:val="27"/>
        </w:numPr>
        <w:tabs>
          <w:tab w:val="clear" w:pos="709"/>
        </w:tabs>
        <w:spacing w:before="60"/>
        <w:ind w:left="567" w:hanging="283"/>
        <w:rPr>
          <w:rFonts w:cs="Arial"/>
          <w:sz w:val="22"/>
          <w:lang w:val="cs-CZ"/>
        </w:rPr>
      </w:pPr>
      <w:r w:rsidRPr="008F1335">
        <w:rPr>
          <w:rFonts w:cs="Arial"/>
          <w:sz w:val="22"/>
          <w:lang w:val="cs-CZ"/>
        </w:rPr>
        <w:t>obstarání a přepravu</w:t>
      </w:r>
      <w:r w:rsidR="008D505D" w:rsidRPr="008F1335">
        <w:rPr>
          <w:rFonts w:cs="Arial"/>
          <w:sz w:val="22"/>
          <w:lang w:val="cs-CZ"/>
        </w:rPr>
        <w:t xml:space="preserve"> dodávek a montážního zařízení,</w:t>
      </w:r>
    </w:p>
    <w:p w:rsidR="008D505D" w:rsidRPr="008F1335" w:rsidRDefault="008D505D" w:rsidP="008F1335">
      <w:pPr>
        <w:pStyle w:val="Odstavec0"/>
        <w:numPr>
          <w:ilvl w:val="0"/>
          <w:numId w:val="27"/>
        </w:numPr>
        <w:tabs>
          <w:tab w:val="clear" w:pos="709"/>
        </w:tabs>
        <w:spacing w:before="60"/>
        <w:ind w:left="567" w:hanging="283"/>
        <w:rPr>
          <w:rFonts w:cs="Arial"/>
          <w:sz w:val="22"/>
          <w:lang w:val="cs-CZ"/>
        </w:rPr>
      </w:pPr>
      <w:r w:rsidRPr="008F1335">
        <w:rPr>
          <w:rFonts w:cs="Arial"/>
          <w:sz w:val="22"/>
          <w:lang w:val="cs-CZ"/>
        </w:rPr>
        <w:t xml:space="preserve">vedení </w:t>
      </w:r>
      <w:r w:rsidR="0037349D" w:rsidRPr="008F1335">
        <w:rPr>
          <w:rFonts w:cs="Arial"/>
          <w:sz w:val="22"/>
          <w:lang w:val="cs-CZ"/>
        </w:rPr>
        <w:t xml:space="preserve">stavebního </w:t>
      </w:r>
      <w:r w:rsidRPr="008F1335">
        <w:rPr>
          <w:rFonts w:cs="Arial"/>
          <w:sz w:val="22"/>
          <w:lang w:val="cs-CZ"/>
        </w:rPr>
        <w:t>deníku,</w:t>
      </w:r>
    </w:p>
    <w:p w:rsidR="008D505D" w:rsidRPr="008F1335" w:rsidRDefault="008D505D" w:rsidP="008F1335">
      <w:pPr>
        <w:pStyle w:val="Odstavec0"/>
        <w:numPr>
          <w:ilvl w:val="0"/>
          <w:numId w:val="27"/>
        </w:numPr>
        <w:tabs>
          <w:tab w:val="clear" w:pos="709"/>
        </w:tabs>
        <w:spacing w:before="60"/>
        <w:ind w:left="567" w:hanging="283"/>
        <w:rPr>
          <w:rFonts w:cs="Arial"/>
          <w:sz w:val="22"/>
          <w:lang w:val="cs-CZ"/>
        </w:rPr>
      </w:pPr>
      <w:r w:rsidRPr="008F1335">
        <w:rPr>
          <w:rFonts w:cs="Arial"/>
          <w:sz w:val="22"/>
          <w:lang w:val="cs-CZ"/>
        </w:rPr>
        <w:t>stavební práce,</w:t>
      </w:r>
    </w:p>
    <w:p w:rsidR="008D505D" w:rsidRDefault="008D505D" w:rsidP="008F1335">
      <w:pPr>
        <w:pStyle w:val="Odstavec0"/>
        <w:numPr>
          <w:ilvl w:val="0"/>
          <w:numId w:val="27"/>
        </w:numPr>
        <w:tabs>
          <w:tab w:val="clear" w:pos="709"/>
        </w:tabs>
        <w:spacing w:before="60"/>
        <w:ind w:left="567" w:hanging="283"/>
        <w:rPr>
          <w:rFonts w:cs="Arial"/>
          <w:sz w:val="22"/>
          <w:lang w:val="cs-CZ"/>
        </w:rPr>
      </w:pPr>
      <w:r w:rsidRPr="008F1335">
        <w:rPr>
          <w:rFonts w:cs="Arial"/>
          <w:sz w:val="22"/>
          <w:lang w:val="cs-CZ"/>
        </w:rPr>
        <w:t>montážní práce,</w:t>
      </w:r>
    </w:p>
    <w:p w:rsidR="00C10621" w:rsidRPr="008F1335" w:rsidRDefault="00C10621" w:rsidP="008F1335">
      <w:pPr>
        <w:pStyle w:val="Odstavec0"/>
        <w:numPr>
          <w:ilvl w:val="0"/>
          <w:numId w:val="27"/>
        </w:numPr>
        <w:tabs>
          <w:tab w:val="clear" w:pos="709"/>
        </w:tabs>
        <w:spacing w:before="60"/>
        <w:ind w:left="567" w:hanging="283"/>
        <w:rPr>
          <w:rFonts w:cs="Arial"/>
          <w:sz w:val="22"/>
          <w:lang w:val="cs-CZ"/>
        </w:rPr>
      </w:pPr>
      <w:r>
        <w:rPr>
          <w:rFonts w:cs="Arial"/>
          <w:sz w:val="22"/>
          <w:lang w:val="cs-CZ"/>
        </w:rPr>
        <w:t>koordinace stavebních prací se stavebními pracemi dodavatele technologie AV,</w:t>
      </w:r>
    </w:p>
    <w:p w:rsidR="00A9665B" w:rsidRPr="008F1335" w:rsidRDefault="00A9665B" w:rsidP="008F1335">
      <w:pPr>
        <w:pStyle w:val="Odstavec0"/>
        <w:numPr>
          <w:ilvl w:val="0"/>
          <w:numId w:val="27"/>
        </w:numPr>
        <w:tabs>
          <w:tab w:val="clear" w:pos="709"/>
        </w:tabs>
        <w:spacing w:before="60"/>
        <w:ind w:left="567" w:hanging="283"/>
        <w:rPr>
          <w:rFonts w:cs="Arial"/>
          <w:sz w:val="22"/>
          <w:lang w:val="cs-CZ"/>
        </w:rPr>
      </w:pPr>
      <w:r w:rsidRPr="008F1335">
        <w:rPr>
          <w:rFonts w:cs="Arial"/>
          <w:sz w:val="22"/>
          <w:lang w:val="cs-CZ"/>
        </w:rPr>
        <w:t>pořizování fotodokumentace o průběhu zhotovení stavby v digitální podobě,</w:t>
      </w:r>
    </w:p>
    <w:p w:rsidR="00A9665B" w:rsidRPr="008F1335" w:rsidRDefault="00A9665B" w:rsidP="008F1335">
      <w:pPr>
        <w:pStyle w:val="Odstavec0"/>
        <w:numPr>
          <w:ilvl w:val="0"/>
          <w:numId w:val="27"/>
        </w:numPr>
        <w:tabs>
          <w:tab w:val="clear" w:pos="709"/>
        </w:tabs>
        <w:spacing w:before="60"/>
        <w:ind w:left="567" w:hanging="283"/>
        <w:rPr>
          <w:rFonts w:cs="Arial"/>
          <w:sz w:val="22"/>
          <w:lang w:val="cs-CZ"/>
        </w:rPr>
      </w:pPr>
      <w:r w:rsidRPr="008F1335">
        <w:rPr>
          <w:rFonts w:cs="Arial"/>
          <w:sz w:val="22"/>
          <w:lang w:val="cs-CZ"/>
        </w:rPr>
        <w:t>hlášení archeologických nálezů v souladu se zákonem č. 20/1987 Sb., o státní památkové péči, ve znění pozdějších předpisů,</w:t>
      </w:r>
    </w:p>
    <w:p w:rsidR="00A9665B" w:rsidRPr="008F1335" w:rsidRDefault="00A9665B" w:rsidP="008F1335">
      <w:pPr>
        <w:pStyle w:val="Odstavec0"/>
        <w:numPr>
          <w:ilvl w:val="0"/>
          <w:numId w:val="27"/>
        </w:numPr>
        <w:spacing w:before="60"/>
        <w:ind w:left="567" w:hanging="283"/>
        <w:rPr>
          <w:rFonts w:cs="Arial"/>
          <w:sz w:val="22"/>
          <w:szCs w:val="22"/>
          <w:lang w:val="cs-CZ"/>
        </w:rPr>
      </w:pPr>
      <w:r w:rsidRPr="008F1335">
        <w:rPr>
          <w:rFonts w:cs="Arial"/>
          <w:sz w:val="22"/>
          <w:szCs w:val="22"/>
          <w:lang w:val="cs-CZ"/>
        </w:rPr>
        <w:t>zpracování všech případných dalších dokumentací potřebných pro provedení díla jako je např. výrobní a realizační dodavatelská dokumentace. Tuto dokumentaci zajistí zhotovitel na své náklady. DPS nenahrazuje výrobní a realizační dodavatelskou dokumentaci,</w:t>
      </w:r>
    </w:p>
    <w:p w:rsidR="00A9665B" w:rsidRPr="008F1335" w:rsidRDefault="00A9665B" w:rsidP="008F1335">
      <w:pPr>
        <w:pStyle w:val="Odstavec0"/>
        <w:numPr>
          <w:ilvl w:val="0"/>
          <w:numId w:val="27"/>
        </w:numPr>
        <w:tabs>
          <w:tab w:val="clear" w:pos="709"/>
        </w:tabs>
        <w:spacing w:before="60"/>
        <w:ind w:left="567" w:hanging="283"/>
        <w:rPr>
          <w:rFonts w:cs="Arial"/>
          <w:sz w:val="22"/>
          <w:lang w:val="cs-CZ"/>
        </w:rPr>
      </w:pPr>
      <w:r w:rsidRPr="008F1335">
        <w:rPr>
          <w:rFonts w:cs="Arial"/>
          <w:sz w:val="22"/>
          <w:lang w:val="cs-CZ"/>
        </w:rPr>
        <w:t>provádění průběžných testů a komplexních zkoušek dle plánu řízení a kontroly jakosti a v souladu se smlouvou,</w:t>
      </w:r>
    </w:p>
    <w:p w:rsidR="00A9665B" w:rsidRPr="008F1335" w:rsidRDefault="00A9665B" w:rsidP="008F1335">
      <w:pPr>
        <w:pStyle w:val="Odstavec0"/>
        <w:numPr>
          <w:ilvl w:val="0"/>
          <w:numId w:val="27"/>
        </w:numPr>
        <w:tabs>
          <w:tab w:val="clear" w:pos="709"/>
          <w:tab w:val="left" w:pos="900"/>
        </w:tabs>
        <w:spacing w:before="60"/>
        <w:ind w:left="567" w:hanging="283"/>
        <w:rPr>
          <w:rFonts w:cs="Arial"/>
          <w:sz w:val="22"/>
          <w:lang w:val="cs-CZ"/>
        </w:rPr>
      </w:pPr>
      <w:r w:rsidRPr="008F1335">
        <w:rPr>
          <w:rFonts w:cs="Arial"/>
          <w:sz w:val="22"/>
          <w:lang w:val="cs-CZ"/>
        </w:rPr>
        <w:t xml:space="preserve">získání potřebných protokolů, povolení, potvrzení, </w:t>
      </w:r>
      <w:r w:rsidR="00722DA6" w:rsidRPr="008F1335">
        <w:rPr>
          <w:rFonts w:cs="Arial"/>
          <w:sz w:val="22"/>
          <w:lang w:val="cs-CZ"/>
        </w:rPr>
        <w:t xml:space="preserve">závazných stanovisek, </w:t>
      </w:r>
      <w:r w:rsidRPr="008F1335">
        <w:rPr>
          <w:rFonts w:cs="Arial"/>
          <w:sz w:val="22"/>
          <w:lang w:val="cs-CZ"/>
        </w:rPr>
        <w:t>schválení a podobně,</w:t>
      </w:r>
    </w:p>
    <w:p w:rsidR="00A9665B" w:rsidRPr="008F1335" w:rsidRDefault="00A9665B" w:rsidP="008F1335">
      <w:pPr>
        <w:pStyle w:val="Odstavec0"/>
        <w:numPr>
          <w:ilvl w:val="0"/>
          <w:numId w:val="27"/>
        </w:numPr>
        <w:tabs>
          <w:tab w:val="clear" w:pos="709"/>
        </w:tabs>
        <w:spacing w:before="60"/>
        <w:ind w:left="567" w:hanging="283"/>
        <w:rPr>
          <w:rFonts w:cs="Arial"/>
          <w:sz w:val="22"/>
          <w:lang w:val="cs-CZ"/>
        </w:rPr>
      </w:pPr>
      <w:r w:rsidRPr="008F1335">
        <w:rPr>
          <w:rFonts w:cs="Arial"/>
          <w:sz w:val="22"/>
          <w:lang w:val="cs-CZ"/>
        </w:rPr>
        <w:t>činnost odpovědného geodeta,</w:t>
      </w:r>
    </w:p>
    <w:p w:rsidR="00A9665B" w:rsidRPr="008F1335" w:rsidRDefault="00A9665B" w:rsidP="008F1335">
      <w:pPr>
        <w:pStyle w:val="Odstavec0"/>
        <w:numPr>
          <w:ilvl w:val="0"/>
          <w:numId w:val="27"/>
        </w:numPr>
        <w:tabs>
          <w:tab w:val="clear" w:pos="709"/>
        </w:tabs>
        <w:spacing w:before="60"/>
        <w:ind w:left="567" w:hanging="283"/>
        <w:rPr>
          <w:rFonts w:cs="Arial"/>
          <w:sz w:val="22"/>
          <w:lang w:val="cs-CZ"/>
        </w:rPr>
      </w:pPr>
      <w:r w:rsidRPr="008F1335">
        <w:rPr>
          <w:rFonts w:cs="Arial"/>
          <w:sz w:val="22"/>
          <w:lang w:val="cs-CZ"/>
        </w:rPr>
        <w:t>součinnost při kolaudaci stavby,</w:t>
      </w:r>
    </w:p>
    <w:p w:rsidR="00A9665B" w:rsidRPr="008F1335" w:rsidRDefault="00A9665B" w:rsidP="008F1335">
      <w:pPr>
        <w:pStyle w:val="Odstavec0"/>
        <w:numPr>
          <w:ilvl w:val="0"/>
          <w:numId w:val="27"/>
        </w:numPr>
        <w:tabs>
          <w:tab w:val="clear" w:pos="709"/>
        </w:tabs>
        <w:spacing w:before="60"/>
        <w:ind w:left="567" w:hanging="283"/>
        <w:rPr>
          <w:rFonts w:cs="Arial"/>
          <w:sz w:val="22"/>
          <w:lang w:val="cs-CZ"/>
        </w:rPr>
      </w:pPr>
      <w:r w:rsidRPr="008F1335">
        <w:rPr>
          <w:rFonts w:cs="Arial"/>
          <w:sz w:val="22"/>
          <w:lang w:val="cs-CZ"/>
        </w:rPr>
        <w:t>odstraňování vad v záruční době,</w:t>
      </w:r>
    </w:p>
    <w:p w:rsidR="00A9665B" w:rsidRPr="008F1335" w:rsidRDefault="00A9665B" w:rsidP="008F1335">
      <w:pPr>
        <w:pStyle w:val="Odstavec0"/>
        <w:numPr>
          <w:ilvl w:val="0"/>
          <w:numId w:val="27"/>
        </w:numPr>
        <w:tabs>
          <w:tab w:val="clear" w:pos="709"/>
        </w:tabs>
        <w:spacing w:before="60"/>
        <w:ind w:left="567" w:hanging="283"/>
        <w:rPr>
          <w:rFonts w:cs="Arial"/>
          <w:sz w:val="22"/>
          <w:lang w:val="cs-CZ"/>
        </w:rPr>
      </w:pPr>
      <w:r w:rsidRPr="008F1335">
        <w:rPr>
          <w:rFonts w:cs="Arial"/>
          <w:sz w:val="22"/>
          <w:lang w:val="cs-CZ"/>
        </w:rPr>
        <w:t>zpracování dokume</w:t>
      </w:r>
      <w:r w:rsidR="00804935">
        <w:rPr>
          <w:rFonts w:cs="Arial"/>
          <w:sz w:val="22"/>
          <w:lang w:val="cs-CZ"/>
        </w:rPr>
        <w:t>ntace skutečného provedení díla.</w:t>
      </w:r>
    </w:p>
    <w:p w:rsidR="00F51DB5" w:rsidRPr="00A211C6" w:rsidRDefault="0060380F" w:rsidP="008F1335">
      <w:pPr>
        <w:pStyle w:val="Odstavec0"/>
        <w:tabs>
          <w:tab w:val="clear" w:pos="709"/>
        </w:tabs>
        <w:ind w:left="426" w:hanging="283"/>
        <w:rPr>
          <w:rFonts w:cs="Arial"/>
          <w:color w:val="000000"/>
          <w:sz w:val="22"/>
        </w:rPr>
      </w:pPr>
      <w:r w:rsidRPr="007F2C7C">
        <w:rPr>
          <w:rFonts w:cs="Arial"/>
          <w:color w:val="000000"/>
          <w:sz w:val="22"/>
        </w:rPr>
        <w:t>3.</w:t>
      </w:r>
      <w:r w:rsidRPr="007F2C7C">
        <w:rPr>
          <w:rFonts w:cs="Arial"/>
          <w:color w:val="000000"/>
          <w:sz w:val="22"/>
        </w:rPr>
        <w:tab/>
      </w:r>
      <w:r w:rsidRPr="008F1335">
        <w:rPr>
          <w:rFonts w:cs="Arial"/>
          <w:color w:val="000000"/>
          <w:sz w:val="22"/>
          <w:szCs w:val="22"/>
          <w:lang w:val="cs-CZ"/>
        </w:rPr>
        <w:t xml:space="preserve">Rozsah díla je tedy dán projektovou dokumentací, </w:t>
      </w:r>
      <w:r w:rsidR="003844B9" w:rsidRPr="008F1335">
        <w:rPr>
          <w:rFonts w:cs="Arial"/>
          <w:color w:val="000000"/>
          <w:sz w:val="22"/>
          <w:szCs w:val="22"/>
          <w:lang w:val="cs-CZ"/>
        </w:rPr>
        <w:t>vydaným</w:t>
      </w:r>
      <w:r w:rsidR="008F1335" w:rsidRPr="008F1335">
        <w:rPr>
          <w:rFonts w:cs="Arial"/>
          <w:color w:val="000000"/>
          <w:sz w:val="22"/>
          <w:szCs w:val="22"/>
          <w:lang w:val="cs-CZ"/>
        </w:rPr>
        <w:t>i rozhodnutími dotčených orgánů</w:t>
      </w:r>
      <w:r w:rsidR="003844B9" w:rsidRPr="008F1335">
        <w:rPr>
          <w:rFonts w:cs="Arial"/>
          <w:color w:val="000000"/>
          <w:sz w:val="22"/>
          <w:szCs w:val="22"/>
          <w:lang w:val="cs-CZ"/>
        </w:rPr>
        <w:t xml:space="preserve"> </w:t>
      </w:r>
      <w:r w:rsidR="00B538FB" w:rsidRPr="008F1335">
        <w:rPr>
          <w:rFonts w:cs="Arial"/>
          <w:color w:val="000000"/>
          <w:sz w:val="22"/>
          <w:szCs w:val="22"/>
          <w:lang w:val="cs-CZ"/>
        </w:rPr>
        <w:t xml:space="preserve">a </w:t>
      </w:r>
      <w:r w:rsidRPr="008F1335">
        <w:rPr>
          <w:rFonts w:cs="Arial"/>
          <w:color w:val="000000"/>
          <w:sz w:val="22"/>
          <w:szCs w:val="22"/>
          <w:lang w:val="cs-CZ"/>
        </w:rPr>
        <w:t xml:space="preserve">rovněž soupisem prací s výkazem výměr, který </w:t>
      </w:r>
      <w:r w:rsidR="00B538FB" w:rsidRPr="008F1335">
        <w:rPr>
          <w:rFonts w:cs="Arial"/>
          <w:color w:val="000000"/>
          <w:sz w:val="22"/>
          <w:szCs w:val="22"/>
          <w:lang w:val="cs-CZ"/>
        </w:rPr>
        <w:t xml:space="preserve">je přílohou této </w:t>
      </w:r>
      <w:r w:rsidR="00FF11D2" w:rsidRPr="008F1335">
        <w:rPr>
          <w:rFonts w:cs="Arial"/>
          <w:color w:val="000000"/>
          <w:sz w:val="22"/>
          <w:szCs w:val="22"/>
          <w:lang w:val="cs-CZ"/>
        </w:rPr>
        <w:t>smlouvy</w:t>
      </w:r>
      <w:r w:rsidR="00FF11D2" w:rsidRPr="008F1335">
        <w:rPr>
          <w:rFonts w:cs="Arial"/>
          <w:color w:val="000000"/>
          <w:sz w:val="22"/>
          <w:lang w:val="cs-CZ"/>
        </w:rPr>
        <w:t>.</w:t>
      </w:r>
    </w:p>
    <w:p w:rsidR="00783D21" w:rsidRDefault="00783D21" w:rsidP="00147C6E">
      <w:pPr>
        <w:tabs>
          <w:tab w:val="num" w:pos="360"/>
        </w:tabs>
        <w:autoSpaceDE w:val="0"/>
        <w:autoSpaceDN w:val="0"/>
        <w:adjustRightInd w:val="0"/>
        <w:rPr>
          <w:rFonts w:ascii="Arial" w:hAnsi="Arial" w:cs="Arial"/>
        </w:rPr>
      </w:pPr>
    </w:p>
    <w:p w:rsidR="00F66AC0" w:rsidRPr="00F97B3F" w:rsidRDefault="00F66AC0" w:rsidP="00147C6E">
      <w:pPr>
        <w:tabs>
          <w:tab w:val="num" w:pos="360"/>
        </w:tabs>
        <w:autoSpaceDE w:val="0"/>
        <w:autoSpaceDN w:val="0"/>
        <w:adjustRightInd w:val="0"/>
        <w:rPr>
          <w:rFonts w:ascii="Arial" w:hAnsi="Arial" w:cs="Arial"/>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C434EC">
      <w:pPr>
        <w:spacing w:after="120"/>
        <w:ind w:right="-23"/>
        <w:jc w:val="center"/>
        <w:rPr>
          <w:rFonts w:ascii="Arial" w:hAnsi="Arial" w:cs="Arial"/>
          <w:b/>
          <w:u w:val="single"/>
        </w:rPr>
      </w:pPr>
      <w:r w:rsidRPr="007F2C7C">
        <w:rPr>
          <w:rFonts w:ascii="Arial" w:hAnsi="Arial" w:cs="Arial"/>
          <w:b/>
          <w:u w:val="single"/>
        </w:rPr>
        <w:t>Cena díla</w:t>
      </w:r>
    </w:p>
    <w:p w:rsidR="00951123" w:rsidRPr="00F51DB5" w:rsidRDefault="008D505D" w:rsidP="008F1335">
      <w:pPr>
        <w:numPr>
          <w:ilvl w:val="0"/>
          <w:numId w:val="2"/>
        </w:numPr>
        <w:tabs>
          <w:tab w:val="clear" w:pos="720"/>
          <w:tab w:val="num" w:pos="284"/>
        </w:tabs>
        <w:autoSpaceDE w:val="0"/>
        <w:autoSpaceDN w:val="0"/>
        <w:adjustRightInd w:val="0"/>
        <w:spacing w:after="12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w:t>
      </w:r>
      <w:r w:rsidR="005709F7">
        <w:rPr>
          <w:rFonts w:ascii="Arial" w:hAnsi="Arial" w:cs="Arial"/>
          <w:b/>
          <w:bCs/>
          <w:color w:val="FF0000"/>
          <w:sz w:val="22"/>
          <w:szCs w:val="22"/>
        </w:rPr>
        <w:t>bude doplněno</w:t>
      </w:r>
      <w:r w:rsidRPr="007F2C7C">
        <w:rPr>
          <w:rFonts w:ascii="Arial" w:hAnsi="Arial" w:cs="Arial"/>
          <w:b/>
          <w:bCs/>
          <w:color w:val="FF0000"/>
          <w:sz w:val="22"/>
        </w:rPr>
        <w:t>)</w:t>
      </w:r>
      <w:r w:rsidR="008D505D" w:rsidRPr="007F2C7C">
        <w:rPr>
          <w:rFonts w:ascii="Arial" w:hAnsi="Arial" w:cs="Arial"/>
          <w:color w:val="000000"/>
          <w:sz w:val="22"/>
        </w:rPr>
        <w:t xml:space="preserve"> Kč bez DPH (dále jen „smluvní cena“). </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w:t>
      </w:r>
      <w:r w:rsidR="005709F7">
        <w:rPr>
          <w:rFonts w:ascii="Arial" w:hAnsi="Arial" w:cs="Arial"/>
          <w:b/>
          <w:bCs/>
          <w:color w:val="FF0000"/>
          <w:sz w:val="22"/>
          <w:szCs w:val="22"/>
        </w:rPr>
        <w:t>bude doplněno</w:t>
      </w:r>
      <w:r w:rsidR="00575556" w:rsidRPr="007F2C7C">
        <w:rPr>
          <w:rFonts w:ascii="Arial" w:hAnsi="Arial" w:cs="Arial"/>
          <w:b/>
          <w:bCs/>
          <w:color w:val="FF0000"/>
          <w:sz w:val="22"/>
        </w:rPr>
        <w:t>)</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w:t>
      </w:r>
      <w:r w:rsidR="005709F7">
        <w:rPr>
          <w:rFonts w:ascii="Arial" w:hAnsi="Arial" w:cs="Arial"/>
          <w:b/>
          <w:bCs/>
          <w:color w:val="FF0000"/>
          <w:sz w:val="22"/>
          <w:szCs w:val="22"/>
        </w:rPr>
        <w:t>bude doplněno</w:t>
      </w:r>
      <w:r w:rsidR="00011C87" w:rsidRPr="007F2C7C">
        <w:rPr>
          <w:rFonts w:ascii="Arial" w:hAnsi="Arial" w:cs="Arial"/>
          <w:b/>
          <w:bCs/>
          <w:color w:val="FF0000"/>
          <w:sz w:val="22"/>
        </w:rPr>
        <w:t>)</w:t>
      </w:r>
      <w:r w:rsidRPr="007F2C7C">
        <w:rPr>
          <w:rFonts w:ascii="Arial" w:hAnsi="Arial" w:cs="Arial"/>
          <w:color w:val="000000"/>
          <w:sz w:val="22"/>
        </w:rPr>
        <w:t xml:space="preserve"> Kč </w:t>
      </w:r>
    </w:p>
    <w:p w:rsidR="00575556" w:rsidRPr="007F2C7C" w:rsidRDefault="00575556" w:rsidP="00951123">
      <w:pPr>
        <w:tabs>
          <w:tab w:val="num" w:pos="426"/>
          <w:tab w:val="num" w:pos="851"/>
        </w:tabs>
        <w:autoSpaceDE w:val="0"/>
        <w:autoSpaceDN w:val="0"/>
        <w:adjustRightInd w:val="0"/>
        <w:spacing w:after="24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w:t>
      </w:r>
      <w:r w:rsidR="005709F7">
        <w:rPr>
          <w:rFonts w:ascii="Arial" w:hAnsi="Arial" w:cs="Arial"/>
          <w:b/>
          <w:bCs/>
          <w:color w:val="FF0000"/>
          <w:sz w:val="22"/>
          <w:szCs w:val="22"/>
        </w:rPr>
        <w:t>bude doplněno</w:t>
      </w:r>
      <w:r w:rsidRPr="007F2C7C">
        <w:rPr>
          <w:rFonts w:ascii="Arial" w:hAnsi="Arial" w:cs="Arial"/>
          <w:b/>
          <w:bCs/>
          <w:color w:val="FF0000"/>
          <w:sz w:val="22"/>
        </w:rPr>
        <w:t>)</w:t>
      </w:r>
      <w:r w:rsidRPr="007F2C7C">
        <w:rPr>
          <w:rFonts w:ascii="Arial" w:hAnsi="Arial" w:cs="Arial"/>
          <w:color w:val="000000"/>
          <w:sz w:val="22"/>
        </w:rPr>
        <w:t xml:space="preserve"> Kč</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w:t>
      </w:r>
      <w:r w:rsidR="008648C4">
        <w:rPr>
          <w:rFonts w:ascii="Arial" w:hAnsi="Arial" w:cs="Arial"/>
          <w:color w:val="000000"/>
          <w:sz w:val="22"/>
        </w:rPr>
        <w:t xml:space="preserve">ude fakturována podle zákona </w:t>
      </w:r>
      <w:r w:rsidR="008648C4">
        <w:rPr>
          <w:rFonts w:ascii="Arial" w:hAnsi="Arial" w:cs="Arial"/>
          <w:color w:val="000000"/>
          <w:sz w:val="22"/>
        </w:rPr>
        <w:lastRenderedPageBreak/>
        <w:t>č. </w:t>
      </w:r>
      <w:r w:rsidRPr="007F2C7C">
        <w:rPr>
          <w:rFonts w:ascii="Arial" w:hAnsi="Arial" w:cs="Arial"/>
          <w:color w:val="000000"/>
          <w:sz w:val="22"/>
        </w:rPr>
        <w:t>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0564F5"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w:t>
      </w:r>
      <w:r w:rsidRPr="000564F5">
        <w:rPr>
          <w:rFonts w:ascii="Arial" w:hAnsi="Arial" w:cs="Arial"/>
          <w:color w:val="000000"/>
          <w:sz w:val="22"/>
        </w:rPr>
        <w:t>navyšuje/snižuje v soulad</w:t>
      </w:r>
      <w:r w:rsidR="000E4E6A" w:rsidRPr="000564F5">
        <w:rPr>
          <w:rFonts w:ascii="Arial" w:hAnsi="Arial" w:cs="Arial"/>
          <w:color w:val="000000"/>
          <w:sz w:val="22"/>
        </w:rPr>
        <w:t>u s touto změnou sazby.</w:t>
      </w:r>
    </w:p>
    <w:p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0564F5">
        <w:rPr>
          <w:rFonts w:ascii="Arial" w:hAnsi="Arial" w:cs="Arial"/>
          <w:color w:val="000000"/>
          <w:sz w:val="22"/>
        </w:rPr>
        <w:t xml:space="preserve">Cena je stanovena podle položkového rozpočtu (soupisu prací, dodávek a služeb s výkazem výměr), ve kterém zhotovitel uvedl jednotkové ceny všech položek a tyto vztáhl na objednatelem vymezené množství </w:t>
      </w:r>
      <w:r w:rsidR="009E7C64" w:rsidRPr="000564F5">
        <w:rPr>
          <w:rFonts w:ascii="Arial" w:hAnsi="Arial" w:cs="Arial"/>
          <w:color w:val="000000"/>
          <w:sz w:val="22"/>
        </w:rPr>
        <w:t xml:space="preserve">stavebních prací, </w:t>
      </w:r>
      <w:r w:rsidRPr="000133DB">
        <w:rPr>
          <w:rFonts w:ascii="Arial" w:hAnsi="Arial" w:cs="Arial"/>
          <w:color w:val="000000"/>
          <w:sz w:val="22"/>
        </w:rPr>
        <w:t>dodávek a služeb.</w:t>
      </w:r>
    </w:p>
    <w:p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0564F5">
        <w:rPr>
          <w:rFonts w:ascii="Arial" w:hAnsi="Arial" w:cs="Arial"/>
          <w:sz w:val="22"/>
        </w:rPr>
        <w:t xml:space="preserve">Lhůta splatnosti daňových dokladů/faktur je </w:t>
      </w:r>
      <w:r w:rsidR="00C40518" w:rsidRPr="000564F5">
        <w:rPr>
          <w:rFonts w:ascii="Arial" w:hAnsi="Arial" w:cs="Arial"/>
          <w:b/>
          <w:sz w:val="22"/>
        </w:rPr>
        <w:t>3</w:t>
      </w:r>
      <w:r w:rsidRPr="000564F5">
        <w:rPr>
          <w:rFonts w:ascii="Arial" w:hAnsi="Arial" w:cs="Arial"/>
          <w:b/>
          <w:sz w:val="22"/>
        </w:rPr>
        <w:t>0</w:t>
      </w:r>
      <w:r w:rsidRPr="000564F5">
        <w:rPr>
          <w:rFonts w:ascii="Arial" w:hAnsi="Arial" w:cs="Arial"/>
          <w:sz w:val="22"/>
        </w:rPr>
        <w:t xml:space="preserve"> kalendářních dnů ode dne prokazatelného doručení daňového dokladu/faktury </w:t>
      </w:r>
      <w:r w:rsidR="008A2E87" w:rsidRPr="000564F5">
        <w:rPr>
          <w:rFonts w:ascii="Arial" w:hAnsi="Arial" w:cs="Arial"/>
          <w:sz w:val="22"/>
        </w:rPr>
        <w:t xml:space="preserve">odsouhlaseného smluvními stranami </w:t>
      </w:r>
      <w:r w:rsidRPr="000564F5">
        <w:rPr>
          <w:rFonts w:ascii="Arial" w:hAnsi="Arial" w:cs="Arial"/>
          <w:sz w:val="22"/>
        </w:rPr>
        <w:t>objednateli</w:t>
      </w:r>
      <w:r w:rsidR="008A2E87" w:rsidRPr="000564F5">
        <w:rPr>
          <w:rFonts w:ascii="Arial" w:hAnsi="Arial" w:cs="Arial"/>
          <w:sz w:val="22"/>
        </w:rPr>
        <w:t>.</w:t>
      </w:r>
      <w:r w:rsidR="00053646" w:rsidRPr="000564F5">
        <w:rPr>
          <w:rFonts w:ascii="Arial" w:hAnsi="Arial" w:cs="Arial"/>
          <w:sz w:val="22"/>
        </w:rPr>
        <w:t xml:space="preserve"> 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w:t>
      </w:r>
      <w:r w:rsidR="004E4C60">
        <w:rPr>
          <w:rFonts w:ascii="Arial" w:hAnsi="Arial" w:cs="Arial"/>
          <w:color w:val="000000"/>
          <w:sz w:val="22"/>
        </w:rPr>
        <w:t> </w:t>
      </w:r>
      <w:r w:rsidRPr="007F2C7C">
        <w:rPr>
          <w:rFonts w:ascii="Arial" w:hAnsi="Arial" w:cs="Arial"/>
          <w:color w:val="000000"/>
          <w:sz w:val="22"/>
        </w:rPr>
        <w:t>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Pokud je v okamžiku fakturace o zhotoviteli zveřejněna způsobem umožňujícím dálkový přístup skutečnost, že je nespolehlivým plátcem a vzniká tak ručení dle §</w:t>
      </w:r>
      <w:r w:rsidR="004E4C60">
        <w:rPr>
          <w:rFonts w:ascii="Arial" w:hAnsi="Arial" w:cs="Arial"/>
          <w:color w:val="000000"/>
          <w:sz w:val="22"/>
        </w:rPr>
        <w:t> </w:t>
      </w:r>
      <w:r w:rsidRPr="007F2C7C">
        <w:rPr>
          <w:rFonts w:ascii="Arial" w:hAnsi="Arial" w:cs="Arial"/>
          <w:color w:val="000000"/>
          <w:sz w:val="22"/>
        </w:rPr>
        <w:t xml:space="preserve">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025119">
        <w:rPr>
          <w:rFonts w:ascii="Arial" w:hAnsi="Arial" w:cs="Arial"/>
          <w:color w:val="000000"/>
          <w:sz w:val="22"/>
        </w:rPr>
        <w:t>písemně informuje zhotovitele.</w:t>
      </w:r>
    </w:p>
    <w:p w:rsidR="00F97B3F" w:rsidRDefault="00F97B3F" w:rsidP="00F97B3F">
      <w:pPr>
        <w:tabs>
          <w:tab w:val="num" w:pos="360"/>
        </w:tabs>
        <w:autoSpaceDE w:val="0"/>
        <w:autoSpaceDN w:val="0"/>
        <w:adjustRightInd w:val="0"/>
        <w:rPr>
          <w:rFonts w:ascii="Arial" w:hAnsi="Arial" w:cs="Arial"/>
        </w:rPr>
      </w:pPr>
    </w:p>
    <w:p w:rsidR="00F66AC0" w:rsidRPr="00F97B3F" w:rsidRDefault="00F66AC0" w:rsidP="00F97B3F">
      <w:pPr>
        <w:tabs>
          <w:tab w:val="num" w:pos="360"/>
        </w:tabs>
        <w:autoSpaceDE w:val="0"/>
        <w:autoSpaceDN w:val="0"/>
        <w:adjustRightInd w:val="0"/>
        <w:rPr>
          <w:rFonts w:ascii="Arial" w:hAnsi="Arial" w:cs="Arial"/>
        </w:rPr>
      </w:pPr>
    </w:p>
    <w:p w:rsidR="008D505D" w:rsidRPr="007F2C7C" w:rsidRDefault="008D505D" w:rsidP="005322E0">
      <w:pPr>
        <w:ind w:right="-23"/>
        <w:jc w:val="center"/>
        <w:rPr>
          <w:rFonts w:ascii="Arial" w:hAnsi="Arial" w:cs="Arial"/>
          <w:b/>
        </w:rPr>
      </w:pPr>
      <w:r w:rsidRPr="007F2C7C">
        <w:rPr>
          <w:rFonts w:ascii="Arial" w:hAnsi="Arial" w:cs="Arial"/>
          <w:b/>
        </w:rPr>
        <w:t>Článek III.</w:t>
      </w:r>
    </w:p>
    <w:p w:rsidR="008D505D" w:rsidRPr="007F2C7C" w:rsidRDefault="008D505D" w:rsidP="00C434EC">
      <w:pPr>
        <w:spacing w:after="12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B0131F" w:rsidRDefault="00804935" w:rsidP="0044525F">
      <w:pPr>
        <w:numPr>
          <w:ilvl w:val="0"/>
          <w:numId w:val="7"/>
        </w:numPr>
        <w:tabs>
          <w:tab w:val="clear" w:pos="720"/>
          <w:tab w:val="num" w:pos="284"/>
        </w:tabs>
        <w:spacing w:after="120"/>
        <w:ind w:left="284" w:right="-24" w:hanging="284"/>
        <w:jc w:val="both"/>
        <w:rPr>
          <w:rFonts w:ascii="Arial" w:hAnsi="Arial" w:cs="Arial"/>
          <w:sz w:val="22"/>
        </w:rPr>
      </w:pPr>
      <w:r>
        <w:rPr>
          <w:rFonts w:ascii="Arial" w:hAnsi="Arial" w:cs="Arial"/>
          <w:sz w:val="22"/>
        </w:rPr>
        <w:t>Provádění s</w:t>
      </w:r>
      <w:r w:rsidR="00B0131F" w:rsidRPr="00B0131F">
        <w:rPr>
          <w:rFonts w:ascii="Arial" w:hAnsi="Arial" w:cs="Arial"/>
          <w:sz w:val="22"/>
        </w:rPr>
        <w:t>tav</w:t>
      </w:r>
      <w:r w:rsidR="00AC0C6A">
        <w:rPr>
          <w:rFonts w:ascii="Arial" w:hAnsi="Arial" w:cs="Arial"/>
          <w:sz w:val="22"/>
        </w:rPr>
        <w:t>ební</w:t>
      </w:r>
      <w:r>
        <w:rPr>
          <w:rFonts w:ascii="Arial" w:hAnsi="Arial" w:cs="Arial"/>
          <w:sz w:val="22"/>
        </w:rPr>
        <w:t>ch</w:t>
      </w:r>
      <w:r w:rsidR="00AC0C6A">
        <w:rPr>
          <w:rFonts w:ascii="Arial" w:hAnsi="Arial" w:cs="Arial"/>
          <w:sz w:val="22"/>
        </w:rPr>
        <w:t xml:space="preserve"> pr</w:t>
      </w:r>
      <w:r>
        <w:rPr>
          <w:rFonts w:ascii="Arial" w:hAnsi="Arial" w:cs="Arial"/>
          <w:sz w:val="22"/>
        </w:rPr>
        <w:t>a</w:t>
      </w:r>
      <w:r w:rsidR="00AC0C6A">
        <w:rPr>
          <w:rFonts w:ascii="Arial" w:hAnsi="Arial" w:cs="Arial"/>
          <w:sz w:val="22"/>
        </w:rPr>
        <w:t>c</w:t>
      </w:r>
      <w:r>
        <w:rPr>
          <w:rFonts w:ascii="Arial" w:hAnsi="Arial" w:cs="Arial"/>
          <w:sz w:val="22"/>
        </w:rPr>
        <w:t xml:space="preserve">í má pro objednatele význam pouze za předpokladu zajištění souvisejících </w:t>
      </w:r>
      <w:r w:rsidRPr="00AC0C6A">
        <w:rPr>
          <w:rFonts w:ascii="Arial" w:hAnsi="Arial" w:cs="Arial"/>
          <w:sz w:val="22"/>
        </w:rPr>
        <w:t>dodáv</w:t>
      </w:r>
      <w:r>
        <w:rPr>
          <w:rFonts w:ascii="Arial" w:hAnsi="Arial" w:cs="Arial"/>
          <w:sz w:val="22"/>
        </w:rPr>
        <w:t>e</w:t>
      </w:r>
      <w:r w:rsidRPr="00AC0C6A">
        <w:rPr>
          <w:rFonts w:ascii="Arial" w:hAnsi="Arial" w:cs="Arial"/>
          <w:sz w:val="22"/>
        </w:rPr>
        <w:t>k AV techniky</w:t>
      </w:r>
      <w:r>
        <w:rPr>
          <w:rFonts w:ascii="Arial" w:hAnsi="Arial" w:cs="Arial"/>
          <w:sz w:val="22"/>
        </w:rPr>
        <w:t>. Stavební práce proto</w:t>
      </w:r>
      <w:r w:rsidRPr="00AC0C6A">
        <w:rPr>
          <w:rFonts w:ascii="Arial" w:hAnsi="Arial" w:cs="Arial"/>
          <w:sz w:val="22"/>
        </w:rPr>
        <w:t xml:space="preserve"> </w:t>
      </w:r>
      <w:r w:rsidR="00AC0C6A" w:rsidRPr="00AC0C6A">
        <w:rPr>
          <w:rFonts w:ascii="Arial" w:hAnsi="Arial" w:cs="Arial"/>
          <w:sz w:val="22"/>
        </w:rPr>
        <w:t xml:space="preserve">mohou být zahájeny až po vstupu </w:t>
      </w:r>
      <w:r w:rsidRPr="00AC0C6A">
        <w:rPr>
          <w:rFonts w:ascii="Arial" w:hAnsi="Arial" w:cs="Arial"/>
          <w:sz w:val="22"/>
        </w:rPr>
        <w:t>smlouvy</w:t>
      </w:r>
      <w:r w:rsidRPr="00AC0C6A">
        <w:rPr>
          <w:rFonts w:ascii="Arial" w:hAnsi="Arial" w:cs="Arial"/>
          <w:sz w:val="22"/>
        </w:rPr>
        <w:t xml:space="preserve"> </w:t>
      </w:r>
      <w:r>
        <w:rPr>
          <w:rFonts w:ascii="Arial" w:hAnsi="Arial" w:cs="Arial"/>
          <w:sz w:val="22"/>
        </w:rPr>
        <w:t xml:space="preserve">na zajištění dodávek </w:t>
      </w:r>
      <w:r w:rsidR="00AC0C6A" w:rsidRPr="00AC0C6A">
        <w:rPr>
          <w:rFonts w:ascii="Arial" w:hAnsi="Arial" w:cs="Arial"/>
          <w:sz w:val="22"/>
        </w:rPr>
        <w:t xml:space="preserve">v účinnost. Z toho důvodu bude staveniště předáno </w:t>
      </w:r>
      <w:r>
        <w:rPr>
          <w:rFonts w:ascii="Arial" w:hAnsi="Arial" w:cs="Arial"/>
          <w:sz w:val="22"/>
        </w:rPr>
        <w:t>zhotoviteli</w:t>
      </w:r>
      <w:r w:rsidR="00AC0C6A" w:rsidRPr="00AC0C6A">
        <w:rPr>
          <w:rFonts w:ascii="Arial" w:hAnsi="Arial" w:cs="Arial"/>
          <w:sz w:val="22"/>
        </w:rPr>
        <w:t xml:space="preserve"> </w:t>
      </w:r>
      <w:r>
        <w:rPr>
          <w:rFonts w:ascii="Arial" w:hAnsi="Arial" w:cs="Arial"/>
          <w:sz w:val="22"/>
        </w:rPr>
        <w:t xml:space="preserve">až </w:t>
      </w:r>
      <w:r w:rsidR="00AC0C6A" w:rsidRPr="00AC0C6A">
        <w:rPr>
          <w:rFonts w:ascii="Arial" w:hAnsi="Arial" w:cs="Arial"/>
          <w:sz w:val="22"/>
        </w:rPr>
        <w:t xml:space="preserve">na základě </w:t>
      </w:r>
      <w:r w:rsidR="00AC0C6A" w:rsidRPr="00AC0C6A">
        <w:rPr>
          <w:rFonts w:ascii="Arial" w:hAnsi="Arial" w:cs="Arial"/>
          <w:b/>
          <w:bCs/>
          <w:sz w:val="22"/>
        </w:rPr>
        <w:t>výzvy k předání staveniště</w:t>
      </w:r>
      <w:r w:rsidR="00C10621">
        <w:rPr>
          <w:rFonts w:ascii="Arial" w:hAnsi="Arial" w:cs="Arial"/>
          <w:sz w:val="22"/>
        </w:rPr>
        <w:t>.</w:t>
      </w:r>
    </w:p>
    <w:p w:rsidR="00AC0C6A" w:rsidRPr="004E3F0F" w:rsidRDefault="00AC0C6A" w:rsidP="0044525F">
      <w:pPr>
        <w:numPr>
          <w:ilvl w:val="0"/>
          <w:numId w:val="7"/>
        </w:numPr>
        <w:tabs>
          <w:tab w:val="clear" w:pos="720"/>
          <w:tab w:val="num" w:pos="284"/>
        </w:tabs>
        <w:spacing w:after="120"/>
        <w:ind w:left="284" w:right="-24" w:hanging="284"/>
        <w:jc w:val="both"/>
        <w:rPr>
          <w:rFonts w:ascii="Arial" w:hAnsi="Arial" w:cs="Arial"/>
          <w:sz w:val="22"/>
        </w:rPr>
      </w:pPr>
      <w:r w:rsidRPr="00AC0C6A">
        <w:rPr>
          <w:rFonts w:ascii="Arial" w:hAnsi="Arial" w:cs="Arial"/>
          <w:sz w:val="22"/>
        </w:rPr>
        <w:t>Staven</w:t>
      </w:r>
      <w:r>
        <w:rPr>
          <w:rFonts w:ascii="Arial" w:hAnsi="Arial" w:cs="Arial"/>
          <w:sz w:val="22"/>
        </w:rPr>
        <w:t xml:space="preserve">iště bude předáno zhotoviteli </w:t>
      </w:r>
      <w:r w:rsidRPr="00AC0C6A">
        <w:rPr>
          <w:rFonts w:ascii="Arial" w:hAnsi="Arial" w:cs="Arial"/>
          <w:b/>
          <w:bCs/>
          <w:sz w:val="22"/>
        </w:rPr>
        <w:t>2 kalendářní</w:t>
      </w:r>
      <w:r w:rsidRPr="00AC0C6A">
        <w:rPr>
          <w:rFonts w:ascii="Arial" w:hAnsi="Arial" w:cs="Arial"/>
          <w:sz w:val="22"/>
        </w:rPr>
        <w:t xml:space="preserve"> </w:t>
      </w:r>
      <w:r w:rsidRPr="00AC0C6A">
        <w:rPr>
          <w:rFonts w:ascii="Arial" w:hAnsi="Arial" w:cs="Arial"/>
          <w:b/>
          <w:bCs/>
          <w:sz w:val="22"/>
        </w:rPr>
        <w:t>měsíce</w:t>
      </w:r>
      <w:r>
        <w:rPr>
          <w:rFonts w:ascii="Arial" w:hAnsi="Arial" w:cs="Arial"/>
          <w:b/>
          <w:bCs/>
          <w:sz w:val="22"/>
        </w:rPr>
        <w:t xml:space="preserve"> </w:t>
      </w:r>
      <w:r w:rsidRPr="00AC0C6A">
        <w:rPr>
          <w:rFonts w:ascii="Arial" w:hAnsi="Arial" w:cs="Arial"/>
          <w:bCs/>
          <w:sz w:val="22"/>
        </w:rPr>
        <w:t>po</w:t>
      </w:r>
      <w:r>
        <w:rPr>
          <w:rFonts w:ascii="Arial" w:hAnsi="Arial" w:cs="Arial"/>
          <w:sz w:val="22"/>
        </w:rPr>
        <w:t xml:space="preserve"> doručení</w:t>
      </w:r>
      <w:r w:rsidRPr="00AC0C6A">
        <w:rPr>
          <w:rFonts w:ascii="Arial" w:hAnsi="Arial" w:cs="Arial"/>
          <w:sz w:val="22"/>
        </w:rPr>
        <w:t xml:space="preserve"> </w:t>
      </w:r>
      <w:r>
        <w:rPr>
          <w:rFonts w:ascii="Arial" w:hAnsi="Arial" w:cs="Arial"/>
          <w:b/>
          <w:bCs/>
          <w:sz w:val="22"/>
        </w:rPr>
        <w:t>výzvy</w:t>
      </w:r>
      <w:r w:rsidRPr="00AC0C6A">
        <w:rPr>
          <w:rFonts w:ascii="Arial" w:hAnsi="Arial" w:cs="Arial"/>
          <w:b/>
          <w:bCs/>
          <w:sz w:val="22"/>
        </w:rPr>
        <w:t xml:space="preserve"> k předání staveniště</w:t>
      </w:r>
      <w:r w:rsidR="00804935">
        <w:rPr>
          <w:rFonts w:ascii="Arial" w:hAnsi="Arial" w:cs="Arial"/>
          <w:b/>
          <w:bCs/>
          <w:sz w:val="22"/>
        </w:rPr>
        <w:t>;</w:t>
      </w:r>
      <w:r w:rsidR="00804935">
        <w:rPr>
          <w:rFonts w:ascii="Arial" w:hAnsi="Arial" w:cs="Arial"/>
          <w:bCs/>
          <w:sz w:val="22"/>
        </w:rPr>
        <w:t xml:space="preserve"> to znamená, že se tak nestane dříve než </w:t>
      </w:r>
      <w:r w:rsidRPr="00AC0C6A">
        <w:rPr>
          <w:rFonts w:ascii="Arial" w:hAnsi="Arial" w:cs="Arial"/>
          <w:b/>
          <w:bCs/>
          <w:sz w:val="22"/>
        </w:rPr>
        <w:t>2 kalendářní</w:t>
      </w:r>
      <w:r w:rsidRPr="00AC0C6A">
        <w:rPr>
          <w:rFonts w:ascii="Arial" w:hAnsi="Arial" w:cs="Arial"/>
          <w:sz w:val="22"/>
        </w:rPr>
        <w:t xml:space="preserve"> </w:t>
      </w:r>
      <w:r w:rsidRPr="00AC0C6A">
        <w:rPr>
          <w:rFonts w:ascii="Arial" w:hAnsi="Arial" w:cs="Arial"/>
          <w:b/>
          <w:bCs/>
          <w:sz w:val="22"/>
        </w:rPr>
        <w:t>měsíce</w:t>
      </w:r>
      <w:r>
        <w:rPr>
          <w:rFonts w:ascii="Arial" w:hAnsi="Arial" w:cs="Arial"/>
          <w:b/>
          <w:bCs/>
          <w:sz w:val="22"/>
        </w:rPr>
        <w:t xml:space="preserve"> </w:t>
      </w:r>
      <w:r w:rsidRPr="00AC0C6A">
        <w:rPr>
          <w:rFonts w:ascii="Arial" w:hAnsi="Arial" w:cs="Arial"/>
          <w:sz w:val="22"/>
        </w:rPr>
        <w:t xml:space="preserve">po vstupu této smlouvy v účinnost. </w:t>
      </w:r>
      <w:r w:rsidR="00804935" w:rsidRPr="00804935">
        <w:rPr>
          <w:rFonts w:ascii="Arial" w:hAnsi="Arial" w:cs="Arial"/>
          <w:sz w:val="22"/>
        </w:rPr>
        <w:t>Tato doba poskytuje dodavateli dostatečnou možnost k přípravě realizace díla.</w:t>
      </w:r>
    </w:p>
    <w:p w:rsidR="000831A2" w:rsidRPr="004E3F0F" w:rsidRDefault="000831A2" w:rsidP="0044525F">
      <w:pPr>
        <w:numPr>
          <w:ilvl w:val="0"/>
          <w:numId w:val="7"/>
        </w:numPr>
        <w:tabs>
          <w:tab w:val="clear" w:pos="720"/>
          <w:tab w:val="num" w:pos="284"/>
        </w:tabs>
        <w:spacing w:after="120"/>
        <w:ind w:left="284" w:right="-24" w:hanging="284"/>
        <w:jc w:val="both"/>
        <w:rPr>
          <w:rFonts w:ascii="Arial" w:hAnsi="Arial" w:cs="Arial"/>
          <w:sz w:val="22"/>
        </w:rPr>
      </w:pPr>
      <w:r w:rsidRPr="004E3F0F">
        <w:rPr>
          <w:rFonts w:ascii="Arial" w:hAnsi="Arial" w:cs="Arial"/>
          <w:sz w:val="22"/>
        </w:rPr>
        <w:t>Stavební práce budou zahájeny</w:t>
      </w:r>
      <w:r w:rsidR="00C73781" w:rsidRPr="004E3F0F">
        <w:rPr>
          <w:rFonts w:ascii="Arial" w:hAnsi="Arial" w:cs="Arial"/>
          <w:sz w:val="22"/>
        </w:rPr>
        <w:t xml:space="preserve"> (tj. první práce směřující</w:t>
      </w:r>
      <w:r w:rsidRPr="004E3F0F">
        <w:rPr>
          <w:rFonts w:ascii="Arial" w:hAnsi="Arial" w:cs="Arial"/>
          <w:sz w:val="22"/>
        </w:rPr>
        <w:t xml:space="preserve"> </w:t>
      </w:r>
      <w:r w:rsidR="00C73781" w:rsidRPr="004E3F0F">
        <w:rPr>
          <w:rFonts w:ascii="Arial" w:hAnsi="Arial" w:cs="Arial"/>
          <w:sz w:val="22"/>
        </w:rPr>
        <w:t xml:space="preserve">k provedení stavby podle projektové dokumentace budou započaty) </w:t>
      </w:r>
      <w:r w:rsidRPr="004E3F0F">
        <w:rPr>
          <w:rFonts w:ascii="Arial" w:hAnsi="Arial" w:cs="Arial"/>
          <w:sz w:val="22"/>
        </w:rPr>
        <w:t xml:space="preserve">do </w:t>
      </w:r>
      <w:r w:rsidR="002E2613">
        <w:rPr>
          <w:rFonts w:ascii="Arial" w:hAnsi="Arial" w:cs="Arial"/>
          <w:b/>
          <w:sz w:val="22"/>
        </w:rPr>
        <w:t>5</w:t>
      </w:r>
      <w:r w:rsidR="00610CBD" w:rsidRPr="004E3F0F">
        <w:rPr>
          <w:rFonts w:ascii="Arial" w:hAnsi="Arial" w:cs="Arial"/>
          <w:sz w:val="22"/>
        </w:rPr>
        <w:t xml:space="preserve"> </w:t>
      </w:r>
      <w:r w:rsidR="002E2613">
        <w:rPr>
          <w:rFonts w:ascii="Arial" w:hAnsi="Arial" w:cs="Arial"/>
          <w:sz w:val="22"/>
        </w:rPr>
        <w:t>dnů</w:t>
      </w:r>
      <w:r w:rsidRPr="004E3F0F">
        <w:rPr>
          <w:rFonts w:ascii="Arial" w:hAnsi="Arial" w:cs="Arial"/>
          <w:sz w:val="22"/>
        </w:rPr>
        <w:t xml:space="preserve"> od předání a převzetí staveniště.</w:t>
      </w:r>
    </w:p>
    <w:p w:rsidR="008648C4" w:rsidRPr="008648C4" w:rsidRDefault="00477938" w:rsidP="008648C4">
      <w:pPr>
        <w:pStyle w:val="Textvbloku"/>
        <w:numPr>
          <w:ilvl w:val="0"/>
          <w:numId w:val="7"/>
        </w:numPr>
        <w:tabs>
          <w:tab w:val="clear" w:pos="720"/>
          <w:tab w:val="num" w:pos="284"/>
          <w:tab w:val="num" w:pos="426"/>
        </w:tabs>
        <w:spacing w:after="120"/>
        <w:ind w:left="284" w:right="0" w:hanging="284"/>
        <w:rPr>
          <w:i/>
          <w:sz w:val="22"/>
        </w:rPr>
      </w:pPr>
      <w:r w:rsidRPr="004E3F0F">
        <w:rPr>
          <w:sz w:val="22"/>
        </w:rPr>
        <w:t xml:space="preserve">Zhotovitel se zavazuje dokončit </w:t>
      </w:r>
      <w:r w:rsidR="000A424C" w:rsidRPr="004E3F0F">
        <w:rPr>
          <w:sz w:val="22"/>
        </w:rPr>
        <w:t>sjednané</w:t>
      </w:r>
      <w:r w:rsidRPr="004E3F0F">
        <w:rPr>
          <w:sz w:val="22"/>
        </w:rPr>
        <w:t xml:space="preserve"> práce a zároveň předat předmět díla</w:t>
      </w:r>
      <w:r w:rsidR="003C0B15" w:rsidRPr="004E3F0F">
        <w:rPr>
          <w:sz w:val="22"/>
        </w:rPr>
        <w:t xml:space="preserve"> dle čl. I. smlouvy objednateli nejpozději do</w:t>
      </w:r>
      <w:r w:rsidR="00656A8B" w:rsidRPr="004E3F0F">
        <w:rPr>
          <w:sz w:val="22"/>
        </w:rPr>
        <w:t xml:space="preserve"> </w:t>
      </w:r>
      <w:r w:rsidR="00C10621">
        <w:rPr>
          <w:b/>
          <w:sz w:val="22"/>
        </w:rPr>
        <w:t xml:space="preserve">95 </w:t>
      </w:r>
      <w:r w:rsidR="00C10621">
        <w:rPr>
          <w:sz w:val="22"/>
        </w:rPr>
        <w:t>dnů od převzetí staveniště</w:t>
      </w:r>
      <w:r w:rsidRPr="004E3F0F">
        <w:rPr>
          <w:sz w:val="22"/>
        </w:rPr>
        <w:t>.</w:t>
      </w:r>
    </w:p>
    <w:p w:rsidR="005C4D8C" w:rsidRPr="007F2C7C" w:rsidRDefault="005C4D8C" w:rsidP="0044525F">
      <w:pPr>
        <w:pStyle w:val="Textvbloku"/>
        <w:numPr>
          <w:ilvl w:val="0"/>
          <w:numId w:val="7"/>
        </w:numPr>
        <w:tabs>
          <w:tab w:val="clear" w:pos="720"/>
          <w:tab w:val="num" w:pos="284"/>
          <w:tab w:val="num" w:pos="426"/>
        </w:tabs>
        <w:spacing w:after="120"/>
        <w:ind w:left="284" w:right="0" w:hanging="284"/>
        <w:rPr>
          <w:bCs/>
          <w:sz w:val="22"/>
        </w:rPr>
      </w:pPr>
      <w:r w:rsidRPr="004E3F0F">
        <w:rPr>
          <w:sz w:val="22"/>
        </w:rPr>
        <w:t>Zhotovitel není oprávněn předmět díla předat před sjednanou dobou, pokud k tomu</w:t>
      </w:r>
      <w:r w:rsidRPr="007F2C7C">
        <w:rPr>
          <w:sz w:val="22"/>
        </w:rPr>
        <w:t xml:space="preserve"> objednatel neudělí písemný souhlas. Osobou oprávněnou k udělení souhlasu s předčasným plněním je osoba oprávněná jednat za objednatele ve věcech technických.</w:t>
      </w:r>
    </w:p>
    <w:p w:rsidR="008553DF" w:rsidRPr="00A9665B" w:rsidRDefault="0001060E" w:rsidP="00A9665B">
      <w:pPr>
        <w:pStyle w:val="Textvbloku"/>
        <w:numPr>
          <w:ilvl w:val="0"/>
          <w:numId w:val="7"/>
        </w:numPr>
        <w:tabs>
          <w:tab w:val="clear" w:pos="720"/>
          <w:tab w:val="num" w:pos="284"/>
          <w:tab w:val="num" w:pos="426"/>
        </w:tabs>
        <w:spacing w:after="120"/>
        <w:ind w:left="284" w:hanging="284"/>
        <w:rPr>
          <w:bCs/>
          <w:sz w:val="22"/>
        </w:rPr>
      </w:pPr>
      <w:r>
        <w:rPr>
          <w:sz w:val="22"/>
        </w:rPr>
        <w:t xml:space="preserve">Místem plnění je </w:t>
      </w:r>
      <w:r w:rsidR="0066427C">
        <w:rPr>
          <w:bCs/>
          <w:sz w:val="22"/>
          <w:szCs w:val="22"/>
        </w:rPr>
        <w:t>sál</w:t>
      </w:r>
      <w:r w:rsidR="0066427C" w:rsidRPr="0066427C">
        <w:rPr>
          <w:bCs/>
          <w:sz w:val="22"/>
          <w:szCs w:val="22"/>
        </w:rPr>
        <w:t xml:space="preserve"> Rady Pardubického kraje včetně přísálí</w:t>
      </w:r>
      <w:r w:rsidR="0066427C">
        <w:rPr>
          <w:bCs/>
          <w:sz w:val="22"/>
          <w:szCs w:val="22"/>
        </w:rPr>
        <w:t>,</w:t>
      </w:r>
      <w:r w:rsidR="00F25006" w:rsidRPr="00F53A8A">
        <w:rPr>
          <w:sz w:val="22"/>
          <w:szCs w:val="22"/>
        </w:rPr>
        <w:t xml:space="preserve"> </w:t>
      </w:r>
      <w:r w:rsidR="0066427C" w:rsidRPr="0066427C">
        <w:rPr>
          <w:bCs/>
          <w:sz w:val="22"/>
          <w:szCs w:val="22"/>
        </w:rPr>
        <w:t>Komenského nám.</w:t>
      </w:r>
      <w:r w:rsidR="00C10621">
        <w:rPr>
          <w:bCs/>
          <w:sz w:val="22"/>
          <w:szCs w:val="22"/>
        </w:rPr>
        <w:t xml:space="preserve"> </w:t>
      </w:r>
      <w:r w:rsidR="0066427C" w:rsidRPr="0066427C">
        <w:rPr>
          <w:bCs/>
          <w:sz w:val="22"/>
          <w:szCs w:val="22"/>
        </w:rPr>
        <w:t>125, Klášterní 124</w:t>
      </w:r>
      <w:r w:rsidR="0066427C">
        <w:rPr>
          <w:bCs/>
          <w:sz w:val="22"/>
          <w:szCs w:val="22"/>
        </w:rPr>
        <w:t xml:space="preserve">, </w:t>
      </w:r>
      <w:r w:rsidR="0066427C" w:rsidRPr="0066427C">
        <w:rPr>
          <w:bCs/>
          <w:sz w:val="22"/>
          <w:szCs w:val="22"/>
        </w:rPr>
        <w:t>Pardubice,</w:t>
      </w:r>
      <w:r w:rsidR="0066427C" w:rsidRPr="0066427C">
        <w:rPr>
          <w:rFonts w:ascii="Times New Roman" w:hAnsi="Times New Roman" w:cs="Times New Roman"/>
          <w:bCs/>
        </w:rPr>
        <w:t xml:space="preserve"> </w:t>
      </w:r>
      <w:r w:rsidR="0066427C" w:rsidRPr="0066427C">
        <w:rPr>
          <w:bCs/>
          <w:sz w:val="22"/>
          <w:szCs w:val="22"/>
        </w:rPr>
        <w:t>p.č.</w:t>
      </w:r>
      <w:r w:rsidR="00C10621">
        <w:rPr>
          <w:bCs/>
          <w:sz w:val="22"/>
          <w:szCs w:val="22"/>
        </w:rPr>
        <w:t xml:space="preserve"> </w:t>
      </w:r>
      <w:r w:rsidR="0066427C" w:rsidRPr="0066427C">
        <w:rPr>
          <w:bCs/>
          <w:sz w:val="22"/>
          <w:szCs w:val="22"/>
        </w:rPr>
        <w:t>st.902, st.94/2</w:t>
      </w:r>
      <w:r w:rsidR="00A9665B">
        <w:rPr>
          <w:bCs/>
          <w:sz w:val="22"/>
        </w:rPr>
        <w:t>.</w:t>
      </w:r>
    </w:p>
    <w:p w:rsidR="00B67A03" w:rsidRPr="007B16B7" w:rsidRDefault="002A2871" w:rsidP="008553DF">
      <w:pPr>
        <w:pStyle w:val="Textvbloku"/>
        <w:numPr>
          <w:ilvl w:val="0"/>
          <w:numId w:val="7"/>
        </w:numPr>
        <w:tabs>
          <w:tab w:val="clear" w:pos="720"/>
          <w:tab w:val="num" w:pos="284"/>
          <w:tab w:val="num" w:pos="426"/>
        </w:tabs>
        <w:spacing w:after="120"/>
        <w:ind w:left="284" w:hanging="284"/>
        <w:rPr>
          <w:sz w:val="22"/>
        </w:rPr>
      </w:pPr>
      <w:r w:rsidRPr="007B16B7">
        <w:rPr>
          <w:sz w:val="22"/>
        </w:rPr>
        <w:t>Zhotovitel se zavazuje, že po celou dobu realizace díla bude mít uzavřenou platnou a účinnou pojistnou smlouvu zahrnující pojištění odpovědnosti za škodu způsobenou třet</w:t>
      </w:r>
      <w:r w:rsidR="008648C4">
        <w:rPr>
          <w:sz w:val="22"/>
        </w:rPr>
        <w:t>ím osobám s </w:t>
      </w:r>
      <w:r w:rsidRPr="007B16B7">
        <w:rPr>
          <w:sz w:val="22"/>
        </w:rPr>
        <w:t xml:space="preserve">pojistným plněním ve výši nejméně </w:t>
      </w:r>
      <w:r w:rsidR="00F25006">
        <w:rPr>
          <w:b/>
          <w:sz w:val="22"/>
        </w:rPr>
        <w:t>1</w:t>
      </w:r>
      <w:r w:rsidR="00A9665B">
        <w:rPr>
          <w:b/>
          <w:sz w:val="22"/>
        </w:rPr>
        <w:t>5</w:t>
      </w:r>
      <w:r w:rsidR="00121697" w:rsidRPr="00783D21">
        <w:rPr>
          <w:b/>
          <w:sz w:val="22"/>
        </w:rPr>
        <w:t xml:space="preserve"> mil.</w:t>
      </w:r>
      <w:r w:rsidRPr="00783D21">
        <w:rPr>
          <w:b/>
          <w:sz w:val="22"/>
        </w:rPr>
        <w:t xml:space="preserve"> Kč</w:t>
      </w:r>
      <w:r w:rsidRPr="00783D21">
        <w:rPr>
          <w:sz w:val="22"/>
        </w:rPr>
        <w:t>. Zho</w:t>
      </w:r>
      <w:r w:rsidRPr="00DE04D6">
        <w:rPr>
          <w:sz w:val="22"/>
        </w:rPr>
        <w:t>tovitel</w:t>
      </w:r>
      <w:r w:rsidRPr="007B16B7">
        <w:rPr>
          <w:sz w:val="22"/>
        </w:rPr>
        <w:t xml:space="preserve"> je povinen t</w:t>
      </w:r>
      <w:r w:rsidR="0035577C" w:rsidRPr="007B16B7">
        <w:rPr>
          <w:sz w:val="22"/>
        </w:rPr>
        <w:t>u</w:t>
      </w:r>
      <w:r w:rsidRPr="007B16B7">
        <w:rPr>
          <w:sz w:val="22"/>
        </w:rPr>
        <w:t xml:space="preserve">to </w:t>
      </w:r>
      <w:r w:rsidRPr="007B16B7">
        <w:rPr>
          <w:sz w:val="22"/>
        </w:rPr>
        <w:lastRenderedPageBreak/>
        <w:t>pojistn</w:t>
      </w:r>
      <w:r w:rsidR="0035577C" w:rsidRPr="007B16B7">
        <w:rPr>
          <w:sz w:val="22"/>
        </w:rPr>
        <w:t>ou</w:t>
      </w:r>
      <w:r w:rsidRPr="007B16B7">
        <w:rPr>
          <w:sz w:val="22"/>
        </w:rPr>
        <w:t xml:space="preserve"> smlouv</w:t>
      </w:r>
      <w:r w:rsidR="0035577C" w:rsidRPr="007B16B7">
        <w:rPr>
          <w:sz w:val="22"/>
        </w:rPr>
        <w:t>u</w:t>
      </w:r>
      <w:r w:rsidRPr="007B16B7">
        <w:rPr>
          <w:sz w:val="22"/>
        </w:rPr>
        <w:t xml:space="preserve"> předložit objednateli </w:t>
      </w:r>
      <w:r w:rsidR="005535EC" w:rsidRPr="007B16B7">
        <w:rPr>
          <w:sz w:val="22"/>
        </w:rPr>
        <w:t>před podpisem této smlouvy</w:t>
      </w:r>
      <w:r w:rsidR="00CE57A8" w:rsidRPr="007B16B7">
        <w:rPr>
          <w:sz w:val="22"/>
        </w:rPr>
        <w:t>; dále pak</w:t>
      </w:r>
      <w:r w:rsidR="005535EC" w:rsidRPr="007B16B7">
        <w:rPr>
          <w:sz w:val="22"/>
        </w:rPr>
        <w:t xml:space="preserve"> v</w:t>
      </w:r>
      <w:r w:rsidR="00CE57A8" w:rsidRPr="007B16B7">
        <w:rPr>
          <w:sz w:val="22"/>
        </w:rPr>
        <w:t> </w:t>
      </w:r>
      <w:r w:rsidR="005535EC" w:rsidRPr="007B16B7">
        <w:rPr>
          <w:sz w:val="22"/>
        </w:rPr>
        <w:t>průběhu</w:t>
      </w:r>
      <w:r w:rsidR="00CE57A8" w:rsidRPr="007B16B7">
        <w:rPr>
          <w:sz w:val="22"/>
        </w:rPr>
        <w:t xml:space="preserve"> realizace díla</w:t>
      </w:r>
      <w:r w:rsidR="005535EC" w:rsidRPr="007B16B7">
        <w:rPr>
          <w:sz w:val="22"/>
        </w:rPr>
        <w:t xml:space="preserve"> </w:t>
      </w:r>
      <w:r w:rsidR="00CE57A8" w:rsidRPr="007B16B7">
        <w:rPr>
          <w:sz w:val="22"/>
        </w:rPr>
        <w:t xml:space="preserve">vždy </w:t>
      </w:r>
      <w:r w:rsidRPr="007B16B7">
        <w:rPr>
          <w:sz w:val="22"/>
        </w:rPr>
        <w:t>na žádost</w:t>
      </w:r>
      <w:r w:rsidR="00CE57A8" w:rsidRPr="007B16B7">
        <w:rPr>
          <w:sz w:val="22"/>
        </w:rPr>
        <w:t xml:space="preserve"> </w:t>
      </w:r>
      <w:r w:rsidR="00477938" w:rsidRPr="007B16B7">
        <w:rPr>
          <w:sz w:val="22"/>
        </w:rPr>
        <w:t>objednatele</w:t>
      </w:r>
      <w:r w:rsidRPr="007B16B7">
        <w:rPr>
          <w:sz w:val="22"/>
        </w:rPr>
        <w:t>, a to nejpozději do 3 dnů od požádání.</w:t>
      </w:r>
    </w:p>
    <w:p w:rsidR="00B67A03"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t>Zhotovitel se zavazuje zaplatit objednateli smluvní pokutu ve výši 1</w:t>
      </w:r>
      <w:r w:rsidR="002E3177">
        <w:rPr>
          <w:rFonts w:ascii="Arial" w:hAnsi="Arial" w:cs="Arial"/>
          <w:color w:val="000000"/>
          <w:sz w:val="22"/>
        </w:rPr>
        <w:t> </w:t>
      </w:r>
      <w:r w:rsidRPr="007F2C7C">
        <w:rPr>
          <w:rFonts w:ascii="Arial" w:hAnsi="Arial" w:cs="Arial"/>
          <w:color w:val="000000"/>
          <w:sz w:val="22"/>
        </w:rPr>
        <w:t xml:space="preserve">% ze smluvní ceny díla za případ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 a dále rovněž v případě nesplnění povinnosti předložit objednateli platnou a účinnou pojistnou smlouvu </w:t>
      </w:r>
      <w:r>
        <w:rPr>
          <w:rFonts w:ascii="Arial" w:hAnsi="Arial" w:cs="Arial"/>
          <w:color w:val="000000"/>
          <w:sz w:val="22"/>
        </w:rPr>
        <w:t>ani v dodatečné lhůtě 10</w:t>
      </w:r>
      <w:r w:rsidRPr="007F2C7C">
        <w:rPr>
          <w:rFonts w:ascii="Arial" w:hAnsi="Arial" w:cs="Arial"/>
          <w:color w:val="000000"/>
          <w:sz w:val="22"/>
        </w:rPr>
        <w:t xml:space="preserve"> dnů od požádání dle předchozího bodu. Smluvní strany se dále dohodly, že objednatel je oprávněn odstoupit od smlouvy v případě, že zhotovitel neprokáže objednateli, že má po celou dobu realizace díla uzavřenou platnou a účinnou pojistnou smlouvu dle </w:t>
      </w:r>
      <w:r w:rsidRPr="000564F5">
        <w:rPr>
          <w:rFonts w:ascii="Arial" w:hAnsi="Arial" w:cs="Arial"/>
          <w:color w:val="000000"/>
          <w:sz w:val="22"/>
        </w:rPr>
        <w:t xml:space="preserve">předchozího </w:t>
      </w:r>
      <w:r w:rsidRPr="000564F5">
        <w:rPr>
          <w:rFonts w:ascii="Arial" w:hAnsi="Arial" w:cs="Arial"/>
          <w:sz w:val="22"/>
        </w:rPr>
        <w:t>bodu.</w:t>
      </w:r>
    </w:p>
    <w:p w:rsidR="0016444C" w:rsidRPr="000133DB" w:rsidRDefault="0016444C" w:rsidP="00FC6E0A">
      <w:pPr>
        <w:numPr>
          <w:ilvl w:val="0"/>
          <w:numId w:val="7"/>
        </w:numPr>
        <w:tabs>
          <w:tab w:val="clear" w:pos="720"/>
          <w:tab w:val="num" w:pos="284"/>
          <w:tab w:val="num" w:pos="426"/>
        </w:tabs>
        <w:spacing w:after="120"/>
        <w:ind w:left="284" w:right="-24" w:hanging="284"/>
        <w:jc w:val="both"/>
        <w:rPr>
          <w:rFonts w:ascii="Arial" w:hAnsi="Arial" w:cs="Arial"/>
          <w:sz w:val="22"/>
          <w:szCs w:val="22"/>
        </w:rPr>
      </w:pPr>
      <w:r w:rsidRPr="000133DB">
        <w:rPr>
          <w:rFonts w:ascii="Arial" w:hAnsi="Arial" w:cs="Arial"/>
          <w:sz w:val="22"/>
          <w:szCs w:val="22"/>
        </w:rPr>
        <w:t>Zhotovitel se zavazuje, že vedení stavebních prací bude zajišťovat pouze osobami, které uvedl v nabídce v rámci zadávacího řízení, ve kterém byla tato smlouva uzavřena. Změna nebo jiná náhrada těchto osob se umožňuje pouze se souhlasem objednatele, postupem obdobným pro záměnu poddodavatele, kterým byla prokazována část kvalifikace.</w:t>
      </w:r>
      <w:r w:rsidR="00C3680E" w:rsidRPr="000133DB">
        <w:rPr>
          <w:rFonts w:ascii="Arial" w:hAnsi="Arial" w:cs="Arial"/>
          <w:sz w:val="22"/>
          <w:szCs w:val="22"/>
        </w:rPr>
        <w:t xml:space="preserve"> Zejména pak musí náhradník splňovat kvalifikační požadavky nejméně ve stejném rozsahu jako nahrazovaný stavbyvedoucí.</w:t>
      </w:r>
    </w:p>
    <w:p w:rsidR="00FC6E0A" w:rsidRDefault="00F25006" w:rsidP="00FC6E0A">
      <w:pPr>
        <w:numPr>
          <w:ilvl w:val="0"/>
          <w:numId w:val="7"/>
        </w:numPr>
        <w:tabs>
          <w:tab w:val="clear" w:pos="720"/>
          <w:tab w:val="num" w:pos="284"/>
          <w:tab w:val="num" w:pos="426"/>
        </w:tabs>
        <w:spacing w:after="120"/>
        <w:ind w:left="284" w:right="-24" w:hanging="284"/>
        <w:jc w:val="both"/>
        <w:rPr>
          <w:rFonts w:ascii="Arial" w:hAnsi="Arial" w:cs="Arial"/>
          <w:sz w:val="22"/>
          <w:szCs w:val="22"/>
        </w:rPr>
      </w:pPr>
      <w:r>
        <w:rPr>
          <w:rFonts w:ascii="Arial" w:hAnsi="Arial" w:cs="Arial"/>
          <w:sz w:val="22"/>
        </w:rPr>
        <w:t>Stavební práce musí být prováděny postupně s ohledem na provozní možnosti zařízení, po dohodě s uživatelem</w:t>
      </w:r>
      <w:r w:rsidR="0016444C" w:rsidRPr="000133DB">
        <w:rPr>
          <w:rFonts w:ascii="Arial" w:hAnsi="Arial" w:cs="Arial"/>
          <w:sz w:val="22"/>
          <w:szCs w:val="22"/>
        </w:rPr>
        <w:t>.</w:t>
      </w:r>
      <w:r w:rsidR="004B70B8">
        <w:rPr>
          <w:rFonts w:ascii="Arial" w:hAnsi="Arial" w:cs="Arial"/>
          <w:sz w:val="22"/>
          <w:szCs w:val="22"/>
        </w:rPr>
        <w:t xml:space="preserve"> Vybrané předem známé podmínky a omezení pro plnění jsou uvedeny v příloze č. 4 této smlouvy.</w:t>
      </w:r>
    </w:p>
    <w:p w:rsidR="002E3177" w:rsidRPr="000133DB" w:rsidRDefault="002E3177" w:rsidP="00FC6E0A">
      <w:pPr>
        <w:numPr>
          <w:ilvl w:val="0"/>
          <w:numId w:val="7"/>
        </w:numPr>
        <w:tabs>
          <w:tab w:val="clear" w:pos="720"/>
          <w:tab w:val="num" w:pos="284"/>
          <w:tab w:val="num" w:pos="426"/>
        </w:tabs>
        <w:spacing w:after="120"/>
        <w:ind w:left="284" w:right="-24" w:hanging="284"/>
        <w:jc w:val="both"/>
        <w:rPr>
          <w:rFonts w:ascii="Arial" w:hAnsi="Arial" w:cs="Arial"/>
          <w:sz w:val="22"/>
          <w:szCs w:val="22"/>
        </w:rPr>
      </w:pPr>
      <w:r>
        <w:rPr>
          <w:rFonts w:ascii="Arial" w:hAnsi="Arial" w:cs="Arial"/>
          <w:sz w:val="22"/>
          <w:szCs w:val="22"/>
        </w:rPr>
        <w:t>Zhotovitel je povinen strpět v průběhu realizace činnost třetích osob (zejména dodavatelů AV techniky) na staveništi. Součástí předmětu plnění je i činnost zhotovitele jako koordinátora stavebních prací (vč. přípomocí) všech zúčastněných dodavatelů.</w:t>
      </w:r>
    </w:p>
    <w:p w:rsidR="0016444C" w:rsidRDefault="0016444C" w:rsidP="004E4C60">
      <w:pPr>
        <w:tabs>
          <w:tab w:val="num" w:pos="360"/>
        </w:tabs>
        <w:autoSpaceDE w:val="0"/>
        <w:autoSpaceDN w:val="0"/>
        <w:adjustRightInd w:val="0"/>
        <w:ind w:left="357" w:hanging="357"/>
        <w:rPr>
          <w:rFonts w:ascii="Arial" w:hAnsi="Arial" w:cs="Arial"/>
          <w:b/>
        </w:rPr>
      </w:pPr>
    </w:p>
    <w:p w:rsidR="00F66AC0" w:rsidRPr="00E34725" w:rsidRDefault="00F66AC0" w:rsidP="004E4C60">
      <w:pPr>
        <w:tabs>
          <w:tab w:val="num" w:pos="360"/>
        </w:tabs>
        <w:autoSpaceDE w:val="0"/>
        <w:autoSpaceDN w:val="0"/>
        <w:adjustRightInd w:val="0"/>
        <w:ind w:left="357" w:hanging="357"/>
        <w:rPr>
          <w:rFonts w:ascii="Arial" w:hAnsi="Arial" w:cs="Arial"/>
          <w:b/>
        </w:rPr>
      </w:pPr>
    </w:p>
    <w:p w:rsidR="004E4C60" w:rsidRPr="00123426" w:rsidRDefault="004E4C60" w:rsidP="0016444C">
      <w:pPr>
        <w:keepNext/>
        <w:ind w:right="-23"/>
        <w:jc w:val="center"/>
        <w:rPr>
          <w:rFonts w:ascii="Arial" w:hAnsi="Arial" w:cs="Arial"/>
          <w:b/>
        </w:rPr>
      </w:pPr>
      <w:r w:rsidRPr="00123426">
        <w:rPr>
          <w:rFonts w:ascii="Arial" w:hAnsi="Arial" w:cs="Arial"/>
          <w:b/>
        </w:rPr>
        <w:t>Článek IV.</w:t>
      </w:r>
    </w:p>
    <w:p w:rsidR="004E4C60" w:rsidRPr="00123426" w:rsidRDefault="004E4C60" w:rsidP="004E4C60">
      <w:pPr>
        <w:spacing w:after="120"/>
        <w:ind w:right="-23"/>
        <w:jc w:val="center"/>
        <w:rPr>
          <w:rFonts w:ascii="Arial" w:hAnsi="Arial" w:cs="Arial"/>
          <w:b/>
          <w:u w:val="single"/>
        </w:rPr>
      </w:pPr>
      <w:r w:rsidRPr="00123426">
        <w:rPr>
          <w:rFonts w:ascii="Arial" w:hAnsi="Arial" w:cs="Arial"/>
          <w:b/>
          <w:u w:val="single"/>
        </w:rPr>
        <w:t>Finanční zajištění závazků zhotovitele</w:t>
      </w:r>
    </w:p>
    <w:p w:rsidR="004E4C60" w:rsidRPr="00123426" w:rsidRDefault="004E4C60" w:rsidP="004E4C60">
      <w:pPr>
        <w:numPr>
          <w:ilvl w:val="0"/>
          <w:numId w:val="9"/>
        </w:numPr>
        <w:spacing w:after="60"/>
        <w:ind w:left="425" w:right="-23" w:hanging="425"/>
        <w:jc w:val="both"/>
        <w:rPr>
          <w:rFonts w:ascii="Arial" w:hAnsi="Arial" w:cs="Arial"/>
          <w:sz w:val="22"/>
          <w:szCs w:val="22"/>
        </w:rPr>
      </w:pPr>
      <w:r w:rsidRPr="00123426">
        <w:rPr>
          <w:rFonts w:ascii="Arial" w:hAnsi="Arial" w:cs="Arial"/>
          <w:sz w:val="22"/>
          <w:szCs w:val="22"/>
        </w:rPr>
        <w:t>Zhotovitel se zavazuje zajistit ve prospěch objednatele vystavení následujících zajišťovacích institutů:</w:t>
      </w:r>
    </w:p>
    <w:p w:rsidR="004E4C60" w:rsidRPr="00123426" w:rsidRDefault="004E4C60" w:rsidP="004E4C60">
      <w:pPr>
        <w:pStyle w:val="Odstavecseseznamem"/>
        <w:numPr>
          <w:ilvl w:val="0"/>
          <w:numId w:val="15"/>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na řádnou realizaci díla podle podmínek stanovených touto smlouvou (dále též jen „záruka na realizaci“),</w:t>
      </w:r>
    </w:p>
    <w:p w:rsidR="004E4C60" w:rsidRPr="00123426" w:rsidRDefault="004E4C60" w:rsidP="004E4C60">
      <w:pPr>
        <w:pStyle w:val="Odstavecseseznamem"/>
        <w:numPr>
          <w:ilvl w:val="0"/>
          <w:numId w:val="15"/>
        </w:numPr>
        <w:spacing w:after="60"/>
        <w:ind w:left="850"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plynoucí z této smlouvy v záruční době, zejména ze zhotovitelem poskytnuté záruky na dílo (dále též jen „záruka v záruční době“),</w:t>
      </w:r>
    </w:p>
    <w:p w:rsidR="004E4C60" w:rsidRPr="00123426" w:rsidRDefault="004E4C60" w:rsidP="004E4C60">
      <w:pPr>
        <w:spacing w:after="120"/>
        <w:ind w:left="426" w:right="-23"/>
        <w:jc w:val="both"/>
        <w:rPr>
          <w:rFonts w:ascii="Arial" w:hAnsi="Arial" w:cs="Arial"/>
          <w:sz w:val="22"/>
          <w:szCs w:val="22"/>
        </w:rPr>
      </w:pPr>
      <w:r w:rsidRPr="00123426">
        <w:rPr>
          <w:rFonts w:ascii="Arial" w:hAnsi="Arial" w:cs="Arial"/>
          <w:sz w:val="22"/>
          <w:szCs w:val="22"/>
        </w:rPr>
        <w:t>a to za podmínek a v minimálním standardu specifikovaném níže.</w:t>
      </w:r>
    </w:p>
    <w:p w:rsidR="004E4C60" w:rsidRPr="00123426" w:rsidRDefault="004E4C60" w:rsidP="004E4C60">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Objednatel přijme tyto záruky formou </w:t>
      </w:r>
      <w:r w:rsidRPr="00123426">
        <w:rPr>
          <w:rFonts w:ascii="Arial" w:hAnsi="Arial" w:cs="Arial"/>
          <w:sz w:val="22"/>
          <w:szCs w:val="22"/>
          <w:u w:val="single"/>
        </w:rPr>
        <w:t>bankovní záruky</w:t>
      </w:r>
      <w:r w:rsidRPr="00123426">
        <w:rPr>
          <w:rFonts w:ascii="Arial" w:hAnsi="Arial" w:cs="Arial"/>
          <w:sz w:val="22"/>
          <w:szCs w:val="22"/>
        </w:rPr>
        <w:t xml:space="preserve"> nebo </w:t>
      </w:r>
      <w:r w:rsidRPr="00123426">
        <w:rPr>
          <w:rFonts w:ascii="Arial" w:hAnsi="Arial" w:cs="Arial"/>
          <w:sz w:val="22"/>
          <w:szCs w:val="22"/>
          <w:u w:val="single"/>
        </w:rPr>
        <w:t>pojištění záruky</w:t>
      </w:r>
      <w:r w:rsidRPr="00123426">
        <w:rPr>
          <w:rFonts w:ascii="Arial" w:hAnsi="Arial" w:cs="Arial"/>
          <w:sz w:val="22"/>
          <w:szCs w:val="22"/>
        </w:rPr>
        <w:t xml:space="preserve"> (dále též společně jako „finanční záruka“). Není-li v konkrétním případě výslovně uvedeno jinak, rozumí se finanční zárukou jak záruka podle bodu 1. písm. a), tak i záruka podle bodu 1. písm. b).</w:t>
      </w:r>
    </w:p>
    <w:p w:rsidR="004E4C60" w:rsidRPr="00123426" w:rsidRDefault="004E4C60" w:rsidP="004E4C60">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záruku objednatel vyžaduje za účelem zajištění svých případných pohledávek za zhotovitelem. Oprávnění čerpat bankovní záruku vzniká objednateli zejména, má-li za zhotovitelem pohledávky z titulu</w:t>
      </w:r>
    </w:p>
    <w:p w:rsidR="004E4C60" w:rsidRPr="00123426" w:rsidRDefault="004E4C60" w:rsidP="004E4C60">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splatné smluvní pokuty,</w:t>
      </w:r>
    </w:p>
    <w:p w:rsidR="004E4C60" w:rsidRPr="00123426" w:rsidRDefault="004E4C60" w:rsidP="004E4C60">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nezbytných k odstranění vad díla, neodstranil-li je zhotovitel včas vlastním nákladem,</w:t>
      </w:r>
    </w:p>
    <w:p w:rsidR="004E4C60" w:rsidRPr="00123426" w:rsidRDefault="004E4C60" w:rsidP="004E4C60">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náhradního zhotovitele,</w:t>
      </w:r>
    </w:p>
    <w:p w:rsidR="004E4C60" w:rsidRPr="00123426" w:rsidRDefault="004E4C60" w:rsidP="004E4C60">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škod způsobených plněním zhotovitele v rozporu se smlouvou,</w:t>
      </w:r>
    </w:p>
    <w:p w:rsidR="004E4C60" w:rsidRPr="00123426" w:rsidRDefault="004E4C60" w:rsidP="004E4C60">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 xml:space="preserve">jakéhokoli neuspokojeného závazku zhotovitele vůči objednateli, nebo </w:t>
      </w:r>
    </w:p>
    <w:p w:rsidR="004E4C60" w:rsidRPr="00123426" w:rsidRDefault="004E4C60" w:rsidP="004E4C60">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náhrady vadného plnění zhotovitele dle vyčíslení objednatele,</w:t>
      </w:r>
    </w:p>
    <w:p w:rsidR="004E4C60" w:rsidRPr="00123426" w:rsidRDefault="004E4C60" w:rsidP="004E4C60">
      <w:pPr>
        <w:spacing w:after="120"/>
        <w:ind w:left="425" w:right="-23"/>
        <w:jc w:val="both"/>
        <w:rPr>
          <w:rFonts w:ascii="Arial" w:hAnsi="Arial" w:cs="Arial"/>
          <w:sz w:val="22"/>
          <w:szCs w:val="22"/>
        </w:rPr>
      </w:pPr>
      <w:r w:rsidRPr="00123426">
        <w:rPr>
          <w:rFonts w:ascii="Arial" w:hAnsi="Arial" w:cs="Arial"/>
          <w:sz w:val="22"/>
          <w:szCs w:val="22"/>
        </w:rPr>
        <w:t>a to vždy do plné výše takové pohledávky.</w:t>
      </w:r>
    </w:p>
    <w:p w:rsidR="004E4C60" w:rsidRPr="00123426" w:rsidRDefault="004E4C60" w:rsidP="004E4C60">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přijme pouze takovou finanční záruku, která bude zhotoviteli vystavena</w:t>
      </w:r>
    </w:p>
    <w:p w:rsidR="004E4C60" w:rsidRPr="00123426" w:rsidRDefault="004E4C60" w:rsidP="004E4C60">
      <w:pPr>
        <w:pStyle w:val="Odstavecseseznamem"/>
        <w:numPr>
          <w:ilvl w:val="0"/>
          <w:numId w:val="22"/>
        </w:numPr>
        <w:spacing w:after="60"/>
        <w:ind w:left="851" w:right="-23" w:hanging="425"/>
        <w:contextualSpacing w:val="0"/>
        <w:jc w:val="both"/>
        <w:rPr>
          <w:rFonts w:ascii="Arial" w:hAnsi="Arial" w:cs="Arial"/>
          <w:sz w:val="22"/>
          <w:szCs w:val="22"/>
        </w:rPr>
      </w:pPr>
      <w:r w:rsidRPr="00123426">
        <w:rPr>
          <w:rFonts w:ascii="Arial" w:hAnsi="Arial" w:cs="Arial"/>
          <w:sz w:val="22"/>
          <w:szCs w:val="22"/>
        </w:rPr>
        <w:t>společností licencovanou ve smyslu části druhé zákona č. 21/1992 Sb., o bankách, ve znění pozdějších předpisů (dále též jen „banka“) v případě bankovní záruky; nebo</w:t>
      </w:r>
    </w:p>
    <w:p w:rsidR="004E4C60" w:rsidRPr="00123426" w:rsidRDefault="004E4C60" w:rsidP="004E4C60">
      <w:pPr>
        <w:pStyle w:val="Odstavecseseznamem"/>
        <w:numPr>
          <w:ilvl w:val="0"/>
          <w:numId w:val="22"/>
        </w:numPr>
        <w:spacing w:after="120"/>
        <w:ind w:left="851" w:right="-23" w:hanging="425"/>
        <w:contextualSpacing w:val="0"/>
        <w:jc w:val="both"/>
        <w:rPr>
          <w:rFonts w:ascii="Arial" w:hAnsi="Arial" w:cs="Arial"/>
          <w:sz w:val="22"/>
          <w:szCs w:val="22"/>
        </w:rPr>
      </w:pPr>
      <w:r w:rsidRPr="00123426">
        <w:rPr>
          <w:rFonts w:ascii="Arial" w:hAnsi="Arial" w:cs="Arial"/>
          <w:sz w:val="22"/>
          <w:szCs w:val="22"/>
        </w:rPr>
        <w:lastRenderedPageBreak/>
        <w:t>provozovatelem pojišťovací činnosti s příslušným oprávněním ve smyslu části druhé zákona č. 277/2009 Sb., o pojišťovnictví, ve znění pozdějších předpisů (dále též jen „pojišťovna“) v případě pojištění záruky.</w:t>
      </w:r>
    </w:p>
    <w:p w:rsidR="004E4C60" w:rsidRPr="00123426" w:rsidRDefault="004E4C60" w:rsidP="004E4C60">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Vystavení finanční záruky doloží zhotovitel objednateli originálem záruční listiny vystavené bankou nebo pojišťovnou ve prospěch objednatele jako oprávněného, a to</w:t>
      </w:r>
    </w:p>
    <w:p w:rsidR="004E4C60" w:rsidRPr="00823B9D" w:rsidRDefault="004E4C60" w:rsidP="004E4C60">
      <w:pPr>
        <w:pStyle w:val="Odstavecseseznamem"/>
        <w:numPr>
          <w:ilvl w:val="0"/>
          <w:numId w:val="16"/>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v případě záruky na realizaci před uzavřením této smlouvy (viz zadávací podmínky </w:t>
      </w:r>
      <w:r w:rsidRPr="00823B9D">
        <w:rPr>
          <w:rFonts w:ascii="Arial" w:hAnsi="Arial" w:cs="Arial"/>
          <w:sz w:val="22"/>
          <w:szCs w:val="22"/>
        </w:rPr>
        <w:t>veřejné zakázky, na jejímž základě byla tato smlouva uzavřena);</w:t>
      </w:r>
    </w:p>
    <w:p w:rsidR="004E4C60" w:rsidRPr="00823B9D" w:rsidRDefault="004E4C60" w:rsidP="004E4C60">
      <w:pPr>
        <w:pStyle w:val="Odstavecseseznamem"/>
        <w:numPr>
          <w:ilvl w:val="0"/>
          <w:numId w:val="16"/>
        </w:numPr>
        <w:spacing w:after="60"/>
        <w:ind w:left="851" w:right="-23" w:hanging="425"/>
        <w:contextualSpacing w:val="0"/>
        <w:jc w:val="both"/>
        <w:rPr>
          <w:rFonts w:ascii="Arial" w:hAnsi="Arial" w:cs="Arial"/>
          <w:sz w:val="22"/>
          <w:szCs w:val="22"/>
        </w:rPr>
      </w:pPr>
      <w:r w:rsidRPr="00823B9D">
        <w:rPr>
          <w:rFonts w:ascii="Arial" w:hAnsi="Arial" w:cs="Arial"/>
          <w:sz w:val="22"/>
          <w:szCs w:val="22"/>
        </w:rPr>
        <w:t>v případě záruky v záruční době nejpozději ke dni začátku běhu záruční doby (tj. dni podpisu protokolu o konečném převzetí díla bez vad a nedodělků).</w:t>
      </w:r>
    </w:p>
    <w:p w:rsidR="004E4C60" w:rsidRPr="00123426" w:rsidRDefault="004E4C60" w:rsidP="004E4C60">
      <w:pPr>
        <w:spacing w:after="120"/>
        <w:ind w:left="426" w:right="-23"/>
        <w:jc w:val="both"/>
        <w:rPr>
          <w:rFonts w:ascii="Arial" w:hAnsi="Arial" w:cs="Arial"/>
          <w:sz w:val="22"/>
          <w:szCs w:val="22"/>
        </w:rPr>
      </w:pPr>
      <w:r w:rsidRPr="00123426">
        <w:rPr>
          <w:rFonts w:ascii="Arial" w:hAnsi="Arial" w:cs="Arial"/>
          <w:sz w:val="22"/>
          <w:szCs w:val="22"/>
        </w:rPr>
        <w:t>Objednatel akceptuje záruční listiny v listinné i elektronické podobě. Zhotovitel bere na vědomí, že na možnost předložení listinné záruky na realizaci se mohou vztahovat omezení plynoucí ze zákona č. 134/2016 Sb., o zadávání veřejných zakázek, v platném znění.</w:t>
      </w:r>
    </w:p>
    <w:p w:rsidR="004E4C60" w:rsidRPr="00123426" w:rsidRDefault="004E4C60" w:rsidP="004E4C60">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touto smlouvou, přičemž banka nebo pojišťovna je povinna plnit bez námitek a na první výzvu objednatele jako oprávněného.</w:t>
      </w:r>
    </w:p>
    <w:p w:rsidR="004E4C60" w:rsidRPr="00123426" w:rsidRDefault="004E4C60" w:rsidP="004E4C60">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záruky musí být vystaveny nejméně v těchto parametrech:</w:t>
      </w:r>
    </w:p>
    <w:p w:rsidR="004E4C60" w:rsidRPr="00123426" w:rsidRDefault="004E4C60" w:rsidP="004E4C60">
      <w:pPr>
        <w:pStyle w:val="Odstavecseseznamem"/>
        <w:numPr>
          <w:ilvl w:val="0"/>
          <w:numId w:val="17"/>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záruka na realizaci musí být vystavena v částce </w:t>
      </w:r>
      <w:r w:rsidRPr="00567675">
        <w:rPr>
          <w:rFonts w:ascii="Arial" w:hAnsi="Arial" w:cs="Arial"/>
          <w:sz w:val="22"/>
          <w:szCs w:val="22"/>
        </w:rPr>
        <w:t xml:space="preserve">nejméně </w:t>
      </w:r>
      <w:r>
        <w:rPr>
          <w:rFonts w:ascii="Arial" w:hAnsi="Arial" w:cs="Arial"/>
          <w:sz w:val="22"/>
          <w:szCs w:val="22"/>
        </w:rPr>
        <w:t>5</w:t>
      </w:r>
      <w:r w:rsidRPr="00567675">
        <w:rPr>
          <w:rFonts w:ascii="Arial" w:hAnsi="Arial" w:cs="Arial"/>
          <w:sz w:val="22"/>
          <w:szCs w:val="22"/>
        </w:rPr>
        <w:t> %</w:t>
      </w:r>
      <w:r w:rsidRPr="00123426">
        <w:rPr>
          <w:rFonts w:ascii="Arial" w:hAnsi="Arial" w:cs="Arial"/>
          <w:sz w:val="22"/>
          <w:szCs w:val="22"/>
        </w:rPr>
        <w:t xml:space="preserve"> smluvní ceny díla uvedené v čl. II této smlouvy a její platnost (možnost uplatnění objednatelem) nesmí skončit dříve než 30 dnů po termínu dokončení díla vyplývajícím z této smlouvy;</w:t>
      </w:r>
    </w:p>
    <w:p w:rsidR="004E4C60" w:rsidRPr="00823B9D" w:rsidRDefault="004E4C60" w:rsidP="004E4C60">
      <w:pPr>
        <w:pStyle w:val="Odstavecseseznamem"/>
        <w:numPr>
          <w:ilvl w:val="0"/>
          <w:numId w:val="17"/>
        </w:numPr>
        <w:spacing w:after="120"/>
        <w:ind w:left="851" w:right="-23" w:hanging="425"/>
        <w:contextualSpacing w:val="0"/>
        <w:jc w:val="both"/>
        <w:rPr>
          <w:rFonts w:ascii="Arial" w:hAnsi="Arial" w:cs="Arial"/>
          <w:sz w:val="22"/>
          <w:szCs w:val="22"/>
        </w:rPr>
      </w:pPr>
      <w:r w:rsidRPr="00123426">
        <w:rPr>
          <w:rFonts w:ascii="Arial" w:hAnsi="Arial" w:cs="Arial"/>
          <w:sz w:val="22"/>
          <w:szCs w:val="22"/>
        </w:rPr>
        <w:t>záruka v záruční době musí být vystavena v částce nejméně 5 % smluvní ceny díla uvedené v čl. II této smlouvy a její platnost (</w:t>
      </w:r>
      <w:r w:rsidRPr="00823B9D">
        <w:rPr>
          <w:rFonts w:ascii="Arial" w:hAnsi="Arial" w:cs="Arial"/>
          <w:sz w:val="22"/>
          <w:szCs w:val="22"/>
        </w:rPr>
        <w:t>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upravit (ve smyslu bodu 8.) nejpozději do 2 měsíců od jejího předání objednateli tak, aby vyhověla podmínkám věty první.</w:t>
      </w:r>
    </w:p>
    <w:p w:rsidR="004E4C60" w:rsidRPr="00823B9D" w:rsidRDefault="004E4C60" w:rsidP="004E4C60">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V případě změn parametrů smlouvy rozhodných pro podmínky záruky (např. navýšení smluvní ceny, prodloužení termínu realizace, prodloužení záruční doby) je zhotovitel povinen zajistit upravení finanční záruky tak, aby i po těchto změnách byla v souladu s výše stanovenými minimálními požadavky. Zhotovitel se zavazuje doručit objednateli doklad o příslušné úpravě finanční záruky (např. novou záruku, dodatečnou záruku nebo dodatek stávající záruky) nejpozději do 15 dnů ode dne účinnosti změny smlouvy, jež tuto potřebu vyvolala, vždy však nejpozději do uplynutí doby platnosti stávající záruky. </w:t>
      </w:r>
      <w:r w:rsidRPr="00823B9D">
        <w:rPr>
          <w:rFonts w:ascii="Arial" w:hAnsi="Arial" w:cs="Arial"/>
          <w:sz w:val="22"/>
          <w:szCs w:val="22"/>
        </w:rPr>
        <w:t>Povinnost upravení záruky však nevzniká v případě, jsou-li změny rozhodných parametrů marginální; za takové se považují zejména celkové navýšení smluvní ceny o méně než 3 % nebo prodloužení rozhodného termínu o méně než 10 dnů.</w:t>
      </w:r>
    </w:p>
    <w:p w:rsidR="004E4C60" w:rsidRPr="00123426" w:rsidRDefault="004E4C60" w:rsidP="004E4C60">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Nepředložení vyhovující finanční záruky v termínu stanovaném touto smlouvou, jakož i prodlení se zajištěním úpravy záruky se považuje za podstatné porušení smlouvy zhotovitelem. Objednatel je v takovém případě oprávněn stávající finanční záruku čerpat až do její plné výše a takto získané prostředky použít jako zádržné k účelům uvedeným v bodě 3. </w:t>
      </w:r>
      <w:r w:rsidRPr="00823B9D">
        <w:rPr>
          <w:rFonts w:ascii="Arial" w:hAnsi="Arial" w:cs="Arial"/>
          <w:sz w:val="22"/>
          <w:szCs w:val="22"/>
        </w:rPr>
        <w:t>Zhotovitel je povinen zaplatit objednateli smluvní pokutu ve výši 5 % hodnoty příslušné záruky stanovené podle bodu 7. za každý den prodlení s předložením vyhovující finanční záruky.</w:t>
      </w:r>
    </w:p>
    <w:p w:rsidR="004E4C60" w:rsidRPr="00123426" w:rsidRDefault="004E4C60" w:rsidP="004E4C60">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záruky do minimální požadované úrovně stanovené v bodu 7. Ustanovení bodu 8. se </w:t>
      </w:r>
      <w:r w:rsidRPr="00823B9D">
        <w:rPr>
          <w:rFonts w:ascii="Arial" w:hAnsi="Arial" w:cs="Arial"/>
          <w:sz w:val="22"/>
          <w:szCs w:val="22"/>
        </w:rPr>
        <w:t>(s výjimkou poslední věty)</w:t>
      </w:r>
      <w:r>
        <w:rPr>
          <w:rFonts w:ascii="Arial" w:hAnsi="Arial" w:cs="Arial"/>
          <w:sz w:val="22"/>
          <w:szCs w:val="22"/>
        </w:rPr>
        <w:t xml:space="preserve"> </w:t>
      </w:r>
      <w:r w:rsidRPr="00123426">
        <w:rPr>
          <w:rFonts w:ascii="Arial" w:hAnsi="Arial" w:cs="Arial"/>
          <w:sz w:val="22"/>
          <w:szCs w:val="22"/>
        </w:rPr>
        <w:t>v tomto případě užije obdobně; lhůta pro doručení upravené záruky začíná běžet od doručení oznámení o jejím čerpání.</w:t>
      </w:r>
    </w:p>
    <w:p w:rsidR="004E4C60" w:rsidRPr="00123426" w:rsidRDefault="004E4C60" w:rsidP="004E4C60">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lastRenderedPageBreak/>
        <w:t>Objednatel vrátí zhotoviteli originál záruky v listinné podobě, a to buď osobním předáním zástupci zhotovitele, nebo odesláním na korespondenční adresu po splnění podmínek uvedených níže. Vrácení záruky v elektronické podobě (zahrnující např. prohlášení o zániku nebo neexistenci nároků zajištěných zárukou) učiní objednatel pouze k písemné žádosti zhotovitele po splnění podmínek uvedených níže.</w:t>
      </w:r>
    </w:p>
    <w:p w:rsidR="004E4C60" w:rsidRPr="00123426" w:rsidRDefault="004E4C60" w:rsidP="004E4C60">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za realizaci vrátí objednatel zhotoviteli do 30 dnů od té z následujících skutečností, která nastane nejpozději:</w:t>
      </w:r>
    </w:p>
    <w:p w:rsidR="004E4C60" w:rsidRPr="00123426" w:rsidRDefault="004E4C60" w:rsidP="004E4C60">
      <w:pPr>
        <w:pStyle w:val="Odstavecseseznamem"/>
        <w:numPr>
          <w:ilvl w:val="0"/>
          <w:numId w:val="21"/>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podpisu protokolu o předání a převzetí stavby bez vad a nedodělků, příp. dne podpisu protokolu o odstranění vad a nedodělků, kterým se končí realizace díla;</w:t>
      </w:r>
    </w:p>
    <w:p w:rsidR="004E4C60" w:rsidRPr="00123426" w:rsidRDefault="004E4C60" w:rsidP="004E4C60">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kdy byly veškeré nároky objednatele zajištěné bankovní zárukou na realizaci uspokojeny; nebo</w:t>
      </w:r>
    </w:p>
    <w:p w:rsidR="004E4C60" w:rsidRPr="00123426" w:rsidRDefault="004E4C60" w:rsidP="004E4C60">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předání vyhovující záruky v záruční době.</w:t>
      </w:r>
    </w:p>
    <w:p w:rsidR="004E4C60" w:rsidRPr="00123426" w:rsidRDefault="004E4C60" w:rsidP="004E4C60">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v záruční době vrátí objednatel zhotoviteli do 30 dnů od té z následujících skutečností, která nastane později:</w:t>
      </w:r>
    </w:p>
    <w:p w:rsidR="004E4C60" w:rsidRPr="00123426" w:rsidRDefault="004E4C60" w:rsidP="004E4C60">
      <w:pPr>
        <w:pStyle w:val="Odstavecseseznamem"/>
        <w:numPr>
          <w:ilvl w:val="1"/>
          <w:numId w:val="19"/>
        </w:numPr>
        <w:spacing w:after="60"/>
        <w:ind w:left="1134" w:right="-23" w:hanging="283"/>
        <w:contextualSpacing w:val="0"/>
        <w:jc w:val="both"/>
        <w:rPr>
          <w:rFonts w:ascii="Arial" w:hAnsi="Arial" w:cs="Arial"/>
          <w:sz w:val="22"/>
          <w:szCs w:val="22"/>
        </w:rPr>
      </w:pPr>
      <w:r w:rsidRPr="00123426">
        <w:rPr>
          <w:rFonts w:ascii="Arial" w:hAnsi="Arial" w:cs="Arial"/>
          <w:sz w:val="22"/>
          <w:szCs w:val="22"/>
        </w:rPr>
        <w:t>uplynutí záruční doby, nebyly-li v této době objednatelem uplatněny nároky z vad plnění, příp. tyto nároky byly před uplynutím záruční doby plně uspokojeny; nebo</w:t>
      </w:r>
    </w:p>
    <w:p w:rsidR="004E4C60" w:rsidRPr="00C22391" w:rsidRDefault="004E4C60" w:rsidP="004E4C60">
      <w:pPr>
        <w:pStyle w:val="Odstavecseseznamem"/>
        <w:numPr>
          <w:ilvl w:val="1"/>
          <w:numId w:val="19"/>
        </w:numPr>
        <w:spacing w:after="60"/>
        <w:ind w:left="1134" w:right="-23" w:hanging="283"/>
        <w:contextualSpacing w:val="0"/>
        <w:jc w:val="both"/>
        <w:rPr>
          <w:rFonts w:ascii="Arial" w:hAnsi="Arial" w:cs="Arial"/>
          <w:sz w:val="22"/>
          <w:szCs w:val="22"/>
        </w:rPr>
      </w:pPr>
      <w:r w:rsidRPr="00C22391">
        <w:rPr>
          <w:rFonts w:ascii="Arial" w:hAnsi="Arial" w:cs="Arial"/>
          <w:sz w:val="22"/>
          <w:szCs w:val="22"/>
        </w:rPr>
        <w:t>dne podpisu protokolu o odstranění vad po uplynutí záruční doby v případě takových vad, k jejichž odstranění byl zhotovitel objednatelem v záruční době vyzván a které odstr</w:t>
      </w:r>
      <w:r>
        <w:rPr>
          <w:rFonts w:ascii="Arial" w:hAnsi="Arial" w:cs="Arial"/>
          <w:sz w:val="22"/>
          <w:szCs w:val="22"/>
        </w:rPr>
        <w:t>a</w:t>
      </w:r>
      <w:r w:rsidRPr="00C22391">
        <w:rPr>
          <w:rFonts w:ascii="Arial" w:hAnsi="Arial" w:cs="Arial"/>
          <w:sz w:val="22"/>
          <w:szCs w:val="22"/>
        </w:rPr>
        <w:t>nil po uplynutí záruční doby.</w:t>
      </w:r>
    </w:p>
    <w:p w:rsidR="004E4C60" w:rsidRPr="00123426" w:rsidRDefault="004E4C60" w:rsidP="004E4C60">
      <w:pPr>
        <w:spacing w:after="120"/>
        <w:ind w:left="426" w:right="-23"/>
        <w:jc w:val="both"/>
        <w:rPr>
          <w:rFonts w:ascii="Arial" w:hAnsi="Arial" w:cs="Arial"/>
          <w:sz w:val="22"/>
          <w:szCs w:val="22"/>
        </w:rPr>
      </w:pPr>
      <w:r w:rsidRPr="00123426">
        <w:rPr>
          <w:rFonts w:ascii="Arial" w:hAnsi="Arial" w:cs="Arial"/>
          <w:sz w:val="22"/>
          <w:szCs w:val="22"/>
        </w:rPr>
        <w:t xml:space="preserve">Po splnění podmínek pro vrácení záruky vyplatí objednatel zhotoviteli </w:t>
      </w:r>
      <w:r>
        <w:rPr>
          <w:rFonts w:ascii="Arial" w:hAnsi="Arial" w:cs="Arial"/>
          <w:sz w:val="22"/>
          <w:szCs w:val="22"/>
        </w:rPr>
        <w:t xml:space="preserve">bez zbytečného odkladu </w:t>
      </w:r>
      <w:r w:rsidRPr="00123426">
        <w:rPr>
          <w:rFonts w:ascii="Arial" w:hAnsi="Arial" w:cs="Arial"/>
          <w:sz w:val="22"/>
          <w:szCs w:val="22"/>
        </w:rPr>
        <w:t>případné zbylé zádržné, došlo-li k jeho užití, na účet zhotovitele uvedený v hlavičce smlouvy.</w:t>
      </w:r>
      <w:r>
        <w:rPr>
          <w:rFonts w:ascii="Arial" w:hAnsi="Arial" w:cs="Arial"/>
          <w:sz w:val="22"/>
          <w:szCs w:val="22"/>
        </w:rPr>
        <w:t xml:space="preserve"> </w:t>
      </w:r>
      <w:r w:rsidRPr="00823B9D">
        <w:rPr>
          <w:rFonts w:ascii="Arial" w:hAnsi="Arial" w:cs="Arial"/>
          <w:sz w:val="22"/>
          <w:szCs w:val="22"/>
        </w:rPr>
        <w:t>Smluvní strany ujednávají, že případné úroky ze zádržného jsou příjmem objednatele.</w:t>
      </w:r>
    </w:p>
    <w:p w:rsidR="004E4C60" w:rsidRDefault="004E4C60" w:rsidP="004E4C60">
      <w:pPr>
        <w:pStyle w:val="Odstavecseseznamem"/>
        <w:numPr>
          <w:ilvl w:val="0"/>
          <w:numId w:val="9"/>
        </w:numPr>
        <w:spacing w:after="120"/>
        <w:ind w:left="426" w:right="-23" w:hanging="426"/>
        <w:contextualSpacing w:val="0"/>
        <w:jc w:val="both"/>
        <w:rPr>
          <w:rFonts w:ascii="Arial" w:hAnsi="Arial" w:cs="Arial"/>
          <w:sz w:val="22"/>
          <w:szCs w:val="22"/>
        </w:rPr>
      </w:pPr>
      <w:r w:rsidRPr="00123426">
        <w:rPr>
          <w:rFonts w:ascii="Arial" w:hAnsi="Arial" w:cs="Arial"/>
          <w:sz w:val="22"/>
          <w:szCs w:val="22"/>
        </w:rPr>
        <w:t xml:space="preserve">Ve výjimečných případech může objednatel na odůvodněnou žádost zhotovitele připustit nahrazení finanční záruky složením jistoty na svůj účet; podmínky složení jistoty budou v takovém případě upraveny samostatnou dohodou smluvních stran. </w:t>
      </w:r>
      <w:r w:rsidRPr="00823B9D">
        <w:rPr>
          <w:rFonts w:ascii="Arial" w:hAnsi="Arial" w:cs="Arial"/>
          <w:sz w:val="22"/>
          <w:szCs w:val="22"/>
        </w:rPr>
        <w:t>Pro vyloučení pochybnosti ujednávají smluvní strany, že toto ustanovení nezakládá nárok zhotovitele na uzavření takové dohody.</w:t>
      </w:r>
    </w:p>
    <w:p w:rsidR="00783D21" w:rsidRDefault="00783D21" w:rsidP="00F97B3F">
      <w:pPr>
        <w:tabs>
          <w:tab w:val="num" w:pos="360"/>
        </w:tabs>
        <w:autoSpaceDE w:val="0"/>
        <w:autoSpaceDN w:val="0"/>
        <w:adjustRightInd w:val="0"/>
        <w:rPr>
          <w:rFonts w:ascii="Arial" w:hAnsi="Arial" w:cs="Arial"/>
        </w:rPr>
      </w:pPr>
    </w:p>
    <w:p w:rsidR="00F66AC0" w:rsidRPr="00F97B3F" w:rsidRDefault="00F66AC0" w:rsidP="00F97B3F">
      <w:pPr>
        <w:tabs>
          <w:tab w:val="num" w:pos="360"/>
        </w:tabs>
        <w:autoSpaceDE w:val="0"/>
        <w:autoSpaceDN w:val="0"/>
        <w:adjustRightInd w:val="0"/>
        <w:rPr>
          <w:rFonts w:ascii="Arial" w:hAnsi="Arial" w:cs="Arial"/>
        </w:rPr>
      </w:pPr>
    </w:p>
    <w:p w:rsidR="003D485D" w:rsidRPr="007F2C7C" w:rsidRDefault="003D485D" w:rsidP="005322E0">
      <w:pPr>
        <w:ind w:right="-23"/>
        <w:jc w:val="center"/>
        <w:rPr>
          <w:rFonts w:ascii="Arial" w:hAnsi="Arial" w:cs="Arial"/>
          <w:b/>
        </w:rPr>
      </w:pPr>
      <w:r w:rsidRPr="007F2C7C">
        <w:rPr>
          <w:rFonts w:ascii="Arial" w:hAnsi="Arial" w:cs="Arial"/>
          <w:b/>
        </w:rPr>
        <w:t>Článek V.</w:t>
      </w:r>
    </w:p>
    <w:p w:rsidR="008D505D" w:rsidRPr="007F2C7C" w:rsidRDefault="008D505D" w:rsidP="00C434EC">
      <w:pPr>
        <w:spacing w:after="12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F9299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5322E0">
        <w:rPr>
          <w:rFonts w:ascii="Arial" w:hAnsi="Arial" w:cs="Arial"/>
          <w:sz w:val="22"/>
        </w:rPr>
        <w:t>Harmonogram realizace díla</w:t>
      </w:r>
    </w:p>
    <w:p w:rsidR="00A9665B" w:rsidRDefault="00A9665B" w:rsidP="00A9665B">
      <w:pPr>
        <w:spacing w:after="60"/>
        <w:ind w:left="1418" w:right="-23" w:hanging="1418"/>
        <w:jc w:val="both"/>
        <w:rPr>
          <w:rFonts w:ascii="Arial" w:hAnsi="Arial" w:cs="Arial"/>
          <w:sz w:val="22"/>
        </w:rPr>
      </w:pPr>
      <w:r>
        <w:rPr>
          <w:rFonts w:ascii="Arial" w:hAnsi="Arial" w:cs="Arial"/>
          <w:sz w:val="22"/>
        </w:rPr>
        <w:t>Příloha č. 4</w:t>
      </w:r>
      <w:r w:rsidRPr="00D714B0">
        <w:rPr>
          <w:rFonts w:ascii="Arial" w:hAnsi="Arial" w:cs="Arial"/>
          <w:sz w:val="22"/>
        </w:rPr>
        <w:t> -</w:t>
      </w:r>
      <w:r w:rsidRPr="00D714B0">
        <w:rPr>
          <w:rFonts w:ascii="Arial" w:hAnsi="Arial" w:cs="Arial"/>
          <w:sz w:val="22"/>
        </w:rPr>
        <w:tab/>
      </w:r>
      <w:r>
        <w:rPr>
          <w:rFonts w:ascii="Arial" w:hAnsi="Arial" w:cs="Arial"/>
          <w:sz w:val="22"/>
        </w:rPr>
        <w:t>P</w:t>
      </w:r>
      <w:r w:rsidRPr="00D714B0">
        <w:rPr>
          <w:rFonts w:ascii="Arial" w:hAnsi="Arial" w:cs="Arial"/>
          <w:sz w:val="22"/>
        </w:rPr>
        <w:t xml:space="preserve">rovozní podmínky </w:t>
      </w:r>
      <w:r>
        <w:rPr>
          <w:rFonts w:ascii="Arial" w:hAnsi="Arial" w:cs="Arial"/>
          <w:sz w:val="22"/>
        </w:rPr>
        <w:t>uživatele pro realizaci stavby</w:t>
      </w:r>
    </w:p>
    <w:p w:rsidR="00F97B3F" w:rsidRDefault="00F97B3F" w:rsidP="00F97B3F">
      <w:pPr>
        <w:tabs>
          <w:tab w:val="num" w:pos="360"/>
        </w:tabs>
        <w:autoSpaceDE w:val="0"/>
        <w:autoSpaceDN w:val="0"/>
        <w:adjustRightInd w:val="0"/>
        <w:rPr>
          <w:rFonts w:ascii="Arial" w:hAnsi="Arial" w:cs="Arial"/>
        </w:rPr>
      </w:pPr>
    </w:p>
    <w:p w:rsidR="00F66AC0" w:rsidRPr="00F97B3F" w:rsidRDefault="00F66AC0" w:rsidP="00F97B3F">
      <w:pPr>
        <w:tabs>
          <w:tab w:val="num" w:pos="360"/>
        </w:tabs>
        <w:autoSpaceDE w:val="0"/>
        <w:autoSpaceDN w:val="0"/>
        <w:adjustRightInd w:val="0"/>
        <w:rPr>
          <w:rFonts w:ascii="Arial" w:hAnsi="Arial" w:cs="Arial"/>
        </w:rPr>
      </w:pPr>
    </w:p>
    <w:p w:rsidR="008D505D" w:rsidRPr="007F2C7C" w:rsidRDefault="008D505D" w:rsidP="005322E0">
      <w:pPr>
        <w:ind w:right="-23"/>
        <w:jc w:val="center"/>
        <w:rPr>
          <w:rFonts w:ascii="Arial" w:hAnsi="Arial" w:cs="Arial"/>
          <w:b/>
        </w:rPr>
      </w:pPr>
      <w:r w:rsidRPr="007F2C7C">
        <w:rPr>
          <w:rFonts w:ascii="Arial" w:hAnsi="Arial" w:cs="Arial"/>
          <w:b/>
        </w:rPr>
        <w:t>Článek V</w:t>
      </w:r>
      <w:r w:rsidR="008152D8">
        <w:rPr>
          <w:rFonts w:ascii="Arial" w:hAnsi="Arial" w:cs="Arial"/>
          <w:b/>
        </w:rPr>
        <w:t>I</w:t>
      </w:r>
      <w:r w:rsidRPr="007F2C7C">
        <w:rPr>
          <w:rFonts w:ascii="Arial" w:hAnsi="Arial" w:cs="Arial"/>
          <w:b/>
        </w:rPr>
        <w:t>.</w:t>
      </w:r>
    </w:p>
    <w:p w:rsidR="00762012" w:rsidRPr="002C2FD1" w:rsidRDefault="008D505D" w:rsidP="00C434EC">
      <w:pPr>
        <w:spacing w:after="120"/>
        <w:ind w:right="-23"/>
        <w:jc w:val="center"/>
        <w:rPr>
          <w:rFonts w:ascii="Arial" w:hAnsi="Arial" w:cs="Arial"/>
          <w:b/>
          <w:u w:val="single"/>
        </w:rPr>
      </w:pPr>
      <w:r w:rsidRPr="002C2FD1">
        <w:rPr>
          <w:rFonts w:ascii="Arial" w:hAnsi="Arial" w:cs="Arial"/>
          <w:b/>
          <w:u w:val="single"/>
        </w:rPr>
        <w:t>Závěrečná ustanovení</w:t>
      </w:r>
    </w:p>
    <w:p w:rsidR="0044525F" w:rsidRPr="00F97B3F" w:rsidRDefault="0044525F" w:rsidP="0044525F">
      <w:pPr>
        <w:numPr>
          <w:ilvl w:val="0"/>
          <w:numId w:val="11"/>
        </w:numPr>
        <w:spacing w:after="120"/>
        <w:ind w:left="284" w:hanging="284"/>
        <w:jc w:val="both"/>
        <w:rPr>
          <w:rFonts w:ascii="Arial" w:hAnsi="Arial" w:cs="Arial"/>
          <w:u w:val="single"/>
        </w:rPr>
      </w:pPr>
      <w:r w:rsidRPr="002C2FD1">
        <w:rPr>
          <w:rFonts w:ascii="Arial" w:hAnsi="Arial" w:cs="Arial"/>
          <w:sz w:val="22"/>
        </w:rPr>
        <w:t>Příslušná dokumentace nezbytná k provádění díla byla součástí zadávací dokumentace veřejné zakázky, na základě které byla uzavřena tato smlouva</w:t>
      </w:r>
      <w:r w:rsidRPr="00F97B3F">
        <w:rPr>
          <w:rFonts w:ascii="Arial" w:hAnsi="Arial" w:cs="Arial"/>
          <w:sz w:val="22"/>
        </w:rPr>
        <w:t>. V listinné formě bude objednatelem předána zhotoviteli nejpozději při předání staveniště.</w:t>
      </w:r>
    </w:p>
    <w:p w:rsidR="00115DD7" w:rsidRPr="00F80284" w:rsidRDefault="00115DD7" w:rsidP="00A136D3">
      <w:pPr>
        <w:numPr>
          <w:ilvl w:val="0"/>
          <w:numId w:val="11"/>
        </w:numPr>
        <w:spacing w:after="120"/>
        <w:ind w:left="284" w:hanging="284"/>
        <w:jc w:val="both"/>
        <w:rPr>
          <w:rFonts w:ascii="Arial" w:hAnsi="Arial" w:cs="Arial"/>
          <w:u w:val="single"/>
        </w:rPr>
      </w:pPr>
      <w:r w:rsidRPr="00F97B3F">
        <w:rPr>
          <w:rFonts w:ascii="Arial" w:hAnsi="Arial" w:cs="Arial"/>
          <w:sz w:val="22"/>
        </w:rPr>
        <w:t xml:space="preserve">Smluvní strany </w:t>
      </w:r>
      <w:r w:rsidR="004558E2" w:rsidRPr="00F97B3F">
        <w:rPr>
          <w:rFonts w:ascii="Arial" w:hAnsi="Arial" w:cs="Arial"/>
          <w:sz w:val="22"/>
        </w:rPr>
        <w:t>se dohodly</w:t>
      </w:r>
      <w:r w:rsidRPr="00F97B3F">
        <w:rPr>
          <w:rFonts w:ascii="Arial" w:hAnsi="Arial" w:cs="Arial"/>
          <w:sz w:val="22"/>
        </w:rPr>
        <w:t xml:space="preserve">, že </w:t>
      </w:r>
      <w:r w:rsidR="002B09C5" w:rsidRPr="00F97B3F">
        <w:rPr>
          <w:rFonts w:ascii="Arial" w:hAnsi="Arial" w:cs="Arial"/>
          <w:sz w:val="22"/>
        </w:rPr>
        <w:t xml:space="preserve">ustanovení smlouvy o institutech </w:t>
      </w:r>
      <w:r w:rsidRPr="00F97B3F">
        <w:rPr>
          <w:rFonts w:ascii="Arial" w:hAnsi="Arial" w:cs="Arial"/>
          <w:sz w:val="22"/>
        </w:rPr>
        <w:t xml:space="preserve">zajištění </w:t>
      </w:r>
      <w:r w:rsidR="002B09C5" w:rsidRPr="00F97B3F">
        <w:rPr>
          <w:rFonts w:ascii="Arial" w:hAnsi="Arial" w:cs="Arial"/>
          <w:sz w:val="22"/>
        </w:rPr>
        <w:t>nebo utvrzení dluhu</w:t>
      </w:r>
      <w:r w:rsidRPr="00F97B3F">
        <w:rPr>
          <w:rFonts w:ascii="Arial" w:hAnsi="Arial" w:cs="Arial"/>
          <w:sz w:val="22"/>
        </w:rPr>
        <w:t xml:space="preserve"> </w:t>
      </w:r>
      <w:r w:rsidR="004558E2" w:rsidRPr="00F97B3F">
        <w:rPr>
          <w:rFonts w:ascii="Arial" w:hAnsi="Arial" w:cs="Arial"/>
          <w:sz w:val="22"/>
        </w:rPr>
        <w:t>(z</w:t>
      </w:r>
      <w:r w:rsidR="003D4D70" w:rsidRPr="00F97B3F">
        <w:rPr>
          <w:rFonts w:ascii="Arial" w:hAnsi="Arial" w:cs="Arial"/>
          <w:sz w:val="22"/>
        </w:rPr>
        <w:t>e</w:t>
      </w:r>
      <w:r w:rsidR="004558E2" w:rsidRPr="00F97B3F">
        <w:rPr>
          <w:rFonts w:ascii="Arial" w:hAnsi="Arial" w:cs="Arial"/>
          <w:sz w:val="22"/>
        </w:rPr>
        <w:t>j</w:t>
      </w:r>
      <w:r w:rsidR="003D4D70" w:rsidRPr="00F97B3F">
        <w:rPr>
          <w:rFonts w:ascii="Arial" w:hAnsi="Arial" w:cs="Arial"/>
          <w:sz w:val="22"/>
        </w:rPr>
        <w:t>ména</w:t>
      </w:r>
      <w:r w:rsidR="004558E2" w:rsidRPr="00F97B3F">
        <w:rPr>
          <w:rFonts w:ascii="Arial" w:hAnsi="Arial" w:cs="Arial"/>
          <w:sz w:val="22"/>
        </w:rPr>
        <w:t xml:space="preserve"> ujednání o </w:t>
      </w:r>
      <w:r w:rsidR="004E4C60">
        <w:rPr>
          <w:rFonts w:ascii="Arial" w:hAnsi="Arial" w:cs="Arial"/>
          <w:sz w:val="22"/>
        </w:rPr>
        <w:t>finanční</w:t>
      </w:r>
      <w:r w:rsidR="004558E2" w:rsidRPr="00F97B3F">
        <w:rPr>
          <w:rFonts w:ascii="Arial" w:hAnsi="Arial" w:cs="Arial"/>
          <w:sz w:val="22"/>
        </w:rPr>
        <w:t xml:space="preserve"> záruce) </w:t>
      </w:r>
      <w:r w:rsidR="00C431B8" w:rsidRPr="00F97B3F">
        <w:rPr>
          <w:rFonts w:ascii="Arial" w:hAnsi="Arial" w:cs="Arial"/>
          <w:sz w:val="22"/>
        </w:rPr>
        <w:t>z této smlouvy nezanikají</w:t>
      </w:r>
      <w:r w:rsidRPr="00F97B3F">
        <w:rPr>
          <w:rFonts w:ascii="Arial" w:hAnsi="Arial" w:cs="Arial"/>
          <w:sz w:val="22"/>
        </w:rPr>
        <w:t xml:space="preserve"> odstoupením </w:t>
      </w:r>
      <w:r w:rsidR="00875346" w:rsidRPr="00F97B3F">
        <w:rPr>
          <w:rFonts w:ascii="Arial" w:hAnsi="Arial" w:cs="Arial"/>
          <w:sz w:val="22"/>
        </w:rPr>
        <w:t xml:space="preserve">od smlouvy </w:t>
      </w:r>
      <w:r w:rsidR="00C431B8" w:rsidRPr="00F97B3F">
        <w:rPr>
          <w:rFonts w:ascii="Arial" w:hAnsi="Arial" w:cs="Arial"/>
          <w:sz w:val="22"/>
        </w:rPr>
        <w:t>kterou</w:t>
      </w:r>
      <w:r w:rsidR="0061493C" w:rsidRPr="00F97B3F">
        <w:rPr>
          <w:rFonts w:ascii="Arial" w:hAnsi="Arial" w:cs="Arial"/>
          <w:sz w:val="22"/>
        </w:rPr>
        <w:t>koli ze smluvních stran</w:t>
      </w:r>
      <w:r w:rsidRPr="00F97B3F">
        <w:rPr>
          <w:rFonts w:ascii="Arial" w:hAnsi="Arial" w:cs="Arial"/>
          <w:sz w:val="22"/>
        </w:rPr>
        <w:t>.</w:t>
      </w:r>
    </w:p>
    <w:p w:rsidR="008D505D" w:rsidRDefault="0044525F" w:rsidP="006C7E35">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C7E35">
        <w:rPr>
          <w:rFonts w:ascii="Arial" w:hAnsi="Arial" w:cs="Arial"/>
          <w:sz w:val="22"/>
        </w:rPr>
        <w:t xml:space="preserve">Smluvní strany berou na vědomí, že nebude-li smlouva zveřejněna ani </w:t>
      </w:r>
      <w:r w:rsidR="000A15E3">
        <w:rPr>
          <w:rFonts w:ascii="Arial" w:hAnsi="Arial" w:cs="Arial"/>
          <w:sz w:val="22"/>
        </w:rPr>
        <w:t>po uplynutí 3 měsíců</w:t>
      </w:r>
      <w:r w:rsidRPr="006C7E35">
        <w:rPr>
          <w:rFonts w:ascii="Arial" w:hAnsi="Arial" w:cs="Arial"/>
          <w:sz w:val="22"/>
        </w:rPr>
        <w:t xml:space="preserve"> od jejího uzavření, je následujícím dnem zrušena od počátku.</w:t>
      </w:r>
    </w:p>
    <w:p w:rsidR="001D04A8" w:rsidRDefault="001662EA" w:rsidP="001D04A8">
      <w:pPr>
        <w:numPr>
          <w:ilvl w:val="0"/>
          <w:numId w:val="11"/>
        </w:numPr>
        <w:spacing w:after="120"/>
        <w:ind w:left="284" w:hanging="284"/>
        <w:jc w:val="both"/>
        <w:rPr>
          <w:rFonts w:ascii="Arial" w:hAnsi="Arial" w:cs="Arial"/>
          <w:sz w:val="22"/>
        </w:rPr>
      </w:pPr>
      <w:r w:rsidRPr="008C178C">
        <w:rPr>
          <w:rFonts w:ascii="Arial" w:hAnsi="Arial" w:cs="Arial"/>
          <w:sz w:val="22"/>
          <w:szCs w:val="22"/>
        </w:rPr>
        <w:lastRenderedPageBreak/>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Pr>
          <w:rFonts w:ascii="Arial" w:hAnsi="Arial" w:cs="Arial"/>
          <w:sz w:val="22"/>
          <w:szCs w:val="22"/>
        </w:rPr>
        <w:t>ního tajemství ve smyslu ust. § </w:t>
      </w:r>
      <w:r w:rsidRPr="008C178C">
        <w:rPr>
          <w:rFonts w:ascii="Arial" w:hAnsi="Arial" w:cs="Arial"/>
          <w:sz w:val="22"/>
          <w:szCs w:val="22"/>
        </w:rPr>
        <w:t>504 občanského zákoníku</w:t>
      </w:r>
      <w:r>
        <w:rPr>
          <w:rFonts w:ascii="Arial" w:hAnsi="Arial" w:cs="Arial"/>
          <w:sz w:val="22"/>
          <w:szCs w:val="22"/>
        </w:rPr>
        <w:t>.</w:t>
      </w:r>
    </w:p>
    <w:p w:rsidR="001662EA" w:rsidRPr="00585A04" w:rsidRDefault="001D04A8" w:rsidP="006C7E35">
      <w:pPr>
        <w:numPr>
          <w:ilvl w:val="0"/>
          <w:numId w:val="11"/>
        </w:numPr>
        <w:spacing w:after="120"/>
        <w:ind w:left="284" w:hanging="284"/>
        <w:jc w:val="both"/>
        <w:rPr>
          <w:rFonts w:ascii="Arial" w:hAnsi="Arial" w:cs="Arial"/>
          <w:sz w:val="22"/>
        </w:rPr>
      </w:pPr>
      <w:r>
        <w:rPr>
          <w:rFonts w:ascii="Arial" w:hAnsi="Arial" w:cs="Arial"/>
          <w:sz w:val="22"/>
        </w:rPr>
        <w:t>Zhotovitel je oprávněn od této smlouv</w:t>
      </w:r>
      <w:r w:rsidRPr="00AC0C6A">
        <w:rPr>
          <w:rFonts w:ascii="Arial" w:hAnsi="Arial" w:cs="Arial"/>
          <w:sz w:val="22"/>
        </w:rPr>
        <w:t xml:space="preserve">y </w:t>
      </w:r>
      <w:r>
        <w:rPr>
          <w:rFonts w:ascii="Arial" w:hAnsi="Arial" w:cs="Arial"/>
          <w:sz w:val="22"/>
        </w:rPr>
        <w:t xml:space="preserve">odstoupit v případě, </w:t>
      </w:r>
      <w:r w:rsidRPr="00AC0C6A">
        <w:rPr>
          <w:rFonts w:ascii="Arial" w:hAnsi="Arial" w:cs="Arial"/>
          <w:sz w:val="22"/>
        </w:rPr>
        <w:t xml:space="preserve">že </w:t>
      </w:r>
      <w:r>
        <w:rPr>
          <w:rFonts w:ascii="Arial" w:hAnsi="Arial" w:cs="Arial"/>
          <w:sz w:val="22"/>
        </w:rPr>
        <w:t xml:space="preserve">mu </w:t>
      </w:r>
      <w:r w:rsidRPr="00AC0C6A">
        <w:rPr>
          <w:rFonts w:ascii="Arial" w:hAnsi="Arial" w:cs="Arial"/>
          <w:sz w:val="22"/>
        </w:rPr>
        <w:t xml:space="preserve">nebude </w:t>
      </w:r>
      <w:r w:rsidRPr="00AC0C6A">
        <w:rPr>
          <w:rFonts w:ascii="Arial" w:hAnsi="Arial" w:cs="Arial"/>
          <w:bCs/>
          <w:sz w:val="22"/>
        </w:rPr>
        <w:t>výzva k předání staveniště</w:t>
      </w:r>
      <w:r w:rsidRPr="00AC0C6A">
        <w:rPr>
          <w:rFonts w:ascii="Arial" w:hAnsi="Arial" w:cs="Arial"/>
          <w:sz w:val="22"/>
        </w:rPr>
        <w:t xml:space="preserve"> doručena </w:t>
      </w:r>
      <w:r>
        <w:rPr>
          <w:rFonts w:ascii="Arial" w:hAnsi="Arial" w:cs="Arial"/>
          <w:sz w:val="22"/>
        </w:rPr>
        <w:t xml:space="preserve">nejpozději </w:t>
      </w:r>
      <w:r w:rsidRPr="00AC0C6A">
        <w:rPr>
          <w:rFonts w:ascii="Arial" w:hAnsi="Arial" w:cs="Arial"/>
          <w:sz w:val="22"/>
        </w:rPr>
        <w:t xml:space="preserve">do 9 měsíců </w:t>
      </w:r>
      <w:r>
        <w:rPr>
          <w:rFonts w:ascii="Arial" w:hAnsi="Arial" w:cs="Arial"/>
          <w:sz w:val="22"/>
        </w:rPr>
        <w:t>od</w:t>
      </w:r>
      <w:r w:rsidRPr="00AC0C6A">
        <w:rPr>
          <w:rFonts w:ascii="Arial" w:hAnsi="Arial" w:cs="Arial"/>
          <w:sz w:val="22"/>
        </w:rPr>
        <w:t xml:space="preserve"> vstupu této smlouvy v</w:t>
      </w:r>
      <w:r>
        <w:rPr>
          <w:rFonts w:ascii="Arial" w:hAnsi="Arial" w:cs="Arial"/>
          <w:sz w:val="22"/>
        </w:rPr>
        <w:t> </w:t>
      </w:r>
      <w:r w:rsidRPr="00AC0C6A">
        <w:rPr>
          <w:rFonts w:ascii="Arial" w:hAnsi="Arial" w:cs="Arial"/>
          <w:sz w:val="22"/>
        </w:rPr>
        <w:t>účinnost</w:t>
      </w:r>
      <w:r>
        <w:rPr>
          <w:rFonts w:ascii="Arial" w:hAnsi="Arial" w:cs="Arial"/>
          <w:sz w:val="22"/>
        </w:rPr>
        <w:t>. Toto právo zhotovitele však zaniká, potvrdí-li objednateli termín předání staveniště v reakci na výzvu doručenou po uplynutí lhůty dle věty první.</w:t>
      </w:r>
    </w:p>
    <w:p w:rsidR="00585A04" w:rsidRPr="00585A04" w:rsidRDefault="00585A04" w:rsidP="006C7E35">
      <w:pPr>
        <w:numPr>
          <w:ilvl w:val="0"/>
          <w:numId w:val="11"/>
        </w:numPr>
        <w:spacing w:after="120"/>
        <w:ind w:left="284" w:hanging="284"/>
        <w:jc w:val="both"/>
        <w:rPr>
          <w:rFonts w:ascii="Arial" w:hAnsi="Arial" w:cs="Arial"/>
          <w:sz w:val="22"/>
          <w:szCs w:val="22"/>
        </w:rPr>
      </w:pPr>
      <w:r w:rsidRPr="00585A04">
        <w:rPr>
          <w:rFonts w:ascii="Arial" w:hAnsi="Arial" w:cs="Arial"/>
          <w:color w:val="000000"/>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585A04">
          <w:rPr>
            <w:rStyle w:val="Hypertextovodkaz"/>
            <w:rFonts w:ascii="Arial" w:hAnsi="Arial" w:cs="Arial"/>
            <w:sz w:val="22"/>
            <w:szCs w:val="22"/>
          </w:rPr>
          <w:t>www.pardubickykraj.cz/gdpr</w:t>
        </w:r>
      </w:hyperlink>
      <w:r w:rsidRPr="00585A04">
        <w:rPr>
          <w:rFonts w:ascii="Arial" w:hAnsi="Arial" w:cs="Arial"/>
          <w:color w:val="000000"/>
          <w:sz w:val="22"/>
          <w:szCs w:val="22"/>
        </w:rPr>
        <w:t>.</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Změny této smlouvy lze činit pouze písemně, a to formou vzestupně číslovaných dodatků odsouhlasených a podepsaných oprávněnými zástupci obou smluvních stran. To neplatí</w:t>
      </w:r>
      <w:r w:rsidR="00115CF6">
        <w:rPr>
          <w:rFonts w:ascii="Arial" w:hAnsi="Arial" w:cs="Arial"/>
          <w:sz w:val="22"/>
        </w:rPr>
        <w:t>, je-li smlouvou výslovně ujednáno jinak,</w:t>
      </w:r>
      <w:r w:rsidRPr="007F2C7C">
        <w:rPr>
          <w:rFonts w:ascii="Arial" w:hAnsi="Arial" w:cs="Arial"/>
          <w:sz w:val="22"/>
        </w:rPr>
        <w:t xml:space="preserve"> </w:t>
      </w:r>
      <w:r w:rsidR="00115CF6">
        <w:rPr>
          <w:rFonts w:ascii="Arial" w:hAnsi="Arial" w:cs="Arial"/>
          <w:sz w:val="22"/>
        </w:rPr>
        <w:t xml:space="preserve">a též </w:t>
      </w:r>
      <w:r w:rsidRPr="007F2C7C">
        <w:rPr>
          <w:rFonts w:ascii="Arial" w:hAnsi="Arial" w:cs="Arial"/>
          <w:sz w:val="22"/>
        </w:rPr>
        <w:t xml:space="preserve">v případě </w:t>
      </w:r>
      <w:r w:rsidR="00B7077A">
        <w:rPr>
          <w:rFonts w:ascii="Arial" w:hAnsi="Arial" w:cs="Arial"/>
          <w:sz w:val="22"/>
        </w:rPr>
        <w:t xml:space="preserve">změn </w:t>
      </w:r>
      <w:r w:rsidRPr="007F2C7C">
        <w:rPr>
          <w:rFonts w:ascii="Arial" w:hAnsi="Arial" w:cs="Arial"/>
          <w:sz w:val="22"/>
        </w:rPr>
        <w:t>údajů uvedených v záhlaví smlouvy (</w:t>
      </w:r>
      <w:r w:rsidR="00106721">
        <w:rPr>
          <w:rFonts w:ascii="Arial" w:hAnsi="Arial" w:cs="Arial"/>
          <w:sz w:val="22"/>
        </w:rPr>
        <w:t>např.</w:t>
      </w:r>
      <w:r w:rsidRPr="007F2C7C">
        <w:rPr>
          <w:rFonts w:ascii="Arial" w:hAnsi="Arial" w:cs="Arial"/>
          <w:sz w:val="22"/>
        </w:rPr>
        <w:t xml:space="preserve"> ko</w:t>
      </w:r>
      <w:r w:rsidR="00221A51">
        <w:rPr>
          <w:rFonts w:ascii="Arial" w:hAnsi="Arial" w:cs="Arial"/>
          <w:sz w:val="22"/>
        </w:rPr>
        <w:t>ntaktních údajů smluvních stran</w:t>
      </w:r>
      <w:r w:rsidRPr="007F2C7C">
        <w:rPr>
          <w:rFonts w:ascii="Arial" w:hAnsi="Arial" w:cs="Arial"/>
          <w:sz w:val="22"/>
        </w:rPr>
        <w:t xml:space="preserve"> </w:t>
      </w:r>
      <w:r w:rsidR="00B7077A">
        <w:rPr>
          <w:rFonts w:ascii="Arial" w:hAnsi="Arial" w:cs="Arial"/>
          <w:sz w:val="22"/>
        </w:rPr>
        <w:t xml:space="preserve">nebo </w:t>
      </w:r>
      <w:r w:rsidRPr="007F2C7C">
        <w:rPr>
          <w:rFonts w:ascii="Arial" w:hAnsi="Arial" w:cs="Arial"/>
          <w:sz w:val="22"/>
        </w:rPr>
        <w:t>jednajících osob)</w:t>
      </w:r>
      <w:r w:rsidR="00B7077A">
        <w:rPr>
          <w:rFonts w:ascii="Arial" w:hAnsi="Arial" w:cs="Arial"/>
          <w:sz w:val="22"/>
        </w:rPr>
        <w:t>, které lze provést na základě oznámení příslušné smluvní strany. Tot</w:t>
      </w:r>
      <w:r w:rsidRPr="007F2C7C">
        <w:rPr>
          <w:rFonts w:ascii="Arial" w:hAnsi="Arial" w:cs="Arial"/>
          <w:sz w:val="22"/>
        </w:rPr>
        <w:t xml:space="preserve">o </w:t>
      </w:r>
      <w:r w:rsidR="00B7077A">
        <w:rPr>
          <w:rFonts w:ascii="Arial" w:hAnsi="Arial" w:cs="Arial"/>
          <w:sz w:val="22"/>
        </w:rPr>
        <w:t xml:space="preserve">oznámení učiní příslušná smluvní strana písemně </w:t>
      </w:r>
      <w:r w:rsidRPr="007F2C7C">
        <w:rPr>
          <w:rFonts w:ascii="Arial" w:hAnsi="Arial" w:cs="Arial"/>
          <w:sz w:val="22"/>
        </w:rPr>
        <w:t>nejpozd</w:t>
      </w:r>
      <w:r w:rsidR="00B7077A">
        <w:rPr>
          <w:rFonts w:ascii="Arial" w:hAnsi="Arial" w:cs="Arial"/>
          <w:sz w:val="22"/>
        </w:rPr>
        <w:t>ěji do 10 dnů ode dne, kdy ke</w:t>
      </w:r>
      <w:r w:rsidRPr="007F2C7C">
        <w:rPr>
          <w:rFonts w:ascii="Arial" w:hAnsi="Arial" w:cs="Arial"/>
          <w:sz w:val="22"/>
        </w:rPr>
        <w:t xml:space="preserve"> změně došlo.</w:t>
      </w:r>
    </w:p>
    <w:p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8D505D" w:rsidRDefault="00434357" w:rsidP="00F80284">
      <w:pPr>
        <w:numPr>
          <w:ilvl w:val="0"/>
          <w:numId w:val="11"/>
        </w:numPr>
        <w:autoSpaceDE w:val="0"/>
        <w:autoSpaceDN w:val="0"/>
        <w:adjustRightInd w:val="0"/>
        <w:spacing w:after="120"/>
        <w:ind w:left="284" w:hanging="426"/>
        <w:jc w:val="both"/>
        <w:rPr>
          <w:rFonts w:ascii="Arial" w:hAnsi="Arial" w:cs="Arial"/>
          <w:sz w:val="22"/>
        </w:rPr>
      </w:pPr>
      <w:r w:rsidRPr="007F2C7C">
        <w:rPr>
          <w:rFonts w:ascii="Arial" w:hAnsi="Arial" w:cs="Arial"/>
          <w:sz w:val="22"/>
        </w:rPr>
        <w:t xml:space="preserve">Tato smlouva je </w:t>
      </w:r>
      <w:r w:rsidR="002A2A73">
        <w:rPr>
          <w:rFonts w:ascii="Arial" w:hAnsi="Arial" w:cs="Arial"/>
          <w:sz w:val="22"/>
        </w:rPr>
        <w:t>uzavírána v podobě elektronického originálu</w:t>
      </w:r>
      <w:r w:rsidRPr="007F2C7C">
        <w:rPr>
          <w:rFonts w:ascii="Arial" w:hAnsi="Arial" w:cs="Arial"/>
          <w:sz w:val="22"/>
        </w:rPr>
        <w:t>.</w:t>
      </w:r>
    </w:p>
    <w:p w:rsidR="00434357" w:rsidRPr="007F2C7C" w:rsidRDefault="00434357" w:rsidP="00585A04">
      <w:pPr>
        <w:numPr>
          <w:ilvl w:val="0"/>
          <w:numId w:val="11"/>
        </w:numPr>
        <w:autoSpaceDE w:val="0"/>
        <w:autoSpaceDN w:val="0"/>
        <w:adjustRightInd w:val="0"/>
        <w:spacing w:after="120"/>
        <w:ind w:left="284" w:hanging="426"/>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7D293B" w:rsidRDefault="00F66AC0" w:rsidP="007D293B">
      <w:pPr>
        <w:numPr>
          <w:ilvl w:val="0"/>
          <w:numId w:val="11"/>
        </w:numPr>
        <w:autoSpaceDE w:val="0"/>
        <w:autoSpaceDN w:val="0"/>
        <w:adjustRightInd w:val="0"/>
        <w:ind w:left="284" w:hanging="426"/>
        <w:jc w:val="both"/>
        <w:rPr>
          <w:rFonts w:ascii="Arial" w:hAnsi="Arial" w:cs="Arial"/>
          <w:sz w:val="22"/>
        </w:rPr>
      </w:pPr>
      <w:r>
        <w:rPr>
          <w:rFonts w:ascii="Arial" w:hAnsi="Arial" w:cs="Arial"/>
          <w:sz w:val="22"/>
        </w:rPr>
        <w:t xml:space="preserve">O uzavření </w:t>
      </w:r>
      <w:r w:rsidR="007D293B" w:rsidRPr="007F2C7C">
        <w:rPr>
          <w:rFonts w:ascii="Arial" w:hAnsi="Arial" w:cs="Arial"/>
          <w:sz w:val="22"/>
        </w:rPr>
        <w:t xml:space="preserve">smlouvy </w:t>
      </w:r>
      <w:r>
        <w:rPr>
          <w:rFonts w:ascii="Arial" w:hAnsi="Arial" w:cs="Arial"/>
          <w:sz w:val="22"/>
        </w:rPr>
        <w:t xml:space="preserve">rozhodla </w:t>
      </w:r>
      <w:r w:rsidR="007D293B" w:rsidRPr="007F2C7C">
        <w:rPr>
          <w:rFonts w:ascii="Arial" w:hAnsi="Arial" w:cs="Arial"/>
          <w:sz w:val="22"/>
        </w:rPr>
        <w:t>Rad</w:t>
      </w:r>
      <w:r>
        <w:rPr>
          <w:rFonts w:ascii="Arial" w:hAnsi="Arial" w:cs="Arial"/>
          <w:sz w:val="22"/>
        </w:rPr>
        <w:t>a</w:t>
      </w:r>
      <w:r w:rsidR="007D293B" w:rsidRPr="007F2C7C">
        <w:rPr>
          <w:rFonts w:ascii="Arial" w:hAnsi="Arial" w:cs="Arial"/>
          <w:sz w:val="22"/>
        </w:rPr>
        <w:t xml:space="preserve"> Pardubického kraje </w:t>
      </w:r>
      <w:r w:rsidRPr="007F2C7C">
        <w:rPr>
          <w:rFonts w:ascii="Arial" w:hAnsi="Arial" w:cs="Arial"/>
          <w:sz w:val="22"/>
        </w:rPr>
        <w:t xml:space="preserve">na jednání </w:t>
      </w:r>
      <w:r w:rsidR="007D293B" w:rsidRPr="007F2C7C">
        <w:rPr>
          <w:rFonts w:ascii="Arial" w:hAnsi="Arial" w:cs="Arial"/>
          <w:sz w:val="22"/>
        </w:rPr>
        <w:t xml:space="preserve">dne </w:t>
      </w:r>
      <w:r w:rsidR="007D293B" w:rsidRPr="00EE6458">
        <w:rPr>
          <w:rFonts w:ascii="Arial" w:hAnsi="Arial" w:cs="Arial"/>
          <w:color w:val="A6A6A6"/>
          <w:sz w:val="22"/>
        </w:rPr>
        <w:t>(</w:t>
      </w:r>
      <w:r w:rsidR="007D293B" w:rsidRPr="00EE6458">
        <w:rPr>
          <w:rFonts w:ascii="Arial" w:hAnsi="Arial" w:cs="Arial"/>
          <w:b/>
          <w:color w:val="A6A6A6"/>
          <w:sz w:val="22"/>
        </w:rPr>
        <w:t>doplní objednatel</w:t>
      </w:r>
      <w:r w:rsidR="007D293B" w:rsidRPr="00EE6458">
        <w:rPr>
          <w:rFonts w:ascii="Arial" w:hAnsi="Arial" w:cs="Arial"/>
          <w:color w:val="A6A6A6"/>
          <w:sz w:val="22"/>
        </w:rPr>
        <w:t>)</w:t>
      </w:r>
      <w:r w:rsidR="007D293B" w:rsidRPr="007F2C7C">
        <w:rPr>
          <w:rFonts w:ascii="Arial" w:hAnsi="Arial" w:cs="Arial"/>
          <w:sz w:val="22"/>
        </w:rPr>
        <w:t xml:space="preserve"> usnesením číslo </w:t>
      </w:r>
      <w:r w:rsidR="007D293B" w:rsidRPr="00EE6458">
        <w:rPr>
          <w:rFonts w:ascii="Arial" w:hAnsi="Arial" w:cs="Arial"/>
          <w:color w:val="A6A6A6"/>
          <w:sz w:val="22"/>
        </w:rPr>
        <w:t>(</w:t>
      </w:r>
      <w:r w:rsidR="007D293B" w:rsidRPr="00EE6458">
        <w:rPr>
          <w:rFonts w:ascii="Arial" w:hAnsi="Arial" w:cs="Arial"/>
          <w:b/>
          <w:color w:val="A6A6A6"/>
          <w:sz w:val="22"/>
        </w:rPr>
        <w:t>doplní objednatel</w:t>
      </w:r>
      <w:r w:rsidR="007D293B" w:rsidRPr="00EE6458">
        <w:rPr>
          <w:rFonts w:ascii="Arial" w:hAnsi="Arial" w:cs="Arial"/>
          <w:color w:val="A6A6A6"/>
          <w:sz w:val="22"/>
        </w:rPr>
        <w:t>)</w:t>
      </w:r>
      <w:r w:rsidR="007D293B" w:rsidRPr="007F2C7C">
        <w:rPr>
          <w:rFonts w:ascii="Arial" w:hAnsi="Arial" w:cs="Arial"/>
          <w:sz w:val="22"/>
        </w:rPr>
        <w:t>.</w:t>
      </w:r>
    </w:p>
    <w:p w:rsidR="006E005C" w:rsidRDefault="006E005C" w:rsidP="007D293B">
      <w:pPr>
        <w:ind w:left="360" w:right="-24" w:hanging="360"/>
        <w:jc w:val="both"/>
        <w:rPr>
          <w:rFonts w:ascii="Arial" w:hAnsi="Arial" w:cs="Arial"/>
        </w:rPr>
      </w:pPr>
    </w:p>
    <w:p w:rsidR="007D293B" w:rsidRPr="00BB7C3D" w:rsidRDefault="007D293B" w:rsidP="007D293B">
      <w:pPr>
        <w:tabs>
          <w:tab w:val="left" w:pos="1134"/>
          <w:tab w:val="left" w:pos="1276"/>
        </w:tabs>
        <w:ind w:right="-24"/>
        <w:jc w:val="both"/>
        <w:rPr>
          <w:rFonts w:ascii="Arial" w:hAnsi="Arial" w:cs="Arial"/>
          <w:sz w:val="22"/>
        </w:rPr>
      </w:pPr>
    </w:p>
    <w:p w:rsidR="007D293B" w:rsidRPr="00ED6985" w:rsidRDefault="001D04A8" w:rsidP="007D293B">
      <w:pPr>
        <w:ind w:right="-766"/>
        <w:jc w:val="both"/>
        <w:rPr>
          <w:rFonts w:ascii="Arial" w:hAnsi="Arial"/>
          <w:sz w:val="22"/>
        </w:rPr>
      </w:pPr>
      <w:r>
        <w:rPr>
          <w:rFonts w:ascii="Arial" w:hAnsi="Arial"/>
          <w:sz w:val="22"/>
        </w:rPr>
        <w:t>V Pardubicích dne dle nejpozdějšího elektronického podpisu</w:t>
      </w:r>
    </w:p>
    <w:p w:rsidR="007D293B" w:rsidRDefault="007D293B" w:rsidP="007D293B">
      <w:pPr>
        <w:rPr>
          <w:rFonts w:ascii="Arial" w:hAnsi="Arial" w:cs="Arial"/>
          <w:sz w:val="22"/>
          <w:szCs w:val="22"/>
        </w:rPr>
      </w:pPr>
      <w:bookmarkStart w:id="0" w:name="_GoBack"/>
      <w:bookmarkEnd w:id="0"/>
    </w:p>
    <w:tbl>
      <w:tblPr>
        <w:tblW w:w="8930" w:type="dxa"/>
        <w:tblInd w:w="250" w:type="dxa"/>
        <w:tblLayout w:type="fixed"/>
        <w:tblLook w:val="0000" w:firstRow="0" w:lastRow="0" w:firstColumn="0" w:lastColumn="0" w:noHBand="0" w:noVBand="0"/>
      </w:tblPr>
      <w:tblGrid>
        <w:gridCol w:w="4465"/>
        <w:gridCol w:w="4465"/>
      </w:tblGrid>
      <w:tr w:rsidR="007D293B" w:rsidRPr="0098719F" w:rsidTr="00F71CE3">
        <w:trPr>
          <w:trHeight w:val="1965"/>
        </w:trPr>
        <w:tc>
          <w:tcPr>
            <w:tcW w:w="4465" w:type="dxa"/>
            <w:shd w:val="clear" w:color="auto" w:fill="auto"/>
          </w:tcPr>
          <w:p w:rsidR="007D293B" w:rsidRPr="00E10084" w:rsidRDefault="007D293B" w:rsidP="00F71CE3">
            <w:pPr>
              <w:jc w:val="center"/>
              <w:rPr>
                <w:rFonts w:ascii="Arial" w:hAnsi="Arial" w:cs="Arial"/>
                <w:sz w:val="22"/>
              </w:rPr>
            </w:pPr>
            <w:r w:rsidRPr="00E10084">
              <w:rPr>
                <w:rFonts w:ascii="Arial" w:hAnsi="Arial" w:cs="Arial"/>
                <w:sz w:val="22"/>
              </w:rPr>
              <w:t>Objednatel:</w:t>
            </w: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r w:rsidRPr="0098719F">
              <w:rPr>
                <w:rFonts w:ascii="Arial" w:hAnsi="Arial" w:cs="Arial"/>
                <w:sz w:val="22"/>
                <w:szCs w:val="22"/>
              </w:rPr>
              <w:t>---------------------------------------------------</w:t>
            </w:r>
          </w:p>
        </w:tc>
        <w:tc>
          <w:tcPr>
            <w:tcW w:w="4465" w:type="dxa"/>
            <w:shd w:val="clear" w:color="auto" w:fill="auto"/>
          </w:tcPr>
          <w:p w:rsidR="007D293B" w:rsidRPr="00E10084" w:rsidRDefault="007D293B" w:rsidP="00F71CE3">
            <w:pPr>
              <w:jc w:val="center"/>
              <w:rPr>
                <w:rFonts w:ascii="Arial" w:hAnsi="Arial" w:cs="Arial"/>
                <w:sz w:val="22"/>
              </w:rPr>
            </w:pPr>
            <w:r w:rsidRPr="00E10084">
              <w:rPr>
                <w:rFonts w:ascii="Arial" w:hAnsi="Arial" w:cs="Arial"/>
                <w:sz w:val="22"/>
              </w:rPr>
              <w:t>Zhotovitel:</w:t>
            </w: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r w:rsidRPr="0098719F">
              <w:rPr>
                <w:rFonts w:ascii="Arial" w:hAnsi="Arial" w:cs="Arial"/>
                <w:sz w:val="22"/>
                <w:szCs w:val="22"/>
              </w:rPr>
              <w:t>--------------------------------------------------</w:t>
            </w:r>
          </w:p>
        </w:tc>
      </w:tr>
      <w:tr w:rsidR="007D293B" w:rsidRPr="0098719F" w:rsidTr="00F71CE3">
        <w:tc>
          <w:tcPr>
            <w:tcW w:w="4465" w:type="dxa"/>
            <w:shd w:val="clear" w:color="auto" w:fill="auto"/>
          </w:tcPr>
          <w:p w:rsidR="007D293B" w:rsidRPr="0098719F" w:rsidRDefault="007D293B" w:rsidP="00F71CE3">
            <w:pPr>
              <w:tabs>
                <w:tab w:val="left" w:pos="0"/>
                <w:tab w:val="right" w:pos="5580"/>
              </w:tabs>
              <w:suppressAutoHyphens/>
              <w:snapToGrid w:val="0"/>
              <w:jc w:val="center"/>
              <w:rPr>
                <w:rFonts w:ascii="Arial" w:hAnsi="Arial" w:cs="Arial"/>
                <w:b/>
                <w:sz w:val="22"/>
                <w:szCs w:val="22"/>
                <w:lang w:eastAsia="ar-SA"/>
              </w:rPr>
            </w:pPr>
            <w:r w:rsidRPr="0098719F">
              <w:rPr>
                <w:rFonts w:ascii="Arial" w:hAnsi="Arial" w:cs="Arial"/>
                <w:b/>
                <w:sz w:val="22"/>
                <w:szCs w:val="22"/>
                <w:lang w:eastAsia="ar-SA"/>
              </w:rPr>
              <w:t>Pardubický kraj</w:t>
            </w:r>
          </w:p>
          <w:p w:rsidR="007D293B" w:rsidRDefault="007D293B" w:rsidP="00F71CE3">
            <w:pPr>
              <w:tabs>
                <w:tab w:val="left" w:pos="567"/>
                <w:tab w:val="right" w:pos="5670"/>
              </w:tabs>
              <w:suppressAutoHyphens/>
              <w:ind w:left="567" w:hanging="567"/>
              <w:jc w:val="center"/>
              <w:rPr>
                <w:rFonts w:ascii="Arial" w:hAnsi="Arial" w:cs="Arial"/>
                <w:sz w:val="22"/>
                <w:szCs w:val="22"/>
                <w:lang w:eastAsia="ar-SA"/>
              </w:rPr>
            </w:pPr>
            <w:r w:rsidRPr="0098719F">
              <w:rPr>
                <w:rFonts w:ascii="Arial" w:hAnsi="Arial" w:cs="Arial"/>
                <w:sz w:val="22"/>
                <w:szCs w:val="22"/>
                <w:lang w:eastAsia="ar-SA"/>
              </w:rPr>
              <w:t>JUDr. Martin Netolický, Ph.D.</w:t>
            </w:r>
          </w:p>
          <w:p w:rsidR="007D293B" w:rsidRPr="0098719F" w:rsidRDefault="007D293B" w:rsidP="00F71CE3">
            <w:pPr>
              <w:tabs>
                <w:tab w:val="left" w:pos="567"/>
                <w:tab w:val="right" w:pos="5670"/>
              </w:tabs>
              <w:suppressAutoHyphens/>
              <w:ind w:left="567" w:hanging="567"/>
              <w:jc w:val="center"/>
              <w:rPr>
                <w:rFonts w:ascii="Arial" w:hAnsi="Arial" w:cs="Arial"/>
                <w:sz w:val="22"/>
                <w:szCs w:val="22"/>
                <w:lang w:eastAsia="ar-SA"/>
              </w:rPr>
            </w:pPr>
            <w:r>
              <w:rPr>
                <w:rFonts w:ascii="Arial" w:hAnsi="Arial" w:cs="Arial"/>
                <w:sz w:val="22"/>
                <w:szCs w:val="22"/>
                <w:lang w:eastAsia="ar-SA"/>
              </w:rPr>
              <w:t>h</w:t>
            </w:r>
            <w:r w:rsidRPr="0098719F">
              <w:rPr>
                <w:rFonts w:ascii="Arial" w:hAnsi="Arial" w:cs="Arial"/>
                <w:sz w:val="22"/>
                <w:szCs w:val="22"/>
                <w:lang w:eastAsia="ar-SA"/>
              </w:rPr>
              <w:t>ejtman</w:t>
            </w:r>
          </w:p>
        </w:tc>
        <w:tc>
          <w:tcPr>
            <w:tcW w:w="4465" w:type="dxa"/>
            <w:shd w:val="clear" w:color="auto" w:fill="auto"/>
          </w:tcPr>
          <w:p w:rsidR="007D293B" w:rsidRPr="00944B20" w:rsidRDefault="007D293B" w:rsidP="00F71CE3">
            <w:pPr>
              <w:ind w:left="567" w:hanging="567"/>
              <w:jc w:val="center"/>
              <w:rPr>
                <w:rFonts w:ascii="Arial" w:hAnsi="Arial" w:cs="Arial"/>
                <w:b/>
                <w:color w:val="FF0000"/>
                <w:sz w:val="22"/>
                <w:szCs w:val="22"/>
              </w:rPr>
            </w:pPr>
            <w:r w:rsidRPr="00944B20">
              <w:rPr>
                <w:rFonts w:ascii="Arial" w:hAnsi="Arial" w:cs="Arial"/>
                <w:b/>
                <w:color w:val="FF0000"/>
                <w:sz w:val="22"/>
                <w:szCs w:val="22"/>
              </w:rPr>
              <w:t>(</w:t>
            </w:r>
            <w:r w:rsidR="005709F7">
              <w:rPr>
                <w:rFonts w:ascii="Arial" w:hAnsi="Arial" w:cs="Arial"/>
                <w:b/>
                <w:bCs/>
                <w:color w:val="FF0000"/>
                <w:sz w:val="22"/>
                <w:szCs w:val="22"/>
              </w:rPr>
              <w:t>bude doplněno</w:t>
            </w:r>
            <w:r w:rsidRPr="00944B20">
              <w:rPr>
                <w:rFonts w:ascii="Arial" w:hAnsi="Arial" w:cs="Arial"/>
                <w:b/>
                <w:color w:val="FF0000"/>
                <w:sz w:val="22"/>
                <w:szCs w:val="22"/>
              </w:rPr>
              <w:t>)</w:t>
            </w:r>
          </w:p>
          <w:p w:rsidR="007D293B" w:rsidRPr="0098719F" w:rsidRDefault="007D293B" w:rsidP="00F71CE3">
            <w:pPr>
              <w:tabs>
                <w:tab w:val="left" w:pos="0"/>
                <w:tab w:val="right" w:pos="5670"/>
              </w:tabs>
              <w:suppressAutoHyphens/>
              <w:jc w:val="center"/>
              <w:rPr>
                <w:rFonts w:ascii="Arial" w:hAnsi="Arial" w:cs="Arial"/>
                <w:sz w:val="22"/>
                <w:szCs w:val="22"/>
                <w:lang w:eastAsia="ar-SA"/>
              </w:rPr>
            </w:pPr>
            <w:r>
              <w:rPr>
                <w:rFonts w:ascii="Arial" w:hAnsi="Arial" w:cs="Arial"/>
                <w:sz w:val="22"/>
                <w:szCs w:val="22"/>
                <w:lang w:eastAsia="ar-SA"/>
              </w:rPr>
              <w:t xml:space="preserve"> </w:t>
            </w:r>
          </w:p>
        </w:tc>
      </w:tr>
    </w:tbl>
    <w:p w:rsidR="007D293B" w:rsidRPr="00120702" w:rsidRDefault="007D293B" w:rsidP="007D293B">
      <w:pPr>
        <w:ind w:right="-766"/>
        <w:jc w:val="both"/>
        <w:rPr>
          <w:rFonts w:ascii="Arial" w:hAnsi="Arial"/>
          <w:sz w:val="4"/>
          <w:szCs w:val="4"/>
        </w:rPr>
      </w:pPr>
    </w:p>
    <w:p w:rsidR="00C618AA" w:rsidRPr="00A82F2C" w:rsidRDefault="00C618AA" w:rsidP="006519EC">
      <w:pPr>
        <w:ind w:right="-766"/>
        <w:jc w:val="both"/>
        <w:rPr>
          <w:rFonts w:ascii="Arial" w:hAnsi="Arial"/>
          <w:sz w:val="4"/>
          <w:szCs w:val="4"/>
        </w:rPr>
      </w:pPr>
    </w:p>
    <w:sectPr w:rsidR="00C618AA" w:rsidRPr="00A82F2C" w:rsidSect="00F66AC0">
      <w:headerReference w:type="default" r:id="rId9"/>
      <w:footerReference w:type="even" r:id="rId10"/>
      <w:footerReference w:type="default" r:id="rId11"/>
      <w:headerReference w:type="first" r:id="rId12"/>
      <w:footerReference w:type="first" r:id="rId13"/>
      <w:pgSz w:w="11907" w:h="16840" w:code="9"/>
      <w:pgMar w:top="-1102" w:right="1361" w:bottom="709" w:left="1361" w:header="142" w:footer="441"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1572" w:rsidRDefault="00E61572">
      <w:r>
        <w:separator/>
      </w:r>
    </w:p>
  </w:endnote>
  <w:endnote w:type="continuationSeparator" w:id="0">
    <w:p w:rsidR="00E61572" w:rsidRDefault="00E61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Default="00926FAC"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rsidR="00E737BA" w:rsidRDefault="00E737BA">
    <w:pPr>
      <w:pStyle w:val="Zpat"/>
    </w:pPr>
  </w:p>
  <w:p w:rsidR="00A1246E" w:rsidRDefault="00A1246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952" w:rsidRPr="00712952" w:rsidRDefault="00712952" w:rsidP="00712952">
    <w:pPr>
      <w:pStyle w:val="Zpat"/>
      <w:pBdr>
        <w:top w:val="single" w:sz="4" w:space="1" w:color="auto"/>
      </w:pBdr>
      <w:tabs>
        <w:tab w:val="clear" w:pos="4819"/>
        <w:tab w:val="center" w:pos="4253"/>
      </w:tabs>
      <w:jc w:val="right"/>
      <w:rPr>
        <w:rFonts w:ascii="Arial" w:hAnsi="Arial" w:cs="Arial"/>
        <w:color w:val="A6A6A6" w:themeColor="background1" w:themeShade="A6"/>
        <w:sz w:val="18"/>
        <w:szCs w:val="18"/>
      </w:rPr>
    </w:pP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sidR="001D04A8">
      <w:rPr>
        <w:rFonts w:ascii="Arial" w:hAnsi="Arial" w:cs="Arial"/>
        <w:noProof/>
        <w:sz w:val="18"/>
        <w:szCs w:val="18"/>
      </w:rPr>
      <w:t>7</w:t>
    </w:r>
    <w:r w:rsidRPr="00DA462C">
      <w:rPr>
        <w:rFonts w:ascii="Arial" w:hAnsi="Arial" w:cs="Arial"/>
        <w:sz w:val="18"/>
        <w:szCs w:val="18"/>
      </w:rPr>
      <w:fldChar w:fldCharType="end"/>
    </w:r>
    <w:r w:rsidRPr="00DA462C">
      <w:rPr>
        <w:rFonts w:ascii="Arial" w:hAnsi="Arial" w:cs="Arial"/>
        <w:sz w:val="18"/>
        <w:szCs w:val="18"/>
      </w:rPr>
      <w:t xml:space="preserve"> (celkem </w:t>
    </w:r>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sidR="001D04A8">
      <w:rPr>
        <w:rFonts w:ascii="Arial" w:hAnsi="Arial" w:cs="Arial"/>
        <w:noProof/>
        <w:sz w:val="18"/>
        <w:szCs w:val="18"/>
      </w:rPr>
      <w:t>7</w:t>
    </w:r>
    <w:r w:rsidRPr="00DA462C">
      <w:rPr>
        <w:rFonts w:ascii="Arial" w:hAnsi="Arial" w:cs="Arial"/>
        <w:sz w:val="18"/>
        <w:szCs w:val="18"/>
      </w:rPr>
      <w:fldChar w:fldCharType="end"/>
    </w:r>
    <w:r w:rsidRPr="00DA462C">
      <w:rPr>
        <w:rFonts w:ascii="Arial" w:hAnsi="Arial" w:cs="Arial"/>
        <w:sz w:val="18"/>
        <w:szCs w:val="18"/>
      </w:rPr>
      <w:t>)</w:t>
    </w:r>
    <w:r>
      <w:rPr>
        <w:rFonts w:ascii="Arial" w:hAnsi="Arial" w:cs="Arial"/>
        <w:sz w:val="18"/>
        <w:szCs w:val="18"/>
      </w:rPr>
      <w:tab/>
    </w:r>
    <w:r w:rsidR="00E737BA" w:rsidRPr="00DA462C">
      <w:rPr>
        <w:rStyle w:val="slostrnky"/>
        <w:rFonts w:ascii="Arial" w:hAnsi="Arial" w:cs="Arial"/>
        <w:sz w:val="18"/>
        <w:szCs w:val="18"/>
      </w:rPr>
      <w:t>SOD č.</w:t>
    </w:r>
    <w:r>
      <w:rPr>
        <w:rStyle w:val="slostrnky"/>
        <w:rFonts w:ascii="Arial" w:hAnsi="Arial" w:cs="Arial"/>
        <w:sz w:val="18"/>
        <w:szCs w:val="18"/>
      </w:rPr>
      <w:t xml:space="preserve"> </w:t>
    </w:r>
    <w:r w:rsidR="00E737BA" w:rsidRPr="00712952">
      <w:rPr>
        <w:rFonts w:ascii="Arial" w:hAnsi="Arial" w:cs="Arial"/>
        <w:b/>
        <w:color w:val="A6A6A6" w:themeColor="background1" w:themeShade="A6"/>
        <w:sz w:val="18"/>
        <w:szCs w:val="18"/>
      </w:rPr>
      <w:t>(Doplní objednatel)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Pr="00712952" w:rsidRDefault="00E737BA" w:rsidP="00712952">
    <w:pPr>
      <w:pStyle w:val="Zpat"/>
      <w:pBdr>
        <w:top w:val="single" w:sz="4" w:space="1" w:color="auto"/>
      </w:pBdr>
      <w:tabs>
        <w:tab w:val="clear" w:pos="4819"/>
        <w:tab w:val="center" w:pos="4536"/>
      </w:tabs>
      <w:jc w:val="right"/>
      <w:rPr>
        <w:rFonts w:ascii="Arial" w:hAnsi="Arial" w:cs="Arial"/>
        <w:color w:val="A6A6A6" w:themeColor="background1" w:themeShade="A6"/>
        <w:sz w:val="18"/>
        <w:szCs w:val="18"/>
      </w:rPr>
    </w:pPr>
    <w:r>
      <w:tab/>
    </w:r>
    <w:r w:rsidR="00712952" w:rsidRPr="00DA462C">
      <w:rPr>
        <w:rFonts w:ascii="Arial" w:hAnsi="Arial" w:cs="Arial"/>
        <w:sz w:val="18"/>
        <w:szCs w:val="18"/>
      </w:rPr>
      <w:t xml:space="preserve">Strana </w:t>
    </w:r>
    <w:r w:rsidR="00712952" w:rsidRPr="00DA462C">
      <w:rPr>
        <w:rFonts w:ascii="Arial" w:hAnsi="Arial" w:cs="Arial"/>
        <w:sz w:val="18"/>
        <w:szCs w:val="18"/>
      </w:rPr>
      <w:fldChar w:fldCharType="begin"/>
    </w:r>
    <w:r w:rsidR="00712952" w:rsidRPr="00DA462C">
      <w:rPr>
        <w:rFonts w:ascii="Arial" w:hAnsi="Arial" w:cs="Arial"/>
        <w:sz w:val="18"/>
        <w:szCs w:val="18"/>
      </w:rPr>
      <w:instrText xml:space="preserve"> PAGE </w:instrText>
    </w:r>
    <w:r w:rsidR="00712952" w:rsidRPr="00DA462C">
      <w:rPr>
        <w:rFonts w:ascii="Arial" w:hAnsi="Arial" w:cs="Arial"/>
        <w:sz w:val="18"/>
        <w:szCs w:val="18"/>
      </w:rPr>
      <w:fldChar w:fldCharType="separate"/>
    </w:r>
    <w:r w:rsidR="001D04A8">
      <w:rPr>
        <w:rFonts w:ascii="Arial" w:hAnsi="Arial" w:cs="Arial"/>
        <w:noProof/>
        <w:sz w:val="18"/>
        <w:szCs w:val="18"/>
      </w:rPr>
      <w:t>1</w:t>
    </w:r>
    <w:r w:rsidR="00712952" w:rsidRPr="00DA462C">
      <w:rPr>
        <w:rFonts w:ascii="Arial" w:hAnsi="Arial" w:cs="Arial"/>
        <w:sz w:val="18"/>
        <w:szCs w:val="18"/>
      </w:rPr>
      <w:fldChar w:fldCharType="end"/>
    </w:r>
    <w:r w:rsidR="00712952" w:rsidRPr="00DA462C">
      <w:rPr>
        <w:rFonts w:ascii="Arial" w:hAnsi="Arial" w:cs="Arial"/>
        <w:sz w:val="18"/>
        <w:szCs w:val="18"/>
      </w:rPr>
      <w:t xml:space="preserve"> (celkem </w:t>
    </w:r>
    <w:r w:rsidR="00712952" w:rsidRPr="00DA462C">
      <w:rPr>
        <w:rFonts w:ascii="Arial" w:hAnsi="Arial" w:cs="Arial"/>
        <w:sz w:val="18"/>
        <w:szCs w:val="18"/>
      </w:rPr>
      <w:fldChar w:fldCharType="begin"/>
    </w:r>
    <w:r w:rsidR="00712952" w:rsidRPr="00DA462C">
      <w:rPr>
        <w:rFonts w:ascii="Arial" w:hAnsi="Arial" w:cs="Arial"/>
        <w:sz w:val="18"/>
        <w:szCs w:val="18"/>
      </w:rPr>
      <w:instrText xml:space="preserve"> NUMPAGES </w:instrText>
    </w:r>
    <w:r w:rsidR="00712952" w:rsidRPr="00DA462C">
      <w:rPr>
        <w:rFonts w:ascii="Arial" w:hAnsi="Arial" w:cs="Arial"/>
        <w:sz w:val="18"/>
        <w:szCs w:val="18"/>
      </w:rPr>
      <w:fldChar w:fldCharType="separate"/>
    </w:r>
    <w:r w:rsidR="001D04A8">
      <w:rPr>
        <w:rFonts w:ascii="Arial" w:hAnsi="Arial" w:cs="Arial"/>
        <w:noProof/>
        <w:sz w:val="18"/>
        <w:szCs w:val="18"/>
      </w:rPr>
      <w:t>7</w:t>
    </w:r>
    <w:r w:rsidR="00712952" w:rsidRPr="00DA462C">
      <w:rPr>
        <w:rFonts w:ascii="Arial" w:hAnsi="Arial" w:cs="Arial"/>
        <w:sz w:val="18"/>
        <w:szCs w:val="18"/>
      </w:rPr>
      <w:fldChar w:fldCharType="end"/>
    </w:r>
    <w:r w:rsidR="00712952" w:rsidRPr="00DA462C">
      <w:rPr>
        <w:rFonts w:ascii="Arial" w:hAnsi="Arial" w:cs="Arial"/>
        <w:sz w:val="18"/>
        <w:szCs w:val="18"/>
      </w:rPr>
      <w:t>)</w:t>
    </w:r>
    <w:r w:rsidR="00712952">
      <w:rPr>
        <w:rFonts w:ascii="Arial" w:hAnsi="Arial" w:cs="Arial"/>
        <w:sz w:val="18"/>
        <w:szCs w:val="18"/>
      </w:rPr>
      <w:tab/>
    </w:r>
    <w:r w:rsidR="00712952" w:rsidRPr="00DA462C">
      <w:rPr>
        <w:rStyle w:val="slostrnky"/>
        <w:rFonts w:ascii="Arial" w:hAnsi="Arial" w:cs="Arial"/>
        <w:sz w:val="18"/>
        <w:szCs w:val="18"/>
      </w:rPr>
      <w:t>SOD č.</w:t>
    </w:r>
    <w:r w:rsidR="00712952">
      <w:rPr>
        <w:rStyle w:val="slostrnky"/>
        <w:rFonts w:ascii="Arial" w:hAnsi="Arial" w:cs="Arial"/>
        <w:sz w:val="18"/>
        <w:szCs w:val="18"/>
      </w:rPr>
      <w:t xml:space="preserve"> </w:t>
    </w:r>
    <w:r w:rsidR="00712952" w:rsidRPr="00712952">
      <w:rPr>
        <w:rFonts w:ascii="Arial" w:hAnsi="Arial" w:cs="Arial"/>
        <w:b/>
        <w:color w:val="A6A6A6" w:themeColor="background1" w:themeShade="A6"/>
        <w:sz w:val="18"/>
        <w:szCs w:val="18"/>
      </w:rPr>
      <w:t>(Doplní objednatel)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1572" w:rsidRDefault="00E61572">
      <w:r>
        <w:separator/>
      </w:r>
    </w:p>
  </w:footnote>
  <w:footnote w:type="continuationSeparator" w:id="0">
    <w:p w:rsidR="00E61572" w:rsidRDefault="00E61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C6E" w:rsidRDefault="00147C6E" w:rsidP="002565CE">
    <w:pPr>
      <w:pStyle w:val="Zhlav"/>
      <w:pBdr>
        <w:bottom w:val="single" w:sz="6" w:space="1" w:color="auto"/>
      </w:pBdr>
      <w:jc w:val="right"/>
      <w:rPr>
        <w:rFonts w:ascii="Arial" w:hAnsi="Arial"/>
      </w:rPr>
    </w:pPr>
  </w:p>
  <w:p w:rsidR="00E737BA" w:rsidRDefault="002565CE" w:rsidP="0042275D">
    <w:pPr>
      <w:pStyle w:val="Zhlav"/>
      <w:pBdr>
        <w:bottom w:val="single" w:sz="6" w:space="1" w:color="auto"/>
      </w:pBdr>
      <w:rPr>
        <w:rFonts w:ascii="Arial" w:hAnsi="Arial"/>
      </w:rPr>
    </w:pPr>
    <w:r>
      <w:rPr>
        <w:rFonts w:ascii="Arial" w:hAnsi="Arial"/>
      </w:rPr>
      <w:t>K</w:t>
    </w:r>
    <w:r w:rsidR="005C4C1C">
      <w:rPr>
        <w:rFonts w:ascii="Arial" w:hAnsi="Arial"/>
      </w:rPr>
      <w:t>rajský úřad Pardubického kraje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C6E" w:rsidRDefault="00147C6E" w:rsidP="006C0CD4">
    <w:pPr>
      <w:pStyle w:val="Zhlav"/>
      <w:pBdr>
        <w:bottom w:val="single" w:sz="6" w:space="1" w:color="auto"/>
      </w:pBdr>
      <w:jc w:val="right"/>
      <w:rPr>
        <w:rFonts w:ascii="Arial" w:hAnsi="Arial"/>
      </w:rPr>
    </w:pPr>
  </w:p>
  <w:p w:rsidR="0042275D" w:rsidRDefault="007B16B7" w:rsidP="0042275D">
    <w:pPr>
      <w:pStyle w:val="Zhlav"/>
      <w:pBdr>
        <w:bottom w:val="single" w:sz="6" w:space="1" w:color="auto"/>
      </w:pBdr>
      <w:tabs>
        <w:tab w:val="left" w:pos="851"/>
      </w:tabs>
      <w:rPr>
        <w:rFonts w:ascii="Arial" w:hAnsi="Arial"/>
      </w:rPr>
    </w:pPr>
    <w:r>
      <w:rPr>
        <w:rFonts w:ascii="Arial" w:hAnsi="Arial"/>
      </w:rPr>
      <w:t>Krajský úřad Pardubického kraje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8060AC1"/>
    <w:multiLevelType w:val="hybridMultilevel"/>
    <w:tmpl w:val="72A6BA64"/>
    <w:lvl w:ilvl="0" w:tplc="3EDE1C8C">
      <w:start w:val="1"/>
      <w:numFmt w:val="lowerLetter"/>
      <w:lvlText w:val="%1)"/>
      <w:lvlJc w:val="left"/>
      <w:pPr>
        <w:ind w:left="644" w:hanging="360"/>
      </w:pPr>
      <w:rPr>
        <w:rFonts w:hint="default"/>
        <w:b w:val="0"/>
      </w:rPr>
    </w:lvl>
    <w:lvl w:ilvl="1" w:tplc="04050019">
      <w:start w:val="1"/>
      <w:numFmt w:val="lowerLetter"/>
      <w:lvlText w:val="%2."/>
      <w:lvlJc w:val="left"/>
      <w:pPr>
        <w:ind w:left="1374" w:hanging="360"/>
      </w:pPr>
    </w:lvl>
    <w:lvl w:ilvl="2" w:tplc="0405001B" w:tentative="1">
      <w:start w:val="1"/>
      <w:numFmt w:val="lowerRoman"/>
      <w:lvlText w:val="%3."/>
      <w:lvlJc w:val="right"/>
      <w:pPr>
        <w:ind w:left="2094" w:hanging="180"/>
      </w:pPr>
    </w:lvl>
    <w:lvl w:ilvl="3" w:tplc="0405000F" w:tentative="1">
      <w:start w:val="1"/>
      <w:numFmt w:val="decimal"/>
      <w:lvlText w:val="%4."/>
      <w:lvlJc w:val="left"/>
      <w:pPr>
        <w:ind w:left="2814" w:hanging="360"/>
      </w:pPr>
    </w:lvl>
    <w:lvl w:ilvl="4" w:tplc="04050019" w:tentative="1">
      <w:start w:val="1"/>
      <w:numFmt w:val="lowerLetter"/>
      <w:lvlText w:val="%5."/>
      <w:lvlJc w:val="left"/>
      <w:pPr>
        <w:ind w:left="3534" w:hanging="360"/>
      </w:pPr>
    </w:lvl>
    <w:lvl w:ilvl="5" w:tplc="0405001B" w:tentative="1">
      <w:start w:val="1"/>
      <w:numFmt w:val="lowerRoman"/>
      <w:lvlText w:val="%6."/>
      <w:lvlJc w:val="right"/>
      <w:pPr>
        <w:ind w:left="4254" w:hanging="180"/>
      </w:pPr>
    </w:lvl>
    <w:lvl w:ilvl="6" w:tplc="0405000F" w:tentative="1">
      <w:start w:val="1"/>
      <w:numFmt w:val="decimal"/>
      <w:lvlText w:val="%7."/>
      <w:lvlJc w:val="left"/>
      <w:pPr>
        <w:ind w:left="4974" w:hanging="360"/>
      </w:pPr>
    </w:lvl>
    <w:lvl w:ilvl="7" w:tplc="04050019" w:tentative="1">
      <w:start w:val="1"/>
      <w:numFmt w:val="lowerLetter"/>
      <w:lvlText w:val="%8."/>
      <w:lvlJc w:val="left"/>
      <w:pPr>
        <w:ind w:left="5694" w:hanging="360"/>
      </w:pPr>
    </w:lvl>
    <w:lvl w:ilvl="8" w:tplc="0405001B" w:tentative="1">
      <w:start w:val="1"/>
      <w:numFmt w:val="lowerRoman"/>
      <w:lvlText w:val="%9."/>
      <w:lvlJc w:val="right"/>
      <w:pPr>
        <w:ind w:left="6414" w:hanging="180"/>
      </w:pPr>
    </w:lvl>
  </w:abstractNum>
  <w:abstractNum w:abstractNumId="2"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773BC7"/>
    <w:multiLevelType w:val="hybridMultilevel"/>
    <w:tmpl w:val="ECC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63761C"/>
    <w:multiLevelType w:val="hybridMultilevel"/>
    <w:tmpl w:val="DECA67FA"/>
    <w:lvl w:ilvl="0" w:tplc="4752949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6"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8" w15:restartNumberingAfterBreak="0">
    <w:nsid w:val="2A5F48A1"/>
    <w:multiLevelType w:val="hybridMultilevel"/>
    <w:tmpl w:val="359043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F2076D"/>
    <w:multiLevelType w:val="hybridMultilevel"/>
    <w:tmpl w:val="47FE392E"/>
    <w:lvl w:ilvl="0" w:tplc="0405000F">
      <w:start w:val="1"/>
      <w:numFmt w:val="decimal"/>
      <w:lvlText w:val="%1."/>
      <w:lvlJc w:val="left"/>
      <w:pPr>
        <w:ind w:left="2700" w:hanging="360"/>
      </w:pPr>
    </w:lvl>
    <w:lvl w:ilvl="1" w:tplc="04050019" w:tentative="1">
      <w:start w:val="1"/>
      <w:numFmt w:val="lowerLetter"/>
      <w:lvlText w:val="%2."/>
      <w:lvlJc w:val="left"/>
      <w:pPr>
        <w:ind w:left="3420" w:hanging="360"/>
      </w:pPr>
    </w:lvl>
    <w:lvl w:ilvl="2" w:tplc="0405001B" w:tentative="1">
      <w:start w:val="1"/>
      <w:numFmt w:val="lowerRoman"/>
      <w:lvlText w:val="%3."/>
      <w:lvlJc w:val="right"/>
      <w:pPr>
        <w:ind w:left="4140" w:hanging="180"/>
      </w:pPr>
    </w:lvl>
    <w:lvl w:ilvl="3" w:tplc="0405000F" w:tentative="1">
      <w:start w:val="1"/>
      <w:numFmt w:val="decimal"/>
      <w:lvlText w:val="%4."/>
      <w:lvlJc w:val="left"/>
      <w:pPr>
        <w:ind w:left="4860" w:hanging="360"/>
      </w:pPr>
    </w:lvl>
    <w:lvl w:ilvl="4" w:tplc="04050019" w:tentative="1">
      <w:start w:val="1"/>
      <w:numFmt w:val="lowerLetter"/>
      <w:lvlText w:val="%5."/>
      <w:lvlJc w:val="left"/>
      <w:pPr>
        <w:ind w:left="5580" w:hanging="360"/>
      </w:pPr>
    </w:lvl>
    <w:lvl w:ilvl="5" w:tplc="0405001B" w:tentative="1">
      <w:start w:val="1"/>
      <w:numFmt w:val="lowerRoman"/>
      <w:lvlText w:val="%6."/>
      <w:lvlJc w:val="right"/>
      <w:pPr>
        <w:ind w:left="6300" w:hanging="180"/>
      </w:pPr>
    </w:lvl>
    <w:lvl w:ilvl="6" w:tplc="0405000F" w:tentative="1">
      <w:start w:val="1"/>
      <w:numFmt w:val="decimal"/>
      <w:lvlText w:val="%7."/>
      <w:lvlJc w:val="left"/>
      <w:pPr>
        <w:ind w:left="7020" w:hanging="360"/>
      </w:pPr>
    </w:lvl>
    <w:lvl w:ilvl="7" w:tplc="04050019" w:tentative="1">
      <w:start w:val="1"/>
      <w:numFmt w:val="lowerLetter"/>
      <w:lvlText w:val="%8."/>
      <w:lvlJc w:val="left"/>
      <w:pPr>
        <w:ind w:left="7740" w:hanging="360"/>
      </w:pPr>
    </w:lvl>
    <w:lvl w:ilvl="8" w:tplc="0405001B" w:tentative="1">
      <w:start w:val="1"/>
      <w:numFmt w:val="lowerRoman"/>
      <w:lvlText w:val="%9."/>
      <w:lvlJc w:val="right"/>
      <w:pPr>
        <w:ind w:left="8460" w:hanging="180"/>
      </w:pPr>
    </w:lvl>
  </w:abstractNum>
  <w:abstractNum w:abstractNumId="10" w15:restartNumberingAfterBreak="0">
    <w:nsid w:val="35140D2C"/>
    <w:multiLevelType w:val="hybridMultilevel"/>
    <w:tmpl w:val="24345036"/>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11"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3" w15:restartNumberingAfterBreak="0">
    <w:nsid w:val="4DD824E9"/>
    <w:multiLevelType w:val="hybridMultilevel"/>
    <w:tmpl w:val="6C56B4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01C05C6"/>
    <w:multiLevelType w:val="hybridMultilevel"/>
    <w:tmpl w:val="5DBC53BA"/>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16"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88242FE"/>
    <w:multiLevelType w:val="hybridMultilevel"/>
    <w:tmpl w:val="32844496"/>
    <w:lvl w:ilvl="0" w:tplc="AABED850">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8"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31A198F"/>
    <w:multiLevelType w:val="hybridMultilevel"/>
    <w:tmpl w:val="8F6A3FF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2" w15:restartNumberingAfterBreak="0">
    <w:nsid w:val="63E62C0F"/>
    <w:multiLevelType w:val="hybridMultilevel"/>
    <w:tmpl w:val="58F65438"/>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4B7E9A76">
      <w:start w:val="1"/>
      <w:numFmt w:val="decimal"/>
      <w:lvlText w:val="%3."/>
      <w:lvlJc w:val="left"/>
      <w:pPr>
        <w:ind w:left="2765" w:hanging="360"/>
      </w:pPr>
      <w:rPr>
        <w:rFonts w:hint="default"/>
      </w:r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3"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704E3B39"/>
    <w:multiLevelType w:val="hybridMultilevel"/>
    <w:tmpl w:val="F99CA284"/>
    <w:lvl w:ilvl="0" w:tplc="D24C2EAC">
      <w:numFmt w:val="bullet"/>
      <w:lvlText w:val="-"/>
      <w:lvlJc w:val="left"/>
      <w:pPr>
        <w:ind w:left="930" w:hanging="360"/>
      </w:pPr>
      <w:rPr>
        <w:rFonts w:ascii="Arial" w:eastAsia="Times New Roman" w:hAnsi="Arial" w:cs="Arial"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26" w15:restartNumberingAfterBreak="0">
    <w:nsid w:val="75F217F2"/>
    <w:multiLevelType w:val="hybridMultilevel"/>
    <w:tmpl w:val="BEA204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A7D4FC4"/>
    <w:multiLevelType w:val="hybridMultilevel"/>
    <w:tmpl w:val="99B88C0C"/>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28"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C9B1FE0"/>
    <w:multiLevelType w:val="hybridMultilevel"/>
    <w:tmpl w:val="3A541FF2"/>
    <w:lvl w:ilvl="0" w:tplc="59D6F96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1"/>
  </w:num>
  <w:num w:numId="4">
    <w:abstractNumId w:val="19"/>
  </w:num>
  <w:num w:numId="5">
    <w:abstractNumId w:val="6"/>
  </w:num>
  <w:num w:numId="6">
    <w:abstractNumId w:val="23"/>
  </w:num>
  <w:num w:numId="7">
    <w:abstractNumId w:val="28"/>
  </w:num>
  <w:num w:numId="8">
    <w:abstractNumId w:val="14"/>
  </w:num>
  <w:num w:numId="9">
    <w:abstractNumId w:val="18"/>
  </w:num>
  <w:num w:numId="10">
    <w:abstractNumId w:val="0"/>
  </w:num>
  <w:num w:numId="11">
    <w:abstractNumId w:val="3"/>
  </w:num>
  <w:num w:numId="12">
    <w:abstractNumId w:val="20"/>
  </w:num>
  <w:num w:numId="13">
    <w:abstractNumId w:val="16"/>
  </w:num>
  <w:num w:numId="14">
    <w:abstractNumId w:val="24"/>
  </w:num>
  <w:num w:numId="15">
    <w:abstractNumId w:val="12"/>
  </w:num>
  <w:num w:numId="16">
    <w:abstractNumId w:val="7"/>
  </w:num>
  <w:num w:numId="17">
    <w:abstractNumId w:val="27"/>
  </w:num>
  <w:num w:numId="18">
    <w:abstractNumId w:val="2"/>
  </w:num>
  <w:num w:numId="19">
    <w:abstractNumId w:val="22"/>
  </w:num>
  <w:num w:numId="20">
    <w:abstractNumId w:val="10"/>
  </w:num>
  <w:num w:numId="21">
    <w:abstractNumId w:val="15"/>
  </w:num>
  <w:num w:numId="22">
    <w:abstractNumId w:val="21"/>
  </w:num>
  <w:num w:numId="23">
    <w:abstractNumId w:val="1"/>
  </w:num>
  <w:num w:numId="24">
    <w:abstractNumId w:val="5"/>
  </w:num>
  <w:num w:numId="25">
    <w:abstractNumId w:val="17"/>
  </w:num>
  <w:num w:numId="26">
    <w:abstractNumId w:val="26"/>
  </w:num>
  <w:num w:numId="27">
    <w:abstractNumId w:val="29"/>
  </w:num>
  <w:num w:numId="28">
    <w:abstractNumId w:val="25"/>
  </w:num>
  <w:num w:numId="29">
    <w:abstractNumId w:val="13"/>
  </w:num>
  <w:num w:numId="30">
    <w:abstractNumId w:val="4"/>
  </w:num>
  <w:num w:numId="31">
    <w:abstractNumId w:val="8"/>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2"/>
  </w:compat>
  <w:rsids>
    <w:rsidRoot w:val="00CE1678"/>
    <w:rsid w:val="00000259"/>
    <w:rsid w:val="000017F0"/>
    <w:rsid w:val="00002D3C"/>
    <w:rsid w:val="0001060E"/>
    <w:rsid w:val="00011694"/>
    <w:rsid w:val="00011C87"/>
    <w:rsid w:val="000133DB"/>
    <w:rsid w:val="00016B1E"/>
    <w:rsid w:val="00017954"/>
    <w:rsid w:val="00020E3B"/>
    <w:rsid w:val="00025119"/>
    <w:rsid w:val="00026272"/>
    <w:rsid w:val="00026E4A"/>
    <w:rsid w:val="00031392"/>
    <w:rsid w:val="00032020"/>
    <w:rsid w:val="000364B2"/>
    <w:rsid w:val="00041FD8"/>
    <w:rsid w:val="000477B9"/>
    <w:rsid w:val="000478BC"/>
    <w:rsid w:val="00052BD0"/>
    <w:rsid w:val="00053646"/>
    <w:rsid w:val="000564F5"/>
    <w:rsid w:val="00062483"/>
    <w:rsid w:val="0006449E"/>
    <w:rsid w:val="00067117"/>
    <w:rsid w:val="00070978"/>
    <w:rsid w:val="00070C58"/>
    <w:rsid w:val="00075475"/>
    <w:rsid w:val="00076656"/>
    <w:rsid w:val="00077309"/>
    <w:rsid w:val="000831A2"/>
    <w:rsid w:val="00084B87"/>
    <w:rsid w:val="00087937"/>
    <w:rsid w:val="00097FA7"/>
    <w:rsid w:val="000A15E3"/>
    <w:rsid w:val="000A424C"/>
    <w:rsid w:val="000B2465"/>
    <w:rsid w:val="000C1CF1"/>
    <w:rsid w:val="000C6C5C"/>
    <w:rsid w:val="000D01F8"/>
    <w:rsid w:val="000D1213"/>
    <w:rsid w:val="000E005C"/>
    <w:rsid w:val="000E07C4"/>
    <w:rsid w:val="000E32C2"/>
    <w:rsid w:val="000E4E6A"/>
    <w:rsid w:val="000E6733"/>
    <w:rsid w:val="000F1AAD"/>
    <w:rsid w:val="000F1D22"/>
    <w:rsid w:val="0010048D"/>
    <w:rsid w:val="00100619"/>
    <w:rsid w:val="00106721"/>
    <w:rsid w:val="00110064"/>
    <w:rsid w:val="001159D3"/>
    <w:rsid w:val="00115CF6"/>
    <w:rsid w:val="00115DD7"/>
    <w:rsid w:val="001214EB"/>
    <w:rsid w:val="00121697"/>
    <w:rsid w:val="001238C4"/>
    <w:rsid w:val="00131A2E"/>
    <w:rsid w:val="0013469C"/>
    <w:rsid w:val="00136F45"/>
    <w:rsid w:val="001375CF"/>
    <w:rsid w:val="00146C2A"/>
    <w:rsid w:val="001470B5"/>
    <w:rsid w:val="00147C6E"/>
    <w:rsid w:val="0016444C"/>
    <w:rsid w:val="001656D7"/>
    <w:rsid w:val="001660DB"/>
    <w:rsid w:val="001662EA"/>
    <w:rsid w:val="0016695D"/>
    <w:rsid w:val="00172347"/>
    <w:rsid w:val="0017463B"/>
    <w:rsid w:val="00177C42"/>
    <w:rsid w:val="001842AA"/>
    <w:rsid w:val="00195FD1"/>
    <w:rsid w:val="001A35EA"/>
    <w:rsid w:val="001A7F8A"/>
    <w:rsid w:val="001C3441"/>
    <w:rsid w:val="001C4E23"/>
    <w:rsid w:val="001C4FD1"/>
    <w:rsid w:val="001D04A8"/>
    <w:rsid w:val="001D24BA"/>
    <w:rsid w:val="001D37BE"/>
    <w:rsid w:val="001E02AA"/>
    <w:rsid w:val="001E2F85"/>
    <w:rsid w:val="001E549E"/>
    <w:rsid w:val="001F6A8C"/>
    <w:rsid w:val="0020367F"/>
    <w:rsid w:val="00210070"/>
    <w:rsid w:val="0021019E"/>
    <w:rsid w:val="0021676D"/>
    <w:rsid w:val="00217F6C"/>
    <w:rsid w:val="00220951"/>
    <w:rsid w:val="00220978"/>
    <w:rsid w:val="00221A51"/>
    <w:rsid w:val="00221AF7"/>
    <w:rsid w:val="00221DFD"/>
    <w:rsid w:val="00222B08"/>
    <w:rsid w:val="002242DF"/>
    <w:rsid w:val="002261B7"/>
    <w:rsid w:val="002274A8"/>
    <w:rsid w:val="00234D05"/>
    <w:rsid w:val="00235308"/>
    <w:rsid w:val="00235BEB"/>
    <w:rsid w:val="00235CE3"/>
    <w:rsid w:val="0023617F"/>
    <w:rsid w:val="002565CE"/>
    <w:rsid w:val="00261CFA"/>
    <w:rsid w:val="00267394"/>
    <w:rsid w:val="00267C7B"/>
    <w:rsid w:val="0027413E"/>
    <w:rsid w:val="00283871"/>
    <w:rsid w:val="00283972"/>
    <w:rsid w:val="00285BEE"/>
    <w:rsid w:val="00285CD2"/>
    <w:rsid w:val="002966D0"/>
    <w:rsid w:val="002A2871"/>
    <w:rsid w:val="002A2A73"/>
    <w:rsid w:val="002A5D6B"/>
    <w:rsid w:val="002A6D96"/>
    <w:rsid w:val="002B09C5"/>
    <w:rsid w:val="002B3AE4"/>
    <w:rsid w:val="002B6EB3"/>
    <w:rsid w:val="002C17CB"/>
    <w:rsid w:val="002C2FD1"/>
    <w:rsid w:val="002C779D"/>
    <w:rsid w:val="002D0F43"/>
    <w:rsid w:val="002D3067"/>
    <w:rsid w:val="002D6311"/>
    <w:rsid w:val="002D68E5"/>
    <w:rsid w:val="002E2613"/>
    <w:rsid w:val="002E3177"/>
    <w:rsid w:val="002E3F99"/>
    <w:rsid w:val="002E4D20"/>
    <w:rsid w:val="002E6EB1"/>
    <w:rsid w:val="002F57D6"/>
    <w:rsid w:val="002F7AE4"/>
    <w:rsid w:val="00304CB1"/>
    <w:rsid w:val="00310B5E"/>
    <w:rsid w:val="00312CFF"/>
    <w:rsid w:val="0031506D"/>
    <w:rsid w:val="0032244F"/>
    <w:rsid w:val="00326EEA"/>
    <w:rsid w:val="00332129"/>
    <w:rsid w:val="0033683F"/>
    <w:rsid w:val="00351528"/>
    <w:rsid w:val="00351897"/>
    <w:rsid w:val="0035577C"/>
    <w:rsid w:val="0035723E"/>
    <w:rsid w:val="00364C67"/>
    <w:rsid w:val="0037349D"/>
    <w:rsid w:val="00375D60"/>
    <w:rsid w:val="00377791"/>
    <w:rsid w:val="003844B9"/>
    <w:rsid w:val="00390B40"/>
    <w:rsid w:val="003922A6"/>
    <w:rsid w:val="00393D46"/>
    <w:rsid w:val="0039451E"/>
    <w:rsid w:val="00395532"/>
    <w:rsid w:val="0039749C"/>
    <w:rsid w:val="003A7ECE"/>
    <w:rsid w:val="003B1246"/>
    <w:rsid w:val="003B4981"/>
    <w:rsid w:val="003C0B15"/>
    <w:rsid w:val="003C4005"/>
    <w:rsid w:val="003C5A7F"/>
    <w:rsid w:val="003C76D9"/>
    <w:rsid w:val="003D3CDA"/>
    <w:rsid w:val="003D485D"/>
    <w:rsid w:val="003D4B5B"/>
    <w:rsid w:val="003D4D70"/>
    <w:rsid w:val="003D5276"/>
    <w:rsid w:val="003E7006"/>
    <w:rsid w:val="003F2180"/>
    <w:rsid w:val="003F2C1E"/>
    <w:rsid w:val="003F6906"/>
    <w:rsid w:val="00402507"/>
    <w:rsid w:val="004077A1"/>
    <w:rsid w:val="00407CF8"/>
    <w:rsid w:val="00416F3F"/>
    <w:rsid w:val="0042275D"/>
    <w:rsid w:val="0042597D"/>
    <w:rsid w:val="00434357"/>
    <w:rsid w:val="00437C75"/>
    <w:rsid w:val="0044525F"/>
    <w:rsid w:val="00446607"/>
    <w:rsid w:val="00447D03"/>
    <w:rsid w:val="00450A12"/>
    <w:rsid w:val="00454B96"/>
    <w:rsid w:val="00454FE7"/>
    <w:rsid w:val="004558E2"/>
    <w:rsid w:val="00461557"/>
    <w:rsid w:val="00462F53"/>
    <w:rsid w:val="0046443D"/>
    <w:rsid w:val="00464A0A"/>
    <w:rsid w:val="004664AB"/>
    <w:rsid w:val="00470952"/>
    <w:rsid w:val="00471488"/>
    <w:rsid w:val="004742CE"/>
    <w:rsid w:val="00474D79"/>
    <w:rsid w:val="00475EDA"/>
    <w:rsid w:val="00477938"/>
    <w:rsid w:val="004915F5"/>
    <w:rsid w:val="004A0323"/>
    <w:rsid w:val="004A4ED5"/>
    <w:rsid w:val="004B0463"/>
    <w:rsid w:val="004B0E22"/>
    <w:rsid w:val="004B1DFF"/>
    <w:rsid w:val="004B4940"/>
    <w:rsid w:val="004B70B8"/>
    <w:rsid w:val="004C0644"/>
    <w:rsid w:val="004C09FA"/>
    <w:rsid w:val="004D2FCC"/>
    <w:rsid w:val="004D5F97"/>
    <w:rsid w:val="004D74DC"/>
    <w:rsid w:val="004E3F0F"/>
    <w:rsid w:val="004E4C60"/>
    <w:rsid w:val="004E7D40"/>
    <w:rsid w:val="004F47BA"/>
    <w:rsid w:val="004F5E50"/>
    <w:rsid w:val="004F6569"/>
    <w:rsid w:val="005009DD"/>
    <w:rsid w:val="00500F51"/>
    <w:rsid w:val="005031AE"/>
    <w:rsid w:val="00503EEE"/>
    <w:rsid w:val="00507466"/>
    <w:rsid w:val="005103B5"/>
    <w:rsid w:val="005128D7"/>
    <w:rsid w:val="00516132"/>
    <w:rsid w:val="00520CD5"/>
    <w:rsid w:val="00520F93"/>
    <w:rsid w:val="005221AF"/>
    <w:rsid w:val="005268C4"/>
    <w:rsid w:val="005322E0"/>
    <w:rsid w:val="00540212"/>
    <w:rsid w:val="00543553"/>
    <w:rsid w:val="0054399A"/>
    <w:rsid w:val="00546625"/>
    <w:rsid w:val="005525B8"/>
    <w:rsid w:val="005535EC"/>
    <w:rsid w:val="005709F7"/>
    <w:rsid w:val="00573402"/>
    <w:rsid w:val="00573635"/>
    <w:rsid w:val="00575556"/>
    <w:rsid w:val="00576545"/>
    <w:rsid w:val="005817B6"/>
    <w:rsid w:val="00585A04"/>
    <w:rsid w:val="00591C63"/>
    <w:rsid w:val="00594887"/>
    <w:rsid w:val="00597FA8"/>
    <w:rsid w:val="005A4FA0"/>
    <w:rsid w:val="005A5E79"/>
    <w:rsid w:val="005B0921"/>
    <w:rsid w:val="005C4C1C"/>
    <w:rsid w:val="005C4D8C"/>
    <w:rsid w:val="005C50C7"/>
    <w:rsid w:val="005E53C7"/>
    <w:rsid w:val="005F2939"/>
    <w:rsid w:val="005F637B"/>
    <w:rsid w:val="0060380F"/>
    <w:rsid w:val="00610CBD"/>
    <w:rsid w:val="00611F34"/>
    <w:rsid w:val="00612D1A"/>
    <w:rsid w:val="00613ADD"/>
    <w:rsid w:val="0061493C"/>
    <w:rsid w:val="0062336A"/>
    <w:rsid w:val="0062632C"/>
    <w:rsid w:val="00626371"/>
    <w:rsid w:val="00626A69"/>
    <w:rsid w:val="00631C5B"/>
    <w:rsid w:val="00636E37"/>
    <w:rsid w:val="006438D3"/>
    <w:rsid w:val="00643CBC"/>
    <w:rsid w:val="00644687"/>
    <w:rsid w:val="00645631"/>
    <w:rsid w:val="00645881"/>
    <w:rsid w:val="00650867"/>
    <w:rsid w:val="006519EC"/>
    <w:rsid w:val="006546D2"/>
    <w:rsid w:val="00656A8B"/>
    <w:rsid w:val="0066427C"/>
    <w:rsid w:val="00667165"/>
    <w:rsid w:val="00671D51"/>
    <w:rsid w:val="0067334B"/>
    <w:rsid w:val="006741C3"/>
    <w:rsid w:val="00680A63"/>
    <w:rsid w:val="0068188F"/>
    <w:rsid w:val="00694030"/>
    <w:rsid w:val="006953CC"/>
    <w:rsid w:val="006A15F8"/>
    <w:rsid w:val="006A1CE1"/>
    <w:rsid w:val="006A585E"/>
    <w:rsid w:val="006A7078"/>
    <w:rsid w:val="006B3603"/>
    <w:rsid w:val="006C0CD4"/>
    <w:rsid w:val="006C3F87"/>
    <w:rsid w:val="006C4523"/>
    <w:rsid w:val="006C4F35"/>
    <w:rsid w:val="006C5BE4"/>
    <w:rsid w:val="006C7E35"/>
    <w:rsid w:val="006D20A3"/>
    <w:rsid w:val="006D3D3F"/>
    <w:rsid w:val="006D4C5E"/>
    <w:rsid w:val="006D6147"/>
    <w:rsid w:val="006E005C"/>
    <w:rsid w:val="006E16D8"/>
    <w:rsid w:val="006E1B9A"/>
    <w:rsid w:val="006E2F4B"/>
    <w:rsid w:val="006E4319"/>
    <w:rsid w:val="006F0C7F"/>
    <w:rsid w:val="006F227D"/>
    <w:rsid w:val="006F6363"/>
    <w:rsid w:val="0070086A"/>
    <w:rsid w:val="00707BD3"/>
    <w:rsid w:val="00712952"/>
    <w:rsid w:val="007152CF"/>
    <w:rsid w:val="007154F7"/>
    <w:rsid w:val="00721234"/>
    <w:rsid w:val="00722DA6"/>
    <w:rsid w:val="0072621A"/>
    <w:rsid w:val="00733DEC"/>
    <w:rsid w:val="00734189"/>
    <w:rsid w:val="007346E8"/>
    <w:rsid w:val="007406CB"/>
    <w:rsid w:val="007508FC"/>
    <w:rsid w:val="00753F67"/>
    <w:rsid w:val="00755C13"/>
    <w:rsid w:val="007600A6"/>
    <w:rsid w:val="00762012"/>
    <w:rsid w:val="007655A3"/>
    <w:rsid w:val="00765C90"/>
    <w:rsid w:val="00775699"/>
    <w:rsid w:val="00775E33"/>
    <w:rsid w:val="007814DA"/>
    <w:rsid w:val="00783076"/>
    <w:rsid w:val="00783D21"/>
    <w:rsid w:val="00784460"/>
    <w:rsid w:val="0078781E"/>
    <w:rsid w:val="00794F23"/>
    <w:rsid w:val="007A2A27"/>
    <w:rsid w:val="007A6796"/>
    <w:rsid w:val="007B16B7"/>
    <w:rsid w:val="007C65A2"/>
    <w:rsid w:val="007D293B"/>
    <w:rsid w:val="007D4AE4"/>
    <w:rsid w:val="007D7666"/>
    <w:rsid w:val="007D7D32"/>
    <w:rsid w:val="007E10E9"/>
    <w:rsid w:val="007E1EF9"/>
    <w:rsid w:val="007E7EB4"/>
    <w:rsid w:val="007F2C7C"/>
    <w:rsid w:val="008010F8"/>
    <w:rsid w:val="00802226"/>
    <w:rsid w:val="00804935"/>
    <w:rsid w:val="00806A5F"/>
    <w:rsid w:val="008122D1"/>
    <w:rsid w:val="00814113"/>
    <w:rsid w:val="008152D8"/>
    <w:rsid w:val="00817C02"/>
    <w:rsid w:val="0082794B"/>
    <w:rsid w:val="00830B52"/>
    <w:rsid w:val="0083430F"/>
    <w:rsid w:val="00834E74"/>
    <w:rsid w:val="00840D0F"/>
    <w:rsid w:val="00842C2C"/>
    <w:rsid w:val="008456E6"/>
    <w:rsid w:val="008506C0"/>
    <w:rsid w:val="00850FCA"/>
    <w:rsid w:val="00852EB2"/>
    <w:rsid w:val="008539B9"/>
    <w:rsid w:val="008553DF"/>
    <w:rsid w:val="008561B2"/>
    <w:rsid w:val="0086412D"/>
    <w:rsid w:val="008648C4"/>
    <w:rsid w:val="008662D0"/>
    <w:rsid w:val="00866F11"/>
    <w:rsid w:val="0087057B"/>
    <w:rsid w:val="00872E49"/>
    <w:rsid w:val="00875346"/>
    <w:rsid w:val="00876A55"/>
    <w:rsid w:val="00882461"/>
    <w:rsid w:val="00884131"/>
    <w:rsid w:val="00886C83"/>
    <w:rsid w:val="00887B9C"/>
    <w:rsid w:val="00890899"/>
    <w:rsid w:val="0089395B"/>
    <w:rsid w:val="00896043"/>
    <w:rsid w:val="008A2E87"/>
    <w:rsid w:val="008A3DC7"/>
    <w:rsid w:val="008A402F"/>
    <w:rsid w:val="008A609E"/>
    <w:rsid w:val="008B0B3F"/>
    <w:rsid w:val="008B1ADD"/>
    <w:rsid w:val="008B35F2"/>
    <w:rsid w:val="008C41F4"/>
    <w:rsid w:val="008C4EAC"/>
    <w:rsid w:val="008D1773"/>
    <w:rsid w:val="008D505D"/>
    <w:rsid w:val="008E05E3"/>
    <w:rsid w:val="008E278D"/>
    <w:rsid w:val="008E3C5D"/>
    <w:rsid w:val="008F1335"/>
    <w:rsid w:val="008F14F8"/>
    <w:rsid w:val="00901EB2"/>
    <w:rsid w:val="0092294F"/>
    <w:rsid w:val="00923C22"/>
    <w:rsid w:val="00926FAC"/>
    <w:rsid w:val="00927360"/>
    <w:rsid w:val="00942A26"/>
    <w:rsid w:val="009465E2"/>
    <w:rsid w:val="00947E8A"/>
    <w:rsid w:val="009509A8"/>
    <w:rsid w:val="00951123"/>
    <w:rsid w:val="009523EE"/>
    <w:rsid w:val="00953964"/>
    <w:rsid w:val="009550A2"/>
    <w:rsid w:val="00962E8B"/>
    <w:rsid w:val="00963B10"/>
    <w:rsid w:val="009731EA"/>
    <w:rsid w:val="00975B9E"/>
    <w:rsid w:val="00982D20"/>
    <w:rsid w:val="00985D49"/>
    <w:rsid w:val="00990C20"/>
    <w:rsid w:val="0099295B"/>
    <w:rsid w:val="00994B57"/>
    <w:rsid w:val="009A1475"/>
    <w:rsid w:val="009B0733"/>
    <w:rsid w:val="009B28AF"/>
    <w:rsid w:val="009B769E"/>
    <w:rsid w:val="009C3362"/>
    <w:rsid w:val="009C7FA4"/>
    <w:rsid w:val="009D057B"/>
    <w:rsid w:val="009E2FFF"/>
    <w:rsid w:val="009E4C7E"/>
    <w:rsid w:val="009E7B92"/>
    <w:rsid w:val="009E7C64"/>
    <w:rsid w:val="009F1F09"/>
    <w:rsid w:val="009F3D71"/>
    <w:rsid w:val="009F504C"/>
    <w:rsid w:val="009F63D3"/>
    <w:rsid w:val="00A03E38"/>
    <w:rsid w:val="00A1120D"/>
    <w:rsid w:val="00A1246E"/>
    <w:rsid w:val="00A136D3"/>
    <w:rsid w:val="00A15B42"/>
    <w:rsid w:val="00A179DC"/>
    <w:rsid w:val="00A17A0A"/>
    <w:rsid w:val="00A211C6"/>
    <w:rsid w:val="00A258FB"/>
    <w:rsid w:val="00A27C8F"/>
    <w:rsid w:val="00A351B7"/>
    <w:rsid w:val="00A36D5A"/>
    <w:rsid w:val="00A421A9"/>
    <w:rsid w:val="00A42EF3"/>
    <w:rsid w:val="00A556DE"/>
    <w:rsid w:val="00A64A4F"/>
    <w:rsid w:val="00A71C92"/>
    <w:rsid w:val="00A7242C"/>
    <w:rsid w:val="00A7548A"/>
    <w:rsid w:val="00A75ECF"/>
    <w:rsid w:val="00A76F25"/>
    <w:rsid w:val="00A80706"/>
    <w:rsid w:val="00A824A4"/>
    <w:rsid w:val="00A82F2C"/>
    <w:rsid w:val="00A837F8"/>
    <w:rsid w:val="00A848A3"/>
    <w:rsid w:val="00A8723B"/>
    <w:rsid w:val="00A907E5"/>
    <w:rsid w:val="00A90D79"/>
    <w:rsid w:val="00A9665B"/>
    <w:rsid w:val="00A96D71"/>
    <w:rsid w:val="00A97440"/>
    <w:rsid w:val="00AA3E7F"/>
    <w:rsid w:val="00AA472A"/>
    <w:rsid w:val="00AA6D9E"/>
    <w:rsid w:val="00AA75EC"/>
    <w:rsid w:val="00AB1E28"/>
    <w:rsid w:val="00AB4730"/>
    <w:rsid w:val="00AC0C6A"/>
    <w:rsid w:val="00AC0CD6"/>
    <w:rsid w:val="00AC186B"/>
    <w:rsid w:val="00AC7E4D"/>
    <w:rsid w:val="00AD0F6E"/>
    <w:rsid w:val="00AD1A76"/>
    <w:rsid w:val="00AD2304"/>
    <w:rsid w:val="00AD44E8"/>
    <w:rsid w:val="00AE1338"/>
    <w:rsid w:val="00AF459D"/>
    <w:rsid w:val="00B0131F"/>
    <w:rsid w:val="00B02CA6"/>
    <w:rsid w:val="00B05340"/>
    <w:rsid w:val="00B06FE7"/>
    <w:rsid w:val="00B07B03"/>
    <w:rsid w:val="00B20581"/>
    <w:rsid w:val="00B34298"/>
    <w:rsid w:val="00B34631"/>
    <w:rsid w:val="00B35040"/>
    <w:rsid w:val="00B36690"/>
    <w:rsid w:val="00B41583"/>
    <w:rsid w:val="00B4731E"/>
    <w:rsid w:val="00B50375"/>
    <w:rsid w:val="00B53104"/>
    <w:rsid w:val="00B5328E"/>
    <w:rsid w:val="00B538FB"/>
    <w:rsid w:val="00B603D7"/>
    <w:rsid w:val="00B65312"/>
    <w:rsid w:val="00B67A03"/>
    <w:rsid w:val="00B7077A"/>
    <w:rsid w:val="00B77B2B"/>
    <w:rsid w:val="00B824D3"/>
    <w:rsid w:val="00B86659"/>
    <w:rsid w:val="00B8783F"/>
    <w:rsid w:val="00B878F3"/>
    <w:rsid w:val="00B9001B"/>
    <w:rsid w:val="00B906B9"/>
    <w:rsid w:val="00B93B39"/>
    <w:rsid w:val="00B93D14"/>
    <w:rsid w:val="00B96465"/>
    <w:rsid w:val="00B973B2"/>
    <w:rsid w:val="00BB04D2"/>
    <w:rsid w:val="00BB4341"/>
    <w:rsid w:val="00BB5D4A"/>
    <w:rsid w:val="00BB6957"/>
    <w:rsid w:val="00BC5807"/>
    <w:rsid w:val="00BE272D"/>
    <w:rsid w:val="00BF08E3"/>
    <w:rsid w:val="00BF0EEB"/>
    <w:rsid w:val="00BF3B2D"/>
    <w:rsid w:val="00C000F7"/>
    <w:rsid w:val="00C0035A"/>
    <w:rsid w:val="00C010AC"/>
    <w:rsid w:val="00C01ED0"/>
    <w:rsid w:val="00C031CF"/>
    <w:rsid w:val="00C10621"/>
    <w:rsid w:val="00C13693"/>
    <w:rsid w:val="00C150FF"/>
    <w:rsid w:val="00C303F2"/>
    <w:rsid w:val="00C30B44"/>
    <w:rsid w:val="00C360B9"/>
    <w:rsid w:val="00C362A2"/>
    <w:rsid w:val="00C3680E"/>
    <w:rsid w:val="00C40518"/>
    <w:rsid w:val="00C4143A"/>
    <w:rsid w:val="00C431B8"/>
    <w:rsid w:val="00C434EC"/>
    <w:rsid w:val="00C43D64"/>
    <w:rsid w:val="00C46A7E"/>
    <w:rsid w:val="00C47633"/>
    <w:rsid w:val="00C5237E"/>
    <w:rsid w:val="00C543A5"/>
    <w:rsid w:val="00C56661"/>
    <w:rsid w:val="00C60EC6"/>
    <w:rsid w:val="00C618AA"/>
    <w:rsid w:val="00C65B1D"/>
    <w:rsid w:val="00C73781"/>
    <w:rsid w:val="00C83013"/>
    <w:rsid w:val="00C836CA"/>
    <w:rsid w:val="00C85ECA"/>
    <w:rsid w:val="00C86E5C"/>
    <w:rsid w:val="00C93B39"/>
    <w:rsid w:val="00C96271"/>
    <w:rsid w:val="00C96BEE"/>
    <w:rsid w:val="00C971BA"/>
    <w:rsid w:val="00CB0303"/>
    <w:rsid w:val="00CB669B"/>
    <w:rsid w:val="00CC2D32"/>
    <w:rsid w:val="00CC5FE3"/>
    <w:rsid w:val="00CD1F4B"/>
    <w:rsid w:val="00CD6EBE"/>
    <w:rsid w:val="00CE02CC"/>
    <w:rsid w:val="00CE03C5"/>
    <w:rsid w:val="00CE1678"/>
    <w:rsid w:val="00CE20FF"/>
    <w:rsid w:val="00CE52FC"/>
    <w:rsid w:val="00CE57A8"/>
    <w:rsid w:val="00CE6AD9"/>
    <w:rsid w:val="00D01F51"/>
    <w:rsid w:val="00D05150"/>
    <w:rsid w:val="00D054BC"/>
    <w:rsid w:val="00D104A8"/>
    <w:rsid w:val="00D12B8E"/>
    <w:rsid w:val="00D23592"/>
    <w:rsid w:val="00D34AB7"/>
    <w:rsid w:val="00D34D9B"/>
    <w:rsid w:val="00D4426D"/>
    <w:rsid w:val="00D530A9"/>
    <w:rsid w:val="00D574F7"/>
    <w:rsid w:val="00D64F44"/>
    <w:rsid w:val="00D6590D"/>
    <w:rsid w:val="00D67D93"/>
    <w:rsid w:val="00D67FE0"/>
    <w:rsid w:val="00D76A68"/>
    <w:rsid w:val="00D76A89"/>
    <w:rsid w:val="00D8019C"/>
    <w:rsid w:val="00DA0E31"/>
    <w:rsid w:val="00DA1043"/>
    <w:rsid w:val="00DA462C"/>
    <w:rsid w:val="00DB1990"/>
    <w:rsid w:val="00DC0826"/>
    <w:rsid w:val="00DC0C37"/>
    <w:rsid w:val="00DC19F8"/>
    <w:rsid w:val="00DC35BA"/>
    <w:rsid w:val="00DC587D"/>
    <w:rsid w:val="00DE04D6"/>
    <w:rsid w:val="00DE0C6E"/>
    <w:rsid w:val="00DE4201"/>
    <w:rsid w:val="00DE7A6E"/>
    <w:rsid w:val="00DF21E4"/>
    <w:rsid w:val="00E01528"/>
    <w:rsid w:val="00E04024"/>
    <w:rsid w:val="00E1587E"/>
    <w:rsid w:val="00E21B42"/>
    <w:rsid w:val="00E2251D"/>
    <w:rsid w:val="00E24B87"/>
    <w:rsid w:val="00E34725"/>
    <w:rsid w:val="00E3648E"/>
    <w:rsid w:val="00E507DD"/>
    <w:rsid w:val="00E57224"/>
    <w:rsid w:val="00E61572"/>
    <w:rsid w:val="00E63454"/>
    <w:rsid w:val="00E6408A"/>
    <w:rsid w:val="00E721FA"/>
    <w:rsid w:val="00E734DE"/>
    <w:rsid w:val="00E737BA"/>
    <w:rsid w:val="00E81D14"/>
    <w:rsid w:val="00E839C4"/>
    <w:rsid w:val="00E85A99"/>
    <w:rsid w:val="00E90E81"/>
    <w:rsid w:val="00E91DB8"/>
    <w:rsid w:val="00E94F82"/>
    <w:rsid w:val="00EB0FF5"/>
    <w:rsid w:val="00EC509A"/>
    <w:rsid w:val="00EC7159"/>
    <w:rsid w:val="00EC793B"/>
    <w:rsid w:val="00ED1CA3"/>
    <w:rsid w:val="00ED6BB2"/>
    <w:rsid w:val="00EE0A4F"/>
    <w:rsid w:val="00EE3E37"/>
    <w:rsid w:val="00EE5F4C"/>
    <w:rsid w:val="00EE6556"/>
    <w:rsid w:val="00EF0AF4"/>
    <w:rsid w:val="00EF2F34"/>
    <w:rsid w:val="00EF4C19"/>
    <w:rsid w:val="00EF6F53"/>
    <w:rsid w:val="00EF7968"/>
    <w:rsid w:val="00F064B5"/>
    <w:rsid w:val="00F20D36"/>
    <w:rsid w:val="00F20FE7"/>
    <w:rsid w:val="00F233C6"/>
    <w:rsid w:val="00F25006"/>
    <w:rsid w:val="00F271A6"/>
    <w:rsid w:val="00F2787E"/>
    <w:rsid w:val="00F353AC"/>
    <w:rsid w:val="00F42DB7"/>
    <w:rsid w:val="00F43165"/>
    <w:rsid w:val="00F509C4"/>
    <w:rsid w:val="00F51DB5"/>
    <w:rsid w:val="00F52858"/>
    <w:rsid w:val="00F57238"/>
    <w:rsid w:val="00F64A22"/>
    <w:rsid w:val="00F6641B"/>
    <w:rsid w:val="00F667E6"/>
    <w:rsid w:val="00F66AC0"/>
    <w:rsid w:val="00F76889"/>
    <w:rsid w:val="00F76E12"/>
    <w:rsid w:val="00F80284"/>
    <w:rsid w:val="00F815D1"/>
    <w:rsid w:val="00F851B7"/>
    <w:rsid w:val="00F85D8B"/>
    <w:rsid w:val="00F90F09"/>
    <w:rsid w:val="00F92997"/>
    <w:rsid w:val="00F96DB2"/>
    <w:rsid w:val="00F96ED2"/>
    <w:rsid w:val="00F97B3F"/>
    <w:rsid w:val="00FA09D4"/>
    <w:rsid w:val="00FA427E"/>
    <w:rsid w:val="00FA4ABC"/>
    <w:rsid w:val="00FA51FF"/>
    <w:rsid w:val="00FA5725"/>
    <w:rsid w:val="00FA7420"/>
    <w:rsid w:val="00FA7939"/>
    <w:rsid w:val="00FB013C"/>
    <w:rsid w:val="00FB2B3C"/>
    <w:rsid w:val="00FC074B"/>
    <w:rsid w:val="00FC3DCC"/>
    <w:rsid w:val="00FC6114"/>
    <w:rsid w:val="00FC6E0A"/>
    <w:rsid w:val="00FD0A01"/>
    <w:rsid w:val="00FE4A57"/>
    <w:rsid w:val="00FE4BD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1D3CCAB9"/>
  <w15:docId w15:val="{1934DDF3-FAA5-4F1D-819F-D3243078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 w:type="character" w:customStyle="1" w:styleId="xbe">
    <w:name w:val="_xbe"/>
    <w:rsid w:val="008553DF"/>
  </w:style>
  <w:style w:type="character" w:styleId="Hypertextovodkaz">
    <w:name w:val="Hyperlink"/>
    <w:semiHidden/>
    <w:unhideWhenUsed/>
    <w:rsid w:val="00585A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313AEC-38D9-4132-827C-CB3AD5248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3719</TotalTime>
  <Pages>7</Pages>
  <Words>3118</Words>
  <Characters>18401</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21477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Semerád Pavel Mgr.</cp:lastModifiedBy>
  <cp:revision>88</cp:revision>
  <cp:lastPrinted>2013-04-25T07:05:00Z</cp:lastPrinted>
  <dcterms:created xsi:type="dcterms:W3CDTF">2017-12-05T08:00:00Z</dcterms:created>
  <dcterms:modified xsi:type="dcterms:W3CDTF">2022-11-15T15:43:00Z</dcterms:modified>
</cp:coreProperties>
</file>