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8DE96E5" w:rsidR="00CE6888" w:rsidRDefault="004E0294">
            <w:pPr>
              <w:pStyle w:val="Default0"/>
              <w:rPr>
                <w:b/>
              </w:rPr>
            </w:pPr>
            <w:r w:rsidRPr="0074086A">
              <w:rPr>
                <w:b/>
                <w:bCs/>
              </w:rPr>
              <w:t xml:space="preserve">Léčivý přípravek ATC skupiny </w:t>
            </w:r>
            <w:r w:rsidRPr="0074086A">
              <w:rPr>
                <w:b/>
              </w:rPr>
              <w:t>M03AX01</w:t>
            </w:r>
            <w:r w:rsidRPr="0074086A">
              <w:rPr>
                <w:b/>
                <w:bCs/>
              </w:rPr>
              <w:t xml:space="preserve"> s účinnou látkou </w:t>
            </w:r>
            <w:r w:rsidRPr="0074086A">
              <w:rPr>
                <w:b/>
              </w:rPr>
              <w:t>botulotoxin typ A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149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4F0D"/>
    <w:rsid w:val="00043CEC"/>
    <w:rsid w:val="00073E38"/>
    <w:rsid w:val="000D187A"/>
    <w:rsid w:val="002628F4"/>
    <w:rsid w:val="002A6CB2"/>
    <w:rsid w:val="002C3862"/>
    <w:rsid w:val="002D386D"/>
    <w:rsid w:val="004E0294"/>
    <w:rsid w:val="00660CD5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1082</Characters>
  <Application>Microsoft Office Word</Application>
  <DocSecurity>0</DocSecurity>
  <Lines>9</Lines>
  <Paragraphs>2</Paragraphs>
  <ScaleCrop>false</ScaleCrop>
  <Company>NPÚ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2022-04-13T12:29:00Z</dcterms:created>
  <dcterms:modified xsi:type="dcterms:W3CDTF">2022-04-13T12:54:00Z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