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4ABDEE5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6092C890" w14:textId="7A252030" w:rsidR="006F6146" w:rsidRDefault="006F6146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6F6146" w14:paraId="41DDDD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8B0DB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58A77" w14:textId="783EE727" w:rsidR="006F6146" w:rsidRPr="00057BD6" w:rsidRDefault="00AA28FA" w:rsidP="00D73C0E">
            <w:pPr>
              <w:pStyle w:val="Default0"/>
              <w:rPr>
                <w:b/>
              </w:rPr>
            </w:pPr>
            <w:r w:rsidRPr="00AA28FA">
              <w:rPr>
                <w:b/>
                <w:bCs/>
                <w:color w:val="auto"/>
                <w:lang w:eastAsia="zh-CN"/>
              </w:rPr>
              <w:t>Elektrochirurgické generátory pro Svitavskou nemocnici</w:t>
            </w:r>
          </w:p>
        </w:tc>
      </w:tr>
      <w:tr w:rsidR="006F6146" w14:paraId="3A3AADDE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98DB0A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0312" w14:textId="77777777" w:rsidR="006F6146" w:rsidRPr="00DE30E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6F6146" w14:paraId="4BA510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2CFFCD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59B9" w14:textId="77777777" w:rsidR="006F6146" w:rsidRDefault="006F6146" w:rsidP="00D73C0E">
            <w:pPr>
              <w:spacing w:after="0" w:line="240" w:lineRule="auto"/>
            </w:pPr>
            <w:r>
              <w:t>Nadlimitní</w:t>
            </w:r>
          </w:p>
        </w:tc>
      </w:tr>
      <w:tr w:rsidR="006F6146" w14:paraId="6E9C9C6F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885F7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5279" w14:textId="77777777" w:rsidR="006F614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6F6146" w14:paraId="53234E57" w14:textId="77777777" w:rsidTr="00D73C0E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2A3C2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228D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1486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6F6146" w14:paraId="2E9999D5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813EF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5284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6D4B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6F6146" w14:paraId="6ECC0E11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AF5413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329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CFC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6F6146" w14:paraId="50422C98" w14:textId="77777777" w:rsidTr="00D73C0E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48229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6F6146" w14:paraId="2074766D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B5AAE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E231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137A8D5E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EFFA8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F3F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8ECC944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8E0BB0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562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3ED782CF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F23142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9EFA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261A08AA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21C8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E8039" w14:textId="77777777" w:rsidR="006F6146" w:rsidRDefault="006F6146" w:rsidP="00D73C0E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2957DF5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B2245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99F7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40402746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0E090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2AE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7D50D682" w14:textId="4A9BE6C3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6F6146" w14:paraId="38ECA77B" w14:textId="77777777" w:rsidTr="00D10C1F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7BF770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D0301F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3D2E417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8508A1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6A8E883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93632" w14:paraId="6F2FBA69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C61DD2E" w14:textId="0834ED8D" w:rsidR="00E93632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</w:t>
            </w:r>
            <w:r w:rsidR="003C534C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6F1138" w14:textId="00A9AA29" w:rsidR="00E93632" w:rsidRPr="00E93632" w:rsidRDefault="00E93632" w:rsidP="00E93632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F44D37" w14:textId="2E2AD85A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2EF7B" w14:textId="3CBAB01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E9F384" w14:textId="610323F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66ABB0AA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90EBD5" w14:textId="2E71BDCB" w:rsidR="00E93632" w:rsidRPr="00D10C1F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>Cena spotřebního materiálu za předpokládanou spotřebu 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B40E90" w14:textId="008151D9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9F8F64" w14:textId="7C2DB437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4CCA84" w14:textId="00679FA4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60205F8" w14:textId="226406C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74A5845F" w14:textId="77777777" w:rsidTr="00E93632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9E1F4DE" w14:textId="55AFD973" w:rsidR="00E93632" w:rsidRDefault="00E93632" w:rsidP="00E9363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</w:t>
            </w:r>
            <w:r w:rsidR="00AA55EC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C7BEB07" w14:textId="678A130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8F4211E" w14:textId="3709B596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8A750DE" w14:textId="0A88097F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5D62DBD" w14:textId="1FE103F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9F0A878" w14:textId="5878BEEF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2B41C8DE" w14:textId="15C3B1A9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93D5EAC" w14:textId="77777777" w:rsidR="00E93632" w:rsidRDefault="00E93632" w:rsidP="006F6146">
      <w:pPr>
        <w:spacing w:after="0" w:line="240" w:lineRule="auto"/>
        <w:jc w:val="both"/>
        <w:rPr>
          <w:rFonts w:cs="Calibri"/>
        </w:rPr>
      </w:pPr>
    </w:p>
    <w:p w14:paraId="3DE1B06A" w14:textId="5C8AF09B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1639ABAD" w14:textId="77777777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</w:p>
    <w:p w14:paraId="3D7BC52B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6F9F4F83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4DBA4009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7D378563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56052B4A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0F835F0A" w14:textId="77777777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sectPr w:rsidR="006F6146" w:rsidSect="00C37EE0">
      <w:headerReference w:type="default" r:id="rId8"/>
      <w:footerReference w:type="default" r:id="rId9"/>
      <w:pgSz w:w="11906" w:h="16838"/>
      <w:pgMar w:top="170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679C6552" w:rsidR="00CE6888" w:rsidRPr="00C37EE0" w:rsidRDefault="00C37EE0" w:rsidP="00C37EE0">
    <w:pPr>
      <w:pStyle w:val="Zpat"/>
      <w:rPr>
        <w:b/>
        <w:sz w:val="16"/>
        <w:szCs w:val="16"/>
      </w:rPr>
    </w:pPr>
    <w:r>
      <w:rPr>
        <w:noProof/>
        <w:sz w:val="14"/>
      </w:rPr>
      <w:drawing>
        <wp:anchor distT="0" distB="0" distL="114300" distR="114300" simplePos="0" relativeHeight="251658240" behindDoc="0" locked="0" layoutInCell="1" allowOverlap="1" wp14:anchorId="377253C9" wp14:editId="46B343BD">
          <wp:simplePos x="0" y="0"/>
          <wp:positionH relativeFrom="margin">
            <wp:posOffset>-352425</wp:posOffset>
          </wp:positionH>
          <wp:positionV relativeFrom="paragraph">
            <wp:posOffset>-132080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5D050C9E">
          <wp:simplePos x="0" y="0"/>
          <wp:positionH relativeFrom="margin">
            <wp:posOffset>4164965</wp:posOffset>
          </wp:positionH>
          <wp:positionV relativeFrom="paragraph">
            <wp:posOffset>-24765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6365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C534C"/>
    <w:rsid w:val="003D2987"/>
    <w:rsid w:val="003E2D2A"/>
    <w:rsid w:val="00451804"/>
    <w:rsid w:val="00560B76"/>
    <w:rsid w:val="00576C2F"/>
    <w:rsid w:val="006F6146"/>
    <w:rsid w:val="00720DAE"/>
    <w:rsid w:val="00763475"/>
    <w:rsid w:val="009F0DEF"/>
    <w:rsid w:val="009F5C40"/>
    <w:rsid w:val="00AA28FA"/>
    <w:rsid w:val="00AA55EC"/>
    <w:rsid w:val="00C37EE0"/>
    <w:rsid w:val="00CE6888"/>
    <w:rsid w:val="00D10C1F"/>
    <w:rsid w:val="00D12603"/>
    <w:rsid w:val="00D5003F"/>
    <w:rsid w:val="00E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37</cp:revision>
  <cp:lastPrinted>2018-10-15T06:15:00Z</cp:lastPrinted>
  <dcterms:created xsi:type="dcterms:W3CDTF">2020-01-10T08:26:00Z</dcterms:created>
  <dcterms:modified xsi:type="dcterms:W3CDTF">2022-06-27T23:03:00Z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