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001531F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  <w:r w:rsidR="00511276">
        <w:rPr>
          <w:rFonts w:ascii="Calibri" w:hAnsi="Calibri" w:cs="Calibri"/>
          <w:b/>
          <w:bCs/>
          <w:sz w:val="24"/>
        </w:rPr>
        <w:t xml:space="preserve"> 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„Požadavky pro zachování nezbytné funkčnosti zařízení dle ČSN EN 60601-1 </w:t>
            </w:r>
            <w:proofErr w:type="spellStart"/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ed</w:t>
            </w:r>
            <w:proofErr w:type="spellEnd"/>
            <w:r w:rsidRPr="00AF2DD1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. 2 2007“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uchazeč uvede veškeré požadavky pro zachování nezbytné funkčnosti zařízení.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  <w:p w14:paraId="439C66F3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AF2DD1">
              <w:rPr>
                <w:rFonts w:ascii="Calibri" w:hAnsi="Calibri" w:cs="Calibri"/>
                <w:sz w:val="22"/>
                <w:szCs w:val="22"/>
              </w:rPr>
              <w:t>kVA</w:t>
            </w:r>
            <w:proofErr w:type="spellEnd"/>
            <w:r w:rsidRPr="00AF2DD1">
              <w:rPr>
                <w:rFonts w:ascii="Calibri" w:hAnsi="Calibri" w:cs="Calibri"/>
                <w:sz w:val="22"/>
                <w:szCs w:val="22"/>
              </w:rPr>
              <w:t xml:space="preserve"> z hlavního, záložního i nouzového zdroje napájení.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  <w:u w:val="single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V případě požadavku na nouzový zdroj napájení (UPS)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AF2D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zdroj musí být součástí nabídky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a v souladu s článkem 7.9.2.3 výše citované normy tento samostatný napájecí zdroj</w:t>
            </w:r>
            <w:r w:rsidRPr="00AF2DD1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AF2DD1">
              <w:rPr>
                <w:rFonts w:ascii="Calibri" w:hAnsi="Calibri" w:cs="Calibri"/>
                <w:sz w:val="22"/>
                <w:szCs w:val="22"/>
              </w:rPr>
              <w:t xml:space="preserve">se </w:t>
            </w:r>
            <w:r w:rsidRPr="00AF2DD1">
              <w:rPr>
                <w:rFonts w:ascii="Calibri" w:hAnsi="Calibri" w:cs="Calibri"/>
                <w:b/>
                <w:bCs/>
                <w:sz w:val="22"/>
                <w:szCs w:val="22"/>
              </w:rPr>
              <w:t>stane součástí dodávaného ME přístroje</w:t>
            </w:r>
            <w:r w:rsidRPr="00AF2DD1">
              <w:rPr>
                <w:rFonts w:ascii="Calibri" w:hAnsi="Calibri" w:cs="Calibri"/>
                <w:sz w:val="22"/>
                <w:szCs w:val="22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F2DD1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AF2DD1" w:rsidRDefault="00F005F9" w:rsidP="009469B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AF2DD1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F2DD1">
              <w:rPr>
                <w:rFonts w:ascii="Calibri" w:hAnsi="Calibri" w:cs="Calibri"/>
                <w:sz w:val="22"/>
                <w:szCs w:val="22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1276"/>
    <w:rsid w:val="00516229"/>
    <w:rsid w:val="00AE24C9"/>
    <w:rsid w:val="00AF2DD1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2022-04-29T12:35:00Z</dcterms:modified>
</cp:coreProperties>
</file>