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 xml:space="preserve">Zhotovení projektové dokumentace na stavbu </w:t>
      </w:r>
      <w:r w:rsidR="00D647C7">
        <w:rPr>
          <w:rFonts w:ascii="Arial" w:hAnsi="Arial" w:cs="Arial"/>
          <w:b/>
          <w:color w:val="000000"/>
        </w:rPr>
        <w:t>„</w:t>
      </w:r>
      <w:r w:rsidR="00717B3C" w:rsidRPr="00717B3C">
        <w:rPr>
          <w:rFonts w:ascii="Arial" w:hAnsi="Arial" w:cs="Arial"/>
          <w:b/>
        </w:rPr>
        <w:t>Komunitní pobytové služby pro seniory Přelouč</w:t>
      </w:r>
      <w:r w:rsidR="00D647C7">
        <w:rPr>
          <w:rFonts w:ascii="Arial" w:hAnsi="Arial" w:cs="Arial"/>
          <w:b/>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717B3C" w:rsidRPr="00717B3C">
        <w:rPr>
          <w:rFonts w:ascii="Arial" w:hAnsi="Arial" w:cs="Arial"/>
          <w:b w:val="0"/>
          <w:smallCaps w:val="0"/>
          <w:color w:val="auto"/>
          <w:sz w:val="22"/>
          <w:szCs w:val="22"/>
        </w:rPr>
        <w:t>P22V00000156</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rsidR="001A22D6" w:rsidRPr="00F4420D" w:rsidRDefault="00F4420D"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F4420D">
        <w:rPr>
          <w:rFonts w:ascii="Arial" w:hAnsi="Arial" w:cs="Arial"/>
          <w:sz w:val="22"/>
          <w:szCs w:val="22"/>
        </w:rPr>
        <w:t>Komenského náměstí 125</w:t>
      </w:r>
      <w:r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Osoba oprávněná jednat ve věcech technických</w:t>
      </w:r>
      <w:r w:rsidR="00682BA2">
        <w:rPr>
          <w:rFonts w:ascii="Arial" w:hAnsi="Arial" w:cs="Arial"/>
          <w:sz w:val="22"/>
          <w:szCs w:val="22"/>
        </w:rPr>
        <w:t xml:space="preserve"> (stavba)</w:t>
      </w:r>
      <w:r w:rsidRPr="002D6A38">
        <w:rPr>
          <w:rFonts w:ascii="Arial" w:hAnsi="Arial" w:cs="Arial"/>
          <w:sz w:val="22"/>
          <w:szCs w:val="22"/>
        </w:rPr>
        <w:t xml:space="preserve">: </w:t>
      </w:r>
    </w:p>
    <w:p w:rsidR="001A22D6" w:rsidRDefault="00EB657E" w:rsidP="00EB657E">
      <w:pPr>
        <w:numPr>
          <w:ilvl w:val="12"/>
          <w:numId w:val="0"/>
        </w:numPr>
        <w:ind w:left="1985" w:right="57"/>
        <w:jc w:val="both"/>
        <w:rPr>
          <w:rFonts w:ascii="Arial" w:hAnsi="Arial" w:cs="Arial"/>
          <w:sz w:val="22"/>
          <w:szCs w:val="22"/>
        </w:rPr>
      </w:pPr>
      <w:r>
        <w:rPr>
          <w:rFonts w:ascii="Arial" w:hAnsi="Arial"/>
          <w:sz w:val="22"/>
          <w:szCs w:val="22"/>
        </w:rPr>
        <w:t xml:space="preserve">Ing. Miroslav Vohlídal nebo </w:t>
      </w:r>
      <w:r w:rsidR="00206C16" w:rsidRPr="002D6A38">
        <w:rPr>
          <w:rFonts w:ascii="Arial" w:hAnsi="Arial" w:cs="Arial"/>
          <w:sz w:val="22"/>
          <w:szCs w:val="22"/>
        </w:rPr>
        <w:t xml:space="preserve">Ing. Jiří Kunt, Ph.D. </w:t>
      </w:r>
      <w:r w:rsidR="00206C16">
        <w:rPr>
          <w:rFonts w:ascii="Arial" w:hAnsi="Arial" w:cs="Arial"/>
          <w:sz w:val="22"/>
          <w:szCs w:val="22"/>
        </w:rPr>
        <w:t>nebo</w:t>
      </w:r>
      <w:r w:rsidR="006C563E" w:rsidRPr="002D6A38">
        <w:rPr>
          <w:rFonts w:ascii="Arial" w:hAnsi="Arial" w:cs="Arial"/>
          <w:sz w:val="22"/>
          <w:szCs w:val="22"/>
        </w:rPr>
        <w:t xml:space="preserve"> </w:t>
      </w:r>
      <w:r w:rsidR="00717B3C">
        <w:rPr>
          <w:rFonts w:ascii="Arial" w:hAnsi="Arial" w:cs="Arial"/>
          <w:sz w:val="22"/>
          <w:szCs w:val="22"/>
        </w:rPr>
        <w:t>Ing. Aneta Šiklová</w:t>
      </w:r>
      <w:r w:rsidR="00206C16" w:rsidRPr="00206C16">
        <w:rPr>
          <w:rFonts w:ascii="Arial" w:hAnsi="Arial" w:cs="Arial"/>
          <w:sz w:val="22"/>
          <w:szCs w:val="22"/>
        </w:rPr>
        <w:t xml:space="preserve"> </w:t>
      </w:r>
      <w:r w:rsidR="005B71E2">
        <w:rPr>
          <w:rFonts w:ascii="Arial" w:hAnsi="Arial" w:cs="Arial"/>
          <w:sz w:val="22"/>
          <w:szCs w:val="22"/>
        </w:rPr>
        <w:t xml:space="preserve">nebo </w:t>
      </w:r>
      <w:r w:rsidR="00206C16">
        <w:rPr>
          <w:rFonts w:ascii="Arial" w:hAnsi="Arial" w:cs="Arial"/>
          <w:sz w:val="22"/>
          <w:szCs w:val="22"/>
        </w:rPr>
        <w:t>Ing. Hana Böhmová</w:t>
      </w:r>
    </w:p>
    <w:p w:rsidR="00682BA2" w:rsidRPr="0015197D" w:rsidRDefault="00682BA2" w:rsidP="00682BA2">
      <w:pPr>
        <w:numPr>
          <w:ilvl w:val="12"/>
          <w:numId w:val="0"/>
        </w:numPr>
        <w:ind w:left="1701"/>
        <w:jc w:val="both"/>
        <w:rPr>
          <w:rFonts w:ascii="Arial" w:hAnsi="Arial" w:cs="Arial"/>
          <w:sz w:val="22"/>
          <w:szCs w:val="22"/>
        </w:rPr>
      </w:pPr>
      <w:r w:rsidRPr="0015197D">
        <w:rPr>
          <w:rFonts w:ascii="Arial" w:hAnsi="Arial" w:cs="Arial"/>
          <w:sz w:val="22"/>
          <w:szCs w:val="22"/>
        </w:rPr>
        <w:t xml:space="preserve">Osoba oprávněná jednat ve věcech technických (vnitřní vybavení): </w:t>
      </w:r>
    </w:p>
    <w:p w:rsidR="00682BA2" w:rsidRPr="0015197D" w:rsidRDefault="00682BA2" w:rsidP="00682BA2">
      <w:pPr>
        <w:numPr>
          <w:ilvl w:val="12"/>
          <w:numId w:val="0"/>
        </w:numPr>
        <w:ind w:left="1985" w:right="57"/>
        <w:jc w:val="both"/>
        <w:rPr>
          <w:rFonts w:ascii="Arial" w:hAnsi="Arial" w:cs="Arial"/>
          <w:sz w:val="22"/>
          <w:szCs w:val="22"/>
        </w:rPr>
      </w:pPr>
      <w:r w:rsidRPr="0015197D">
        <w:rPr>
          <w:rFonts w:ascii="Arial" w:hAnsi="Arial" w:cs="Arial"/>
          <w:sz w:val="22"/>
          <w:szCs w:val="22"/>
        </w:rPr>
        <w:t>Ing. Hana Böhmová nebo Ing. Kamila Pechová</w:t>
      </w:r>
    </w:p>
    <w:p w:rsidR="00B41D95" w:rsidRPr="00B17A5F" w:rsidRDefault="00486691" w:rsidP="00B41D95">
      <w:pPr>
        <w:numPr>
          <w:ilvl w:val="12"/>
          <w:numId w:val="0"/>
        </w:numPr>
        <w:tabs>
          <w:tab w:val="left" w:pos="3686"/>
        </w:tabs>
        <w:ind w:left="1701"/>
        <w:jc w:val="both"/>
        <w:rPr>
          <w:rFonts w:ascii="Arial" w:hAnsi="Arial" w:cs="Arial"/>
          <w:sz w:val="22"/>
          <w:szCs w:val="22"/>
        </w:rPr>
      </w:pPr>
      <w:r w:rsidRPr="00B17A5F">
        <w:rPr>
          <w:rFonts w:ascii="Arial" w:hAnsi="Arial" w:cs="Arial"/>
          <w:sz w:val="22"/>
          <w:szCs w:val="22"/>
        </w:rPr>
        <w:t>Bankovní spojení:</w:t>
      </w:r>
      <w:r w:rsidR="001A22D6" w:rsidRPr="00B17A5F">
        <w:rPr>
          <w:rFonts w:ascii="Arial" w:hAnsi="Arial" w:cs="Arial"/>
          <w:sz w:val="22"/>
          <w:szCs w:val="22"/>
        </w:rPr>
        <w:tab/>
      </w:r>
      <w:r w:rsidR="007906C8" w:rsidRPr="00737922">
        <w:rPr>
          <w:rFonts w:ascii="Arial" w:hAnsi="Arial"/>
          <w:sz w:val="22"/>
          <w:szCs w:val="22"/>
        </w:rPr>
        <w:t>ČSOB a.s.</w:t>
      </w:r>
    </w:p>
    <w:p w:rsidR="001A22D6" w:rsidRPr="00B17A5F"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B17A5F">
        <w:rPr>
          <w:rFonts w:ascii="Arial" w:hAnsi="Arial" w:cs="Arial"/>
          <w:sz w:val="22"/>
          <w:szCs w:val="22"/>
        </w:rPr>
        <w:t>č.ú</w:t>
      </w:r>
      <w:proofErr w:type="spellEnd"/>
      <w:r w:rsidRPr="00B17A5F">
        <w:rPr>
          <w:rFonts w:ascii="Arial" w:hAnsi="Arial" w:cs="Arial"/>
          <w:sz w:val="22"/>
          <w:szCs w:val="22"/>
        </w:rPr>
        <w:t>.</w:t>
      </w:r>
      <w:r w:rsidR="00486691" w:rsidRPr="00B17A5F">
        <w:rPr>
          <w:rFonts w:ascii="Arial" w:hAnsi="Arial" w:cs="Arial"/>
          <w:sz w:val="22"/>
          <w:szCs w:val="22"/>
        </w:rPr>
        <w:t>:</w:t>
      </w:r>
      <w:r w:rsidR="00486691" w:rsidRPr="00B17A5F">
        <w:rPr>
          <w:rFonts w:ascii="Arial" w:hAnsi="Arial" w:cs="Arial"/>
          <w:sz w:val="22"/>
          <w:szCs w:val="22"/>
        </w:rPr>
        <w:tab/>
      </w:r>
      <w:r w:rsidR="007906C8" w:rsidRPr="00C14996">
        <w:rPr>
          <w:rFonts w:ascii="Arial" w:hAnsi="Arial"/>
          <w:sz w:val="22"/>
          <w:szCs w:val="22"/>
        </w:rPr>
        <w:t>220916192/0300</w:t>
      </w:r>
      <w:proofErr w:type="gramEnd"/>
    </w:p>
    <w:p w:rsidR="00451301" w:rsidRPr="00B17A5F" w:rsidRDefault="00B41D95" w:rsidP="00B41D95">
      <w:pPr>
        <w:numPr>
          <w:ilvl w:val="12"/>
          <w:numId w:val="0"/>
        </w:numPr>
        <w:tabs>
          <w:tab w:val="left" w:pos="3686"/>
        </w:tabs>
        <w:ind w:left="1701"/>
        <w:jc w:val="both"/>
        <w:rPr>
          <w:rFonts w:ascii="Arial" w:hAnsi="Arial" w:cs="Arial"/>
          <w:sz w:val="22"/>
          <w:szCs w:val="22"/>
        </w:rPr>
      </w:pPr>
      <w:r w:rsidRPr="00B17A5F">
        <w:rPr>
          <w:rFonts w:ascii="Arial" w:hAnsi="Arial" w:cs="Arial"/>
          <w:sz w:val="22"/>
          <w:szCs w:val="22"/>
        </w:rPr>
        <w:t>IČ</w:t>
      </w:r>
      <w:r w:rsidR="005B71E2">
        <w:rPr>
          <w:rFonts w:ascii="Arial" w:hAnsi="Arial" w:cs="Arial"/>
          <w:sz w:val="22"/>
          <w:szCs w:val="22"/>
        </w:rPr>
        <w:t>O</w:t>
      </w:r>
      <w:r w:rsidRPr="00B17A5F">
        <w:rPr>
          <w:rFonts w:ascii="Arial" w:hAnsi="Arial" w:cs="Arial"/>
          <w:sz w:val="22"/>
          <w:szCs w:val="22"/>
        </w:rPr>
        <w:t>:</w:t>
      </w:r>
      <w:r w:rsidR="00C6016F" w:rsidRPr="00B17A5F">
        <w:rPr>
          <w:rFonts w:ascii="Arial" w:hAnsi="Arial" w:cs="Arial"/>
          <w:sz w:val="22"/>
          <w:szCs w:val="22"/>
        </w:rPr>
        <w:tab/>
        <w:t>70</w:t>
      </w:r>
      <w:r w:rsidR="001A22D6" w:rsidRPr="00B17A5F">
        <w:rPr>
          <w:rFonts w:ascii="Arial" w:hAnsi="Arial" w:cs="Arial"/>
          <w:sz w:val="22"/>
          <w:szCs w:val="22"/>
        </w:rPr>
        <w:t>8</w:t>
      </w:r>
      <w:r w:rsidR="00C6016F" w:rsidRPr="00B17A5F">
        <w:rPr>
          <w:rFonts w:ascii="Arial" w:hAnsi="Arial" w:cs="Arial"/>
          <w:sz w:val="22"/>
          <w:szCs w:val="22"/>
        </w:rPr>
        <w:t xml:space="preserve"> 9</w:t>
      </w:r>
      <w:r w:rsidR="001A22D6" w:rsidRPr="00B17A5F">
        <w:rPr>
          <w:rFonts w:ascii="Arial" w:hAnsi="Arial" w:cs="Arial"/>
          <w:sz w:val="22"/>
          <w:szCs w:val="22"/>
        </w:rPr>
        <w:t>2</w:t>
      </w:r>
      <w:r w:rsidR="00C6016F" w:rsidRPr="00B17A5F">
        <w:rPr>
          <w:rFonts w:ascii="Arial" w:hAnsi="Arial" w:cs="Arial"/>
          <w:sz w:val="22"/>
          <w:szCs w:val="22"/>
        </w:rPr>
        <w:t xml:space="preserve"> 8</w:t>
      </w:r>
      <w:r w:rsidR="001A22D6" w:rsidRPr="00B17A5F">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sidRPr="00B17A5F">
        <w:rPr>
          <w:rFonts w:ascii="Arial" w:hAnsi="Arial" w:cs="Arial"/>
          <w:sz w:val="22"/>
          <w:szCs w:val="22"/>
        </w:rPr>
        <w:t>DIČ:</w:t>
      </w:r>
      <w:r w:rsidR="00C6016F" w:rsidRPr="00B17A5F">
        <w:rPr>
          <w:rFonts w:ascii="Arial" w:hAnsi="Arial" w:cs="Arial"/>
          <w:sz w:val="22"/>
          <w:szCs w:val="22"/>
        </w:rPr>
        <w:tab/>
        <w:t>CZ</w:t>
      </w:r>
      <w:r w:rsidR="005E7B66" w:rsidRPr="00B17A5F">
        <w:rPr>
          <w:rFonts w:ascii="Arial" w:hAnsi="Arial" w:cs="Arial"/>
          <w:sz w:val="22"/>
          <w:szCs w:val="22"/>
        </w:rPr>
        <w:t>70892822</w:t>
      </w:r>
      <w:r w:rsidRPr="00B17A5F">
        <w:rPr>
          <w:rFonts w:ascii="Arial" w:hAnsi="Arial" w:cs="Arial"/>
          <w:sz w:val="22"/>
          <w:szCs w:val="22"/>
        </w:rPr>
        <w:t xml:space="preserve">, </w:t>
      </w:r>
      <w:r w:rsidR="005E7B66" w:rsidRPr="00B17A5F">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B41D95">
      <w:pPr>
        <w:ind w:left="1985"/>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 xml:space="preserve">řízení veřejné zakázky </w:t>
      </w:r>
      <w:r w:rsidR="00737922" w:rsidRPr="005B71E2">
        <w:rPr>
          <w:rFonts w:ascii="Arial" w:hAnsi="Arial" w:cs="Arial"/>
          <w:i/>
          <w:sz w:val="22"/>
          <w:szCs w:val="22"/>
        </w:rPr>
        <w:t xml:space="preserve">Zpracování projektové dokumentace na stavbu </w:t>
      </w:r>
      <w:r w:rsidR="005B71E2" w:rsidRPr="005B71E2">
        <w:rPr>
          <w:rFonts w:ascii="Arial" w:hAnsi="Arial" w:cs="Arial"/>
          <w:i/>
          <w:sz w:val="22"/>
          <w:szCs w:val="22"/>
        </w:rPr>
        <w:t>„</w:t>
      </w:r>
      <w:r w:rsidR="00B17A5F" w:rsidRPr="005B71E2">
        <w:rPr>
          <w:rFonts w:ascii="Arial" w:hAnsi="Arial" w:cs="Arial"/>
          <w:i/>
          <w:sz w:val="22"/>
          <w:szCs w:val="22"/>
        </w:rPr>
        <w:t>Komunitní pobytové služby pro seniory Přelouč</w:t>
      </w:r>
      <w:r w:rsidR="005B71E2" w:rsidRPr="005B71E2">
        <w:rPr>
          <w:rFonts w:ascii="Arial" w:hAnsi="Arial" w:cs="Arial"/>
          <w:i/>
          <w:sz w:val="22"/>
          <w:szCs w:val="22"/>
        </w:rPr>
        <w:t>“</w:t>
      </w:r>
      <w:r w:rsidR="00737922" w:rsidRPr="005B71E2">
        <w:rPr>
          <w:rFonts w:ascii="Arial" w:hAnsi="Arial" w:cs="Arial"/>
          <w:i/>
          <w:sz w:val="22"/>
          <w:szCs w:val="22"/>
        </w:rPr>
        <w:t xml:space="preserve"> včetně výkonu autorského dozoru projektanta</w:t>
      </w:r>
      <w:r w:rsidR="00737922">
        <w:rPr>
          <w:rFonts w:ascii="Arial" w:hAnsi="Arial" w:cs="Arial"/>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Default="001A22D6" w:rsidP="005B71E2">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B83619">
        <w:rPr>
          <w:rFonts w:ascii="Arial" w:hAnsi="Arial" w:cs="Arial"/>
          <w:sz w:val="22"/>
          <w:szCs w:val="22"/>
        </w:rPr>
        <w:t xml:space="preserve">projektového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B17A5F" w:rsidRPr="00B17A5F">
        <w:rPr>
          <w:rFonts w:ascii="Arial" w:hAnsi="Arial" w:cs="Arial"/>
          <w:sz w:val="22"/>
          <w:szCs w:val="22"/>
        </w:rPr>
        <w:t>„Studie – komunitní pobytové služby pro seniory“ zpracované Ing. arch. Davidem Jiříčkem, se sídlem Náměstí Jana Karafiáta 67, 592</w:t>
      </w:r>
      <w:r w:rsidR="005B71E2">
        <w:rPr>
          <w:rFonts w:ascii="Arial" w:hAnsi="Arial" w:cs="Arial"/>
          <w:sz w:val="22"/>
          <w:szCs w:val="22"/>
        </w:rPr>
        <w:t> </w:t>
      </w:r>
      <w:r w:rsidR="00B17A5F" w:rsidRPr="00B17A5F">
        <w:rPr>
          <w:rFonts w:ascii="Arial" w:hAnsi="Arial" w:cs="Arial"/>
          <w:sz w:val="22"/>
          <w:szCs w:val="22"/>
        </w:rPr>
        <w:t>42 Jimramov, IČ</w:t>
      </w:r>
      <w:r w:rsidR="005B71E2">
        <w:rPr>
          <w:rFonts w:ascii="Arial" w:hAnsi="Arial" w:cs="Arial"/>
          <w:sz w:val="22"/>
          <w:szCs w:val="22"/>
        </w:rPr>
        <w:t>O</w:t>
      </w:r>
      <w:r w:rsidR="00B17A5F" w:rsidRPr="00B17A5F">
        <w:rPr>
          <w:rFonts w:ascii="Arial" w:hAnsi="Arial" w:cs="Arial"/>
          <w:sz w:val="22"/>
          <w:szCs w:val="22"/>
        </w:rPr>
        <w:t>: 72312611</w:t>
      </w:r>
      <w:r w:rsidR="00692FFE">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B17A5F" w:rsidRPr="00B17A5F">
        <w:rPr>
          <w:rFonts w:ascii="Arial" w:hAnsi="Arial" w:cs="Arial"/>
          <w:sz w:val="22"/>
          <w:szCs w:val="22"/>
        </w:rPr>
        <w:t>Komunitní pobytové služby pro seniory Přelouč</w:t>
      </w:r>
      <w:r w:rsidR="00F4420D">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717B3C" w:rsidRPr="00717B3C" w:rsidRDefault="00717B3C" w:rsidP="00717B3C">
      <w:pPr>
        <w:keepNext/>
        <w:numPr>
          <w:ilvl w:val="0"/>
          <w:numId w:val="1"/>
        </w:numPr>
        <w:spacing w:before="120"/>
        <w:ind w:left="567" w:hanging="283"/>
        <w:jc w:val="both"/>
        <w:rPr>
          <w:rFonts w:ascii="Arial" w:hAnsi="Arial" w:cs="Arial"/>
          <w:sz w:val="22"/>
          <w:szCs w:val="22"/>
        </w:rPr>
      </w:pPr>
      <w:r>
        <w:rPr>
          <w:rFonts w:ascii="Arial" w:hAnsi="Arial" w:cs="Arial"/>
          <w:sz w:val="22"/>
          <w:szCs w:val="22"/>
        </w:rPr>
        <w:t>podklady pro fázi územního řízení:</w:t>
      </w:r>
    </w:p>
    <w:p w:rsidR="00717B3C" w:rsidRDefault="00717B3C" w:rsidP="00717B3C">
      <w:pPr>
        <w:keepNext/>
        <w:numPr>
          <w:ilvl w:val="1"/>
          <w:numId w:val="1"/>
        </w:numPr>
        <w:spacing w:after="60"/>
        <w:ind w:left="709" w:hanging="142"/>
        <w:jc w:val="both"/>
        <w:rPr>
          <w:rFonts w:ascii="Arial" w:hAnsi="Arial" w:cs="Arial"/>
          <w:sz w:val="22"/>
          <w:szCs w:val="22"/>
        </w:rPr>
      </w:pPr>
      <w:r w:rsidRPr="00AF20CF">
        <w:rPr>
          <w:rFonts w:ascii="Arial" w:hAnsi="Arial" w:cs="Arial"/>
          <w:sz w:val="22"/>
          <w:szCs w:val="22"/>
          <w:u w:val="single"/>
        </w:rPr>
        <w:t>zpracovat dokumentaci pro podání žádosti o vydání územního rozhodnutí</w:t>
      </w:r>
      <w:r w:rsidRPr="00AF20CF">
        <w:rPr>
          <w:rFonts w:ascii="Arial" w:hAnsi="Arial" w:cs="Arial"/>
          <w:sz w:val="22"/>
          <w:szCs w:val="22"/>
        </w:rPr>
        <w:t xml:space="preserve"> pro předmětnou stavbu v rozsahu dle zákona č. 183/2006 Sb., o územním plánování a stavebním řádu, </w:t>
      </w:r>
      <w:r w:rsidRPr="00AF20CF">
        <w:rPr>
          <w:rFonts w:ascii="Arial" w:hAnsi="Arial" w:cs="Arial"/>
          <w:sz w:val="22"/>
          <w:szCs w:val="22"/>
        </w:rPr>
        <w:lastRenderedPageBreak/>
        <w:t xml:space="preserve">v platném znění </w:t>
      </w:r>
      <w:r>
        <w:rPr>
          <w:rFonts w:ascii="Arial" w:hAnsi="Arial" w:cs="Arial"/>
          <w:sz w:val="22"/>
          <w:szCs w:val="22"/>
        </w:rPr>
        <w:t xml:space="preserve">(dále též „stavební zákon“) </w:t>
      </w:r>
      <w:r w:rsidRPr="00AF20CF">
        <w:rPr>
          <w:rFonts w:ascii="Arial" w:hAnsi="Arial" w:cs="Arial"/>
          <w:sz w:val="22"/>
          <w:szCs w:val="22"/>
        </w:rPr>
        <w:t xml:space="preserve">a jeho prováděcích vyhlášek </w:t>
      </w:r>
      <w:r w:rsidRPr="00D61036">
        <w:rPr>
          <w:rFonts w:ascii="Arial" w:hAnsi="Arial" w:cs="Arial"/>
          <w:sz w:val="22"/>
          <w:szCs w:val="22"/>
        </w:rPr>
        <w:t>a provést související inženýrskou činnost</w:t>
      </w:r>
      <w:r w:rsidRPr="00AF20CF">
        <w:rPr>
          <w:rFonts w:ascii="Arial" w:hAnsi="Arial" w:cs="Arial"/>
          <w:sz w:val="22"/>
          <w:szCs w:val="22"/>
        </w:rPr>
        <w:t>.</w:t>
      </w:r>
    </w:p>
    <w:p w:rsidR="00717B3C" w:rsidRDefault="00717B3C" w:rsidP="00717B3C">
      <w:pPr>
        <w:spacing w:after="60"/>
        <w:ind w:left="709"/>
        <w:jc w:val="both"/>
        <w:rPr>
          <w:rFonts w:ascii="Arial" w:hAnsi="Arial" w:cs="Arial"/>
          <w:sz w:val="22"/>
          <w:szCs w:val="22"/>
        </w:rPr>
      </w:pPr>
      <w:r w:rsidRPr="00AF20CF">
        <w:rPr>
          <w:rFonts w:ascii="Arial" w:hAnsi="Arial" w:cs="Arial"/>
          <w:sz w:val="22"/>
          <w:szCs w:val="22"/>
        </w:rPr>
        <w:t xml:space="preserve">Součástí díla je </w:t>
      </w:r>
      <w:r>
        <w:rPr>
          <w:rFonts w:ascii="Arial" w:hAnsi="Arial" w:cs="Arial"/>
          <w:sz w:val="22"/>
          <w:szCs w:val="22"/>
        </w:rPr>
        <w:t>dále</w:t>
      </w:r>
      <w:r w:rsidRPr="00AF20CF">
        <w:rPr>
          <w:rFonts w:ascii="Arial" w:hAnsi="Arial" w:cs="Arial"/>
          <w:sz w:val="22"/>
          <w:szCs w:val="22"/>
        </w:rPr>
        <w:t xml:space="preserve"> zejména:</w:t>
      </w:r>
    </w:p>
    <w:p w:rsidR="00717B3C" w:rsidRDefault="00717B3C" w:rsidP="00717B3C">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Pr>
          <w:rFonts w:ascii="Arial" w:hAnsi="Arial" w:cs="Arial"/>
          <w:sz w:val="22"/>
          <w:szCs w:val="22"/>
        </w:rPr>
        <w:t>ělského a lesního půdního fondu,</w:t>
      </w:r>
    </w:p>
    <w:p w:rsidR="00717B3C" w:rsidRDefault="00717B3C" w:rsidP="00717B3C">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w:t>
      </w:r>
      <w:r w:rsidRPr="005A05A8">
        <w:rPr>
          <w:rFonts w:ascii="Arial" w:hAnsi="Arial" w:cs="Arial"/>
          <w:sz w:val="22"/>
          <w:szCs w:val="22"/>
        </w:rPr>
        <w:t>nebo jin</w:t>
      </w:r>
      <w:r>
        <w:rPr>
          <w:rFonts w:ascii="Arial" w:hAnsi="Arial" w:cs="Arial"/>
          <w:sz w:val="22"/>
          <w:szCs w:val="22"/>
        </w:rPr>
        <w:t>ých dokladů</w:t>
      </w:r>
      <w:r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rsidR="00717B3C" w:rsidRDefault="00717B3C" w:rsidP="00717B3C">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Pr>
          <w:rFonts w:ascii="Arial" w:hAnsi="Arial" w:cs="Arial"/>
          <w:sz w:val="22"/>
          <w:szCs w:val="22"/>
        </w:rPr>
        <w:t>nebo technické infrastruktury k </w:t>
      </w:r>
      <w:r w:rsidRPr="00D615BA">
        <w:rPr>
          <w:rFonts w:ascii="Arial" w:hAnsi="Arial" w:cs="Arial"/>
          <w:sz w:val="22"/>
          <w:szCs w:val="22"/>
        </w:rPr>
        <w:t>mož</w:t>
      </w:r>
      <w:r>
        <w:rPr>
          <w:rFonts w:ascii="Arial" w:hAnsi="Arial" w:cs="Arial"/>
          <w:sz w:val="22"/>
          <w:szCs w:val="22"/>
        </w:rPr>
        <w:t>nosti a způsobu napojení nebo k </w:t>
      </w:r>
      <w:r w:rsidRPr="00D615BA">
        <w:rPr>
          <w:rFonts w:ascii="Arial" w:hAnsi="Arial" w:cs="Arial"/>
          <w:sz w:val="22"/>
          <w:szCs w:val="22"/>
        </w:rPr>
        <w:t>podmínkám dotčených och</w:t>
      </w:r>
      <w:r>
        <w:rPr>
          <w:rFonts w:ascii="Arial" w:hAnsi="Arial" w:cs="Arial"/>
          <w:sz w:val="22"/>
          <w:szCs w:val="22"/>
        </w:rPr>
        <w:t>ranných a bezpečnostních pásem,</w:t>
      </w:r>
    </w:p>
    <w:p w:rsidR="00717B3C" w:rsidRDefault="00717B3C" w:rsidP="00717B3C">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rsidR="00717B3C" w:rsidRDefault="00717B3C" w:rsidP="00717B3C">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p>
    <w:p w:rsidR="00717B3C" w:rsidRPr="00880F94" w:rsidRDefault="005B71E2" w:rsidP="00AD4AE2">
      <w:pPr>
        <w:pStyle w:val="Odstavecseseznamem"/>
        <w:keepNext/>
        <w:numPr>
          <w:ilvl w:val="1"/>
          <w:numId w:val="1"/>
        </w:numPr>
        <w:spacing w:before="120"/>
        <w:ind w:left="709" w:hanging="142"/>
        <w:jc w:val="both"/>
        <w:rPr>
          <w:rFonts w:ascii="Arial" w:hAnsi="Arial" w:cs="Arial"/>
          <w:sz w:val="22"/>
          <w:szCs w:val="22"/>
        </w:rPr>
      </w:pPr>
      <w:r>
        <w:rPr>
          <w:rFonts w:ascii="Arial" w:hAnsi="Arial" w:cs="Arial"/>
          <w:sz w:val="22"/>
          <w:szCs w:val="22"/>
          <w:u w:val="single"/>
        </w:rPr>
        <w:t xml:space="preserve">zpracovat </w:t>
      </w:r>
      <w:r w:rsidR="00880F94" w:rsidRPr="00880F94">
        <w:rPr>
          <w:rFonts w:ascii="Arial" w:hAnsi="Arial" w:cs="Arial"/>
          <w:sz w:val="22"/>
          <w:szCs w:val="22"/>
          <w:u w:val="single"/>
        </w:rPr>
        <w:t>dokumentaci pro podání žádosti o odstranění stavby</w:t>
      </w:r>
      <w:r w:rsidR="00880F94" w:rsidRPr="00880F94">
        <w:rPr>
          <w:rFonts w:ascii="Arial" w:hAnsi="Arial" w:cs="Arial"/>
          <w:sz w:val="22"/>
          <w:szCs w:val="22"/>
        </w:rPr>
        <w:t xml:space="preserve"> dle přílohy č. </w:t>
      </w:r>
      <w:r>
        <w:rPr>
          <w:rFonts w:ascii="Arial" w:hAnsi="Arial" w:cs="Arial"/>
          <w:sz w:val="22"/>
          <w:szCs w:val="22"/>
        </w:rPr>
        <w:t>15</w:t>
      </w:r>
      <w:r w:rsidR="00880F94" w:rsidRPr="00880F94">
        <w:rPr>
          <w:rFonts w:ascii="Arial" w:hAnsi="Arial" w:cs="Arial"/>
          <w:sz w:val="22"/>
          <w:szCs w:val="22"/>
        </w:rPr>
        <w:t xml:space="preserve"> vyhlášky č.</w:t>
      </w:r>
      <w:r>
        <w:rPr>
          <w:rFonts w:ascii="Arial" w:hAnsi="Arial" w:cs="Arial"/>
          <w:sz w:val="22"/>
          <w:szCs w:val="22"/>
        </w:rPr>
        <w:t> </w:t>
      </w:r>
      <w:r w:rsidR="00880F94" w:rsidRPr="00880F94">
        <w:rPr>
          <w:rFonts w:ascii="Arial" w:hAnsi="Arial" w:cs="Arial"/>
          <w:sz w:val="22"/>
          <w:szCs w:val="22"/>
        </w:rPr>
        <w:t>499/2006 Sb., o dokumentaci staveb, v p</w:t>
      </w:r>
      <w:r w:rsidR="00880F94">
        <w:rPr>
          <w:rFonts w:ascii="Arial" w:hAnsi="Arial" w:cs="Arial"/>
          <w:sz w:val="22"/>
          <w:szCs w:val="22"/>
        </w:rPr>
        <w:t>latném znění, pro objekt určený</w:t>
      </w:r>
      <w:r w:rsidR="00880F94" w:rsidRPr="00880F94">
        <w:rPr>
          <w:rFonts w:ascii="Arial" w:hAnsi="Arial" w:cs="Arial"/>
          <w:sz w:val="22"/>
          <w:szCs w:val="22"/>
        </w:rPr>
        <w:t xml:space="preserve"> studií k demolici;</w:t>
      </w:r>
    </w:p>
    <w:p w:rsidR="00717B3C" w:rsidRDefault="00717B3C" w:rsidP="00717B3C">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rsidR="00717B3C" w:rsidRDefault="00717B3C" w:rsidP="00717B3C">
      <w:pPr>
        <w:spacing w:before="120" w:after="120"/>
        <w:ind w:left="567"/>
        <w:jc w:val="both"/>
        <w:rPr>
          <w:rFonts w:ascii="Arial" w:hAnsi="Arial" w:cs="Arial"/>
          <w:sz w:val="22"/>
          <w:szCs w:val="22"/>
        </w:rPr>
      </w:pPr>
      <w:r>
        <w:rPr>
          <w:rFonts w:ascii="Arial" w:hAnsi="Arial" w:cs="Arial"/>
          <w:sz w:val="22"/>
          <w:szCs w:val="22"/>
        </w:rPr>
        <w:t xml:space="preserve">Vydané územní rozhodnutí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územního rozhodnutí s údaji uvedenými ve vydaném rozhodnutí. V případě zjištění rozdílných údajů mezi výše uvedenými podklady a vydaným rozhodnutím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v termínu před nabytím právní moci rozhodnutí o této skutečnosti informovat objednatele a příslušný stavební úřad.</w:t>
      </w:r>
    </w:p>
    <w:p w:rsidR="005B71E2" w:rsidRDefault="005B71E2" w:rsidP="00AD4AE2">
      <w:pPr>
        <w:pStyle w:val="Odstavecseseznamem"/>
        <w:keepNext/>
        <w:numPr>
          <w:ilvl w:val="1"/>
          <w:numId w:val="1"/>
        </w:numPr>
        <w:spacing w:before="120"/>
        <w:ind w:left="709" w:hanging="142"/>
        <w:jc w:val="both"/>
        <w:rPr>
          <w:rFonts w:ascii="Arial" w:hAnsi="Arial" w:cs="Arial"/>
          <w:sz w:val="22"/>
          <w:szCs w:val="22"/>
        </w:rPr>
      </w:pPr>
      <w:r w:rsidRPr="00507A5F">
        <w:rPr>
          <w:rFonts w:ascii="Arial" w:hAnsi="Arial" w:cs="Arial"/>
          <w:sz w:val="22"/>
          <w:szCs w:val="22"/>
          <w:u w:val="single"/>
        </w:rPr>
        <w:t>zpracovat rozpočet stavby</w:t>
      </w:r>
      <w:r w:rsidRPr="00743986">
        <w:rPr>
          <w:rFonts w:ascii="Arial" w:hAnsi="Arial" w:cs="Arial"/>
          <w:sz w:val="22"/>
          <w:szCs w:val="22"/>
        </w:rPr>
        <w:t xml:space="preserve"> </w:t>
      </w:r>
      <w:r>
        <w:rPr>
          <w:rFonts w:ascii="Arial" w:hAnsi="Arial" w:cs="Arial"/>
          <w:sz w:val="22"/>
          <w:szCs w:val="22"/>
        </w:rPr>
        <w:t xml:space="preserve">na základě zpracované </w:t>
      </w:r>
      <w:r w:rsidRPr="00743986">
        <w:rPr>
          <w:rFonts w:ascii="Arial" w:hAnsi="Arial" w:cs="Arial"/>
          <w:sz w:val="22"/>
          <w:szCs w:val="22"/>
        </w:rPr>
        <w:t xml:space="preserve">dokumentace </w:t>
      </w:r>
      <w:r>
        <w:rPr>
          <w:rFonts w:ascii="Arial" w:hAnsi="Arial" w:cs="Arial"/>
          <w:sz w:val="22"/>
          <w:szCs w:val="22"/>
        </w:rPr>
        <w:t>v podrobnosti</w:t>
      </w:r>
      <w:r w:rsidRPr="00743986">
        <w:rPr>
          <w:rFonts w:ascii="Arial" w:hAnsi="Arial" w:cs="Arial"/>
          <w:sz w:val="22"/>
          <w:szCs w:val="22"/>
        </w:rPr>
        <w:t xml:space="preserve"> </w:t>
      </w:r>
      <w:r>
        <w:rPr>
          <w:rFonts w:ascii="Arial" w:hAnsi="Arial" w:cs="Arial"/>
          <w:sz w:val="22"/>
          <w:szCs w:val="22"/>
        </w:rPr>
        <w:t xml:space="preserve">dokumentace </w:t>
      </w:r>
      <w:r w:rsidRPr="00507A5F">
        <w:rPr>
          <w:rFonts w:ascii="Arial" w:hAnsi="Arial" w:cs="Arial"/>
          <w:sz w:val="22"/>
          <w:szCs w:val="22"/>
        </w:rPr>
        <w:t>pro podání žád</w:t>
      </w:r>
      <w:r>
        <w:rPr>
          <w:rFonts w:ascii="Arial" w:hAnsi="Arial" w:cs="Arial"/>
          <w:sz w:val="22"/>
          <w:szCs w:val="22"/>
        </w:rPr>
        <w:t>osti o vydání územního rozhodnutí, a to zejména pro kontrolu dodržení rozpočtových nákladů stavby a pro účely dotačního uplatnění projektu v rámci Národního plánu obnovy</w:t>
      </w:r>
      <w:r w:rsidRPr="00717B3C">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stavebního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3E5E4F">
        <w:rPr>
          <w:rFonts w:ascii="Arial" w:hAnsi="Arial" w:cs="Arial"/>
          <w:sz w:val="22"/>
          <w:szCs w:val="22"/>
          <w:u w:val="single"/>
        </w:rPr>
        <w:t>stavebního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 xml:space="preserve">sahu dle </w:t>
      </w:r>
      <w:r w:rsidR="00D61036" w:rsidRPr="00913D35">
        <w:rPr>
          <w:rFonts w:ascii="Arial" w:hAnsi="Arial" w:cs="Arial"/>
          <w:sz w:val="22"/>
          <w:szCs w:val="22"/>
        </w:rPr>
        <w:t>stavební</w:t>
      </w:r>
      <w:r w:rsidR="00AD4AE2">
        <w:rPr>
          <w:rFonts w:ascii="Arial" w:hAnsi="Arial" w:cs="Arial"/>
          <w:sz w:val="22"/>
          <w:szCs w:val="22"/>
        </w:rPr>
        <w:t>ho</w:t>
      </w:r>
      <w:r w:rsidR="00D61036" w:rsidRPr="00913D35">
        <w:rPr>
          <w:rFonts w:ascii="Arial" w:hAnsi="Arial" w:cs="Arial"/>
          <w:sz w:val="22"/>
          <w:szCs w:val="22"/>
        </w:rPr>
        <w:t xml:space="preserve"> zákon</w:t>
      </w:r>
      <w:r w:rsidR="00AD4AE2">
        <w:rPr>
          <w:rFonts w:ascii="Arial" w:hAnsi="Arial" w:cs="Arial"/>
          <w:sz w:val="22"/>
          <w:szCs w:val="22"/>
        </w:rPr>
        <w:t>a</w:t>
      </w:r>
      <w:r w:rsidR="00D61036" w:rsidRPr="00913D35">
        <w:rPr>
          <w:rFonts w:ascii="Arial" w:hAnsi="Arial" w:cs="Arial"/>
          <w:sz w:val="22"/>
          <w:szCs w:val="22"/>
        </w:rPr>
        <w:t xml:space="preserve">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10"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3E5E4F">
        <w:rPr>
          <w:rFonts w:ascii="Arial" w:hAnsi="Arial" w:cs="Arial"/>
          <w:sz w:val="22"/>
          <w:szCs w:val="22"/>
        </w:rPr>
        <w:t>stavební</w:t>
      </w:r>
      <w:r w:rsidR="000A5DE0" w:rsidRPr="00B22796">
        <w:rPr>
          <w:rFonts w:ascii="Arial" w:hAnsi="Arial" w:cs="Arial"/>
          <w:sz w:val="22"/>
          <w:szCs w:val="22"/>
        </w:rPr>
        <w:t xml:space="preserve"> 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11"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lastRenderedPageBreak/>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3E5E4F">
        <w:rPr>
          <w:rFonts w:ascii="Arial" w:hAnsi="Arial" w:cs="Arial"/>
          <w:sz w:val="22"/>
          <w:szCs w:val="22"/>
        </w:rPr>
        <w:t>stavebního</w:t>
      </w:r>
      <w:r w:rsidR="000A5DE0">
        <w:rPr>
          <w:rFonts w:ascii="Arial" w:hAnsi="Arial" w:cs="Arial"/>
          <w:sz w:val="22"/>
          <w:szCs w:val="22"/>
        </w:rPr>
        <w:t xml:space="preserve"> 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3E5E4F">
        <w:rPr>
          <w:rFonts w:ascii="Arial" w:hAnsi="Arial" w:cs="Arial"/>
          <w:sz w:val="22"/>
          <w:szCs w:val="22"/>
        </w:rPr>
        <w:t>stavební</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3E5E4F">
        <w:rPr>
          <w:rFonts w:ascii="Arial" w:hAnsi="Arial" w:cs="Arial"/>
          <w:sz w:val="22"/>
          <w:szCs w:val="22"/>
        </w:rPr>
        <w:t>stavební</w:t>
      </w:r>
      <w:r w:rsidR="00941104">
        <w:rPr>
          <w:rFonts w:ascii="Arial" w:hAnsi="Arial" w:cs="Arial"/>
          <w:sz w:val="22"/>
          <w:szCs w:val="22"/>
        </w:rPr>
        <w:t xml:space="preserve"> 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stavebního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3E5E4F">
        <w:rPr>
          <w:rFonts w:ascii="Arial" w:hAnsi="Arial" w:cs="Arial"/>
          <w:sz w:val="22"/>
          <w:szCs w:val="22"/>
        </w:rPr>
        <w:t>stavebním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AD4AE2"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rsidR="006345C4" w:rsidRPr="00373B14" w:rsidRDefault="00373B14" w:rsidP="00AD4AE2">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F4010D">
      <w:pPr>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E3011B" w:rsidRPr="002D6A38">
        <w:rPr>
          <w:rFonts w:ascii="Arial" w:hAnsi="Arial" w:cs="Arial"/>
          <w:sz w:val="22"/>
          <w:szCs w:val="22"/>
        </w:rPr>
        <w:t>POV s 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BD3B74" w:rsidRDefault="00D05EFC" w:rsidP="00BD3B74">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BD3B74">
        <w:rPr>
          <w:rFonts w:ascii="Arial" w:hAnsi="Arial" w:cs="Arial"/>
          <w:sz w:val="22"/>
          <w:szCs w:val="22"/>
        </w:rPr>
        <w:t xml:space="preserve">odklady pro fázi zadávacího řízení na </w:t>
      </w:r>
      <w:r w:rsidR="0001607F">
        <w:rPr>
          <w:rFonts w:ascii="Arial" w:hAnsi="Arial" w:cs="Arial"/>
          <w:sz w:val="22"/>
          <w:szCs w:val="22"/>
        </w:rPr>
        <w:t>dodavatele vnitřního vybavení stavby</w:t>
      </w:r>
      <w:r w:rsidR="00BD3B74">
        <w:rPr>
          <w:rFonts w:ascii="Arial" w:hAnsi="Arial" w:cs="Arial"/>
          <w:sz w:val="22"/>
          <w:szCs w:val="22"/>
        </w:rPr>
        <w:t>:</w:t>
      </w:r>
    </w:p>
    <w:p w:rsidR="00AD4AE2" w:rsidRPr="00AD4AE2" w:rsidRDefault="0001607F" w:rsidP="00E77972">
      <w:pPr>
        <w:pStyle w:val="Odstavecseseznamem"/>
        <w:keepNext/>
        <w:numPr>
          <w:ilvl w:val="1"/>
          <w:numId w:val="1"/>
        </w:numPr>
        <w:spacing w:after="60"/>
        <w:ind w:left="709" w:hanging="142"/>
        <w:jc w:val="both"/>
        <w:rPr>
          <w:rFonts w:ascii="Arial" w:hAnsi="Arial" w:cs="Arial"/>
          <w:sz w:val="22"/>
          <w:szCs w:val="22"/>
        </w:rPr>
      </w:pPr>
      <w:r w:rsidRPr="00E77972">
        <w:rPr>
          <w:rFonts w:ascii="Arial" w:hAnsi="Arial"/>
          <w:sz w:val="22"/>
          <w:szCs w:val="22"/>
          <w:u w:val="single"/>
        </w:rPr>
        <w:t xml:space="preserve">zpracovat </w:t>
      </w:r>
      <w:r w:rsidR="00BD3B74" w:rsidRPr="00E77972">
        <w:rPr>
          <w:rFonts w:ascii="Arial" w:hAnsi="Arial"/>
          <w:sz w:val="22"/>
          <w:szCs w:val="22"/>
          <w:u w:val="single"/>
        </w:rPr>
        <w:t>dokumentaci vnitřního vybavení</w:t>
      </w:r>
      <w:r w:rsidR="00BD3B74" w:rsidRPr="00AD4AE2">
        <w:rPr>
          <w:rFonts w:ascii="Arial" w:hAnsi="Arial"/>
          <w:sz w:val="22"/>
          <w:szCs w:val="22"/>
        </w:rPr>
        <w:t xml:space="preserve"> </w:t>
      </w:r>
      <w:r w:rsidRPr="00E77972">
        <w:rPr>
          <w:rFonts w:ascii="Arial" w:hAnsi="Arial"/>
          <w:sz w:val="22"/>
          <w:szCs w:val="22"/>
        </w:rPr>
        <w:t xml:space="preserve">předmětné </w:t>
      </w:r>
      <w:r w:rsidR="00BD3B74"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sidR="00D05EFC">
        <w:rPr>
          <w:rFonts w:ascii="Arial" w:hAnsi="Arial"/>
          <w:sz w:val="22"/>
          <w:szCs w:val="22"/>
        </w:rPr>
        <w:t xml:space="preserve"> půdorysu projektované stavby v </w:t>
      </w:r>
      <w:r w:rsidRPr="00E77972">
        <w:rPr>
          <w:rFonts w:ascii="Arial" w:hAnsi="Arial"/>
          <w:sz w:val="22"/>
          <w:szCs w:val="22"/>
        </w:rPr>
        <w:t xml:space="preserve">úrovni dokumentace pro provádění stavby vč. zpracování specifikace a soupisu dodávek </w:t>
      </w:r>
      <w:r w:rsidRPr="00E77972">
        <w:rPr>
          <w:rFonts w:ascii="Arial" w:hAnsi="Arial"/>
          <w:sz w:val="22"/>
          <w:szCs w:val="22"/>
        </w:rPr>
        <w:lastRenderedPageBreak/>
        <w:t>projektovaného vybavení pro účely jejího použití jako součásti zadávací</w:t>
      </w:r>
      <w:r w:rsidR="00D05EFC">
        <w:rPr>
          <w:rFonts w:ascii="Arial" w:hAnsi="Arial"/>
          <w:sz w:val="22"/>
          <w:szCs w:val="22"/>
        </w:rPr>
        <w:t>ch</w:t>
      </w:r>
      <w:r w:rsidRPr="00E77972">
        <w:rPr>
          <w:rFonts w:ascii="Arial" w:hAnsi="Arial"/>
          <w:sz w:val="22"/>
          <w:szCs w:val="22"/>
        </w:rPr>
        <w:t xml:space="preserve"> dokumentac</w:t>
      </w:r>
      <w:r w:rsidR="00D05EFC">
        <w:rPr>
          <w:rFonts w:ascii="Arial" w:hAnsi="Arial"/>
          <w:sz w:val="22"/>
          <w:szCs w:val="22"/>
        </w:rPr>
        <w:t>í</w:t>
      </w:r>
      <w:r w:rsidRPr="00E77972">
        <w:rPr>
          <w:rFonts w:ascii="Arial" w:hAnsi="Arial"/>
          <w:sz w:val="22"/>
          <w:szCs w:val="22"/>
        </w:rPr>
        <w:t xml:space="preserve"> veřejn</w:t>
      </w:r>
      <w:r w:rsidR="00D05EFC">
        <w:rPr>
          <w:rFonts w:ascii="Arial" w:hAnsi="Arial"/>
          <w:sz w:val="22"/>
          <w:szCs w:val="22"/>
        </w:rPr>
        <w:t>ých</w:t>
      </w:r>
      <w:r w:rsidRPr="00E77972">
        <w:rPr>
          <w:rFonts w:ascii="Arial" w:hAnsi="Arial"/>
          <w:sz w:val="22"/>
          <w:szCs w:val="22"/>
        </w:rPr>
        <w:t xml:space="preserve"> zakáz</w:t>
      </w:r>
      <w:r w:rsidR="00D05EFC">
        <w:rPr>
          <w:rFonts w:ascii="Arial" w:hAnsi="Arial"/>
          <w:sz w:val="22"/>
          <w:szCs w:val="22"/>
        </w:rPr>
        <w:t>e</w:t>
      </w:r>
      <w:r w:rsidRPr="00E77972">
        <w:rPr>
          <w:rFonts w:ascii="Arial" w:hAnsi="Arial"/>
          <w:sz w:val="22"/>
          <w:szCs w:val="22"/>
        </w:rPr>
        <w:t xml:space="preserve">k na pořízení vnitřního vybavení tak, aby vyhověla požadavkům § 89 a násl. ZZVZ. </w:t>
      </w:r>
      <w:r w:rsidR="00E77972" w:rsidRPr="00E77972">
        <w:rPr>
          <w:rFonts w:ascii="Arial" w:hAnsi="Arial"/>
          <w:sz w:val="22"/>
          <w:szCs w:val="22"/>
        </w:rPr>
        <w:t>Soupis dodávek projektovaného vybavení bude obsahovat i předpokládané ceny jednotlivých položek a celkovou předpokládanou cenu.</w:t>
      </w:r>
    </w:p>
    <w:p w:rsidR="0001607F" w:rsidRPr="00E77972" w:rsidRDefault="0001607F" w:rsidP="00AD4AE2">
      <w:pPr>
        <w:pStyle w:val="Odstavecseseznamem"/>
        <w:keepNext/>
        <w:spacing w:after="60"/>
        <w:ind w:left="709"/>
        <w:jc w:val="both"/>
        <w:rPr>
          <w:rFonts w:ascii="Arial" w:hAnsi="Arial" w:cs="Arial"/>
          <w:sz w:val="22"/>
          <w:szCs w:val="22"/>
        </w:rPr>
      </w:pP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01607F" w:rsidRPr="00E77972" w:rsidRDefault="0001607F" w:rsidP="00E77972">
      <w:pPr>
        <w:pStyle w:val="Odstavecseseznamem"/>
        <w:numPr>
          <w:ilvl w:val="1"/>
          <w:numId w:val="1"/>
        </w:numPr>
        <w:spacing w:after="60"/>
        <w:ind w:left="709" w:hanging="76"/>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sidR="00D05EFC">
        <w:rPr>
          <w:rFonts w:ascii="Arial" w:hAnsi="Arial" w:cs="Arial"/>
          <w:sz w:val="22"/>
          <w:szCs w:val="22"/>
          <w:u w:val="single"/>
        </w:rPr>
        <w:t>ch</w:t>
      </w:r>
      <w:r w:rsidRPr="00E77972">
        <w:rPr>
          <w:rFonts w:ascii="Arial" w:hAnsi="Arial" w:cs="Arial"/>
          <w:sz w:val="22"/>
          <w:szCs w:val="22"/>
          <w:u w:val="single"/>
        </w:rPr>
        <w:t xml:space="preserve"> řízení</w:t>
      </w:r>
      <w:r w:rsidR="00D05EFC">
        <w:rPr>
          <w:rFonts w:ascii="Arial" w:hAnsi="Arial" w:cs="Arial"/>
          <w:sz w:val="22"/>
          <w:szCs w:val="22"/>
          <w:u w:val="single"/>
        </w:rPr>
        <w:t>ch</w:t>
      </w:r>
      <w:r w:rsidRPr="00E77972">
        <w:rPr>
          <w:rFonts w:ascii="Arial" w:hAnsi="Arial" w:cs="Arial"/>
          <w:sz w:val="22"/>
          <w:szCs w:val="22"/>
        </w:rPr>
        <w:t xml:space="preserve"> veřejn</w:t>
      </w:r>
      <w:r w:rsidR="00D05EFC">
        <w:rPr>
          <w:rFonts w:ascii="Arial" w:hAnsi="Arial" w:cs="Arial"/>
          <w:sz w:val="22"/>
          <w:szCs w:val="22"/>
        </w:rPr>
        <w:t>ých</w:t>
      </w:r>
      <w:r w:rsidRPr="00E77972">
        <w:rPr>
          <w:rFonts w:ascii="Arial" w:hAnsi="Arial" w:cs="Arial"/>
          <w:sz w:val="22"/>
          <w:szCs w:val="22"/>
        </w:rPr>
        <w:t xml:space="preserve"> zakáz</w:t>
      </w:r>
      <w:r w:rsidR="00D05EFC">
        <w:rPr>
          <w:rFonts w:ascii="Arial" w:hAnsi="Arial" w:cs="Arial"/>
          <w:sz w:val="22"/>
          <w:szCs w:val="22"/>
        </w:rPr>
        <w:t>e</w:t>
      </w:r>
      <w:r w:rsidRPr="00E77972">
        <w:rPr>
          <w:rFonts w:ascii="Arial" w:hAnsi="Arial" w:cs="Arial"/>
          <w:sz w:val="22"/>
          <w:szCs w:val="22"/>
        </w:rPr>
        <w:t xml:space="preserve">k na </w:t>
      </w:r>
      <w:r w:rsidR="00D05EFC">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sidR="00D05EFC">
        <w:rPr>
          <w:rFonts w:ascii="Arial" w:hAnsi="Arial" w:cs="Arial"/>
          <w:sz w:val="22"/>
          <w:szCs w:val="22"/>
        </w:rPr>
        <w:t>, specifikacím výrobků</w:t>
      </w:r>
      <w:r w:rsidRPr="00E77972">
        <w:rPr>
          <w:rFonts w:ascii="Arial" w:hAnsi="Arial" w:cs="Arial"/>
          <w:sz w:val="22"/>
          <w:szCs w:val="22"/>
        </w:rPr>
        <w:t xml:space="preserve"> nebo soupisu </w:t>
      </w:r>
      <w:r w:rsidR="00DA57AA">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01607F" w:rsidRDefault="0001607F"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D05EFC">
        <w:rPr>
          <w:rFonts w:ascii="Arial" w:hAnsi="Arial" w:cs="Arial"/>
          <w:sz w:val="22"/>
          <w:szCs w:val="22"/>
        </w:rPr>
        <w:t>k součinnosti v zadávacích</w:t>
      </w:r>
      <w:r>
        <w:rPr>
          <w:rFonts w:ascii="Arial" w:hAnsi="Arial" w:cs="Arial"/>
          <w:sz w:val="22"/>
          <w:szCs w:val="22"/>
        </w:rPr>
        <w:t xml:space="preserve"> řízení</w:t>
      </w:r>
      <w:r w:rsidR="00D05EFC">
        <w:rPr>
          <w:rFonts w:ascii="Arial" w:hAnsi="Arial" w:cs="Arial"/>
          <w:sz w:val="22"/>
          <w:szCs w:val="22"/>
        </w:rPr>
        <w:t>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4D53BA">
        <w:rPr>
          <w:rFonts w:ascii="Arial" w:hAnsi="Arial" w:cs="Arial"/>
          <w:sz w:val="22"/>
          <w:szCs w:val="22"/>
        </w:rPr>
        <w:t>územní rozhodnutí</w:t>
      </w:r>
      <w:r w:rsidR="00AD4AE2">
        <w:rPr>
          <w:rFonts w:ascii="Arial" w:hAnsi="Arial" w:cs="Arial"/>
          <w:sz w:val="22"/>
          <w:szCs w:val="22"/>
        </w:rPr>
        <w:t xml:space="preserve"> a</w:t>
      </w:r>
      <w:r w:rsidR="004D53BA">
        <w:rPr>
          <w:rFonts w:ascii="Arial" w:hAnsi="Arial" w:cs="Arial"/>
          <w:sz w:val="22"/>
          <w:szCs w:val="22"/>
        </w:rPr>
        <w:t xml:space="preserve"> </w:t>
      </w:r>
      <w:r w:rsidR="00AD4AE2">
        <w:rPr>
          <w:rFonts w:ascii="Arial" w:hAnsi="Arial" w:cs="Arial"/>
          <w:sz w:val="22"/>
          <w:szCs w:val="22"/>
        </w:rPr>
        <w:t xml:space="preserve">stavební povolení,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w:t>
      </w:r>
      <w:r w:rsidR="0015197D">
        <w:rPr>
          <w:rFonts w:ascii="Arial" w:hAnsi="Arial" w:cs="Arial"/>
          <w:sz w:val="22"/>
          <w:szCs w:val="22"/>
        </w:rPr>
        <w:t xml:space="preserve"> a 6</w:t>
      </w:r>
      <w:bookmarkStart w:id="0" w:name="_GoBack"/>
      <w:bookmarkEnd w:id="0"/>
      <w:r w:rsidR="00AD4AE2">
        <w:rPr>
          <w:rFonts w:ascii="Arial" w:hAnsi="Arial" w:cs="Arial"/>
          <w:sz w:val="22"/>
          <w:szCs w:val="22"/>
        </w:rPr>
        <w:t xml:space="preserve"> dokumentace vnitřního vybavení</w:t>
      </w:r>
      <w:r w:rsidR="009A1000" w:rsidRPr="009D3705">
        <w:rPr>
          <w:rFonts w:ascii="Arial" w:hAnsi="Arial" w:cs="Arial"/>
          <w:sz w:val="22"/>
          <w:szCs w:val="22"/>
        </w:rPr>
        <w:t xml:space="preserve">.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w:t>
      </w:r>
      <w:proofErr w:type="gramStart"/>
      <w:r w:rsidRPr="000944F1">
        <w:rPr>
          <w:rFonts w:ascii="Arial" w:hAnsi="Arial" w:cs="Arial"/>
          <w:sz w:val="22"/>
          <w:szCs w:val="22"/>
        </w:rPr>
        <w:t xml:space="preserve">formátu </w:t>
      </w:r>
      <w:r w:rsidR="00234640" w:rsidRPr="000944F1">
        <w:rPr>
          <w:rFonts w:ascii="Arial" w:hAnsi="Arial" w:cs="Arial"/>
          <w:sz w:val="22"/>
          <w:szCs w:val="22"/>
        </w:rPr>
        <w:t>*.</w:t>
      </w:r>
      <w:r w:rsidRPr="000944F1">
        <w:rPr>
          <w:rFonts w:ascii="Arial" w:hAnsi="Arial" w:cs="Arial"/>
          <w:sz w:val="22"/>
          <w:szCs w:val="22"/>
        </w:rPr>
        <w:t>PDF</w:t>
      </w:r>
      <w:proofErr w:type="gramEnd"/>
      <w:r w:rsidRPr="000944F1">
        <w:rPr>
          <w:rFonts w:ascii="Arial" w:hAnsi="Arial" w:cs="Arial"/>
          <w:sz w:val="22"/>
          <w:szCs w:val="22"/>
        </w:rPr>
        <w:t xml:space="preserve">,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r w:rsidR="003F11B6" w:rsidRPr="002D6A38">
        <w:rPr>
          <w:rFonts w:ascii="Arial" w:hAnsi="Arial" w:cs="Arial"/>
          <w:sz w:val="22"/>
          <w:szCs w:val="22"/>
        </w:rPr>
        <w:t xml:space="preserve"> </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 xml:space="preserve">žádostí o vydání </w:t>
      </w:r>
      <w:r w:rsidR="00E31A4F">
        <w:rPr>
          <w:rFonts w:ascii="Arial" w:hAnsi="Arial" w:cs="Arial"/>
          <w:sz w:val="22"/>
          <w:szCs w:val="22"/>
        </w:rPr>
        <w:t xml:space="preserve">územního rozhodnutí a </w:t>
      </w:r>
      <w:r w:rsidR="00CD536C">
        <w:rPr>
          <w:rFonts w:ascii="Arial" w:hAnsi="Arial" w:cs="Arial"/>
          <w:sz w:val="22"/>
          <w:szCs w:val="22"/>
        </w:rPr>
        <w:t>stavebního</w:t>
      </w:r>
      <w:r w:rsidR="005224B6" w:rsidRPr="000567C6">
        <w:rPr>
          <w:rFonts w:ascii="Arial" w:hAnsi="Arial" w:cs="Arial"/>
          <w:sz w:val="22"/>
          <w:szCs w:val="22"/>
        </w:rPr>
        <w:t xml:space="preserve"> povolení</w:t>
      </w:r>
      <w:r w:rsidR="00CD536C">
        <w:rPr>
          <w:rFonts w:ascii="Arial" w:hAnsi="Arial" w:cs="Arial"/>
          <w:sz w:val="22"/>
          <w:szCs w:val="22"/>
        </w:rPr>
        <w:t>. Žádost</w:t>
      </w:r>
      <w:r w:rsidR="00E31A4F">
        <w:rPr>
          <w:rFonts w:ascii="Arial" w:hAnsi="Arial" w:cs="Arial"/>
          <w:sz w:val="22"/>
          <w:szCs w:val="22"/>
        </w:rPr>
        <w:t>i</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předmětu díla uvedeného v bodu 1. písm. a)</w:t>
      </w:r>
      <w:r w:rsidR="00E31A4F">
        <w:rPr>
          <w:rFonts w:ascii="Arial" w:hAnsi="Arial" w:cs="Arial"/>
          <w:sz w:val="22"/>
          <w:szCs w:val="22"/>
        </w:rPr>
        <w:t>, resp. b)</w:t>
      </w:r>
      <w:r w:rsidR="005652E4">
        <w:rPr>
          <w:rFonts w:ascii="Arial" w:hAnsi="Arial" w:cs="Arial"/>
          <w:sz w:val="22"/>
          <w:szCs w:val="22"/>
        </w:rPr>
        <w:t xml:space="preserve">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lastRenderedPageBreak/>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12DB7" w:rsidRPr="009C3A82" w:rsidRDefault="00512DB7" w:rsidP="00512DB7">
      <w:pPr>
        <w:ind w:left="426" w:right="-2"/>
        <w:jc w:val="both"/>
        <w:rPr>
          <w:rFonts w:ascii="Arial" w:hAnsi="Arial" w:cs="Arial"/>
          <w:sz w:val="22"/>
          <w:szCs w:val="22"/>
        </w:rPr>
      </w:pPr>
      <w:r w:rsidRPr="009C3A82">
        <w:rPr>
          <w:rFonts w:ascii="Arial" w:hAnsi="Arial" w:cs="Arial"/>
          <w:sz w:val="22"/>
          <w:szCs w:val="22"/>
        </w:rPr>
        <w:t xml:space="preserve">Z toho: </w:t>
      </w:r>
    </w:p>
    <w:p w:rsidR="00512DB7" w:rsidRPr="009C3A82" w:rsidRDefault="00512DB7" w:rsidP="00E31A4F">
      <w:pPr>
        <w:autoSpaceDE w:val="0"/>
        <w:autoSpaceDN w:val="0"/>
        <w:adjustRightInd w:val="0"/>
        <w:ind w:left="708"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512DB7" w:rsidRPr="009C3A82" w:rsidRDefault="00512DB7" w:rsidP="00E31A4F">
      <w:pPr>
        <w:autoSpaceDE w:val="0"/>
        <w:autoSpaceDN w:val="0"/>
        <w:adjustRightInd w:val="0"/>
        <w:ind w:left="708"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512DB7" w:rsidRDefault="00512DB7" w:rsidP="00E31A4F">
      <w:pPr>
        <w:autoSpaceDE w:val="0"/>
        <w:autoSpaceDN w:val="0"/>
        <w:adjustRightInd w:val="0"/>
        <w:ind w:left="708"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c)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512DB7" w:rsidRPr="009C3A82" w:rsidRDefault="00512DB7" w:rsidP="00E31A4F">
      <w:pPr>
        <w:autoSpaceDE w:val="0"/>
        <w:autoSpaceDN w:val="0"/>
        <w:adjustRightInd w:val="0"/>
        <w:ind w:left="708" w:right="-85" w:hanging="3"/>
        <w:jc w:val="both"/>
        <w:rPr>
          <w:rFonts w:ascii="Arial" w:hAnsi="Arial" w:cs="Arial"/>
          <w:color w:val="000000"/>
          <w:sz w:val="22"/>
          <w:szCs w:val="22"/>
        </w:rPr>
      </w:pPr>
      <w:r w:rsidRPr="009C3A82">
        <w:rPr>
          <w:rFonts w:ascii="Arial" w:hAnsi="Arial" w:cs="Arial"/>
          <w:sz w:val="22"/>
          <w:szCs w:val="22"/>
        </w:rPr>
        <w:t>- cena včetně DPH za předmět díl</w:t>
      </w:r>
      <w:r>
        <w:rPr>
          <w:rFonts w:ascii="Arial" w:hAnsi="Arial" w:cs="Arial"/>
          <w:sz w:val="22"/>
          <w:szCs w:val="22"/>
        </w:rPr>
        <w:t>a uvedený v čl. I bod 1. písm. d</w:t>
      </w:r>
      <w:r w:rsidRPr="009C3A82">
        <w:rPr>
          <w:rFonts w:ascii="Arial" w:hAnsi="Arial" w:cs="Arial"/>
          <w:sz w:val="22"/>
          <w:szCs w:val="22"/>
        </w:rPr>
        <w:t xml:space="preserve">)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DC28FD" w:rsidRPr="002D6A38" w:rsidRDefault="00DC28FD" w:rsidP="00512DB7">
      <w:pPr>
        <w:tabs>
          <w:tab w:val="num" w:pos="284"/>
        </w:tabs>
        <w:autoSpaceDE w:val="0"/>
        <w:autoSpaceDN w:val="0"/>
        <w:adjustRightInd w:val="0"/>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z ceny za předmět díla uvedený v čl. I bod 1. písm. a) po oznámení zahájení územního řízení stavebním úřadem dle §</w:t>
      </w:r>
      <w:r w:rsidR="00E31A4F">
        <w:rPr>
          <w:rFonts w:ascii="Arial" w:hAnsi="Arial" w:cs="Arial"/>
          <w:sz w:val="22"/>
          <w:szCs w:val="22"/>
        </w:rPr>
        <w:t xml:space="preserve"> </w:t>
      </w:r>
      <w:r w:rsidRPr="004D53BA">
        <w:rPr>
          <w:rFonts w:ascii="Arial" w:hAnsi="Arial" w:cs="Arial"/>
          <w:sz w:val="22"/>
          <w:szCs w:val="22"/>
        </w:rPr>
        <w:t>87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z ceny za předmět díla uvedený v čl. I bod 1. písm. a) po vydání územního rozhodnutí dle §</w:t>
      </w:r>
      <w:r w:rsidR="00E31A4F">
        <w:rPr>
          <w:rFonts w:ascii="Arial" w:hAnsi="Arial" w:cs="Arial"/>
          <w:sz w:val="22"/>
          <w:szCs w:val="22"/>
        </w:rPr>
        <w:t xml:space="preserve"> </w:t>
      </w:r>
      <w:r w:rsidRPr="004D53BA">
        <w:rPr>
          <w:rFonts w:ascii="Arial" w:hAnsi="Arial" w:cs="Arial"/>
          <w:sz w:val="22"/>
          <w:szCs w:val="22"/>
        </w:rPr>
        <w:t xml:space="preserve">92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z ceny za předmět díla uvedený v čl. I bod 1. písm. b) po oznámení zahájení stavebního řízení stavebním úřadem dle §</w:t>
      </w:r>
      <w:r w:rsidR="00E31A4F">
        <w:rPr>
          <w:rFonts w:ascii="Arial" w:hAnsi="Arial" w:cs="Arial"/>
          <w:sz w:val="22"/>
          <w:szCs w:val="22"/>
        </w:rPr>
        <w:t xml:space="preserve"> </w:t>
      </w:r>
      <w:r w:rsidRPr="004D53BA">
        <w:rPr>
          <w:rFonts w:ascii="Arial" w:hAnsi="Arial" w:cs="Arial"/>
          <w:sz w:val="22"/>
          <w:szCs w:val="22"/>
        </w:rPr>
        <w:t xml:space="preserve">112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z ceny za předmět díla uvedený v čl. I bod 1. písm. b) po vydání stavebního povolení dle §</w:t>
      </w:r>
      <w:r w:rsidR="00E31A4F">
        <w:rPr>
          <w:rFonts w:ascii="Arial" w:hAnsi="Arial" w:cs="Arial"/>
          <w:sz w:val="22"/>
          <w:szCs w:val="22"/>
        </w:rPr>
        <w:t xml:space="preserve"> </w:t>
      </w:r>
      <w:r w:rsidRPr="004D53BA">
        <w:rPr>
          <w:rFonts w:ascii="Arial" w:hAnsi="Arial" w:cs="Arial"/>
          <w:sz w:val="22"/>
          <w:szCs w:val="22"/>
        </w:rPr>
        <w:t xml:space="preserve">115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uvedený v čl. I bod 1. písm. c) a d) po podepsání protokolu o předání a převzetí předmětu díla oběma smluvními stranami</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lastRenderedPageBreak/>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do </w:t>
      </w:r>
      <w:r w:rsidR="004D53BA">
        <w:rPr>
          <w:rFonts w:ascii="Arial" w:hAnsi="Arial" w:cs="Arial"/>
          <w:b/>
          <w:sz w:val="22"/>
        </w:rPr>
        <w:t>90</w:t>
      </w:r>
      <w:r w:rsidRPr="002D6A38">
        <w:rPr>
          <w:rFonts w:ascii="Arial" w:hAnsi="Arial" w:cs="Arial"/>
          <w:b/>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 </w:t>
      </w:r>
      <w:r w:rsidRPr="00E22453">
        <w:rPr>
          <w:rFonts w:ascii="Arial" w:hAnsi="Arial" w:cs="Arial"/>
          <w:b/>
          <w:sz w:val="22"/>
          <w:szCs w:val="22"/>
        </w:rPr>
        <w:t>účinnost</w:t>
      </w:r>
    </w:p>
    <w:p w:rsidR="00DC28FD" w:rsidRPr="00743C43"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r>
      <w:r w:rsidRPr="00743C43">
        <w:rPr>
          <w:rFonts w:ascii="Arial" w:hAnsi="Arial" w:cs="Arial"/>
          <w:sz w:val="22"/>
          <w:szCs w:val="22"/>
        </w:rPr>
        <w:t xml:space="preserve">předmět díla uvedený v čl. I. bod 1. </w:t>
      </w:r>
      <w:proofErr w:type="gramStart"/>
      <w:r w:rsidRPr="00743C43">
        <w:rPr>
          <w:rFonts w:ascii="Arial" w:hAnsi="Arial" w:cs="Arial"/>
          <w:sz w:val="22"/>
          <w:szCs w:val="22"/>
        </w:rPr>
        <w:t>písm. b</w:t>
      </w:r>
      <w:r w:rsidR="00501B33" w:rsidRPr="00743C43">
        <w:rPr>
          <w:rFonts w:ascii="Arial" w:hAnsi="Arial" w:cs="Arial"/>
          <w:sz w:val="22"/>
          <w:szCs w:val="22"/>
        </w:rPr>
        <w:t>)</w:t>
      </w:r>
      <w:r w:rsidR="00512DB7" w:rsidRPr="00743C43">
        <w:rPr>
          <w:rFonts w:ascii="Arial" w:hAnsi="Arial" w:cs="Arial"/>
          <w:sz w:val="22"/>
          <w:szCs w:val="22"/>
        </w:rPr>
        <w:t xml:space="preserve"> </w:t>
      </w:r>
      <w:r w:rsidRPr="00743C43">
        <w:rPr>
          <w:rFonts w:ascii="Arial" w:hAnsi="Arial" w:cs="Arial"/>
          <w:sz w:val="22"/>
          <w:szCs w:val="22"/>
        </w:rPr>
        <w:t xml:space="preserve"> nejdéle</w:t>
      </w:r>
      <w:proofErr w:type="gramEnd"/>
      <w:r w:rsidRPr="00743C43">
        <w:rPr>
          <w:rFonts w:ascii="Arial" w:hAnsi="Arial" w:cs="Arial"/>
          <w:sz w:val="22"/>
          <w:szCs w:val="22"/>
        </w:rPr>
        <w:t xml:space="preserve"> do </w:t>
      </w:r>
      <w:r w:rsidR="00512DB7" w:rsidRPr="00743C43">
        <w:rPr>
          <w:rFonts w:ascii="Arial" w:hAnsi="Arial" w:cs="Arial"/>
          <w:b/>
          <w:color w:val="FF0000"/>
          <w:sz w:val="22"/>
        </w:rPr>
        <w:t>doplní uchazeč</w:t>
      </w:r>
      <w:r w:rsidRPr="00743C43">
        <w:rPr>
          <w:rFonts w:ascii="Arial" w:hAnsi="Arial" w:cs="Arial"/>
          <w:b/>
          <w:sz w:val="22"/>
          <w:szCs w:val="22"/>
        </w:rPr>
        <w:t xml:space="preserve"> kalendářních dnů od </w:t>
      </w:r>
      <w:r w:rsidR="00743C43" w:rsidRPr="00743C43">
        <w:rPr>
          <w:rFonts w:ascii="Arial" w:hAnsi="Arial" w:cs="Arial"/>
          <w:b/>
          <w:sz w:val="22"/>
          <w:szCs w:val="22"/>
        </w:rPr>
        <w:t>vydání</w:t>
      </w:r>
      <w:r w:rsidR="00512DB7" w:rsidRPr="00743C43">
        <w:rPr>
          <w:rFonts w:ascii="Arial" w:hAnsi="Arial" w:cs="Arial"/>
          <w:b/>
          <w:sz w:val="22"/>
          <w:szCs w:val="22"/>
        </w:rPr>
        <w:t xml:space="preserve"> územního rozhodnutí</w:t>
      </w:r>
    </w:p>
    <w:p w:rsidR="00512DB7" w:rsidRPr="002E639A" w:rsidRDefault="00512DB7" w:rsidP="00DC28FD">
      <w:pPr>
        <w:spacing w:before="120"/>
        <w:ind w:left="567" w:hanging="283"/>
        <w:jc w:val="both"/>
        <w:rPr>
          <w:rFonts w:ascii="Arial" w:hAnsi="Arial" w:cs="Arial"/>
          <w:b/>
          <w:sz w:val="22"/>
          <w:szCs w:val="22"/>
        </w:rPr>
      </w:pPr>
      <w:r w:rsidRPr="00743C43">
        <w:rPr>
          <w:rFonts w:ascii="Arial" w:hAnsi="Arial" w:cs="Arial"/>
          <w:sz w:val="22"/>
          <w:szCs w:val="22"/>
        </w:rPr>
        <w:t>-</w:t>
      </w:r>
      <w:r w:rsidRPr="00743C43">
        <w:rPr>
          <w:rFonts w:ascii="Arial" w:hAnsi="Arial" w:cs="Arial"/>
          <w:sz w:val="22"/>
          <w:szCs w:val="22"/>
        </w:rPr>
        <w:tab/>
        <w:t xml:space="preserve">předmět díla uvedený v čl. I. bod 1. </w:t>
      </w:r>
      <w:proofErr w:type="gramStart"/>
      <w:r w:rsidRPr="00743C43">
        <w:rPr>
          <w:rFonts w:ascii="Arial" w:hAnsi="Arial" w:cs="Arial"/>
          <w:sz w:val="22"/>
          <w:szCs w:val="22"/>
        </w:rPr>
        <w:t>písm. c) a d)  nejdéle</w:t>
      </w:r>
      <w:proofErr w:type="gramEnd"/>
      <w:r w:rsidRPr="00743C43">
        <w:rPr>
          <w:rFonts w:ascii="Arial" w:hAnsi="Arial" w:cs="Arial"/>
          <w:sz w:val="22"/>
          <w:szCs w:val="22"/>
        </w:rPr>
        <w:t xml:space="preserve"> do </w:t>
      </w:r>
      <w:r w:rsidRPr="00743C43">
        <w:rPr>
          <w:rFonts w:ascii="Arial" w:hAnsi="Arial" w:cs="Arial"/>
          <w:b/>
          <w:sz w:val="22"/>
        </w:rPr>
        <w:t>60</w:t>
      </w:r>
      <w:r w:rsidRPr="00743C43">
        <w:rPr>
          <w:rFonts w:ascii="Arial" w:hAnsi="Arial" w:cs="Arial"/>
          <w:b/>
          <w:sz w:val="22"/>
          <w:szCs w:val="22"/>
        </w:rPr>
        <w:t xml:space="preserve"> kalendářních dnů od </w:t>
      </w:r>
      <w:r w:rsidR="00743C43" w:rsidRPr="00743C43">
        <w:rPr>
          <w:rFonts w:ascii="Arial" w:hAnsi="Arial" w:cs="Arial"/>
          <w:b/>
          <w:sz w:val="22"/>
          <w:szCs w:val="22"/>
        </w:rPr>
        <w:t>vydání</w:t>
      </w:r>
      <w:r w:rsidRPr="00743C43">
        <w:rPr>
          <w:rFonts w:ascii="Arial" w:hAnsi="Arial" w:cs="Arial"/>
          <w:b/>
          <w:sz w:val="22"/>
          <w:szCs w:val="22"/>
        </w:rPr>
        <w:t xml:space="preserve"> stavebního</w:t>
      </w:r>
      <w:r>
        <w:rPr>
          <w:rFonts w:ascii="Arial" w:hAnsi="Arial" w:cs="Arial"/>
          <w:b/>
          <w:sz w:val="22"/>
          <w:szCs w:val="22"/>
        </w:rPr>
        <w:t xml:space="preserve">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Pr="002D6A38" w:rsidRDefault="00DC28F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w:t>
      </w:r>
      <w:r w:rsidRPr="002D6A38">
        <w:rPr>
          <w:sz w:val="22"/>
          <w:szCs w:val="22"/>
        </w:rPr>
        <w:lastRenderedPageBreak/>
        <w:t xml:space="preserve">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 xml:space="preserve">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w:t>
      </w:r>
      <w:r w:rsidRPr="002D6A38">
        <w:rPr>
          <w:rFonts w:cs="Arial"/>
          <w:sz w:val="22"/>
          <w:szCs w:val="22"/>
          <w:lang w:val="cs-CZ"/>
        </w:rPr>
        <w:lastRenderedPageBreak/>
        <w:t>smluvní pokutě, podmínky a výše smluvní pokuty jsou, kromě ostatních ujednání o smluvních pokutách výslovně uvedených na jiných místech této smlouvy, následující:</w:t>
      </w:r>
    </w:p>
    <w:p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rsidR="00BD5CA5" w:rsidRPr="009E7A2D" w:rsidRDefault="00C85169" w:rsidP="00C85169">
      <w:pPr>
        <w:pStyle w:val="Odstavec0"/>
        <w:tabs>
          <w:tab w:val="clear" w:pos="709"/>
        </w:tabs>
        <w:spacing w:before="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rsidR="0023246C" w:rsidRPr="00811DED" w:rsidRDefault="0023246C" w:rsidP="0023246C">
      <w:pPr>
        <w:pStyle w:val="Odstavec0"/>
        <w:tabs>
          <w:tab w:val="clear" w:pos="709"/>
        </w:tabs>
        <w:ind w:left="284" w:firstLine="0"/>
        <w:rPr>
          <w:rFonts w:cs="Arial"/>
          <w:sz w:val="22"/>
          <w:szCs w:val="22"/>
          <w:lang w:val="cs-CZ"/>
        </w:rPr>
      </w:pPr>
      <w:r w:rsidRPr="009E7A2D">
        <w:rPr>
          <w:rFonts w:cs="Arial"/>
          <w:sz w:val="22"/>
          <w:szCs w:val="22"/>
          <w:lang w:val="cs-CZ"/>
        </w:rPr>
        <w:t>Uvedené se užije obdobně pro výpočet smluvní pokuty za chyby projektu vnitřního</w:t>
      </w:r>
      <w:r>
        <w:rPr>
          <w:rFonts w:cs="Arial"/>
          <w:sz w:val="22"/>
          <w:szCs w:val="22"/>
          <w:lang w:val="cs-CZ"/>
        </w:rPr>
        <w:t xml:space="preserve"> vybavení vedoucí k navýšení ceny dodávek, přičemž za základ pro výpočet bude užita cena bez DPH za zpracování projektové dokumentace vnitřního vybavení.</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objednateli škodu, která mu tímto vznikla.</w:t>
      </w:r>
      <w:r w:rsidR="005A0551">
        <w:rPr>
          <w:rFonts w:cs="Arial"/>
          <w:sz w:val="22"/>
          <w:szCs w:val="22"/>
          <w:lang w:val="cs-CZ"/>
        </w:rPr>
        <w:t xml:space="preserve"> Uvedené platí obdobně i pro projekt vnitřního vybavení a soupis dodávek.</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lastRenderedPageBreak/>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lastRenderedPageBreak/>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w:t>
      </w:r>
      <w:r w:rsidR="0030233F">
        <w:rPr>
          <w:rFonts w:cs="Arial"/>
          <w:sz w:val="22"/>
          <w:szCs w:val="22"/>
          <w:lang w:val="cs-CZ"/>
        </w:rPr>
        <w:lastRenderedPageBreak/>
        <w:t xml:space="preserve">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F061ED">
        <w:rPr>
          <w:rFonts w:cs="Arial"/>
          <w:sz w:val="22"/>
          <w:szCs w:val="22"/>
        </w:rPr>
        <w:t>1</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AC2B2E" w:rsidRDefault="00AC2B2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rsidR="005A0551" w:rsidRDefault="005A0551" w:rsidP="00F061ED">
      <w:pPr>
        <w:pStyle w:val="Odstavec0"/>
        <w:tabs>
          <w:tab w:val="clear" w:pos="709"/>
        </w:tabs>
        <w:spacing w:before="0" w:after="120"/>
        <w:ind w:left="0" w:firstLine="0"/>
        <w:rPr>
          <w:rFonts w:cs="Arial"/>
          <w:sz w:val="22"/>
          <w:szCs w:val="22"/>
          <w:lang w:val="cs-CZ"/>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F806A9" w:rsidRDefault="0047048D" w:rsidP="005E52A3">
      <w:pPr>
        <w:numPr>
          <w:ilvl w:val="0"/>
          <w:numId w:val="23"/>
        </w:numPr>
        <w:spacing w:after="60"/>
        <w:ind w:left="284" w:hanging="284"/>
        <w:jc w:val="both"/>
        <w:rPr>
          <w:rFonts w:ascii="Arial" w:hAnsi="Arial" w:cs="Arial"/>
          <w:sz w:val="22"/>
          <w:szCs w:val="22"/>
        </w:rPr>
      </w:pPr>
      <w:r w:rsidRPr="00F806A9">
        <w:rPr>
          <w:rFonts w:ascii="Arial" w:hAnsi="Arial" w:cs="Arial"/>
          <w:sz w:val="22"/>
          <w:szCs w:val="22"/>
        </w:rPr>
        <w:t>Nedílnou součástí této smlouvy je příloha č. 1 – vzorový fo</w:t>
      </w:r>
      <w:r w:rsidR="00F061ED" w:rsidRPr="00F806A9">
        <w:rPr>
          <w:rFonts w:ascii="Arial" w:hAnsi="Arial" w:cs="Arial"/>
          <w:sz w:val="22"/>
          <w:szCs w:val="22"/>
        </w:rPr>
        <w:t>rmulář k předávacímu protokolu,</w:t>
      </w:r>
      <w:r w:rsidRPr="00F806A9">
        <w:rPr>
          <w:rFonts w:ascii="Arial" w:hAnsi="Arial" w:cs="Arial"/>
          <w:sz w:val="22"/>
          <w:szCs w:val="22"/>
        </w:rPr>
        <w:t xml:space="preserve"> příloha č. 2 – plná moc k zastupování objednatele při výkonu inženýrské činnosti</w:t>
      </w:r>
      <w:r w:rsidR="00F061ED" w:rsidRPr="00F806A9">
        <w:rPr>
          <w:rFonts w:ascii="Arial" w:hAnsi="Arial" w:cs="Arial"/>
          <w:sz w:val="22"/>
          <w:szCs w:val="22"/>
        </w:rPr>
        <w:t>, č. 3 – Povinnosti zhotovitele projektové dokumentace vyplývající z finanční spoluúčasti v rámci Národního plánu obnovy</w:t>
      </w:r>
      <w:r w:rsidRPr="00F806A9">
        <w:rPr>
          <w:rFonts w:ascii="Arial" w:hAnsi="Arial" w:cs="Arial"/>
          <w:sz w:val="22"/>
          <w:szCs w:val="22"/>
        </w:rPr>
        <w:t>.</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lastRenderedPageBreak/>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ani </w:t>
      </w:r>
      <w:r w:rsidR="005A0551">
        <w:rPr>
          <w:rFonts w:ascii="Arial" w:hAnsi="Arial" w:cs="Arial"/>
          <w:sz w:val="22"/>
          <w:szCs w:val="22"/>
        </w:rPr>
        <w:t>po uplynutí 3 měsíců</w:t>
      </w:r>
      <w:r w:rsidRPr="007C645C">
        <w:rPr>
          <w:rFonts w:ascii="Arial" w:hAnsi="Arial" w:cs="Arial"/>
          <w:sz w:val="22"/>
          <w:szCs w:val="22"/>
        </w:rPr>
        <w:t xml:space="preserve">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2"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984BE7"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004A52A9" w:rsidRPr="007F2C7C">
        <w:rPr>
          <w:rFonts w:ascii="Arial" w:hAnsi="Arial" w:cs="Arial"/>
          <w:sz w:val="22"/>
        </w:rPr>
        <w:t xml:space="preserve"> Rad</w:t>
      </w:r>
      <w:r>
        <w:rPr>
          <w:rFonts w:ascii="Arial" w:hAnsi="Arial" w:cs="Arial"/>
          <w:sz w:val="22"/>
        </w:rPr>
        <w:t>a</w:t>
      </w:r>
      <w:r w:rsidR="004A52A9" w:rsidRPr="007F2C7C">
        <w:rPr>
          <w:rFonts w:ascii="Arial" w:hAnsi="Arial" w:cs="Arial"/>
          <w:sz w:val="22"/>
        </w:rPr>
        <w:t xml:space="preserve"> Pardubického kraje </w:t>
      </w:r>
      <w:r w:rsidRPr="007F2C7C">
        <w:rPr>
          <w:rFonts w:ascii="Arial" w:hAnsi="Arial" w:cs="Arial"/>
          <w:sz w:val="22"/>
        </w:rPr>
        <w:t xml:space="preserve">na jednání </w:t>
      </w:r>
      <w:r w:rsidR="004A52A9" w:rsidRPr="007F2C7C">
        <w:rPr>
          <w:rFonts w:ascii="Arial" w:hAnsi="Arial" w:cs="Arial"/>
          <w:sz w:val="22"/>
        </w:rPr>
        <w:t>dne (</w:t>
      </w:r>
      <w:r w:rsidR="004A52A9" w:rsidRPr="004A52A9">
        <w:rPr>
          <w:rFonts w:ascii="Arial" w:hAnsi="Arial" w:cs="Arial"/>
          <w:b/>
          <w:color w:val="00B0F0"/>
          <w:sz w:val="22"/>
        </w:rPr>
        <w:t>doplní objednatel</w:t>
      </w:r>
      <w:r w:rsidR="004A52A9" w:rsidRPr="007F2C7C">
        <w:rPr>
          <w:rFonts w:ascii="Arial" w:hAnsi="Arial" w:cs="Arial"/>
          <w:sz w:val="22"/>
        </w:rPr>
        <w:t>) usnesením číslo (</w:t>
      </w:r>
      <w:r w:rsidR="004A52A9" w:rsidRPr="004A52A9">
        <w:rPr>
          <w:rFonts w:ascii="Arial" w:hAnsi="Arial" w:cs="Arial"/>
          <w:b/>
          <w:color w:val="00B0F0"/>
          <w:sz w:val="22"/>
        </w:rPr>
        <w:t>doplní objednatel</w:t>
      </w:r>
      <w:r w:rsidR="004A52A9" w:rsidRPr="007F2C7C">
        <w:rPr>
          <w:rFonts w:ascii="Arial" w:hAnsi="Arial" w:cs="Arial"/>
          <w:sz w:val="22"/>
        </w:rPr>
        <w:t>).</w:t>
      </w:r>
    </w:p>
    <w:p w:rsidR="001A22D6" w:rsidRPr="002D6A38" w:rsidRDefault="001A22D6">
      <w:pPr>
        <w:ind w:right="-766"/>
        <w:jc w:val="both"/>
        <w:rPr>
          <w:rFonts w:ascii="Arial" w:hAnsi="Arial" w:cs="Arial"/>
          <w:sz w:val="22"/>
          <w:szCs w:val="22"/>
        </w:rPr>
      </w:pPr>
    </w:p>
    <w:p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984BE7" w:rsidRDefault="00984BE7"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13"/>
      <w:footerReference w:type="default" r:id="rId14"/>
      <w:headerReference w:type="first" r:id="rId15"/>
      <w:footerReference w:type="first" r:id="rId16"/>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15197D">
      <w:rPr>
        <w:rFonts w:asciiTheme="minorHAnsi" w:hAnsiTheme="minorHAnsi" w:cs="Arial"/>
        <w:noProof/>
        <w:sz w:val="22"/>
      </w:rPr>
      <w:t>11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15197D">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507A5F">
      <w:rPr>
        <w:rFonts w:ascii="Arial" w:hAnsi="Arial"/>
      </w:rPr>
      <w:tab/>
    </w:r>
    <w:r w:rsidR="00507A5F">
      <w:rPr>
        <w:rFonts w:ascii="Arial" w:hAnsi="Arial"/>
      </w:rPr>
      <w:tab/>
      <w:t>příloha č.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197D"/>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C16"/>
    <w:rsid w:val="0021395C"/>
    <w:rsid w:val="0021417E"/>
    <w:rsid w:val="002175C7"/>
    <w:rsid w:val="00221F8F"/>
    <w:rsid w:val="00222AFA"/>
    <w:rsid w:val="00223BF6"/>
    <w:rsid w:val="00231AC4"/>
    <w:rsid w:val="0023246C"/>
    <w:rsid w:val="002324EB"/>
    <w:rsid w:val="002336B1"/>
    <w:rsid w:val="00234640"/>
    <w:rsid w:val="002352FF"/>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2DB7"/>
    <w:rsid w:val="0051437D"/>
    <w:rsid w:val="005224B6"/>
    <w:rsid w:val="00523EEE"/>
    <w:rsid w:val="00523FFA"/>
    <w:rsid w:val="005249FA"/>
    <w:rsid w:val="00525161"/>
    <w:rsid w:val="00532D0E"/>
    <w:rsid w:val="0053606A"/>
    <w:rsid w:val="005375D7"/>
    <w:rsid w:val="00545122"/>
    <w:rsid w:val="0054713C"/>
    <w:rsid w:val="005505BA"/>
    <w:rsid w:val="00550EF9"/>
    <w:rsid w:val="00554B9B"/>
    <w:rsid w:val="00562FCF"/>
    <w:rsid w:val="005652E4"/>
    <w:rsid w:val="0058729F"/>
    <w:rsid w:val="00587DB1"/>
    <w:rsid w:val="00592C10"/>
    <w:rsid w:val="00593A96"/>
    <w:rsid w:val="005A0551"/>
    <w:rsid w:val="005A05A8"/>
    <w:rsid w:val="005A18E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BA2"/>
    <w:rsid w:val="00685049"/>
    <w:rsid w:val="0068531E"/>
    <w:rsid w:val="00686511"/>
    <w:rsid w:val="00690AC7"/>
    <w:rsid w:val="006910D1"/>
    <w:rsid w:val="0069293A"/>
    <w:rsid w:val="00692DC3"/>
    <w:rsid w:val="00692FFE"/>
    <w:rsid w:val="00693B85"/>
    <w:rsid w:val="0069573F"/>
    <w:rsid w:val="006A0C78"/>
    <w:rsid w:val="006A5471"/>
    <w:rsid w:val="006A6550"/>
    <w:rsid w:val="006B1A1A"/>
    <w:rsid w:val="006C2310"/>
    <w:rsid w:val="006C3571"/>
    <w:rsid w:val="006C4B3E"/>
    <w:rsid w:val="006C563E"/>
    <w:rsid w:val="006C7EAA"/>
    <w:rsid w:val="006D1FAD"/>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17B3C"/>
    <w:rsid w:val="00722D60"/>
    <w:rsid w:val="00724FE0"/>
    <w:rsid w:val="00731C17"/>
    <w:rsid w:val="00733DD6"/>
    <w:rsid w:val="00734346"/>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3059"/>
    <w:rsid w:val="00785960"/>
    <w:rsid w:val="007906C8"/>
    <w:rsid w:val="0079190D"/>
    <w:rsid w:val="0079360E"/>
    <w:rsid w:val="007A27CD"/>
    <w:rsid w:val="007B34D8"/>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0F94"/>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7608"/>
    <w:rsid w:val="00960D4F"/>
    <w:rsid w:val="00963405"/>
    <w:rsid w:val="0096436B"/>
    <w:rsid w:val="00964AFF"/>
    <w:rsid w:val="009656BA"/>
    <w:rsid w:val="00966999"/>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C01888"/>
    <w:rsid w:val="00C06773"/>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C011E"/>
    <w:rsid w:val="00DC102D"/>
    <w:rsid w:val="00DC28F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3761"/>
    <w:rsid w:val="00E139DF"/>
    <w:rsid w:val="00E13A3E"/>
    <w:rsid w:val="00E14827"/>
    <w:rsid w:val="00E1626B"/>
    <w:rsid w:val="00E166AA"/>
    <w:rsid w:val="00E22453"/>
    <w:rsid w:val="00E22C30"/>
    <w:rsid w:val="00E239A3"/>
    <w:rsid w:val="00E23B7F"/>
    <w:rsid w:val="00E2499C"/>
    <w:rsid w:val="00E3011B"/>
    <w:rsid w:val="00E31A4F"/>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657E"/>
    <w:rsid w:val="00EB7533"/>
    <w:rsid w:val="00EC1AFC"/>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6A9"/>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rdubickykraj.cz/gdp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183/2006%20Sb.%252396b'&amp;ucin-k-dni='30.12.9999'"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aspi://module='ASPI'&amp;link='183/2006%20Sb.%25234'&amp;ucin-k-dni='30.12.9999'"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1E49A-7D33-4EEB-933C-B0097D242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5625</Words>
  <Characters>33490</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2022-04-19T09:19:00Z</dcterms:modified>
</cp:coreProperties>
</file>