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772A3" w14:textId="77777777" w:rsidR="0021599A" w:rsidRDefault="0021599A" w:rsidP="0021599A">
      <w:pPr>
        <w:jc w:val="both"/>
        <w:outlineLvl w:val="0"/>
        <w:rPr>
          <w:rFonts w:ascii="Calibri" w:eastAsia="Calibri" w:hAnsi="Calibri" w:cs="Arial"/>
          <w:b/>
          <w:sz w:val="28"/>
          <w:szCs w:val="28"/>
          <w:lang w:eastAsia="en-US"/>
        </w:rPr>
      </w:pPr>
    </w:p>
    <w:p w14:paraId="21B59EC6" w14:textId="65065D86" w:rsidR="0021599A" w:rsidRDefault="0021599A" w:rsidP="0021599A">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437CDF">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dokumentace – </w:t>
      </w:r>
      <w:r w:rsidRPr="00CA3E1D">
        <w:rPr>
          <w:rFonts w:ascii="Calibri" w:eastAsia="Calibri" w:hAnsi="Calibri" w:cs="Arial"/>
          <w:b/>
          <w:sz w:val="28"/>
          <w:szCs w:val="28"/>
          <w:lang w:eastAsia="en-US"/>
        </w:rPr>
        <w:t>Technické podmínky</w:t>
      </w:r>
    </w:p>
    <w:p w14:paraId="4F98D750" w14:textId="77777777" w:rsidR="0021599A" w:rsidRDefault="0021599A" w:rsidP="0021599A">
      <w:pPr>
        <w:jc w:val="both"/>
        <w:outlineLvl w:val="0"/>
        <w:rPr>
          <w:rFonts w:ascii="Calibri" w:eastAsia="Calibri" w:hAnsi="Calibri" w:cs="Arial"/>
          <w:b/>
          <w:sz w:val="28"/>
          <w:szCs w:val="28"/>
          <w:lang w:eastAsia="en-US"/>
        </w:rPr>
      </w:pPr>
    </w:p>
    <w:p w14:paraId="3588F98C" w14:textId="4423F7AF" w:rsidR="0021599A" w:rsidRDefault="0021599A" w:rsidP="0021599A">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437CDF">
        <w:rPr>
          <w:rFonts w:ascii="Calibri" w:hAnsi="Calibri"/>
          <w:b/>
          <w:sz w:val="28"/>
          <w:szCs w:val="28"/>
        </w:rPr>
        <w:t>2</w:t>
      </w:r>
      <w:r>
        <w:rPr>
          <w:rFonts w:ascii="Calibri" w:hAnsi="Calibri"/>
          <w:b/>
          <w:sz w:val="28"/>
          <w:szCs w:val="28"/>
        </w:rPr>
        <w:t xml:space="preserve"> tvoří nedílnou součást nabídky účastníka zadávacího řízení.</w:t>
      </w:r>
    </w:p>
    <w:p w14:paraId="62DA2F66" w14:textId="32E1C174" w:rsidR="0021599A" w:rsidRDefault="0021599A" w:rsidP="0021599A">
      <w:pPr>
        <w:jc w:val="both"/>
        <w:outlineLvl w:val="0"/>
        <w:rPr>
          <w:rFonts w:ascii="Calibri" w:eastAsia="Calibri" w:hAnsi="Calibri" w:cs="Arial"/>
          <w:b/>
          <w:sz w:val="28"/>
          <w:szCs w:val="28"/>
          <w:lang w:eastAsia="en-US"/>
        </w:rPr>
      </w:pPr>
    </w:p>
    <w:p w14:paraId="541F02FC" w14:textId="77777777" w:rsidR="00437CDF" w:rsidRDefault="00437CDF" w:rsidP="00437CDF">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44C26339" w14:textId="72F019D1" w:rsidR="00437CDF" w:rsidRDefault="00437CDF" w:rsidP="00437CDF">
      <w:pPr>
        <w:pStyle w:val="Nadpis8"/>
      </w:pPr>
      <w:r>
        <w:t>Svítidla</w:t>
      </w:r>
    </w:p>
    <w:p w14:paraId="19C7408E" w14:textId="63B67892" w:rsidR="00437CDF" w:rsidRDefault="00437CDF" w:rsidP="0021599A">
      <w:pPr>
        <w:jc w:val="both"/>
        <w:outlineLvl w:val="0"/>
        <w:rPr>
          <w:rFonts w:ascii="Calibri" w:eastAsia="Calibri" w:hAnsi="Calibri" w:cs="Arial"/>
          <w:b/>
          <w:sz w:val="28"/>
          <w:szCs w:val="28"/>
          <w:lang w:eastAsia="en-US"/>
        </w:rPr>
      </w:pPr>
    </w:p>
    <w:p w14:paraId="6A3C5FB0" w14:textId="77777777" w:rsidR="007E758D" w:rsidRDefault="007E758D" w:rsidP="0021599A">
      <w:pPr>
        <w:jc w:val="both"/>
        <w:outlineLvl w:val="0"/>
        <w:rPr>
          <w:rFonts w:ascii="Calibri" w:eastAsia="Calibri" w:hAnsi="Calibri" w:cs="Arial"/>
          <w:b/>
          <w:sz w:val="28"/>
          <w:szCs w:val="28"/>
          <w:lang w:eastAsia="en-US"/>
        </w:rPr>
      </w:pPr>
    </w:p>
    <w:p w14:paraId="747C5CCE" w14:textId="77777777" w:rsidR="00437CDF" w:rsidRDefault="00437CDF" w:rsidP="00437CDF">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6201360E" w14:textId="77777777" w:rsidR="00437CDF" w:rsidRDefault="00437CDF" w:rsidP="00437CDF">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6383B497" w14:textId="77777777" w:rsidR="00437CDF" w:rsidRDefault="00437CDF" w:rsidP="00437CDF">
      <w:pPr>
        <w:pStyle w:val="Zkladntext2"/>
        <w:rPr>
          <w:rFonts w:ascii="Calibri" w:hAnsi="Calibri" w:cs="Arial"/>
          <w:sz w:val="22"/>
          <w:szCs w:val="22"/>
        </w:rPr>
      </w:pPr>
    </w:p>
    <w:p w14:paraId="1CA4E098" w14:textId="4EB3E836" w:rsidR="00437CDF" w:rsidRDefault="00437CDF" w:rsidP="00437CDF">
      <w:pPr>
        <w:jc w:val="both"/>
        <w:outlineLvl w:val="0"/>
        <w:rPr>
          <w:rFonts w:ascii="Calibri" w:eastAsia="Calibri" w:hAnsi="Calibri" w:cs="Arial"/>
          <w:b/>
          <w:sz w:val="28"/>
          <w:szCs w:val="28"/>
          <w:lang w:eastAsia="en-US"/>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14EEAE53" w14:textId="292FDD4C" w:rsidR="00437CDF" w:rsidRDefault="00437CDF" w:rsidP="0021599A">
      <w:pPr>
        <w:jc w:val="both"/>
        <w:outlineLvl w:val="0"/>
        <w:rPr>
          <w:rFonts w:ascii="Calibri" w:eastAsia="Calibri" w:hAnsi="Calibri" w:cs="Arial"/>
          <w:b/>
          <w:sz w:val="28"/>
          <w:szCs w:val="28"/>
          <w:lang w:eastAsia="en-US"/>
        </w:rPr>
      </w:pPr>
    </w:p>
    <w:p w14:paraId="2C4977D7" w14:textId="198734AC" w:rsidR="007E758D" w:rsidRDefault="007E758D" w:rsidP="0021599A">
      <w:pPr>
        <w:jc w:val="both"/>
        <w:outlineLvl w:val="0"/>
        <w:rPr>
          <w:rFonts w:ascii="Calibri" w:eastAsia="Calibri" w:hAnsi="Calibri" w:cs="Arial"/>
          <w:b/>
          <w:sz w:val="28"/>
          <w:szCs w:val="28"/>
          <w:lang w:eastAsia="en-US"/>
        </w:rPr>
      </w:pPr>
    </w:p>
    <w:p w14:paraId="72FC5B7C" w14:textId="77777777" w:rsidR="007E758D" w:rsidRDefault="007E758D" w:rsidP="0021599A">
      <w:pPr>
        <w:jc w:val="both"/>
        <w:outlineLvl w:val="0"/>
        <w:rPr>
          <w:rFonts w:ascii="Calibri" w:eastAsia="Calibri" w:hAnsi="Calibri" w:cs="Arial"/>
          <w:b/>
          <w:sz w:val="28"/>
          <w:szCs w:val="28"/>
          <w:lang w:eastAsia="en-US"/>
        </w:rPr>
      </w:pPr>
    </w:p>
    <w:tbl>
      <w:tblPr>
        <w:tblStyle w:val="Mkatabulky1"/>
        <w:tblW w:w="0" w:type="auto"/>
        <w:jc w:val="center"/>
        <w:tblLook w:val="04A0" w:firstRow="1" w:lastRow="0" w:firstColumn="1" w:lastColumn="0" w:noHBand="0" w:noVBand="1"/>
      </w:tblPr>
      <w:tblGrid>
        <w:gridCol w:w="1980"/>
        <w:gridCol w:w="1559"/>
        <w:gridCol w:w="2268"/>
        <w:gridCol w:w="3821"/>
      </w:tblGrid>
      <w:tr w:rsidR="00AE5CA9" w:rsidRPr="00AE5CA9" w14:paraId="15791AC1" w14:textId="77777777" w:rsidTr="007E758D">
        <w:trPr>
          <w:jc w:val="center"/>
        </w:trPr>
        <w:tc>
          <w:tcPr>
            <w:tcW w:w="1980" w:type="dxa"/>
            <w:shd w:val="clear" w:color="auto" w:fill="FFE599" w:themeFill="accent4" w:themeFillTint="66"/>
          </w:tcPr>
          <w:p w14:paraId="111D326A" w14:textId="77777777" w:rsidR="00AE5CA9" w:rsidRPr="00AE5CA9" w:rsidRDefault="00AE5CA9" w:rsidP="00AE5CA9">
            <w:pPr>
              <w:autoSpaceDE w:val="0"/>
              <w:autoSpaceDN w:val="0"/>
              <w:adjustRightInd w:val="0"/>
              <w:rPr>
                <w:rFonts w:asciiTheme="minorHAnsi" w:hAnsiTheme="minorHAnsi" w:cstheme="minorHAnsi"/>
                <w:b/>
                <w:sz w:val="28"/>
                <w:szCs w:val="28"/>
              </w:rPr>
            </w:pPr>
            <w:r w:rsidRPr="00AE5CA9">
              <w:rPr>
                <w:rFonts w:asciiTheme="minorHAnsi" w:hAnsiTheme="minorHAnsi" w:cstheme="minorHAnsi"/>
                <w:b/>
                <w:sz w:val="28"/>
                <w:szCs w:val="28"/>
              </w:rPr>
              <w:t>Název položky</w:t>
            </w:r>
          </w:p>
        </w:tc>
        <w:tc>
          <w:tcPr>
            <w:tcW w:w="1559" w:type="dxa"/>
            <w:shd w:val="clear" w:color="auto" w:fill="FFE599" w:themeFill="accent4" w:themeFillTint="66"/>
          </w:tcPr>
          <w:p w14:paraId="2823CB86" w14:textId="77777777" w:rsidR="00AE5CA9" w:rsidRPr="00AE5CA9" w:rsidRDefault="00AE5CA9" w:rsidP="00AE5CA9">
            <w:pPr>
              <w:autoSpaceDE w:val="0"/>
              <w:autoSpaceDN w:val="0"/>
              <w:adjustRightInd w:val="0"/>
              <w:rPr>
                <w:rFonts w:asciiTheme="minorHAnsi" w:hAnsiTheme="minorHAnsi" w:cstheme="minorHAnsi"/>
                <w:b/>
                <w:sz w:val="28"/>
                <w:szCs w:val="28"/>
              </w:rPr>
            </w:pPr>
            <w:r w:rsidRPr="00AE5CA9">
              <w:rPr>
                <w:rFonts w:asciiTheme="minorHAnsi" w:hAnsiTheme="minorHAnsi" w:cstheme="minorHAnsi"/>
                <w:b/>
                <w:sz w:val="28"/>
                <w:szCs w:val="28"/>
              </w:rPr>
              <w:t>Počet kusů</w:t>
            </w:r>
          </w:p>
        </w:tc>
        <w:tc>
          <w:tcPr>
            <w:tcW w:w="2268" w:type="dxa"/>
            <w:shd w:val="clear" w:color="auto" w:fill="FFE599" w:themeFill="accent4" w:themeFillTint="66"/>
          </w:tcPr>
          <w:p w14:paraId="0043A44F" w14:textId="77777777" w:rsidR="00AE5CA9" w:rsidRPr="00AE5CA9" w:rsidRDefault="00AE5CA9" w:rsidP="00AE5CA9">
            <w:pPr>
              <w:autoSpaceDE w:val="0"/>
              <w:autoSpaceDN w:val="0"/>
              <w:adjustRightInd w:val="0"/>
              <w:rPr>
                <w:rFonts w:asciiTheme="minorHAnsi" w:hAnsiTheme="minorHAnsi" w:cstheme="minorHAnsi"/>
                <w:b/>
                <w:sz w:val="28"/>
                <w:szCs w:val="28"/>
              </w:rPr>
            </w:pPr>
            <w:r w:rsidRPr="00AE5CA9">
              <w:rPr>
                <w:rFonts w:asciiTheme="minorHAnsi" w:hAnsiTheme="minorHAnsi" w:cstheme="minorHAnsi"/>
                <w:b/>
                <w:sz w:val="28"/>
                <w:szCs w:val="28"/>
              </w:rPr>
              <w:t>Zdroj financování</w:t>
            </w:r>
          </w:p>
        </w:tc>
        <w:tc>
          <w:tcPr>
            <w:tcW w:w="3821" w:type="dxa"/>
            <w:shd w:val="clear" w:color="auto" w:fill="FFE599" w:themeFill="accent4" w:themeFillTint="66"/>
          </w:tcPr>
          <w:p w14:paraId="3E0308E5" w14:textId="77777777" w:rsidR="00AE5CA9" w:rsidRPr="00AE5CA9" w:rsidRDefault="00AE5CA9" w:rsidP="00AE5CA9">
            <w:pPr>
              <w:autoSpaceDE w:val="0"/>
              <w:autoSpaceDN w:val="0"/>
              <w:adjustRightInd w:val="0"/>
              <w:rPr>
                <w:rFonts w:asciiTheme="minorHAnsi" w:hAnsiTheme="minorHAnsi" w:cstheme="minorHAnsi"/>
                <w:b/>
                <w:sz w:val="28"/>
                <w:szCs w:val="28"/>
              </w:rPr>
            </w:pPr>
            <w:r w:rsidRPr="00AE5CA9">
              <w:rPr>
                <w:rFonts w:asciiTheme="minorHAnsi" w:hAnsiTheme="minorHAnsi" w:cstheme="minorHAnsi"/>
                <w:b/>
                <w:sz w:val="28"/>
                <w:szCs w:val="28"/>
              </w:rPr>
              <w:t>Místo plnění</w:t>
            </w:r>
          </w:p>
        </w:tc>
      </w:tr>
      <w:tr w:rsidR="00AE5CA9" w:rsidRPr="00AE5CA9" w14:paraId="3955A1B7" w14:textId="77777777" w:rsidTr="005F050F">
        <w:trPr>
          <w:trHeight w:val="164"/>
          <w:jc w:val="center"/>
        </w:trPr>
        <w:tc>
          <w:tcPr>
            <w:tcW w:w="1980" w:type="dxa"/>
            <w:vMerge w:val="restart"/>
            <w:vAlign w:val="center"/>
          </w:tcPr>
          <w:p w14:paraId="62040CA4" w14:textId="20E2058E" w:rsidR="00AE5CA9" w:rsidRPr="00AE5CA9" w:rsidRDefault="00906EAD" w:rsidP="00AE5CA9">
            <w:pPr>
              <w:suppressAutoHyphens/>
              <w:spacing w:after="160" w:line="276" w:lineRule="auto"/>
              <w:contextualSpacing/>
              <w:rPr>
                <w:rFonts w:asciiTheme="minorHAnsi" w:hAnsiTheme="minorHAnsi" w:cstheme="minorHAnsi"/>
                <w:szCs w:val="22"/>
              </w:rPr>
            </w:pPr>
            <w:r>
              <w:rPr>
                <w:rFonts w:asciiTheme="minorHAnsi" w:hAnsiTheme="minorHAnsi" w:cstheme="minorHAnsi"/>
                <w:szCs w:val="22"/>
              </w:rPr>
              <w:t>S</w:t>
            </w:r>
            <w:r w:rsidR="00AE5CA9" w:rsidRPr="00AE5CA9">
              <w:rPr>
                <w:rFonts w:asciiTheme="minorHAnsi" w:hAnsiTheme="minorHAnsi" w:cstheme="minorHAnsi"/>
                <w:szCs w:val="22"/>
              </w:rPr>
              <w:t>tropní vyšetřovací svítidlo (typ I)</w:t>
            </w:r>
          </w:p>
        </w:tc>
        <w:tc>
          <w:tcPr>
            <w:tcW w:w="1559" w:type="dxa"/>
            <w:vMerge w:val="restart"/>
            <w:vAlign w:val="center"/>
          </w:tcPr>
          <w:p w14:paraId="5065E810" w14:textId="77777777" w:rsidR="00AE5CA9" w:rsidRPr="00AE5CA9" w:rsidRDefault="00AE5CA9" w:rsidP="00AE5CA9">
            <w:pPr>
              <w:suppressAutoHyphens/>
              <w:spacing w:after="160" w:line="276" w:lineRule="auto"/>
              <w:contextualSpacing/>
              <w:jc w:val="center"/>
              <w:rPr>
                <w:rFonts w:asciiTheme="minorHAnsi" w:hAnsiTheme="minorHAnsi" w:cstheme="minorHAnsi"/>
                <w:szCs w:val="22"/>
              </w:rPr>
            </w:pPr>
            <w:r w:rsidRPr="00AE5CA9">
              <w:rPr>
                <w:rFonts w:asciiTheme="minorHAnsi" w:hAnsiTheme="minorHAnsi" w:cstheme="minorHAnsi"/>
                <w:szCs w:val="22"/>
              </w:rPr>
              <w:t>14</w:t>
            </w:r>
          </w:p>
        </w:tc>
        <w:tc>
          <w:tcPr>
            <w:tcW w:w="2268" w:type="dxa"/>
            <w:vAlign w:val="center"/>
          </w:tcPr>
          <w:p w14:paraId="70848AA5" w14:textId="77777777" w:rsidR="00AE5CA9" w:rsidRPr="00AE5CA9" w:rsidRDefault="00AE5CA9" w:rsidP="00AE5CA9">
            <w:pPr>
              <w:suppressAutoHyphens/>
              <w:spacing w:after="160" w:line="276" w:lineRule="auto"/>
              <w:contextualSpacing/>
              <w:rPr>
                <w:rFonts w:asciiTheme="minorHAnsi" w:hAnsiTheme="minorHAnsi" w:cstheme="minorHAnsi"/>
                <w:szCs w:val="20"/>
              </w:rPr>
            </w:pPr>
            <w:r w:rsidRPr="00AE5CA9">
              <w:rPr>
                <w:rFonts w:asciiTheme="minorHAnsi" w:hAnsiTheme="minorHAnsi" w:cstheme="minorHAnsi"/>
                <w:szCs w:val="20"/>
              </w:rPr>
              <w:t>vlastní zdroje</w:t>
            </w:r>
          </w:p>
        </w:tc>
        <w:tc>
          <w:tcPr>
            <w:tcW w:w="3821" w:type="dxa"/>
            <w:vAlign w:val="center"/>
          </w:tcPr>
          <w:p w14:paraId="27C7DE2B" w14:textId="77777777" w:rsidR="00AE5CA9" w:rsidRPr="00AE5CA9" w:rsidRDefault="00AE5CA9" w:rsidP="00AE5CA9">
            <w:pPr>
              <w:suppressAutoHyphens/>
              <w:spacing w:after="160" w:line="276" w:lineRule="auto"/>
              <w:contextualSpacing/>
              <w:rPr>
                <w:rFonts w:asciiTheme="minorHAnsi" w:hAnsiTheme="minorHAnsi" w:cstheme="minorHAnsi"/>
                <w:b/>
              </w:rPr>
            </w:pPr>
            <w:r w:rsidRPr="00AE5CA9">
              <w:rPr>
                <w:rFonts w:asciiTheme="minorHAnsi" w:hAnsiTheme="minorHAnsi" w:cstheme="minorHAnsi"/>
                <w:b/>
              </w:rPr>
              <w:t xml:space="preserve">12 ks – Pardubická nemocnice, CUP </w:t>
            </w:r>
          </w:p>
          <w:p w14:paraId="39A2E5C6" w14:textId="77777777" w:rsidR="00AE5CA9" w:rsidRPr="00AE5CA9" w:rsidRDefault="00AE5CA9" w:rsidP="00AE5CA9">
            <w:pPr>
              <w:suppressAutoHyphens/>
              <w:spacing w:after="160" w:line="276" w:lineRule="auto"/>
              <w:contextualSpacing/>
              <w:rPr>
                <w:rFonts w:asciiTheme="minorHAnsi" w:hAnsiTheme="minorHAnsi" w:cstheme="minorHAnsi"/>
                <w:bCs/>
                <w:sz w:val="16"/>
                <w:szCs w:val="16"/>
              </w:rPr>
            </w:pPr>
            <w:r w:rsidRPr="00AE5CA9">
              <w:rPr>
                <w:rFonts w:asciiTheme="minorHAnsi" w:hAnsiTheme="minorHAnsi" w:cstheme="minorHAnsi"/>
                <w:bCs/>
                <w:sz w:val="16"/>
                <w:szCs w:val="16"/>
              </w:rPr>
              <w:t>(2 ks NCH, 1 ks DCH, 1 ks dospávací pokoj, 2 ks ORT, 2 ks TRA, 4 ks CHIR)</w:t>
            </w:r>
          </w:p>
        </w:tc>
      </w:tr>
      <w:tr w:rsidR="00AE5CA9" w:rsidRPr="00AE5CA9" w14:paraId="40440615" w14:textId="77777777" w:rsidTr="005F050F">
        <w:trPr>
          <w:trHeight w:val="163"/>
          <w:jc w:val="center"/>
        </w:trPr>
        <w:tc>
          <w:tcPr>
            <w:tcW w:w="1980" w:type="dxa"/>
            <w:vMerge/>
            <w:vAlign w:val="center"/>
          </w:tcPr>
          <w:p w14:paraId="2529B995" w14:textId="77777777" w:rsidR="00AE5CA9" w:rsidRPr="00AE5CA9" w:rsidRDefault="00AE5CA9" w:rsidP="00AE5CA9">
            <w:pPr>
              <w:suppressAutoHyphens/>
              <w:spacing w:after="160" w:line="276" w:lineRule="auto"/>
              <w:contextualSpacing/>
              <w:rPr>
                <w:rFonts w:asciiTheme="minorHAnsi" w:hAnsiTheme="minorHAnsi" w:cstheme="minorHAnsi"/>
                <w:szCs w:val="22"/>
              </w:rPr>
            </w:pPr>
          </w:p>
        </w:tc>
        <w:tc>
          <w:tcPr>
            <w:tcW w:w="1559" w:type="dxa"/>
            <w:vMerge/>
            <w:vAlign w:val="center"/>
          </w:tcPr>
          <w:p w14:paraId="4CC14346" w14:textId="77777777" w:rsidR="00AE5CA9" w:rsidRPr="00AE5CA9" w:rsidRDefault="00AE5CA9" w:rsidP="00AE5CA9">
            <w:pPr>
              <w:suppressAutoHyphens/>
              <w:spacing w:after="160" w:line="276" w:lineRule="auto"/>
              <w:contextualSpacing/>
              <w:jc w:val="center"/>
              <w:rPr>
                <w:rFonts w:asciiTheme="minorHAnsi" w:hAnsiTheme="minorHAnsi" w:cstheme="minorHAnsi"/>
                <w:szCs w:val="22"/>
              </w:rPr>
            </w:pPr>
          </w:p>
        </w:tc>
        <w:tc>
          <w:tcPr>
            <w:tcW w:w="2268" w:type="dxa"/>
            <w:vAlign w:val="center"/>
          </w:tcPr>
          <w:p w14:paraId="2D3EAC79" w14:textId="77777777" w:rsidR="00AE5CA9" w:rsidRPr="00AE5CA9" w:rsidRDefault="00AE5CA9" w:rsidP="00AE5CA9">
            <w:pPr>
              <w:suppressAutoHyphens/>
              <w:spacing w:after="160" w:line="276" w:lineRule="auto"/>
              <w:contextualSpacing/>
              <w:rPr>
                <w:rFonts w:asciiTheme="minorHAnsi" w:hAnsiTheme="minorHAnsi" w:cstheme="minorHAnsi"/>
                <w:szCs w:val="20"/>
              </w:rPr>
            </w:pPr>
            <w:r w:rsidRPr="00AE5CA9">
              <w:rPr>
                <w:rFonts w:asciiTheme="minorHAnsi" w:hAnsiTheme="minorHAnsi" w:cstheme="minorHAnsi"/>
                <w:szCs w:val="20"/>
              </w:rPr>
              <w:t>REACT – EU</w:t>
            </w:r>
          </w:p>
        </w:tc>
        <w:tc>
          <w:tcPr>
            <w:tcW w:w="3821" w:type="dxa"/>
            <w:vAlign w:val="center"/>
          </w:tcPr>
          <w:p w14:paraId="586B61D7" w14:textId="77777777" w:rsidR="00AE5CA9" w:rsidRPr="00AE5CA9" w:rsidRDefault="00AE5CA9" w:rsidP="00AE5CA9">
            <w:pPr>
              <w:suppressAutoHyphens/>
              <w:spacing w:after="160" w:line="276" w:lineRule="auto"/>
              <w:contextualSpacing/>
              <w:rPr>
                <w:rFonts w:asciiTheme="minorHAnsi" w:hAnsiTheme="minorHAnsi" w:cstheme="minorHAnsi"/>
                <w:b/>
              </w:rPr>
            </w:pPr>
            <w:r w:rsidRPr="00AE5CA9">
              <w:rPr>
                <w:rFonts w:asciiTheme="minorHAnsi" w:hAnsiTheme="minorHAnsi" w:cstheme="minorHAnsi"/>
                <w:b/>
              </w:rPr>
              <w:t>2 ks – Svitavská nemocnice</w:t>
            </w:r>
          </w:p>
          <w:p w14:paraId="2A9564AD" w14:textId="77777777" w:rsidR="00AE5CA9" w:rsidRPr="00AE5CA9" w:rsidRDefault="00AE5CA9" w:rsidP="00AE5CA9">
            <w:pPr>
              <w:suppressAutoHyphens/>
              <w:spacing w:after="160" w:line="276" w:lineRule="auto"/>
              <w:contextualSpacing/>
              <w:rPr>
                <w:rFonts w:asciiTheme="minorHAnsi" w:hAnsiTheme="minorHAnsi" w:cstheme="minorHAnsi"/>
                <w:bCs/>
              </w:rPr>
            </w:pPr>
            <w:r w:rsidRPr="00AE5CA9">
              <w:rPr>
                <w:rFonts w:asciiTheme="minorHAnsi" w:hAnsiTheme="minorHAnsi" w:cstheme="minorHAnsi"/>
                <w:bCs/>
                <w:sz w:val="16"/>
                <w:szCs w:val="16"/>
              </w:rPr>
              <w:t>(1 ks ARO a 1 ks INT – JIP)</w:t>
            </w:r>
          </w:p>
        </w:tc>
      </w:tr>
      <w:tr w:rsidR="00AE5CA9" w:rsidRPr="00AE5CA9" w14:paraId="1C94AE5A" w14:textId="77777777" w:rsidTr="005F050F">
        <w:trPr>
          <w:jc w:val="center"/>
        </w:trPr>
        <w:tc>
          <w:tcPr>
            <w:tcW w:w="1980" w:type="dxa"/>
            <w:vAlign w:val="center"/>
          </w:tcPr>
          <w:p w14:paraId="0CAA272D" w14:textId="70E958C5" w:rsidR="00AE5CA9" w:rsidRPr="00AE5CA9" w:rsidRDefault="00906EAD" w:rsidP="00AE5CA9">
            <w:pPr>
              <w:suppressAutoHyphens/>
              <w:spacing w:after="160" w:line="276" w:lineRule="auto"/>
              <w:contextualSpacing/>
              <w:rPr>
                <w:rFonts w:asciiTheme="minorHAnsi" w:hAnsiTheme="minorHAnsi" w:cstheme="minorHAnsi"/>
                <w:szCs w:val="22"/>
              </w:rPr>
            </w:pPr>
            <w:r>
              <w:rPr>
                <w:rFonts w:asciiTheme="minorHAnsi" w:hAnsiTheme="minorHAnsi" w:cstheme="minorHAnsi"/>
                <w:szCs w:val="22"/>
              </w:rPr>
              <w:t>S</w:t>
            </w:r>
            <w:r w:rsidR="00AE5CA9" w:rsidRPr="00AE5CA9">
              <w:rPr>
                <w:rFonts w:asciiTheme="minorHAnsi" w:hAnsiTheme="minorHAnsi" w:cstheme="minorHAnsi"/>
                <w:szCs w:val="22"/>
              </w:rPr>
              <w:t>tropní vyšetřovací svítidlo (typ II)</w:t>
            </w:r>
          </w:p>
        </w:tc>
        <w:tc>
          <w:tcPr>
            <w:tcW w:w="1559" w:type="dxa"/>
            <w:vAlign w:val="center"/>
          </w:tcPr>
          <w:p w14:paraId="76ADB120" w14:textId="77777777" w:rsidR="00AE5CA9" w:rsidRPr="00AE5CA9" w:rsidRDefault="00AE5CA9" w:rsidP="00AE5CA9">
            <w:pPr>
              <w:suppressAutoHyphens/>
              <w:spacing w:after="160" w:line="276" w:lineRule="auto"/>
              <w:contextualSpacing/>
              <w:jc w:val="center"/>
              <w:rPr>
                <w:rFonts w:asciiTheme="minorHAnsi" w:hAnsiTheme="minorHAnsi" w:cstheme="minorHAnsi"/>
                <w:szCs w:val="22"/>
              </w:rPr>
            </w:pPr>
            <w:r w:rsidRPr="00AE5CA9">
              <w:rPr>
                <w:rFonts w:asciiTheme="minorHAnsi" w:hAnsiTheme="minorHAnsi" w:cstheme="minorHAnsi"/>
                <w:szCs w:val="22"/>
              </w:rPr>
              <w:t>29</w:t>
            </w:r>
          </w:p>
        </w:tc>
        <w:tc>
          <w:tcPr>
            <w:tcW w:w="2268" w:type="dxa"/>
            <w:vAlign w:val="center"/>
          </w:tcPr>
          <w:p w14:paraId="00711948" w14:textId="77777777" w:rsidR="00AE5CA9" w:rsidRPr="00AE5CA9" w:rsidRDefault="00AE5CA9" w:rsidP="00AE5CA9">
            <w:pPr>
              <w:suppressAutoHyphens/>
              <w:spacing w:after="160" w:line="276" w:lineRule="auto"/>
              <w:contextualSpacing/>
              <w:rPr>
                <w:rFonts w:asciiTheme="minorHAnsi" w:hAnsiTheme="minorHAnsi" w:cstheme="minorHAnsi"/>
                <w:szCs w:val="20"/>
              </w:rPr>
            </w:pPr>
            <w:r w:rsidRPr="00AE5CA9">
              <w:rPr>
                <w:rFonts w:asciiTheme="minorHAnsi" w:hAnsiTheme="minorHAnsi" w:cstheme="minorHAnsi"/>
                <w:szCs w:val="20"/>
              </w:rPr>
              <w:t>vlastní zdroje</w:t>
            </w:r>
          </w:p>
        </w:tc>
        <w:tc>
          <w:tcPr>
            <w:tcW w:w="3821" w:type="dxa"/>
            <w:vAlign w:val="center"/>
          </w:tcPr>
          <w:p w14:paraId="0DE38DFD" w14:textId="77777777" w:rsidR="00AE5CA9" w:rsidRPr="00AE5CA9" w:rsidRDefault="00AE5CA9" w:rsidP="00AE5CA9">
            <w:pPr>
              <w:suppressAutoHyphens/>
              <w:spacing w:after="160" w:line="276" w:lineRule="auto"/>
              <w:contextualSpacing/>
              <w:rPr>
                <w:rFonts w:asciiTheme="minorHAnsi" w:hAnsiTheme="minorHAnsi" w:cstheme="minorHAnsi"/>
                <w:b/>
                <w:szCs w:val="20"/>
              </w:rPr>
            </w:pPr>
            <w:r w:rsidRPr="00AE5CA9">
              <w:rPr>
                <w:rFonts w:asciiTheme="minorHAnsi" w:hAnsiTheme="minorHAnsi" w:cstheme="minorHAnsi"/>
                <w:b/>
                <w:szCs w:val="20"/>
              </w:rPr>
              <w:t>Pardubická nemocnice, CUP</w:t>
            </w:r>
          </w:p>
          <w:p w14:paraId="6DCAEA8A" w14:textId="77777777" w:rsidR="00AE5CA9" w:rsidRPr="00AE5CA9" w:rsidRDefault="00AE5CA9" w:rsidP="00AE5CA9">
            <w:pPr>
              <w:suppressAutoHyphens/>
              <w:spacing w:after="160" w:line="276" w:lineRule="auto"/>
              <w:contextualSpacing/>
              <w:rPr>
                <w:rFonts w:asciiTheme="minorHAnsi" w:hAnsiTheme="minorHAnsi" w:cstheme="minorHAnsi"/>
                <w:bCs/>
                <w:sz w:val="16"/>
                <w:szCs w:val="16"/>
              </w:rPr>
            </w:pPr>
            <w:r w:rsidRPr="00AE5CA9">
              <w:rPr>
                <w:rFonts w:asciiTheme="minorHAnsi" w:hAnsiTheme="minorHAnsi" w:cstheme="minorHAnsi"/>
                <w:bCs/>
                <w:sz w:val="16"/>
                <w:szCs w:val="16"/>
              </w:rPr>
              <w:t>(10 ks ARO, 15 ks JIP, 4 ks EMER)</w:t>
            </w:r>
          </w:p>
        </w:tc>
      </w:tr>
      <w:tr w:rsidR="00AE5CA9" w:rsidRPr="00AE5CA9" w14:paraId="193FA0EA" w14:textId="77777777" w:rsidTr="005F050F">
        <w:trPr>
          <w:jc w:val="center"/>
        </w:trPr>
        <w:tc>
          <w:tcPr>
            <w:tcW w:w="1980" w:type="dxa"/>
            <w:vAlign w:val="center"/>
          </w:tcPr>
          <w:p w14:paraId="0EF17875" w14:textId="5A0AF40B" w:rsidR="00AE5CA9" w:rsidRPr="00AE5CA9" w:rsidRDefault="00906EAD" w:rsidP="00AE5CA9">
            <w:pPr>
              <w:suppressAutoHyphens/>
              <w:spacing w:after="160" w:line="276" w:lineRule="auto"/>
              <w:contextualSpacing/>
              <w:rPr>
                <w:rFonts w:asciiTheme="minorHAnsi" w:hAnsiTheme="minorHAnsi" w:cstheme="minorHAnsi"/>
                <w:szCs w:val="22"/>
              </w:rPr>
            </w:pPr>
            <w:r>
              <w:rPr>
                <w:rFonts w:asciiTheme="minorHAnsi" w:hAnsiTheme="minorHAnsi" w:cstheme="minorHAnsi"/>
                <w:szCs w:val="22"/>
              </w:rPr>
              <w:t>N</w:t>
            </w:r>
            <w:r w:rsidR="00AE5CA9" w:rsidRPr="00AE5CA9">
              <w:rPr>
                <w:rFonts w:asciiTheme="minorHAnsi" w:hAnsiTheme="minorHAnsi" w:cstheme="minorHAnsi"/>
                <w:szCs w:val="22"/>
              </w:rPr>
              <w:t>ástěnné svítidlo</w:t>
            </w:r>
          </w:p>
        </w:tc>
        <w:tc>
          <w:tcPr>
            <w:tcW w:w="1559" w:type="dxa"/>
            <w:vAlign w:val="center"/>
          </w:tcPr>
          <w:p w14:paraId="60A6D819" w14:textId="77777777" w:rsidR="00AE5CA9" w:rsidRPr="00AE5CA9" w:rsidRDefault="00AE5CA9" w:rsidP="00AE5CA9">
            <w:pPr>
              <w:suppressAutoHyphens/>
              <w:spacing w:after="160" w:line="276" w:lineRule="auto"/>
              <w:contextualSpacing/>
              <w:jc w:val="center"/>
              <w:rPr>
                <w:rFonts w:asciiTheme="minorHAnsi" w:hAnsiTheme="minorHAnsi" w:cstheme="minorHAnsi"/>
                <w:szCs w:val="22"/>
              </w:rPr>
            </w:pPr>
            <w:r w:rsidRPr="00AE5CA9">
              <w:rPr>
                <w:rFonts w:asciiTheme="minorHAnsi" w:hAnsiTheme="minorHAnsi" w:cstheme="minorHAnsi"/>
                <w:szCs w:val="22"/>
              </w:rPr>
              <w:t>11</w:t>
            </w:r>
          </w:p>
        </w:tc>
        <w:tc>
          <w:tcPr>
            <w:tcW w:w="2268" w:type="dxa"/>
            <w:vAlign w:val="center"/>
          </w:tcPr>
          <w:p w14:paraId="7BBD2EBD" w14:textId="77777777" w:rsidR="00AE5CA9" w:rsidRPr="00AE5CA9" w:rsidRDefault="00AE5CA9" w:rsidP="00AE5CA9">
            <w:pPr>
              <w:suppressAutoHyphens/>
              <w:spacing w:after="160" w:line="276" w:lineRule="auto"/>
              <w:contextualSpacing/>
              <w:rPr>
                <w:rFonts w:asciiTheme="minorHAnsi" w:hAnsiTheme="minorHAnsi" w:cstheme="minorHAnsi"/>
                <w:szCs w:val="20"/>
              </w:rPr>
            </w:pPr>
            <w:r w:rsidRPr="00AE5CA9">
              <w:rPr>
                <w:rFonts w:asciiTheme="minorHAnsi" w:hAnsiTheme="minorHAnsi" w:cstheme="minorHAnsi"/>
                <w:szCs w:val="20"/>
              </w:rPr>
              <w:t>vlastní zdroje</w:t>
            </w:r>
          </w:p>
        </w:tc>
        <w:tc>
          <w:tcPr>
            <w:tcW w:w="3821" w:type="dxa"/>
            <w:vAlign w:val="center"/>
          </w:tcPr>
          <w:p w14:paraId="23B70BF0" w14:textId="77777777" w:rsidR="00AE5CA9" w:rsidRPr="00AE5CA9" w:rsidRDefault="00AE5CA9" w:rsidP="00AE5CA9">
            <w:pPr>
              <w:suppressAutoHyphens/>
              <w:spacing w:after="160" w:line="276" w:lineRule="auto"/>
              <w:contextualSpacing/>
              <w:rPr>
                <w:rFonts w:asciiTheme="minorHAnsi" w:hAnsiTheme="minorHAnsi" w:cstheme="minorHAnsi"/>
                <w:b/>
              </w:rPr>
            </w:pPr>
            <w:r w:rsidRPr="00AE5CA9">
              <w:rPr>
                <w:rFonts w:asciiTheme="minorHAnsi" w:hAnsiTheme="minorHAnsi" w:cstheme="minorHAnsi"/>
                <w:b/>
              </w:rPr>
              <w:t>Pardubická nemocnice, CUP</w:t>
            </w:r>
          </w:p>
          <w:p w14:paraId="4051B2A8" w14:textId="77777777" w:rsidR="00AE5CA9" w:rsidRPr="00AE5CA9" w:rsidRDefault="00AE5CA9" w:rsidP="00AE5CA9">
            <w:pPr>
              <w:suppressAutoHyphens/>
              <w:spacing w:after="160" w:line="276" w:lineRule="auto"/>
              <w:contextualSpacing/>
              <w:rPr>
                <w:rFonts w:asciiTheme="minorHAnsi" w:hAnsiTheme="minorHAnsi" w:cstheme="minorHAnsi"/>
                <w:szCs w:val="22"/>
              </w:rPr>
            </w:pPr>
            <w:r w:rsidRPr="00AE5CA9">
              <w:rPr>
                <w:rFonts w:asciiTheme="minorHAnsi" w:hAnsiTheme="minorHAnsi" w:cstheme="minorHAnsi"/>
                <w:bCs/>
                <w:sz w:val="16"/>
                <w:szCs w:val="16"/>
              </w:rPr>
              <w:t>(centrální operační sály)</w:t>
            </w:r>
          </w:p>
        </w:tc>
      </w:tr>
      <w:tr w:rsidR="00AE5CA9" w:rsidRPr="00AE5CA9" w14:paraId="12579D20" w14:textId="77777777" w:rsidTr="005F050F">
        <w:trPr>
          <w:trHeight w:val="164"/>
          <w:jc w:val="center"/>
        </w:trPr>
        <w:tc>
          <w:tcPr>
            <w:tcW w:w="1980" w:type="dxa"/>
            <w:vMerge w:val="restart"/>
            <w:vAlign w:val="center"/>
          </w:tcPr>
          <w:p w14:paraId="390CE83B" w14:textId="6C013D1F" w:rsidR="00AE5CA9" w:rsidRPr="00AE5CA9" w:rsidRDefault="00906EAD" w:rsidP="00AE5CA9">
            <w:pPr>
              <w:suppressAutoHyphens/>
              <w:spacing w:after="160" w:line="276" w:lineRule="auto"/>
              <w:contextualSpacing/>
              <w:rPr>
                <w:rFonts w:asciiTheme="minorHAnsi" w:hAnsiTheme="minorHAnsi" w:cstheme="minorHAnsi"/>
                <w:szCs w:val="22"/>
              </w:rPr>
            </w:pPr>
            <w:r>
              <w:rPr>
                <w:rFonts w:asciiTheme="minorHAnsi" w:hAnsiTheme="minorHAnsi" w:cstheme="minorHAnsi"/>
                <w:szCs w:val="22"/>
              </w:rPr>
              <w:t>M</w:t>
            </w:r>
            <w:r w:rsidR="00AE5CA9" w:rsidRPr="00AE5CA9">
              <w:rPr>
                <w:rFonts w:asciiTheme="minorHAnsi" w:hAnsiTheme="minorHAnsi" w:cstheme="minorHAnsi"/>
                <w:szCs w:val="22"/>
              </w:rPr>
              <w:t>obilní vyšetřovací svítidlo</w:t>
            </w:r>
          </w:p>
        </w:tc>
        <w:tc>
          <w:tcPr>
            <w:tcW w:w="1559" w:type="dxa"/>
            <w:vMerge w:val="restart"/>
            <w:vAlign w:val="center"/>
          </w:tcPr>
          <w:p w14:paraId="3F35F441" w14:textId="77777777" w:rsidR="00AE5CA9" w:rsidRPr="00AE5CA9" w:rsidRDefault="00AE5CA9" w:rsidP="00AE5CA9">
            <w:pPr>
              <w:suppressAutoHyphens/>
              <w:spacing w:after="160" w:line="276" w:lineRule="auto"/>
              <w:contextualSpacing/>
              <w:jc w:val="center"/>
              <w:rPr>
                <w:rFonts w:asciiTheme="minorHAnsi" w:hAnsiTheme="minorHAnsi" w:cstheme="minorHAnsi"/>
                <w:szCs w:val="22"/>
              </w:rPr>
            </w:pPr>
            <w:r w:rsidRPr="00AE5CA9">
              <w:rPr>
                <w:rFonts w:asciiTheme="minorHAnsi" w:hAnsiTheme="minorHAnsi" w:cstheme="minorHAnsi"/>
                <w:szCs w:val="22"/>
              </w:rPr>
              <w:t>6</w:t>
            </w:r>
          </w:p>
        </w:tc>
        <w:tc>
          <w:tcPr>
            <w:tcW w:w="2268" w:type="dxa"/>
            <w:vAlign w:val="center"/>
          </w:tcPr>
          <w:p w14:paraId="13E82CC5" w14:textId="77777777" w:rsidR="00AE5CA9" w:rsidRPr="00AE5CA9" w:rsidRDefault="00AE5CA9" w:rsidP="00AE5CA9">
            <w:pPr>
              <w:suppressAutoHyphens/>
              <w:spacing w:after="160" w:line="276" w:lineRule="auto"/>
              <w:contextualSpacing/>
              <w:rPr>
                <w:rFonts w:asciiTheme="minorHAnsi" w:hAnsiTheme="minorHAnsi" w:cstheme="minorHAnsi"/>
                <w:szCs w:val="20"/>
              </w:rPr>
            </w:pPr>
            <w:r w:rsidRPr="00AE5CA9">
              <w:rPr>
                <w:rFonts w:asciiTheme="minorHAnsi" w:hAnsiTheme="minorHAnsi" w:cstheme="minorHAnsi"/>
                <w:szCs w:val="20"/>
              </w:rPr>
              <w:t>vlastní zdroje</w:t>
            </w:r>
          </w:p>
        </w:tc>
        <w:tc>
          <w:tcPr>
            <w:tcW w:w="3821" w:type="dxa"/>
            <w:vAlign w:val="center"/>
          </w:tcPr>
          <w:p w14:paraId="4D0A3C29" w14:textId="77777777" w:rsidR="00AE5CA9" w:rsidRPr="00AE5CA9" w:rsidRDefault="00AE5CA9" w:rsidP="00AE5CA9">
            <w:pPr>
              <w:suppressAutoHyphens/>
              <w:spacing w:after="160" w:line="276" w:lineRule="auto"/>
              <w:contextualSpacing/>
              <w:rPr>
                <w:rFonts w:asciiTheme="minorHAnsi" w:hAnsiTheme="minorHAnsi" w:cstheme="minorHAnsi"/>
                <w:b/>
              </w:rPr>
            </w:pPr>
            <w:r w:rsidRPr="00AE5CA9">
              <w:rPr>
                <w:rFonts w:asciiTheme="minorHAnsi" w:hAnsiTheme="minorHAnsi" w:cstheme="minorHAnsi"/>
                <w:b/>
              </w:rPr>
              <w:t>3 ks – Pardubická nemocnice, CUP</w:t>
            </w:r>
          </w:p>
          <w:p w14:paraId="1CB2CC62" w14:textId="77777777" w:rsidR="00AE5CA9" w:rsidRPr="00AE5CA9" w:rsidRDefault="00AE5CA9" w:rsidP="00AE5CA9">
            <w:pPr>
              <w:suppressAutoHyphens/>
              <w:spacing w:after="160" w:line="276" w:lineRule="auto"/>
              <w:contextualSpacing/>
              <w:rPr>
                <w:rFonts w:asciiTheme="minorHAnsi" w:hAnsiTheme="minorHAnsi" w:cstheme="minorHAnsi"/>
                <w:szCs w:val="22"/>
              </w:rPr>
            </w:pPr>
            <w:r w:rsidRPr="00AE5CA9">
              <w:rPr>
                <w:rFonts w:asciiTheme="minorHAnsi" w:hAnsiTheme="minorHAnsi" w:cstheme="minorHAnsi"/>
                <w:bCs/>
                <w:sz w:val="16"/>
                <w:szCs w:val="16"/>
              </w:rPr>
              <w:t>(ambulance)</w:t>
            </w:r>
          </w:p>
        </w:tc>
      </w:tr>
      <w:tr w:rsidR="00AE5CA9" w:rsidRPr="00AE5CA9" w14:paraId="4E83AF36" w14:textId="77777777" w:rsidTr="005F050F">
        <w:trPr>
          <w:trHeight w:val="163"/>
          <w:jc w:val="center"/>
        </w:trPr>
        <w:tc>
          <w:tcPr>
            <w:tcW w:w="1980" w:type="dxa"/>
            <w:vMerge/>
            <w:vAlign w:val="center"/>
          </w:tcPr>
          <w:p w14:paraId="4633A014" w14:textId="77777777" w:rsidR="00AE5CA9" w:rsidRPr="00AE5CA9" w:rsidRDefault="00AE5CA9" w:rsidP="00AE5CA9">
            <w:pPr>
              <w:suppressAutoHyphens/>
              <w:spacing w:after="160" w:line="276" w:lineRule="auto"/>
              <w:contextualSpacing/>
              <w:rPr>
                <w:rFonts w:asciiTheme="minorHAnsi" w:hAnsiTheme="minorHAnsi" w:cstheme="minorHAnsi"/>
                <w:szCs w:val="22"/>
              </w:rPr>
            </w:pPr>
          </w:p>
        </w:tc>
        <w:tc>
          <w:tcPr>
            <w:tcW w:w="1559" w:type="dxa"/>
            <w:vMerge/>
            <w:vAlign w:val="center"/>
          </w:tcPr>
          <w:p w14:paraId="4590F5BC" w14:textId="77777777" w:rsidR="00AE5CA9" w:rsidRPr="00AE5CA9" w:rsidRDefault="00AE5CA9" w:rsidP="00AE5CA9">
            <w:pPr>
              <w:suppressAutoHyphens/>
              <w:spacing w:after="160" w:line="276" w:lineRule="auto"/>
              <w:contextualSpacing/>
              <w:jc w:val="center"/>
              <w:rPr>
                <w:rFonts w:asciiTheme="minorHAnsi" w:hAnsiTheme="minorHAnsi" w:cstheme="minorHAnsi"/>
                <w:szCs w:val="22"/>
              </w:rPr>
            </w:pPr>
          </w:p>
        </w:tc>
        <w:tc>
          <w:tcPr>
            <w:tcW w:w="2268" w:type="dxa"/>
            <w:vAlign w:val="center"/>
          </w:tcPr>
          <w:p w14:paraId="652FF84C" w14:textId="77777777" w:rsidR="00AE5CA9" w:rsidRPr="00AE5CA9" w:rsidRDefault="00AE5CA9" w:rsidP="00AE5CA9">
            <w:pPr>
              <w:suppressAutoHyphens/>
              <w:spacing w:after="160" w:line="276" w:lineRule="auto"/>
              <w:contextualSpacing/>
              <w:rPr>
                <w:rFonts w:asciiTheme="minorHAnsi" w:hAnsiTheme="minorHAnsi" w:cstheme="minorHAnsi"/>
                <w:szCs w:val="20"/>
              </w:rPr>
            </w:pPr>
            <w:r w:rsidRPr="00AE5CA9">
              <w:rPr>
                <w:rFonts w:asciiTheme="minorHAnsi" w:hAnsiTheme="minorHAnsi" w:cstheme="minorHAnsi"/>
                <w:szCs w:val="20"/>
              </w:rPr>
              <w:t>REACT – EU</w:t>
            </w:r>
          </w:p>
        </w:tc>
        <w:tc>
          <w:tcPr>
            <w:tcW w:w="3821" w:type="dxa"/>
            <w:vAlign w:val="center"/>
          </w:tcPr>
          <w:p w14:paraId="7C5574FD" w14:textId="77777777" w:rsidR="00AE5CA9" w:rsidRPr="00AE5CA9" w:rsidRDefault="00AE5CA9" w:rsidP="00AE5CA9">
            <w:pPr>
              <w:suppressAutoHyphens/>
              <w:spacing w:after="160" w:line="276" w:lineRule="auto"/>
              <w:contextualSpacing/>
              <w:rPr>
                <w:rFonts w:asciiTheme="minorHAnsi" w:hAnsiTheme="minorHAnsi" w:cstheme="minorHAnsi"/>
                <w:b/>
              </w:rPr>
            </w:pPr>
            <w:r w:rsidRPr="00AE5CA9">
              <w:rPr>
                <w:rFonts w:asciiTheme="minorHAnsi" w:hAnsiTheme="minorHAnsi" w:cstheme="minorHAnsi"/>
                <w:b/>
              </w:rPr>
              <w:t>3 ks – Svitavská nemocnice</w:t>
            </w:r>
          </w:p>
          <w:p w14:paraId="75761800" w14:textId="77777777" w:rsidR="00AE5CA9" w:rsidRPr="00AE5CA9" w:rsidRDefault="00AE5CA9" w:rsidP="00AE5CA9">
            <w:pPr>
              <w:suppressAutoHyphens/>
              <w:spacing w:after="160" w:line="276" w:lineRule="auto"/>
              <w:contextualSpacing/>
              <w:rPr>
                <w:rFonts w:asciiTheme="minorHAnsi" w:hAnsiTheme="minorHAnsi" w:cstheme="minorHAnsi"/>
                <w:bCs/>
              </w:rPr>
            </w:pPr>
            <w:r w:rsidRPr="00AE5CA9">
              <w:rPr>
                <w:rFonts w:asciiTheme="minorHAnsi" w:hAnsiTheme="minorHAnsi" w:cstheme="minorHAnsi"/>
                <w:bCs/>
                <w:sz w:val="16"/>
                <w:szCs w:val="16"/>
              </w:rPr>
              <w:t>(1 ks ARO, 1 ks CHIR JIP, 1 ks Interna JIP)</w:t>
            </w:r>
          </w:p>
        </w:tc>
      </w:tr>
      <w:tr w:rsidR="00AE5CA9" w:rsidRPr="00AE5CA9" w14:paraId="0453BF76" w14:textId="77777777" w:rsidTr="005F050F">
        <w:trPr>
          <w:jc w:val="center"/>
        </w:trPr>
        <w:tc>
          <w:tcPr>
            <w:tcW w:w="1980" w:type="dxa"/>
            <w:vAlign w:val="center"/>
          </w:tcPr>
          <w:p w14:paraId="2CE58428" w14:textId="0FB737C8" w:rsidR="00AE5CA9" w:rsidRPr="00AE5CA9" w:rsidRDefault="00906EAD" w:rsidP="00AE5CA9">
            <w:pPr>
              <w:suppressAutoHyphens/>
              <w:spacing w:after="160" w:line="276" w:lineRule="auto"/>
              <w:contextualSpacing/>
              <w:rPr>
                <w:rFonts w:asciiTheme="minorHAnsi" w:hAnsiTheme="minorHAnsi" w:cstheme="minorHAnsi"/>
                <w:szCs w:val="22"/>
              </w:rPr>
            </w:pPr>
            <w:r>
              <w:rPr>
                <w:rFonts w:asciiTheme="minorHAnsi" w:hAnsiTheme="minorHAnsi" w:cstheme="minorHAnsi"/>
                <w:szCs w:val="22"/>
              </w:rPr>
              <w:t>O</w:t>
            </w:r>
            <w:r w:rsidR="00AE5CA9" w:rsidRPr="00AE5CA9">
              <w:rPr>
                <w:rFonts w:asciiTheme="minorHAnsi" w:hAnsiTheme="minorHAnsi" w:cstheme="minorHAnsi"/>
                <w:szCs w:val="22"/>
              </w:rPr>
              <w:t>perační svítidlo se 2 zdroji</w:t>
            </w:r>
          </w:p>
        </w:tc>
        <w:tc>
          <w:tcPr>
            <w:tcW w:w="1559" w:type="dxa"/>
            <w:vAlign w:val="center"/>
          </w:tcPr>
          <w:p w14:paraId="7C0BCEB1" w14:textId="77777777" w:rsidR="00AE5CA9" w:rsidRPr="00AE5CA9" w:rsidRDefault="00AE5CA9" w:rsidP="00AE5CA9">
            <w:pPr>
              <w:suppressAutoHyphens/>
              <w:spacing w:after="160" w:line="276" w:lineRule="auto"/>
              <w:contextualSpacing/>
              <w:jc w:val="center"/>
              <w:rPr>
                <w:rFonts w:asciiTheme="minorHAnsi" w:hAnsiTheme="minorHAnsi" w:cstheme="minorHAnsi"/>
                <w:szCs w:val="22"/>
              </w:rPr>
            </w:pPr>
            <w:r w:rsidRPr="00AE5CA9">
              <w:rPr>
                <w:rFonts w:asciiTheme="minorHAnsi" w:hAnsiTheme="minorHAnsi" w:cstheme="minorHAnsi"/>
                <w:szCs w:val="22"/>
              </w:rPr>
              <w:t>11</w:t>
            </w:r>
          </w:p>
        </w:tc>
        <w:tc>
          <w:tcPr>
            <w:tcW w:w="2268" w:type="dxa"/>
            <w:vAlign w:val="center"/>
          </w:tcPr>
          <w:p w14:paraId="6C05462C" w14:textId="77777777" w:rsidR="00AE5CA9" w:rsidRPr="00AE5CA9" w:rsidRDefault="00AE5CA9" w:rsidP="00AE5CA9">
            <w:pPr>
              <w:suppressAutoHyphens/>
              <w:spacing w:after="160" w:line="276" w:lineRule="auto"/>
              <w:contextualSpacing/>
              <w:rPr>
                <w:rFonts w:asciiTheme="minorHAnsi" w:hAnsiTheme="minorHAnsi" w:cstheme="minorHAnsi"/>
                <w:szCs w:val="20"/>
              </w:rPr>
            </w:pPr>
            <w:r w:rsidRPr="00AE5CA9">
              <w:rPr>
                <w:rFonts w:asciiTheme="minorHAnsi" w:hAnsiTheme="minorHAnsi" w:cstheme="minorHAnsi"/>
                <w:szCs w:val="20"/>
              </w:rPr>
              <w:t>vlastní zdroje</w:t>
            </w:r>
          </w:p>
        </w:tc>
        <w:tc>
          <w:tcPr>
            <w:tcW w:w="3821" w:type="dxa"/>
            <w:vAlign w:val="center"/>
          </w:tcPr>
          <w:p w14:paraId="2161F927" w14:textId="77777777" w:rsidR="00AE5CA9" w:rsidRPr="00AE5CA9" w:rsidRDefault="00AE5CA9" w:rsidP="00AE5CA9">
            <w:pPr>
              <w:suppressAutoHyphens/>
              <w:spacing w:after="160" w:line="276" w:lineRule="auto"/>
              <w:contextualSpacing/>
              <w:rPr>
                <w:rFonts w:asciiTheme="minorHAnsi" w:hAnsiTheme="minorHAnsi" w:cstheme="minorHAnsi"/>
                <w:b/>
              </w:rPr>
            </w:pPr>
            <w:r w:rsidRPr="00AE5CA9">
              <w:rPr>
                <w:rFonts w:asciiTheme="minorHAnsi" w:hAnsiTheme="minorHAnsi" w:cstheme="minorHAnsi"/>
                <w:b/>
              </w:rPr>
              <w:t>Pardubická nemocnice, CUP</w:t>
            </w:r>
          </w:p>
          <w:p w14:paraId="46A007B0" w14:textId="77777777" w:rsidR="00AE5CA9" w:rsidRPr="00AE5CA9" w:rsidRDefault="00AE5CA9" w:rsidP="00AE5CA9">
            <w:pPr>
              <w:suppressAutoHyphens/>
              <w:spacing w:after="160" w:line="276" w:lineRule="auto"/>
              <w:contextualSpacing/>
              <w:rPr>
                <w:rFonts w:asciiTheme="minorHAnsi" w:hAnsiTheme="minorHAnsi" w:cstheme="minorHAnsi"/>
                <w:sz w:val="16"/>
                <w:szCs w:val="16"/>
              </w:rPr>
            </w:pPr>
            <w:r w:rsidRPr="00AE5CA9">
              <w:rPr>
                <w:rFonts w:asciiTheme="minorHAnsi" w:hAnsiTheme="minorHAnsi" w:cstheme="minorHAnsi"/>
                <w:bCs/>
                <w:sz w:val="16"/>
                <w:szCs w:val="16"/>
              </w:rPr>
              <w:t>(centrální operační sály)</w:t>
            </w:r>
          </w:p>
        </w:tc>
      </w:tr>
      <w:tr w:rsidR="00AE5CA9" w:rsidRPr="00AE5CA9" w14:paraId="5484A4B6" w14:textId="77777777" w:rsidTr="005F050F">
        <w:trPr>
          <w:jc w:val="center"/>
        </w:trPr>
        <w:tc>
          <w:tcPr>
            <w:tcW w:w="1980" w:type="dxa"/>
            <w:vAlign w:val="center"/>
          </w:tcPr>
          <w:p w14:paraId="1BE4C126" w14:textId="7102E6DE" w:rsidR="00AE5CA9" w:rsidRPr="00AE5CA9" w:rsidRDefault="00906EAD" w:rsidP="00AE5CA9">
            <w:pPr>
              <w:suppressAutoHyphens/>
              <w:spacing w:after="160" w:line="276" w:lineRule="auto"/>
              <w:contextualSpacing/>
              <w:rPr>
                <w:rFonts w:asciiTheme="minorHAnsi" w:hAnsiTheme="minorHAnsi" w:cstheme="minorHAnsi"/>
                <w:szCs w:val="22"/>
              </w:rPr>
            </w:pPr>
            <w:r>
              <w:rPr>
                <w:rFonts w:asciiTheme="minorHAnsi" w:hAnsiTheme="minorHAnsi" w:cstheme="minorHAnsi"/>
                <w:szCs w:val="22"/>
              </w:rPr>
              <w:t>O</w:t>
            </w:r>
            <w:r w:rsidR="00AE5CA9" w:rsidRPr="00AE5CA9">
              <w:rPr>
                <w:rFonts w:asciiTheme="minorHAnsi" w:hAnsiTheme="minorHAnsi" w:cstheme="minorHAnsi"/>
                <w:szCs w:val="22"/>
              </w:rPr>
              <w:t>perační svítidlo s 1 zdrojem</w:t>
            </w:r>
          </w:p>
        </w:tc>
        <w:tc>
          <w:tcPr>
            <w:tcW w:w="1559" w:type="dxa"/>
            <w:vAlign w:val="center"/>
          </w:tcPr>
          <w:p w14:paraId="31D299E2" w14:textId="77777777" w:rsidR="00AE5CA9" w:rsidRPr="00AE5CA9" w:rsidRDefault="00AE5CA9" w:rsidP="00AE5CA9">
            <w:pPr>
              <w:suppressAutoHyphens/>
              <w:spacing w:after="160" w:line="276" w:lineRule="auto"/>
              <w:contextualSpacing/>
              <w:jc w:val="center"/>
              <w:rPr>
                <w:rFonts w:asciiTheme="minorHAnsi" w:hAnsiTheme="minorHAnsi" w:cstheme="minorHAnsi"/>
                <w:szCs w:val="22"/>
              </w:rPr>
            </w:pPr>
            <w:r w:rsidRPr="00AE5CA9">
              <w:rPr>
                <w:rFonts w:asciiTheme="minorHAnsi" w:hAnsiTheme="minorHAnsi" w:cstheme="minorHAnsi"/>
                <w:szCs w:val="22"/>
              </w:rPr>
              <w:t>1</w:t>
            </w:r>
          </w:p>
        </w:tc>
        <w:tc>
          <w:tcPr>
            <w:tcW w:w="2268" w:type="dxa"/>
            <w:vAlign w:val="center"/>
          </w:tcPr>
          <w:p w14:paraId="77664D16" w14:textId="77777777" w:rsidR="00AE5CA9" w:rsidRPr="00AE5CA9" w:rsidRDefault="00AE5CA9" w:rsidP="00AE5CA9">
            <w:pPr>
              <w:suppressAutoHyphens/>
              <w:spacing w:after="160" w:line="276" w:lineRule="auto"/>
              <w:contextualSpacing/>
              <w:rPr>
                <w:rFonts w:asciiTheme="minorHAnsi" w:hAnsiTheme="minorHAnsi" w:cstheme="minorHAnsi"/>
                <w:szCs w:val="20"/>
              </w:rPr>
            </w:pPr>
            <w:r w:rsidRPr="00AE5CA9">
              <w:rPr>
                <w:rFonts w:asciiTheme="minorHAnsi" w:hAnsiTheme="minorHAnsi" w:cstheme="minorHAnsi"/>
                <w:szCs w:val="20"/>
              </w:rPr>
              <w:t>vlastní zdroje</w:t>
            </w:r>
          </w:p>
        </w:tc>
        <w:tc>
          <w:tcPr>
            <w:tcW w:w="3821" w:type="dxa"/>
            <w:vAlign w:val="center"/>
          </w:tcPr>
          <w:p w14:paraId="2AA84AF7" w14:textId="77777777" w:rsidR="00AE5CA9" w:rsidRPr="00AE5CA9" w:rsidRDefault="00AE5CA9" w:rsidP="00AE5CA9">
            <w:pPr>
              <w:suppressAutoHyphens/>
              <w:spacing w:after="160" w:line="276" w:lineRule="auto"/>
              <w:contextualSpacing/>
              <w:rPr>
                <w:rFonts w:asciiTheme="minorHAnsi" w:hAnsiTheme="minorHAnsi" w:cstheme="minorHAnsi"/>
                <w:b/>
              </w:rPr>
            </w:pPr>
            <w:r w:rsidRPr="00AE5CA9">
              <w:rPr>
                <w:rFonts w:asciiTheme="minorHAnsi" w:hAnsiTheme="minorHAnsi" w:cstheme="minorHAnsi"/>
                <w:b/>
              </w:rPr>
              <w:t xml:space="preserve">Pardubická nemocnice, CUP </w:t>
            </w:r>
          </w:p>
          <w:p w14:paraId="1550B6E1" w14:textId="77777777" w:rsidR="00AE5CA9" w:rsidRPr="00AE5CA9" w:rsidRDefault="00AE5CA9" w:rsidP="00AE5CA9">
            <w:pPr>
              <w:suppressAutoHyphens/>
              <w:spacing w:after="160" w:line="276" w:lineRule="auto"/>
              <w:contextualSpacing/>
              <w:rPr>
                <w:rFonts w:asciiTheme="minorHAnsi" w:hAnsiTheme="minorHAnsi" w:cstheme="minorHAnsi"/>
                <w:sz w:val="16"/>
                <w:szCs w:val="16"/>
              </w:rPr>
            </w:pPr>
            <w:r w:rsidRPr="00AE5CA9">
              <w:rPr>
                <w:rFonts w:asciiTheme="minorHAnsi" w:hAnsiTheme="minorHAnsi" w:cstheme="minorHAnsi"/>
                <w:bCs/>
                <w:sz w:val="16"/>
                <w:szCs w:val="16"/>
              </w:rPr>
              <w:t>(emergency)</w:t>
            </w:r>
          </w:p>
        </w:tc>
      </w:tr>
    </w:tbl>
    <w:p w14:paraId="455147C9" w14:textId="5A3BCD00" w:rsidR="00AE5CA9" w:rsidRDefault="00AE5CA9" w:rsidP="0021599A">
      <w:pPr>
        <w:jc w:val="both"/>
        <w:outlineLvl w:val="0"/>
        <w:rPr>
          <w:rFonts w:ascii="Calibri" w:eastAsia="Calibri" w:hAnsi="Calibri" w:cs="Arial"/>
          <w:b/>
          <w:sz w:val="28"/>
          <w:szCs w:val="28"/>
          <w:lang w:eastAsia="en-US"/>
        </w:rPr>
      </w:pPr>
    </w:p>
    <w:p w14:paraId="55F8F6DA" w14:textId="4B22FDDC" w:rsidR="00AE5CA9" w:rsidRDefault="00AE5CA9" w:rsidP="0021599A">
      <w:pPr>
        <w:jc w:val="both"/>
        <w:outlineLvl w:val="0"/>
        <w:rPr>
          <w:rFonts w:ascii="Calibri" w:eastAsia="Calibri" w:hAnsi="Calibri" w:cs="Arial"/>
          <w:b/>
          <w:sz w:val="28"/>
          <w:szCs w:val="28"/>
          <w:lang w:eastAsia="en-US"/>
        </w:rPr>
      </w:pPr>
    </w:p>
    <w:p w14:paraId="1871B3A5" w14:textId="564E9C4E" w:rsidR="00AE5CA9" w:rsidRDefault="00AE5CA9" w:rsidP="0021599A">
      <w:pPr>
        <w:jc w:val="both"/>
        <w:outlineLvl w:val="0"/>
        <w:rPr>
          <w:rFonts w:ascii="Calibri" w:eastAsia="Calibri" w:hAnsi="Calibri" w:cs="Arial"/>
          <w:b/>
          <w:sz w:val="28"/>
          <w:szCs w:val="28"/>
          <w:lang w:eastAsia="en-US"/>
        </w:rPr>
      </w:pPr>
    </w:p>
    <w:p w14:paraId="20CF4AB5" w14:textId="4B71CA95" w:rsidR="007E758D" w:rsidRDefault="007E758D" w:rsidP="0021599A">
      <w:pPr>
        <w:jc w:val="both"/>
        <w:outlineLvl w:val="0"/>
        <w:rPr>
          <w:rFonts w:ascii="Calibri" w:eastAsia="Calibri" w:hAnsi="Calibri" w:cs="Arial"/>
          <w:b/>
          <w:sz w:val="28"/>
          <w:szCs w:val="28"/>
          <w:lang w:eastAsia="en-US"/>
        </w:rPr>
      </w:pPr>
    </w:p>
    <w:p w14:paraId="6775A53F" w14:textId="27514A0A" w:rsidR="007E758D" w:rsidRDefault="007E758D" w:rsidP="0021599A">
      <w:pPr>
        <w:jc w:val="both"/>
        <w:outlineLvl w:val="0"/>
        <w:rPr>
          <w:rFonts w:ascii="Calibri" w:eastAsia="Calibri" w:hAnsi="Calibri" w:cs="Arial"/>
          <w:b/>
          <w:sz w:val="28"/>
          <w:szCs w:val="28"/>
          <w:lang w:eastAsia="en-US"/>
        </w:rPr>
      </w:pPr>
    </w:p>
    <w:p w14:paraId="7492278A" w14:textId="2603C508" w:rsidR="007E758D" w:rsidRDefault="007E758D" w:rsidP="0021599A">
      <w:pPr>
        <w:jc w:val="both"/>
        <w:outlineLvl w:val="0"/>
        <w:rPr>
          <w:rFonts w:ascii="Calibri" w:eastAsia="Calibri" w:hAnsi="Calibri" w:cs="Arial"/>
          <w:b/>
          <w:sz w:val="28"/>
          <w:szCs w:val="28"/>
          <w:lang w:eastAsia="en-US"/>
        </w:rPr>
      </w:pPr>
    </w:p>
    <w:p w14:paraId="79AA8CF5" w14:textId="77777777" w:rsidR="007E758D" w:rsidRDefault="007E758D" w:rsidP="0021599A">
      <w:pPr>
        <w:jc w:val="both"/>
        <w:outlineLvl w:val="0"/>
        <w:rPr>
          <w:rFonts w:ascii="Calibri" w:eastAsia="Calibri" w:hAnsi="Calibri" w:cs="Arial"/>
          <w:b/>
          <w:sz w:val="28"/>
          <w:szCs w:val="28"/>
          <w:lang w:eastAsia="en-US"/>
        </w:rPr>
      </w:pPr>
    </w:p>
    <w:p w14:paraId="2A93D647" w14:textId="0831D78E" w:rsidR="00437CDF" w:rsidRPr="00437CDF" w:rsidRDefault="00437CDF" w:rsidP="0021599A">
      <w:pPr>
        <w:jc w:val="both"/>
        <w:outlineLvl w:val="0"/>
        <w:rPr>
          <w:rFonts w:ascii="Calibri" w:eastAsia="Calibri" w:hAnsi="Calibri" w:cs="Calibri"/>
          <w:b/>
          <w:bCs/>
          <w:sz w:val="28"/>
          <w:szCs w:val="28"/>
          <w:lang w:eastAsia="en-US"/>
        </w:rPr>
      </w:pPr>
      <w:r w:rsidRPr="00437CDF">
        <w:rPr>
          <w:rFonts w:ascii="Calibri" w:hAnsi="Calibri" w:cs="Calibri"/>
          <w:b/>
          <w:bCs/>
          <w:sz w:val="28"/>
          <w:szCs w:val="28"/>
        </w:rPr>
        <w:t>A) Technické parametr</w:t>
      </w:r>
      <w:r w:rsidR="007E758D">
        <w:rPr>
          <w:rFonts w:ascii="Calibri" w:hAnsi="Calibri" w:cs="Calibri"/>
          <w:b/>
          <w:bCs/>
          <w:sz w:val="28"/>
          <w:szCs w:val="28"/>
        </w:rPr>
        <w:t>y</w:t>
      </w:r>
    </w:p>
    <w:p w14:paraId="0FA6B0E3" w14:textId="2F93143E" w:rsidR="00A37F3F" w:rsidRDefault="00A37F3F">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B43094" w14:paraId="68686BCB" w14:textId="77777777" w:rsidTr="004F6BC4">
        <w:trPr>
          <w:cantSplit/>
          <w:trHeight w:val="387"/>
        </w:trPr>
        <w:tc>
          <w:tcPr>
            <w:tcW w:w="4536" w:type="dxa"/>
            <w:shd w:val="clear" w:color="auto" w:fill="BDD6EE" w:themeFill="accent1" w:themeFillTint="66"/>
            <w:vAlign w:val="center"/>
          </w:tcPr>
          <w:p w14:paraId="17A58A7F" w14:textId="77777777" w:rsidR="00B43094" w:rsidRDefault="00B43094" w:rsidP="004F6BC4">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44BED7C5" w14:textId="4AC55DBC" w:rsidR="00B43094" w:rsidRDefault="006C2B47" w:rsidP="004F6BC4">
            <w:pPr>
              <w:rPr>
                <w:rFonts w:asciiTheme="minorHAnsi" w:hAnsiTheme="minorHAnsi"/>
                <w:b/>
                <w:bCs/>
                <w:sz w:val="28"/>
                <w:szCs w:val="28"/>
              </w:rPr>
            </w:pPr>
            <w:r>
              <w:rPr>
                <w:rFonts w:asciiTheme="minorHAnsi" w:hAnsiTheme="minorHAnsi"/>
                <w:b/>
                <w:bCs/>
                <w:sz w:val="28"/>
                <w:szCs w:val="28"/>
              </w:rPr>
              <w:t>S</w:t>
            </w:r>
            <w:r w:rsidR="00A575E0">
              <w:rPr>
                <w:rFonts w:asciiTheme="minorHAnsi" w:hAnsiTheme="minorHAnsi"/>
                <w:b/>
                <w:bCs/>
                <w:sz w:val="28"/>
                <w:szCs w:val="28"/>
              </w:rPr>
              <w:t xml:space="preserve">tropní </w:t>
            </w:r>
            <w:r w:rsidR="00B43094">
              <w:rPr>
                <w:rFonts w:asciiTheme="minorHAnsi" w:hAnsiTheme="minorHAnsi"/>
                <w:b/>
                <w:bCs/>
                <w:sz w:val="28"/>
                <w:szCs w:val="28"/>
              </w:rPr>
              <w:t>vyšetřovací svítid</w:t>
            </w:r>
            <w:r>
              <w:rPr>
                <w:rFonts w:asciiTheme="minorHAnsi" w:hAnsiTheme="minorHAnsi"/>
                <w:b/>
                <w:bCs/>
                <w:sz w:val="28"/>
                <w:szCs w:val="28"/>
              </w:rPr>
              <w:t>lo</w:t>
            </w:r>
            <w:r w:rsidR="00B43094">
              <w:rPr>
                <w:rFonts w:asciiTheme="minorHAnsi" w:hAnsiTheme="minorHAnsi"/>
                <w:b/>
                <w:bCs/>
                <w:sz w:val="28"/>
                <w:szCs w:val="28"/>
              </w:rPr>
              <w:t xml:space="preserve"> </w:t>
            </w:r>
            <w:r w:rsidR="00094347" w:rsidRPr="00094347">
              <w:rPr>
                <w:rFonts w:asciiTheme="minorHAnsi" w:hAnsiTheme="minorHAnsi"/>
                <w:b/>
                <w:bCs/>
                <w:sz w:val="28"/>
                <w:szCs w:val="28"/>
              </w:rPr>
              <w:t xml:space="preserve">(typ I) </w:t>
            </w:r>
            <w:r>
              <w:rPr>
                <w:rFonts w:asciiTheme="minorHAnsi" w:hAnsiTheme="minorHAnsi"/>
                <w:b/>
                <w:bCs/>
                <w:sz w:val="28"/>
                <w:szCs w:val="28"/>
              </w:rPr>
              <w:t>– 14 ks</w:t>
            </w:r>
          </w:p>
        </w:tc>
      </w:tr>
      <w:tr w:rsidR="00B43094" w14:paraId="1B5C08A7" w14:textId="77777777" w:rsidTr="004F6BC4">
        <w:trPr>
          <w:cantSplit/>
        </w:trPr>
        <w:tc>
          <w:tcPr>
            <w:tcW w:w="4536" w:type="dxa"/>
            <w:shd w:val="clear" w:color="auto" w:fill="F7CAAC" w:themeFill="accent2" w:themeFillTint="66"/>
          </w:tcPr>
          <w:p w14:paraId="08FC32AD" w14:textId="77777777" w:rsidR="00B43094" w:rsidRDefault="00B43094" w:rsidP="004F6BC4">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4E30C7DA" w14:textId="77777777" w:rsidR="00B43094" w:rsidRDefault="00B43094" w:rsidP="004F6BC4">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406FC818" w14:textId="77777777" w:rsidR="00B43094" w:rsidRDefault="00B43094" w:rsidP="004F6BC4">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B43094" w14:paraId="566C7554" w14:textId="77777777" w:rsidTr="004F6BC4">
        <w:trPr>
          <w:cantSplit/>
        </w:trPr>
        <w:tc>
          <w:tcPr>
            <w:tcW w:w="4536" w:type="dxa"/>
            <w:shd w:val="clear" w:color="auto" w:fill="auto"/>
          </w:tcPr>
          <w:p w14:paraId="34C4B088" w14:textId="49302073" w:rsidR="00B43094" w:rsidRDefault="00B43094" w:rsidP="004F6BC4">
            <w:pPr>
              <w:rPr>
                <w:rFonts w:ascii="Tahoma" w:hAnsi="Tahoma" w:cs="Tahoma"/>
                <w:szCs w:val="20"/>
              </w:rPr>
            </w:pPr>
            <w:r w:rsidRPr="00B43094">
              <w:rPr>
                <w:rFonts w:ascii="Tahoma" w:hAnsi="Tahoma" w:cs="Tahoma"/>
                <w:szCs w:val="20"/>
              </w:rPr>
              <w:t>světelný zdroj monochromatické LED diody</w:t>
            </w:r>
          </w:p>
        </w:tc>
        <w:tc>
          <w:tcPr>
            <w:tcW w:w="1276" w:type="dxa"/>
            <w:shd w:val="clear" w:color="auto" w:fill="auto"/>
            <w:vAlign w:val="center"/>
          </w:tcPr>
          <w:p w14:paraId="78B51E48" w14:textId="77777777" w:rsidR="00B43094" w:rsidRDefault="00B43094" w:rsidP="004F6BC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75797EE" w14:textId="77777777" w:rsidR="00B43094" w:rsidRDefault="00B43094" w:rsidP="004F6BC4">
            <w:pPr>
              <w:jc w:val="center"/>
              <w:rPr>
                <w:rFonts w:ascii="Calibri" w:hAnsi="Calibri" w:cs="Calibri"/>
                <w:color w:val="FF0000"/>
                <w:szCs w:val="20"/>
              </w:rPr>
            </w:pPr>
            <w:r>
              <w:rPr>
                <w:rFonts w:ascii="Calibri" w:hAnsi="Calibri" w:cs="Calibri"/>
                <w:color w:val="FF0000"/>
                <w:szCs w:val="20"/>
              </w:rPr>
              <w:t>(doplní dodavatel)</w:t>
            </w:r>
          </w:p>
        </w:tc>
      </w:tr>
      <w:tr w:rsidR="00B43094" w14:paraId="2DFD6E32" w14:textId="77777777" w:rsidTr="004F6BC4">
        <w:trPr>
          <w:cantSplit/>
        </w:trPr>
        <w:tc>
          <w:tcPr>
            <w:tcW w:w="4536" w:type="dxa"/>
            <w:shd w:val="clear" w:color="auto" w:fill="auto"/>
          </w:tcPr>
          <w:p w14:paraId="19DDF8A0" w14:textId="06975A24" w:rsidR="00B43094" w:rsidRDefault="00B43094" w:rsidP="004F6BC4">
            <w:pPr>
              <w:rPr>
                <w:rFonts w:ascii="Tahoma" w:hAnsi="Tahoma" w:cs="Tahoma"/>
                <w:szCs w:val="20"/>
              </w:rPr>
            </w:pPr>
            <w:r w:rsidRPr="00B43094">
              <w:rPr>
                <w:rFonts w:ascii="Tahoma" w:hAnsi="Tahoma" w:cs="Tahoma"/>
                <w:szCs w:val="20"/>
              </w:rPr>
              <w:t xml:space="preserve">intenzita osvětlení (ve vzdálenosti 1 m) min. </w:t>
            </w:r>
            <w:r w:rsidR="002D6FB7">
              <w:rPr>
                <w:rFonts w:ascii="Tahoma" w:hAnsi="Tahoma" w:cs="Tahoma"/>
                <w:szCs w:val="20"/>
              </w:rPr>
              <w:t xml:space="preserve">         65 000</w:t>
            </w:r>
            <w:r w:rsidRPr="00B43094">
              <w:rPr>
                <w:rFonts w:ascii="Tahoma" w:hAnsi="Tahoma" w:cs="Tahoma"/>
                <w:szCs w:val="20"/>
              </w:rPr>
              <w:t xml:space="preserve"> lx</w:t>
            </w:r>
          </w:p>
        </w:tc>
        <w:tc>
          <w:tcPr>
            <w:tcW w:w="1276" w:type="dxa"/>
            <w:shd w:val="clear" w:color="auto" w:fill="auto"/>
            <w:vAlign w:val="center"/>
          </w:tcPr>
          <w:p w14:paraId="7397D52F" w14:textId="77777777" w:rsidR="00B43094" w:rsidRDefault="00B43094" w:rsidP="004F6BC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2DA5BB8" w14:textId="77777777" w:rsidR="00B43094" w:rsidRDefault="00B43094" w:rsidP="004F6BC4">
            <w:pPr>
              <w:jc w:val="center"/>
              <w:rPr>
                <w:rFonts w:ascii="Calibri" w:hAnsi="Calibri" w:cs="Calibri"/>
                <w:color w:val="FF0000"/>
                <w:szCs w:val="20"/>
              </w:rPr>
            </w:pPr>
            <w:r>
              <w:rPr>
                <w:rFonts w:ascii="Calibri" w:hAnsi="Calibri" w:cs="Calibri"/>
                <w:color w:val="FF0000"/>
                <w:szCs w:val="20"/>
              </w:rPr>
              <w:t>(doplní dodavatel)</w:t>
            </w:r>
          </w:p>
        </w:tc>
      </w:tr>
      <w:tr w:rsidR="00B43094" w14:paraId="7A9604A6" w14:textId="77777777" w:rsidTr="004F6BC4">
        <w:trPr>
          <w:cantSplit/>
        </w:trPr>
        <w:tc>
          <w:tcPr>
            <w:tcW w:w="4536" w:type="dxa"/>
            <w:shd w:val="clear" w:color="auto" w:fill="auto"/>
          </w:tcPr>
          <w:p w14:paraId="4D5989B8" w14:textId="49BB2E85" w:rsidR="00B43094" w:rsidRPr="00B36BE3" w:rsidRDefault="00B43094" w:rsidP="004F6BC4">
            <w:pPr>
              <w:rPr>
                <w:rFonts w:ascii="Tahoma" w:hAnsi="Tahoma" w:cs="Tahoma"/>
                <w:szCs w:val="20"/>
              </w:rPr>
            </w:pPr>
            <w:r w:rsidRPr="00B43094">
              <w:rPr>
                <w:rFonts w:ascii="Tahoma" w:hAnsi="Tahoma" w:cs="Tahoma"/>
                <w:szCs w:val="20"/>
              </w:rPr>
              <w:t xml:space="preserve">barevná teplota </w:t>
            </w:r>
            <w:r w:rsidR="00462A71">
              <w:rPr>
                <w:rFonts w:ascii="Tahoma" w:hAnsi="Tahoma" w:cs="Tahoma"/>
                <w:szCs w:val="20"/>
              </w:rPr>
              <w:t xml:space="preserve">min. </w:t>
            </w:r>
            <w:r w:rsidRPr="00B43094">
              <w:rPr>
                <w:rFonts w:ascii="Tahoma" w:hAnsi="Tahoma" w:cs="Tahoma"/>
                <w:szCs w:val="20"/>
              </w:rPr>
              <w:t>4</w:t>
            </w:r>
            <w:r w:rsidR="00462A71">
              <w:rPr>
                <w:rFonts w:ascii="Tahoma" w:hAnsi="Tahoma" w:cs="Tahoma"/>
                <w:szCs w:val="20"/>
              </w:rPr>
              <w:t>3</w:t>
            </w:r>
            <w:r w:rsidRPr="00B43094">
              <w:rPr>
                <w:rFonts w:ascii="Tahoma" w:hAnsi="Tahoma" w:cs="Tahoma"/>
                <w:szCs w:val="20"/>
              </w:rPr>
              <w:t>00 K</w:t>
            </w:r>
          </w:p>
        </w:tc>
        <w:tc>
          <w:tcPr>
            <w:tcW w:w="1276" w:type="dxa"/>
            <w:shd w:val="clear" w:color="auto" w:fill="auto"/>
            <w:vAlign w:val="center"/>
          </w:tcPr>
          <w:p w14:paraId="7F0539B2" w14:textId="77777777" w:rsidR="00B43094" w:rsidRDefault="00B43094" w:rsidP="004F6BC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6836A69" w14:textId="77777777" w:rsidR="00B43094" w:rsidRDefault="00B43094" w:rsidP="004F6BC4">
            <w:pPr>
              <w:jc w:val="center"/>
              <w:rPr>
                <w:rFonts w:ascii="Calibri" w:hAnsi="Calibri" w:cs="Calibri"/>
                <w:color w:val="FF0000"/>
                <w:szCs w:val="20"/>
              </w:rPr>
            </w:pPr>
            <w:r>
              <w:rPr>
                <w:rFonts w:ascii="Calibri" w:hAnsi="Calibri" w:cs="Calibri"/>
                <w:color w:val="FF0000"/>
                <w:szCs w:val="20"/>
              </w:rPr>
              <w:t>(doplní dodavatel)</w:t>
            </w:r>
          </w:p>
        </w:tc>
      </w:tr>
      <w:tr w:rsidR="00B43094" w14:paraId="3C4708DC" w14:textId="77777777" w:rsidTr="004F6BC4">
        <w:trPr>
          <w:cantSplit/>
        </w:trPr>
        <w:tc>
          <w:tcPr>
            <w:tcW w:w="4536" w:type="dxa"/>
            <w:shd w:val="clear" w:color="auto" w:fill="auto"/>
          </w:tcPr>
          <w:p w14:paraId="09BEB832" w14:textId="04EA5F82" w:rsidR="00B43094" w:rsidRPr="00B36BE3" w:rsidRDefault="00B43094" w:rsidP="004F6BC4">
            <w:pPr>
              <w:rPr>
                <w:rFonts w:ascii="Tahoma" w:hAnsi="Tahoma" w:cs="Tahoma"/>
                <w:szCs w:val="20"/>
              </w:rPr>
            </w:pPr>
            <w:r w:rsidRPr="00B43094">
              <w:rPr>
                <w:rFonts w:ascii="Tahoma" w:hAnsi="Tahoma" w:cs="Tahoma"/>
                <w:szCs w:val="20"/>
              </w:rPr>
              <w:t>životnost světelného zdroje min. 60.000 hodin</w:t>
            </w:r>
          </w:p>
        </w:tc>
        <w:tc>
          <w:tcPr>
            <w:tcW w:w="1276" w:type="dxa"/>
            <w:shd w:val="clear" w:color="auto" w:fill="auto"/>
          </w:tcPr>
          <w:p w14:paraId="74AD15ED" w14:textId="77777777" w:rsidR="00B43094" w:rsidRDefault="00B43094" w:rsidP="004F6BC4">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2F2F150B" w14:textId="77777777" w:rsidR="00B43094" w:rsidRDefault="00B43094" w:rsidP="004F6BC4">
            <w:pPr>
              <w:jc w:val="center"/>
              <w:rPr>
                <w:rFonts w:ascii="Calibri" w:hAnsi="Calibri" w:cs="Calibri"/>
                <w:color w:val="FF0000"/>
                <w:szCs w:val="20"/>
              </w:rPr>
            </w:pPr>
            <w:r w:rsidRPr="0095272D">
              <w:rPr>
                <w:rFonts w:ascii="Calibri" w:hAnsi="Calibri" w:cs="Calibri"/>
                <w:color w:val="FF0000"/>
                <w:szCs w:val="20"/>
              </w:rPr>
              <w:t>(doplní dodavatel)</w:t>
            </w:r>
          </w:p>
        </w:tc>
      </w:tr>
      <w:tr w:rsidR="00B43094" w14:paraId="414F0155" w14:textId="77777777" w:rsidTr="004F6BC4">
        <w:trPr>
          <w:cantSplit/>
        </w:trPr>
        <w:tc>
          <w:tcPr>
            <w:tcW w:w="4536" w:type="dxa"/>
            <w:shd w:val="clear" w:color="auto" w:fill="auto"/>
          </w:tcPr>
          <w:p w14:paraId="0C2BACCD" w14:textId="054E1442" w:rsidR="00B43094" w:rsidRPr="00B36BE3" w:rsidRDefault="00B43094" w:rsidP="004F6BC4">
            <w:pPr>
              <w:rPr>
                <w:rFonts w:ascii="Tahoma" w:hAnsi="Tahoma" w:cs="Tahoma"/>
                <w:szCs w:val="20"/>
              </w:rPr>
            </w:pPr>
            <w:r w:rsidRPr="00B43094">
              <w:rPr>
                <w:rFonts w:ascii="Tahoma" w:hAnsi="Tahoma" w:cs="Tahoma"/>
                <w:szCs w:val="20"/>
              </w:rPr>
              <w:t xml:space="preserve">elektronický vypínač a nastavení intenzity na těle svítidla  </w:t>
            </w:r>
          </w:p>
        </w:tc>
        <w:tc>
          <w:tcPr>
            <w:tcW w:w="1276" w:type="dxa"/>
            <w:shd w:val="clear" w:color="auto" w:fill="auto"/>
          </w:tcPr>
          <w:p w14:paraId="0290F5E4" w14:textId="77777777" w:rsidR="00B43094" w:rsidRDefault="00B43094" w:rsidP="004F6BC4">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0E35CEE6" w14:textId="77777777" w:rsidR="00B43094" w:rsidRDefault="00B43094" w:rsidP="004F6BC4">
            <w:pPr>
              <w:jc w:val="center"/>
              <w:rPr>
                <w:rFonts w:ascii="Calibri" w:hAnsi="Calibri" w:cs="Calibri"/>
                <w:color w:val="FF0000"/>
                <w:szCs w:val="20"/>
              </w:rPr>
            </w:pPr>
            <w:r w:rsidRPr="0095272D">
              <w:rPr>
                <w:rFonts w:ascii="Calibri" w:hAnsi="Calibri" w:cs="Calibri"/>
                <w:color w:val="FF0000"/>
                <w:szCs w:val="20"/>
              </w:rPr>
              <w:t>(doplní dodavatel)</w:t>
            </w:r>
          </w:p>
        </w:tc>
      </w:tr>
      <w:tr w:rsidR="00B43094" w14:paraId="2F45E9F5" w14:textId="77777777" w:rsidTr="004F6BC4">
        <w:trPr>
          <w:cantSplit/>
        </w:trPr>
        <w:tc>
          <w:tcPr>
            <w:tcW w:w="4536" w:type="dxa"/>
            <w:shd w:val="clear" w:color="auto" w:fill="auto"/>
          </w:tcPr>
          <w:p w14:paraId="0EF2F811" w14:textId="54DBB2FF" w:rsidR="00B43094" w:rsidRPr="00B36BE3" w:rsidRDefault="00B43094" w:rsidP="004F6BC4">
            <w:pPr>
              <w:rPr>
                <w:rFonts w:ascii="Tahoma" w:hAnsi="Tahoma" w:cs="Tahoma"/>
                <w:szCs w:val="20"/>
              </w:rPr>
            </w:pPr>
            <w:r w:rsidRPr="00B43094">
              <w:rPr>
                <w:rFonts w:ascii="Tahoma" w:hAnsi="Tahoma" w:cs="Tahoma"/>
                <w:szCs w:val="20"/>
              </w:rPr>
              <w:t xml:space="preserve">regulace světelné intenzity v rozsahu min. </w:t>
            </w:r>
            <w:r w:rsidR="00D528D5">
              <w:rPr>
                <w:rFonts w:ascii="Tahoma" w:hAnsi="Tahoma" w:cs="Tahoma"/>
                <w:szCs w:val="20"/>
              </w:rPr>
              <w:t>3</w:t>
            </w:r>
            <w:r w:rsidR="008B34A3">
              <w:rPr>
                <w:rFonts w:ascii="Tahoma" w:hAnsi="Tahoma" w:cs="Tahoma"/>
                <w:szCs w:val="20"/>
              </w:rPr>
              <w:t>0</w:t>
            </w:r>
            <w:r w:rsidR="004B7438" w:rsidRPr="00B43094">
              <w:rPr>
                <w:rFonts w:ascii="Tahoma" w:hAnsi="Tahoma" w:cs="Tahoma"/>
                <w:szCs w:val="20"/>
              </w:rPr>
              <w:t>–100</w:t>
            </w:r>
            <w:r w:rsidRPr="00B43094">
              <w:rPr>
                <w:rFonts w:ascii="Tahoma" w:hAnsi="Tahoma" w:cs="Tahoma"/>
                <w:szCs w:val="20"/>
              </w:rPr>
              <w:t xml:space="preserve"> % </w:t>
            </w:r>
          </w:p>
        </w:tc>
        <w:tc>
          <w:tcPr>
            <w:tcW w:w="1276" w:type="dxa"/>
            <w:shd w:val="clear" w:color="auto" w:fill="auto"/>
          </w:tcPr>
          <w:p w14:paraId="1A236404" w14:textId="77777777" w:rsidR="00B43094" w:rsidRDefault="00B43094" w:rsidP="004F6BC4">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5AC0BE00" w14:textId="77777777" w:rsidR="00B43094" w:rsidRDefault="00B43094" w:rsidP="004F6BC4">
            <w:pPr>
              <w:jc w:val="center"/>
              <w:rPr>
                <w:rFonts w:ascii="Calibri" w:hAnsi="Calibri" w:cs="Calibri"/>
                <w:color w:val="FF0000"/>
                <w:szCs w:val="20"/>
              </w:rPr>
            </w:pPr>
            <w:r w:rsidRPr="0095272D">
              <w:rPr>
                <w:rFonts w:ascii="Calibri" w:hAnsi="Calibri" w:cs="Calibri"/>
                <w:color w:val="FF0000"/>
                <w:szCs w:val="20"/>
              </w:rPr>
              <w:t>(doplní dodavatel)</w:t>
            </w:r>
          </w:p>
        </w:tc>
      </w:tr>
      <w:tr w:rsidR="00B43094" w14:paraId="62A1210A" w14:textId="77777777" w:rsidTr="004F6BC4">
        <w:trPr>
          <w:cantSplit/>
        </w:trPr>
        <w:tc>
          <w:tcPr>
            <w:tcW w:w="4536" w:type="dxa"/>
            <w:shd w:val="clear" w:color="auto" w:fill="auto"/>
          </w:tcPr>
          <w:p w14:paraId="282D1B52" w14:textId="77FD19D9" w:rsidR="00B43094" w:rsidRPr="00B36BE3" w:rsidRDefault="00B43094" w:rsidP="004F6BC4">
            <w:pPr>
              <w:rPr>
                <w:rFonts w:ascii="Tahoma" w:hAnsi="Tahoma" w:cs="Tahoma"/>
                <w:szCs w:val="20"/>
              </w:rPr>
            </w:pPr>
            <w:r w:rsidRPr="00B43094">
              <w:rPr>
                <w:rFonts w:ascii="Tahoma" w:hAnsi="Tahoma" w:cs="Tahoma"/>
                <w:szCs w:val="20"/>
              </w:rPr>
              <w:t xml:space="preserve">hloubka osvětlení L1/L2 při 20% </w:t>
            </w:r>
            <w:r w:rsidR="004B7438" w:rsidRPr="00B43094">
              <w:rPr>
                <w:rFonts w:ascii="Tahoma" w:hAnsi="Tahoma" w:cs="Tahoma"/>
                <w:szCs w:val="20"/>
              </w:rPr>
              <w:t xml:space="preserve">zastínění </w:t>
            </w:r>
            <w:r w:rsidR="002D6FB7">
              <w:rPr>
                <w:rFonts w:ascii="Tahoma" w:hAnsi="Tahoma" w:cs="Tahoma"/>
                <w:szCs w:val="20"/>
              </w:rPr>
              <w:t xml:space="preserve">          </w:t>
            </w:r>
            <w:r w:rsidR="004B7438" w:rsidRPr="00B43094">
              <w:rPr>
                <w:rFonts w:ascii="Tahoma" w:hAnsi="Tahoma" w:cs="Tahoma"/>
                <w:szCs w:val="20"/>
              </w:rPr>
              <w:t>min</w:t>
            </w:r>
            <w:r w:rsidR="002D6FB7">
              <w:rPr>
                <w:rFonts w:ascii="Tahoma" w:hAnsi="Tahoma" w:cs="Tahoma"/>
                <w:szCs w:val="20"/>
              </w:rPr>
              <w:t>.</w:t>
            </w:r>
            <w:r w:rsidRPr="00B43094">
              <w:rPr>
                <w:rFonts w:ascii="Tahoma" w:hAnsi="Tahoma" w:cs="Tahoma"/>
                <w:szCs w:val="20"/>
              </w:rPr>
              <w:t xml:space="preserve"> 1</w:t>
            </w:r>
            <w:r w:rsidR="002D6FB7">
              <w:rPr>
                <w:rFonts w:ascii="Tahoma" w:hAnsi="Tahoma" w:cs="Tahoma"/>
                <w:szCs w:val="20"/>
              </w:rPr>
              <w:t xml:space="preserve"> 000</w:t>
            </w:r>
            <w:r w:rsidRPr="00B43094">
              <w:rPr>
                <w:rFonts w:ascii="Tahoma" w:hAnsi="Tahoma" w:cs="Tahoma"/>
                <w:szCs w:val="20"/>
              </w:rPr>
              <w:t xml:space="preserve"> mm</w:t>
            </w:r>
          </w:p>
        </w:tc>
        <w:tc>
          <w:tcPr>
            <w:tcW w:w="1276" w:type="dxa"/>
            <w:shd w:val="clear" w:color="auto" w:fill="auto"/>
          </w:tcPr>
          <w:p w14:paraId="657DDEEC" w14:textId="77777777" w:rsidR="00B43094" w:rsidRDefault="00B43094" w:rsidP="004F6BC4">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28DDDE2D" w14:textId="77777777" w:rsidR="00B43094" w:rsidRDefault="00B43094" w:rsidP="004F6BC4">
            <w:pPr>
              <w:jc w:val="center"/>
              <w:rPr>
                <w:rFonts w:ascii="Calibri" w:hAnsi="Calibri" w:cs="Calibri"/>
                <w:color w:val="FF0000"/>
                <w:szCs w:val="20"/>
              </w:rPr>
            </w:pPr>
            <w:r w:rsidRPr="0095272D">
              <w:rPr>
                <w:rFonts w:ascii="Calibri" w:hAnsi="Calibri" w:cs="Calibri"/>
                <w:color w:val="FF0000"/>
                <w:szCs w:val="20"/>
              </w:rPr>
              <w:t>(doplní dodavatel)</w:t>
            </w:r>
          </w:p>
        </w:tc>
      </w:tr>
      <w:tr w:rsidR="00B43094" w14:paraId="51962158" w14:textId="77777777" w:rsidTr="004F6BC4">
        <w:trPr>
          <w:cantSplit/>
        </w:trPr>
        <w:tc>
          <w:tcPr>
            <w:tcW w:w="4536" w:type="dxa"/>
            <w:shd w:val="clear" w:color="auto" w:fill="auto"/>
          </w:tcPr>
          <w:p w14:paraId="5A7D5B6A" w14:textId="676058CF" w:rsidR="00B43094" w:rsidRPr="00B36BE3" w:rsidRDefault="00B43094" w:rsidP="004F6BC4">
            <w:pPr>
              <w:rPr>
                <w:rFonts w:ascii="Tahoma" w:hAnsi="Tahoma" w:cs="Tahoma"/>
                <w:szCs w:val="20"/>
              </w:rPr>
            </w:pPr>
            <w:r w:rsidRPr="00B43094">
              <w:rPr>
                <w:rFonts w:ascii="Tahoma" w:hAnsi="Tahoma" w:cs="Tahoma"/>
                <w:szCs w:val="20"/>
              </w:rPr>
              <w:t xml:space="preserve">hloubka osvětlení L1/L2 při 60% </w:t>
            </w:r>
            <w:r w:rsidR="004B7438" w:rsidRPr="00B43094">
              <w:rPr>
                <w:rFonts w:ascii="Tahoma" w:hAnsi="Tahoma" w:cs="Tahoma"/>
                <w:szCs w:val="20"/>
              </w:rPr>
              <w:t>zastínění min</w:t>
            </w:r>
            <w:r w:rsidRPr="00B43094">
              <w:rPr>
                <w:rFonts w:ascii="Tahoma" w:hAnsi="Tahoma" w:cs="Tahoma"/>
                <w:szCs w:val="20"/>
              </w:rPr>
              <w:t xml:space="preserve"> 655 mm</w:t>
            </w:r>
          </w:p>
        </w:tc>
        <w:tc>
          <w:tcPr>
            <w:tcW w:w="1276" w:type="dxa"/>
            <w:shd w:val="clear" w:color="auto" w:fill="auto"/>
          </w:tcPr>
          <w:p w14:paraId="1628E919" w14:textId="77777777" w:rsidR="00B43094" w:rsidRDefault="00B43094" w:rsidP="004F6BC4">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3A8313AA" w14:textId="77777777" w:rsidR="00B43094" w:rsidRDefault="00B43094" w:rsidP="004F6BC4">
            <w:pPr>
              <w:jc w:val="center"/>
              <w:rPr>
                <w:rFonts w:ascii="Calibri" w:hAnsi="Calibri" w:cs="Calibri"/>
                <w:color w:val="FF0000"/>
                <w:szCs w:val="20"/>
              </w:rPr>
            </w:pPr>
            <w:r w:rsidRPr="0095272D">
              <w:rPr>
                <w:rFonts w:ascii="Calibri" w:hAnsi="Calibri" w:cs="Calibri"/>
                <w:color w:val="FF0000"/>
                <w:szCs w:val="20"/>
              </w:rPr>
              <w:t>(doplní dodavatel)</w:t>
            </w:r>
          </w:p>
        </w:tc>
      </w:tr>
      <w:tr w:rsidR="00B43094" w14:paraId="6B723141" w14:textId="77777777" w:rsidTr="004F6BC4">
        <w:trPr>
          <w:cantSplit/>
        </w:trPr>
        <w:tc>
          <w:tcPr>
            <w:tcW w:w="4536" w:type="dxa"/>
            <w:shd w:val="clear" w:color="auto" w:fill="auto"/>
          </w:tcPr>
          <w:p w14:paraId="078A1CD7" w14:textId="08BDEAA0" w:rsidR="00B43094" w:rsidRPr="00B36BE3" w:rsidRDefault="00B43094" w:rsidP="004F6BC4">
            <w:pPr>
              <w:rPr>
                <w:rFonts w:ascii="Tahoma" w:hAnsi="Tahoma" w:cs="Tahoma"/>
                <w:szCs w:val="20"/>
              </w:rPr>
            </w:pPr>
            <w:r w:rsidRPr="00B43094">
              <w:rPr>
                <w:rFonts w:ascii="Tahoma" w:hAnsi="Tahoma" w:cs="Tahoma"/>
                <w:szCs w:val="20"/>
              </w:rPr>
              <w:t xml:space="preserve">průměr světelného pole ve vzdálenosti 1 </w:t>
            </w:r>
            <w:r w:rsidR="004B7438" w:rsidRPr="00B43094">
              <w:rPr>
                <w:rFonts w:ascii="Tahoma" w:hAnsi="Tahoma" w:cs="Tahoma"/>
                <w:szCs w:val="20"/>
              </w:rPr>
              <w:t xml:space="preserve">m </w:t>
            </w:r>
            <w:r w:rsidR="002D6FB7">
              <w:rPr>
                <w:rFonts w:ascii="Tahoma" w:hAnsi="Tahoma" w:cs="Tahoma"/>
                <w:szCs w:val="20"/>
              </w:rPr>
              <w:t xml:space="preserve">min. </w:t>
            </w:r>
            <w:r w:rsidR="004B7438" w:rsidRPr="00B43094">
              <w:rPr>
                <w:rFonts w:ascii="Tahoma" w:hAnsi="Tahoma" w:cs="Tahoma"/>
                <w:szCs w:val="20"/>
              </w:rPr>
              <w:t>15–21</w:t>
            </w:r>
            <w:r w:rsidRPr="00B43094">
              <w:rPr>
                <w:rFonts w:ascii="Tahoma" w:hAnsi="Tahoma" w:cs="Tahoma"/>
                <w:szCs w:val="20"/>
              </w:rPr>
              <w:t xml:space="preserve"> cm</w:t>
            </w:r>
          </w:p>
        </w:tc>
        <w:tc>
          <w:tcPr>
            <w:tcW w:w="1276" w:type="dxa"/>
            <w:shd w:val="clear" w:color="auto" w:fill="auto"/>
          </w:tcPr>
          <w:p w14:paraId="58811ED9" w14:textId="77777777" w:rsidR="00B43094" w:rsidRDefault="00B43094" w:rsidP="004F6BC4">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6C895441" w14:textId="77777777" w:rsidR="00B43094" w:rsidRDefault="00B43094" w:rsidP="004F6BC4">
            <w:pPr>
              <w:jc w:val="center"/>
              <w:rPr>
                <w:rFonts w:ascii="Calibri" w:hAnsi="Calibri" w:cs="Calibri"/>
                <w:color w:val="FF0000"/>
                <w:szCs w:val="20"/>
              </w:rPr>
            </w:pPr>
            <w:r w:rsidRPr="0095272D">
              <w:rPr>
                <w:rFonts w:ascii="Calibri" w:hAnsi="Calibri" w:cs="Calibri"/>
                <w:color w:val="FF0000"/>
                <w:szCs w:val="20"/>
              </w:rPr>
              <w:t>(doplní dodavatel)</w:t>
            </w:r>
          </w:p>
        </w:tc>
      </w:tr>
      <w:tr w:rsidR="00B43094" w14:paraId="47BC3F13" w14:textId="77777777" w:rsidTr="004F6BC4">
        <w:trPr>
          <w:cantSplit/>
        </w:trPr>
        <w:tc>
          <w:tcPr>
            <w:tcW w:w="4536" w:type="dxa"/>
            <w:shd w:val="clear" w:color="auto" w:fill="auto"/>
          </w:tcPr>
          <w:p w14:paraId="16D87D55" w14:textId="0B6ECD96" w:rsidR="00B43094" w:rsidRPr="00B36BE3" w:rsidRDefault="00B43094" w:rsidP="004F6BC4">
            <w:pPr>
              <w:rPr>
                <w:rFonts w:ascii="Tahoma" w:hAnsi="Tahoma" w:cs="Tahoma"/>
                <w:szCs w:val="20"/>
              </w:rPr>
            </w:pPr>
            <w:r w:rsidRPr="00B43094">
              <w:rPr>
                <w:rFonts w:ascii="Tahoma" w:hAnsi="Tahoma" w:cs="Tahoma"/>
                <w:szCs w:val="20"/>
              </w:rPr>
              <w:t>index podání barev Ra ≥ 9</w:t>
            </w:r>
            <w:r w:rsidR="00D528D5">
              <w:rPr>
                <w:rFonts w:ascii="Tahoma" w:hAnsi="Tahoma" w:cs="Tahoma"/>
                <w:szCs w:val="20"/>
              </w:rPr>
              <w:t>8</w:t>
            </w:r>
          </w:p>
        </w:tc>
        <w:tc>
          <w:tcPr>
            <w:tcW w:w="1276" w:type="dxa"/>
            <w:shd w:val="clear" w:color="auto" w:fill="auto"/>
          </w:tcPr>
          <w:p w14:paraId="0A4CDCF4" w14:textId="77777777" w:rsidR="00B43094" w:rsidRDefault="00B43094" w:rsidP="004F6BC4">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41C54386" w14:textId="77777777" w:rsidR="00B43094" w:rsidRDefault="00B43094" w:rsidP="004F6BC4">
            <w:pPr>
              <w:jc w:val="center"/>
              <w:rPr>
                <w:rFonts w:ascii="Calibri" w:hAnsi="Calibri" w:cs="Calibri"/>
                <w:color w:val="FF0000"/>
                <w:szCs w:val="20"/>
              </w:rPr>
            </w:pPr>
            <w:r w:rsidRPr="0095272D">
              <w:rPr>
                <w:rFonts w:ascii="Calibri" w:hAnsi="Calibri" w:cs="Calibri"/>
                <w:color w:val="FF0000"/>
                <w:szCs w:val="20"/>
              </w:rPr>
              <w:t>(doplní dodavatel)</w:t>
            </w:r>
          </w:p>
        </w:tc>
      </w:tr>
      <w:tr w:rsidR="00B43094" w14:paraId="439E219E" w14:textId="77777777" w:rsidTr="004F6BC4">
        <w:trPr>
          <w:cantSplit/>
        </w:trPr>
        <w:tc>
          <w:tcPr>
            <w:tcW w:w="4536" w:type="dxa"/>
            <w:shd w:val="clear" w:color="auto" w:fill="auto"/>
          </w:tcPr>
          <w:p w14:paraId="1926315C" w14:textId="321276D8" w:rsidR="00B43094" w:rsidRPr="007C0A5B" w:rsidRDefault="00B43094" w:rsidP="004F6BC4">
            <w:pPr>
              <w:rPr>
                <w:rFonts w:ascii="Tahoma" w:hAnsi="Tahoma" w:cs="Tahoma"/>
                <w:szCs w:val="20"/>
              </w:rPr>
            </w:pPr>
            <w:r w:rsidRPr="00B43094">
              <w:rPr>
                <w:rFonts w:ascii="Tahoma" w:hAnsi="Tahoma" w:cs="Tahoma"/>
                <w:szCs w:val="20"/>
              </w:rPr>
              <w:t>ve všech kloubech rotace ramen neomezeně o 360°</w:t>
            </w:r>
          </w:p>
        </w:tc>
        <w:tc>
          <w:tcPr>
            <w:tcW w:w="1276" w:type="dxa"/>
            <w:shd w:val="clear" w:color="auto" w:fill="auto"/>
          </w:tcPr>
          <w:p w14:paraId="69404BD8" w14:textId="77777777" w:rsidR="00B43094" w:rsidRDefault="00B43094" w:rsidP="004F6BC4">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62AA8ADD" w14:textId="77777777" w:rsidR="00B43094" w:rsidRDefault="00B43094" w:rsidP="004F6BC4">
            <w:pPr>
              <w:jc w:val="center"/>
              <w:rPr>
                <w:rFonts w:ascii="Calibri" w:hAnsi="Calibri" w:cs="Calibri"/>
                <w:color w:val="FF0000"/>
                <w:szCs w:val="20"/>
              </w:rPr>
            </w:pPr>
            <w:r w:rsidRPr="00463022">
              <w:rPr>
                <w:rFonts w:ascii="Calibri" w:hAnsi="Calibri" w:cs="Calibri"/>
                <w:color w:val="FF0000"/>
                <w:szCs w:val="20"/>
              </w:rPr>
              <w:t>(doplní dodavatel)</w:t>
            </w:r>
          </w:p>
        </w:tc>
      </w:tr>
      <w:tr w:rsidR="00B43094" w14:paraId="5BBEA3B9" w14:textId="77777777" w:rsidTr="004F6BC4">
        <w:trPr>
          <w:cantSplit/>
        </w:trPr>
        <w:tc>
          <w:tcPr>
            <w:tcW w:w="4536" w:type="dxa"/>
            <w:shd w:val="clear" w:color="auto" w:fill="auto"/>
          </w:tcPr>
          <w:p w14:paraId="247C825E" w14:textId="400E0F08" w:rsidR="00B43094" w:rsidRPr="007C0A5B" w:rsidRDefault="00B43094" w:rsidP="004F6BC4">
            <w:pPr>
              <w:rPr>
                <w:rFonts w:ascii="Tahoma" w:hAnsi="Tahoma" w:cs="Tahoma"/>
                <w:szCs w:val="20"/>
              </w:rPr>
            </w:pPr>
            <w:r w:rsidRPr="00B43094">
              <w:rPr>
                <w:rFonts w:ascii="Tahoma" w:hAnsi="Tahoma" w:cs="Tahoma"/>
                <w:szCs w:val="20"/>
              </w:rPr>
              <w:t>neporézní povrchový materiál svítidla pro snadné čištění</w:t>
            </w:r>
          </w:p>
        </w:tc>
        <w:tc>
          <w:tcPr>
            <w:tcW w:w="1276" w:type="dxa"/>
            <w:shd w:val="clear" w:color="auto" w:fill="auto"/>
          </w:tcPr>
          <w:p w14:paraId="57A20D10" w14:textId="77777777" w:rsidR="00B43094" w:rsidRDefault="00B43094" w:rsidP="004F6BC4">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7EDC1280" w14:textId="77777777" w:rsidR="00B43094" w:rsidRDefault="00B43094" w:rsidP="004F6BC4">
            <w:pPr>
              <w:jc w:val="center"/>
              <w:rPr>
                <w:rFonts w:ascii="Calibri" w:hAnsi="Calibri" w:cs="Calibri"/>
                <w:color w:val="FF0000"/>
                <w:szCs w:val="20"/>
              </w:rPr>
            </w:pPr>
            <w:r w:rsidRPr="00463022">
              <w:rPr>
                <w:rFonts w:ascii="Calibri" w:hAnsi="Calibri" w:cs="Calibri"/>
                <w:color w:val="FF0000"/>
                <w:szCs w:val="20"/>
              </w:rPr>
              <w:t>(doplní dodavatel)</w:t>
            </w:r>
          </w:p>
        </w:tc>
      </w:tr>
      <w:tr w:rsidR="00F16E69" w14:paraId="61DA9E05" w14:textId="77777777" w:rsidTr="004F6BC4">
        <w:trPr>
          <w:cantSplit/>
        </w:trPr>
        <w:tc>
          <w:tcPr>
            <w:tcW w:w="4536" w:type="dxa"/>
            <w:shd w:val="clear" w:color="auto" w:fill="auto"/>
          </w:tcPr>
          <w:p w14:paraId="1A70E71A" w14:textId="0F99D6D4" w:rsidR="00F16E69" w:rsidRDefault="00F16E69" w:rsidP="00F16E69">
            <w:pPr>
              <w:rPr>
                <w:rFonts w:ascii="Tahoma" w:hAnsi="Tahoma" w:cs="Tahoma"/>
                <w:szCs w:val="20"/>
              </w:rPr>
            </w:pPr>
            <w:r>
              <w:rPr>
                <w:rFonts w:ascii="Tahoma" w:hAnsi="Tahoma" w:cs="Tahoma"/>
                <w:szCs w:val="20"/>
              </w:rPr>
              <w:t>U 2 ks stropních vyšetřovacích svítidel pro Svitavskou nemocnici provede d</w:t>
            </w:r>
            <w:r w:rsidRPr="00B36BF9">
              <w:rPr>
                <w:rFonts w:ascii="Tahoma" w:hAnsi="Tahoma" w:cs="Tahoma"/>
                <w:szCs w:val="20"/>
              </w:rPr>
              <w:t>odavatel na vlastní náklady kontrolu stavební připravenosti, elektro-přívodů a kotevních prvků. Instalace bude provedena s maximální možnou šetrností a s využitím stávajících kotevních a připojovacích prvků. Související celky jako například povrchy a podhledy budou po instalaci uvedeny do původního stavu. V souvislosti s instalací nového zařízení není plánována jakákoli stavební a stavebně instalační činnost ze strany zadavatele. Na základě toho požaduje zadavatel maximální kompatibilitu se stávajícími parametry (kotevními elementy, mezistropními konstrukcemi, stropními tubusy, elektroinstalací atd.) Všechna nově instalovaná zařízení budou opatřena příslušnými revizními zprávami a obvyklou dokumentací, která odpovídá zákonným normám v době instalace.</w:t>
            </w:r>
          </w:p>
          <w:p w14:paraId="70A9B2EC" w14:textId="6D70C636" w:rsidR="00F16E69" w:rsidRPr="00B43094" w:rsidRDefault="00F16E69" w:rsidP="00F16E69">
            <w:pPr>
              <w:rPr>
                <w:rFonts w:ascii="Tahoma" w:hAnsi="Tahoma" w:cs="Tahoma"/>
                <w:szCs w:val="20"/>
              </w:rPr>
            </w:pPr>
          </w:p>
        </w:tc>
        <w:tc>
          <w:tcPr>
            <w:tcW w:w="1276" w:type="dxa"/>
            <w:shd w:val="clear" w:color="auto" w:fill="auto"/>
          </w:tcPr>
          <w:p w14:paraId="39420132" w14:textId="0FE7D3D4" w:rsidR="00F16E69" w:rsidRPr="00463022" w:rsidRDefault="00F16E69" w:rsidP="00F16E69">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34349F93" w14:textId="4BB62795" w:rsidR="00F16E69" w:rsidRPr="00463022" w:rsidRDefault="00F16E69" w:rsidP="00F16E69">
            <w:pPr>
              <w:jc w:val="center"/>
              <w:rPr>
                <w:rFonts w:ascii="Calibri" w:hAnsi="Calibri" w:cs="Calibri"/>
                <w:color w:val="FF0000"/>
                <w:szCs w:val="20"/>
              </w:rPr>
            </w:pPr>
            <w:r w:rsidRPr="00463022">
              <w:rPr>
                <w:rFonts w:ascii="Calibri" w:hAnsi="Calibri" w:cs="Calibri"/>
                <w:color w:val="FF0000"/>
                <w:szCs w:val="20"/>
              </w:rPr>
              <w:t>(doplní dodavatel)</w:t>
            </w:r>
          </w:p>
        </w:tc>
      </w:tr>
    </w:tbl>
    <w:p w14:paraId="5BD6389D" w14:textId="4446D7BF" w:rsidR="00A575E0" w:rsidRDefault="00A575E0">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A575E0" w14:paraId="60490FD9" w14:textId="77777777" w:rsidTr="006137EE">
        <w:trPr>
          <w:cantSplit/>
          <w:trHeight w:val="387"/>
        </w:trPr>
        <w:tc>
          <w:tcPr>
            <w:tcW w:w="4536" w:type="dxa"/>
            <w:shd w:val="clear" w:color="auto" w:fill="D8BEEC"/>
            <w:vAlign w:val="center"/>
          </w:tcPr>
          <w:p w14:paraId="0950D98C" w14:textId="77777777" w:rsidR="00A575E0" w:rsidRDefault="00A575E0" w:rsidP="0097596A">
            <w:pPr>
              <w:rPr>
                <w:rFonts w:asciiTheme="minorHAnsi" w:hAnsiTheme="minorHAnsi"/>
                <w:b/>
                <w:sz w:val="28"/>
                <w:szCs w:val="28"/>
              </w:rPr>
            </w:pPr>
            <w:r>
              <w:rPr>
                <w:rFonts w:asciiTheme="minorHAnsi" w:hAnsiTheme="minorHAnsi"/>
                <w:b/>
                <w:sz w:val="28"/>
                <w:szCs w:val="28"/>
              </w:rPr>
              <w:lastRenderedPageBreak/>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D8BEEC"/>
            <w:vAlign w:val="center"/>
          </w:tcPr>
          <w:p w14:paraId="7DB69397" w14:textId="63910E2D" w:rsidR="00A575E0" w:rsidRDefault="006137EE" w:rsidP="0097596A">
            <w:pPr>
              <w:rPr>
                <w:rFonts w:asciiTheme="minorHAnsi" w:hAnsiTheme="minorHAnsi"/>
                <w:b/>
                <w:bCs/>
                <w:sz w:val="28"/>
                <w:szCs w:val="28"/>
              </w:rPr>
            </w:pPr>
            <w:r>
              <w:rPr>
                <w:rFonts w:asciiTheme="minorHAnsi" w:hAnsiTheme="minorHAnsi"/>
                <w:b/>
                <w:bCs/>
                <w:sz w:val="28"/>
                <w:szCs w:val="28"/>
              </w:rPr>
              <w:t>S</w:t>
            </w:r>
            <w:r w:rsidR="00E92C41">
              <w:rPr>
                <w:rFonts w:asciiTheme="minorHAnsi" w:hAnsiTheme="minorHAnsi"/>
                <w:b/>
                <w:bCs/>
                <w:sz w:val="28"/>
                <w:szCs w:val="28"/>
              </w:rPr>
              <w:t xml:space="preserve">tropní </w:t>
            </w:r>
            <w:r w:rsidR="00A575E0">
              <w:rPr>
                <w:rFonts w:asciiTheme="minorHAnsi" w:hAnsiTheme="minorHAnsi"/>
                <w:b/>
                <w:bCs/>
                <w:sz w:val="28"/>
                <w:szCs w:val="28"/>
              </w:rPr>
              <w:t>vyšetřovací svítid</w:t>
            </w:r>
            <w:r>
              <w:rPr>
                <w:rFonts w:asciiTheme="minorHAnsi" w:hAnsiTheme="minorHAnsi"/>
                <w:b/>
                <w:bCs/>
                <w:sz w:val="28"/>
                <w:szCs w:val="28"/>
              </w:rPr>
              <w:t>lo</w:t>
            </w:r>
            <w:r w:rsidR="00094347">
              <w:rPr>
                <w:rFonts w:asciiTheme="minorHAnsi" w:hAnsiTheme="minorHAnsi"/>
                <w:b/>
                <w:bCs/>
                <w:sz w:val="28"/>
                <w:szCs w:val="28"/>
              </w:rPr>
              <w:t xml:space="preserve"> </w:t>
            </w:r>
            <w:r w:rsidR="00094347" w:rsidRPr="00094347">
              <w:rPr>
                <w:rFonts w:asciiTheme="minorHAnsi" w:hAnsiTheme="minorHAnsi"/>
                <w:b/>
                <w:bCs/>
                <w:sz w:val="28"/>
                <w:szCs w:val="28"/>
              </w:rPr>
              <w:t xml:space="preserve">(typ II) </w:t>
            </w:r>
            <w:r>
              <w:rPr>
                <w:rFonts w:asciiTheme="minorHAnsi" w:hAnsiTheme="minorHAnsi"/>
                <w:b/>
                <w:bCs/>
                <w:sz w:val="28"/>
                <w:szCs w:val="28"/>
              </w:rPr>
              <w:t>– 29 ks</w:t>
            </w:r>
          </w:p>
        </w:tc>
      </w:tr>
      <w:tr w:rsidR="00A575E0" w14:paraId="443B7A57" w14:textId="77777777" w:rsidTr="0097596A">
        <w:trPr>
          <w:cantSplit/>
        </w:trPr>
        <w:tc>
          <w:tcPr>
            <w:tcW w:w="4536" w:type="dxa"/>
            <w:shd w:val="clear" w:color="auto" w:fill="F7CAAC" w:themeFill="accent2" w:themeFillTint="66"/>
          </w:tcPr>
          <w:p w14:paraId="6DF1EBBE" w14:textId="77777777" w:rsidR="00A575E0" w:rsidRDefault="00A575E0" w:rsidP="0097596A">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74EDD826" w14:textId="77777777" w:rsidR="00A575E0" w:rsidRDefault="00A575E0" w:rsidP="0097596A">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638A1B05" w14:textId="77777777" w:rsidR="00A575E0" w:rsidRDefault="00A575E0" w:rsidP="0097596A">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A575E0" w14:paraId="0136E2F1" w14:textId="77777777" w:rsidTr="0097596A">
        <w:trPr>
          <w:cantSplit/>
        </w:trPr>
        <w:tc>
          <w:tcPr>
            <w:tcW w:w="4536" w:type="dxa"/>
            <w:shd w:val="clear" w:color="auto" w:fill="auto"/>
          </w:tcPr>
          <w:p w14:paraId="38D1282F" w14:textId="77777777" w:rsidR="00A575E0" w:rsidRDefault="00A575E0" w:rsidP="0097596A">
            <w:pPr>
              <w:rPr>
                <w:rFonts w:ascii="Tahoma" w:hAnsi="Tahoma" w:cs="Tahoma"/>
                <w:szCs w:val="20"/>
              </w:rPr>
            </w:pPr>
            <w:r w:rsidRPr="00B43094">
              <w:rPr>
                <w:rFonts w:ascii="Tahoma" w:hAnsi="Tahoma" w:cs="Tahoma"/>
                <w:szCs w:val="20"/>
              </w:rPr>
              <w:t>světelný zdroj monochromatické LED diody</w:t>
            </w:r>
          </w:p>
        </w:tc>
        <w:tc>
          <w:tcPr>
            <w:tcW w:w="1276" w:type="dxa"/>
            <w:shd w:val="clear" w:color="auto" w:fill="auto"/>
            <w:vAlign w:val="center"/>
          </w:tcPr>
          <w:p w14:paraId="4AFF5EFA" w14:textId="77777777" w:rsidR="00A575E0" w:rsidRDefault="00A575E0" w:rsidP="0097596A">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1EB76BC" w14:textId="77777777" w:rsidR="00A575E0" w:rsidRDefault="00A575E0" w:rsidP="0097596A">
            <w:pPr>
              <w:jc w:val="center"/>
              <w:rPr>
                <w:rFonts w:ascii="Calibri" w:hAnsi="Calibri" w:cs="Calibri"/>
                <w:color w:val="FF0000"/>
                <w:szCs w:val="20"/>
              </w:rPr>
            </w:pPr>
            <w:r>
              <w:rPr>
                <w:rFonts w:ascii="Calibri" w:hAnsi="Calibri" w:cs="Calibri"/>
                <w:color w:val="FF0000"/>
                <w:szCs w:val="20"/>
              </w:rPr>
              <w:t>(doplní dodavatel)</w:t>
            </w:r>
          </w:p>
        </w:tc>
      </w:tr>
      <w:tr w:rsidR="00A575E0" w14:paraId="297A6A7B" w14:textId="77777777" w:rsidTr="0097596A">
        <w:trPr>
          <w:cantSplit/>
        </w:trPr>
        <w:tc>
          <w:tcPr>
            <w:tcW w:w="4536" w:type="dxa"/>
            <w:shd w:val="clear" w:color="auto" w:fill="auto"/>
          </w:tcPr>
          <w:p w14:paraId="31ACE675" w14:textId="3A52C16E" w:rsidR="00A575E0" w:rsidRDefault="00A575E0" w:rsidP="0097596A">
            <w:pPr>
              <w:rPr>
                <w:rFonts w:ascii="Tahoma" w:hAnsi="Tahoma" w:cs="Tahoma"/>
                <w:szCs w:val="20"/>
              </w:rPr>
            </w:pPr>
            <w:r w:rsidRPr="00A575E0">
              <w:rPr>
                <w:rFonts w:ascii="Tahoma" w:hAnsi="Tahoma" w:cs="Tahoma"/>
                <w:szCs w:val="20"/>
              </w:rPr>
              <w:t xml:space="preserve">intenzita osvětlení (ve vzdálenosti 1 m) min. </w:t>
            </w:r>
            <w:r w:rsidR="00462A71">
              <w:rPr>
                <w:rFonts w:ascii="Tahoma" w:hAnsi="Tahoma" w:cs="Tahoma"/>
                <w:szCs w:val="20"/>
              </w:rPr>
              <w:t xml:space="preserve"> </w:t>
            </w:r>
            <w:r w:rsidRPr="00A575E0">
              <w:rPr>
                <w:rFonts w:ascii="Tahoma" w:hAnsi="Tahoma" w:cs="Tahoma"/>
                <w:szCs w:val="20"/>
              </w:rPr>
              <w:t>1</w:t>
            </w:r>
            <w:r w:rsidR="00462A71">
              <w:rPr>
                <w:rFonts w:ascii="Tahoma" w:hAnsi="Tahoma" w:cs="Tahoma"/>
                <w:szCs w:val="20"/>
              </w:rPr>
              <w:t>0</w:t>
            </w:r>
            <w:r w:rsidRPr="00A575E0">
              <w:rPr>
                <w:rFonts w:ascii="Tahoma" w:hAnsi="Tahoma" w:cs="Tahoma"/>
                <w:szCs w:val="20"/>
              </w:rPr>
              <w:t>0</w:t>
            </w:r>
            <w:r w:rsidR="00462A71">
              <w:rPr>
                <w:rFonts w:ascii="Tahoma" w:hAnsi="Tahoma" w:cs="Tahoma"/>
                <w:szCs w:val="20"/>
              </w:rPr>
              <w:t xml:space="preserve"> </w:t>
            </w:r>
            <w:r w:rsidRPr="00A575E0">
              <w:rPr>
                <w:rFonts w:ascii="Tahoma" w:hAnsi="Tahoma" w:cs="Tahoma"/>
                <w:szCs w:val="20"/>
              </w:rPr>
              <w:t>000 lx</w:t>
            </w:r>
          </w:p>
        </w:tc>
        <w:tc>
          <w:tcPr>
            <w:tcW w:w="1276" w:type="dxa"/>
            <w:shd w:val="clear" w:color="auto" w:fill="auto"/>
            <w:vAlign w:val="center"/>
          </w:tcPr>
          <w:p w14:paraId="5111E51B" w14:textId="77777777" w:rsidR="00A575E0" w:rsidRDefault="00A575E0" w:rsidP="0097596A">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68F108B" w14:textId="77777777" w:rsidR="00A575E0" w:rsidRDefault="00A575E0" w:rsidP="0097596A">
            <w:pPr>
              <w:jc w:val="center"/>
              <w:rPr>
                <w:rFonts w:ascii="Calibri" w:hAnsi="Calibri" w:cs="Calibri"/>
                <w:color w:val="FF0000"/>
                <w:szCs w:val="20"/>
              </w:rPr>
            </w:pPr>
            <w:r>
              <w:rPr>
                <w:rFonts w:ascii="Calibri" w:hAnsi="Calibri" w:cs="Calibri"/>
                <w:color w:val="FF0000"/>
                <w:szCs w:val="20"/>
              </w:rPr>
              <w:t>(doplní dodavatel)</w:t>
            </w:r>
          </w:p>
        </w:tc>
      </w:tr>
      <w:tr w:rsidR="00A575E0" w14:paraId="6F6B1C1F" w14:textId="77777777" w:rsidTr="0097596A">
        <w:trPr>
          <w:cantSplit/>
        </w:trPr>
        <w:tc>
          <w:tcPr>
            <w:tcW w:w="4536" w:type="dxa"/>
            <w:shd w:val="clear" w:color="auto" w:fill="auto"/>
          </w:tcPr>
          <w:p w14:paraId="5853BD2F" w14:textId="37CF0FF8" w:rsidR="00A575E0" w:rsidRPr="00B36BE3" w:rsidRDefault="00A575E0" w:rsidP="0097596A">
            <w:pPr>
              <w:rPr>
                <w:rFonts w:ascii="Tahoma" w:hAnsi="Tahoma" w:cs="Tahoma"/>
                <w:szCs w:val="20"/>
              </w:rPr>
            </w:pPr>
            <w:r w:rsidRPr="00B43094">
              <w:rPr>
                <w:rFonts w:ascii="Tahoma" w:hAnsi="Tahoma" w:cs="Tahoma"/>
                <w:szCs w:val="20"/>
              </w:rPr>
              <w:t xml:space="preserve">barevná teplota </w:t>
            </w:r>
            <w:r w:rsidR="00462A71">
              <w:rPr>
                <w:rFonts w:ascii="Tahoma" w:hAnsi="Tahoma" w:cs="Tahoma"/>
                <w:szCs w:val="20"/>
              </w:rPr>
              <w:t xml:space="preserve">min. </w:t>
            </w:r>
            <w:r w:rsidRPr="00B43094">
              <w:rPr>
                <w:rFonts w:ascii="Tahoma" w:hAnsi="Tahoma" w:cs="Tahoma"/>
                <w:szCs w:val="20"/>
              </w:rPr>
              <w:t>4</w:t>
            </w:r>
            <w:r w:rsidR="00462A71">
              <w:rPr>
                <w:rFonts w:ascii="Tahoma" w:hAnsi="Tahoma" w:cs="Tahoma"/>
                <w:szCs w:val="20"/>
              </w:rPr>
              <w:t>3</w:t>
            </w:r>
            <w:r w:rsidRPr="00B43094">
              <w:rPr>
                <w:rFonts w:ascii="Tahoma" w:hAnsi="Tahoma" w:cs="Tahoma"/>
                <w:szCs w:val="20"/>
              </w:rPr>
              <w:t>00 K</w:t>
            </w:r>
          </w:p>
        </w:tc>
        <w:tc>
          <w:tcPr>
            <w:tcW w:w="1276" w:type="dxa"/>
            <w:shd w:val="clear" w:color="auto" w:fill="auto"/>
            <w:vAlign w:val="center"/>
          </w:tcPr>
          <w:p w14:paraId="1F8D9F60" w14:textId="77777777" w:rsidR="00A575E0" w:rsidRDefault="00A575E0" w:rsidP="0097596A">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727DD8D" w14:textId="77777777" w:rsidR="00A575E0" w:rsidRDefault="00A575E0" w:rsidP="0097596A">
            <w:pPr>
              <w:jc w:val="center"/>
              <w:rPr>
                <w:rFonts w:ascii="Calibri" w:hAnsi="Calibri" w:cs="Calibri"/>
                <w:color w:val="FF0000"/>
                <w:szCs w:val="20"/>
              </w:rPr>
            </w:pPr>
            <w:r>
              <w:rPr>
                <w:rFonts w:ascii="Calibri" w:hAnsi="Calibri" w:cs="Calibri"/>
                <w:color w:val="FF0000"/>
                <w:szCs w:val="20"/>
              </w:rPr>
              <w:t>(doplní dodavatel)</w:t>
            </w:r>
          </w:p>
        </w:tc>
      </w:tr>
      <w:tr w:rsidR="00A575E0" w14:paraId="6AB231D9" w14:textId="77777777" w:rsidTr="0097596A">
        <w:trPr>
          <w:cantSplit/>
        </w:trPr>
        <w:tc>
          <w:tcPr>
            <w:tcW w:w="4536" w:type="dxa"/>
            <w:shd w:val="clear" w:color="auto" w:fill="auto"/>
          </w:tcPr>
          <w:p w14:paraId="7B22D069" w14:textId="77777777" w:rsidR="00A575E0" w:rsidRPr="00B36BE3" w:rsidRDefault="00A575E0" w:rsidP="0097596A">
            <w:pPr>
              <w:rPr>
                <w:rFonts w:ascii="Tahoma" w:hAnsi="Tahoma" w:cs="Tahoma"/>
                <w:szCs w:val="20"/>
              </w:rPr>
            </w:pPr>
            <w:r w:rsidRPr="00B43094">
              <w:rPr>
                <w:rFonts w:ascii="Tahoma" w:hAnsi="Tahoma" w:cs="Tahoma"/>
                <w:szCs w:val="20"/>
              </w:rPr>
              <w:t>životnost světelného zdroje min. 60.000 hodin</w:t>
            </w:r>
          </w:p>
        </w:tc>
        <w:tc>
          <w:tcPr>
            <w:tcW w:w="1276" w:type="dxa"/>
            <w:shd w:val="clear" w:color="auto" w:fill="auto"/>
          </w:tcPr>
          <w:p w14:paraId="01A255CB" w14:textId="77777777" w:rsidR="00A575E0" w:rsidRDefault="00A575E0" w:rsidP="0097596A">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4BC1F3C9" w14:textId="77777777" w:rsidR="00A575E0" w:rsidRDefault="00A575E0" w:rsidP="0097596A">
            <w:pPr>
              <w:jc w:val="center"/>
              <w:rPr>
                <w:rFonts w:ascii="Calibri" w:hAnsi="Calibri" w:cs="Calibri"/>
                <w:color w:val="FF0000"/>
                <w:szCs w:val="20"/>
              </w:rPr>
            </w:pPr>
            <w:r w:rsidRPr="0095272D">
              <w:rPr>
                <w:rFonts w:ascii="Calibri" w:hAnsi="Calibri" w:cs="Calibri"/>
                <w:color w:val="FF0000"/>
                <w:szCs w:val="20"/>
              </w:rPr>
              <w:t>(doplní dodavatel)</w:t>
            </w:r>
          </w:p>
        </w:tc>
      </w:tr>
      <w:tr w:rsidR="00A575E0" w14:paraId="1E2A9255" w14:textId="77777777" w:rsidTr="0097596A">
        <w:trPr>
          <w:cantSplit/>
        </w:trPr>
        <w:tc>
          <w:tcPr>
            <w:tcW w:w="4536" w:type="dxa"/>
            <w:shd w:val="clear" w:color="auto" w:fill="auto"/>
          </w:tcPr>
          <w:p w14:paraId="512F303E" w14:textId="77777777" w:rsidR="00A575E0" w:rsidRPr="00B36BE3" w:rsidRDefault="00A575E0" w:rsidP="0097596A">
            <w:pPr>
              <w:rPr>
                <w:rFonts w:ascii="Tahoma" w:hAnsi="Tahoma" w:cs="Tahoma"/>
                <w:szCs w:val="20"/>
              </w:rPr>
            </w:pPr>
            <w:r w:rsidRPr="00B43094">
              <w:rPr>
                <w:rFonts w:ascii="Tahoma" w:hAnsi="Tahoma" w:cs="Tahoma"/>
                <w:szCs w:val="20"/>
              </w:rPr>
              <w:t xml:space="preserve">elektronický vypínač a nastavení intenzity na těle svítidla  </w:t>
            </w:r>
          </w:p>
        </w:tc>
        <w:tc>
          <w:tcPr>
            <w:tcW w:w="1276" w:type="dxa"/>
            <w:shd w:val="clear" w:color="auto" w:fill="auto"/>
          </w:tcPr>
          <w:p w14:paraId="1A5A8F45" w14:textId="77777777" w:rsidR="00A575E0" w:rsidRDefault="00A575E0" w:rsidP="0097596A">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1F370E41" w14:textId="77777777" w:rsidR="00A575E0" w:rsidRDefault="00A575E0" w:rsidP="0097596A">
            <w:pPr>
              <w:jc w:val="center"/>
              <w:rPr>
                <w:rFonts w:ascii="Calibri" w:hAnsi="Calibri" w:cs="Calibri"/>
                <w:color w:val="FF0000"/>
                <w:szCs w:val="20"/>
              </w:rPr>
            </w:pPr>
            <w:r w:rsidRPr="0095272D">
              <w:rPr>
                <w:rFonts w:ascii="Calibri" w:hAnsi="Calibri" w:cs="Calibri"/>
                <w:color w:val="FF0000"/>
                <w:szCs w:val="20"/>
              </w:rPr>
              <w:t>(doplní dodavatel)</w:t>
            </w:r>
          </w:p>
        </w:tc>
      </w:tr>
      <w:tr w:rsidR="00A575E0" w14:paraId="56050AD3" w14:textId="77777777" w:rsidTr="0097596A">
        <w:trPr>
          <w:cantSplit/>
        </w:trPr>
        <w:tc>
          <w:tcPr>
            <w:tcW w:w="4536" w:type="dxa"/>
            <w:shd w:val="clear" w:color="auto" w:fill="auto"/>
          </w:tcPr>
          <w:p w14:paraId="623C7BA0" w14:textId="34D1AB04" w:rsidR="00A575E0" w:rsidRPr="00B36BE3" w:rsidRDefault="00A575E0" w:rsidP="0097596A">
            <w:pPr>
              <w:rPr>
                <w:rFonts w:ascii="Tahoma" w:hAnsi="Tahoma" w:cs="Tahoma"/>
                <w:szCs w:val="20"/>
              </w:rPr>
            </w:pPr>
            <w:r w:rsidRPr="00B43094">
              <w:rPr>
                <w:rFonts w:ascii="Tahoma" w:hAnsi="Tahoma" w:cs="Tahoma"/>
                <w:szCs w:val="20"/>
              </w:rPr>
              <w:t xml:space="preserve">regulace světelné intenzity v rozsahu min. </w:t>
            </w:r>
            <w:r w:rsidR="003F0619">
              <w:rPr>
                <w:rFonts w:ascii="Tahoma" w:hAnsi="Tahoma" w:cs="Tahoma"/>
                <w:szCs w:val="20"/>
              </w:rPr>
              <w:t>3</w:t>
            </w:r>
            <w:r w:rsidR="00A959C2">
              <w:rPr>
                <w:rFonts w:ascii="Tahoma" w:hAnsi="Tahoma" w:cs="Tahoma"/>
                <w:szCs w:val="20"/>
              </w:rPr>
              <w:t>0–100</w:t>
            </w:r>
            <w:r w:rsidRPr="00B43094">
              <w:rPr>
                <w:rFonts w:ascii="Tahoma" w:hAnsi="Tahoma" w:cs="Tahoma"/>
                <w:szCs w:val="20"/>
              </w:rPr>
              <w:t xml:space="preserve"> %</w:t>
            </w:r>
          </w:p>
        </w:tc>
        <w:tc>
          <w:tcPr>
            <w:tcW w:w="1276" w:type="dxa"/>
            <w:shd w:val="clear" w:color="auto" w:fill="auto"/>
          </w:tcPr>
          <w:p w14:paraId="455FA488" w14:textId="77777777" w:rsidR="00A575E0" w:rsidRDefault="00A575E0" w:rsidP="0097596A">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0137D578" w14:textId="77777777" w:rsidR="00A575E0" w:rsidRDefault="00A575E0" w:rsidP="0097596A">
            <w:pPr>
              <w:jc w:val="center"/>
              <w:rPr>
                <w:rFonts w:ascii="Calibri" w:hAnsi="Calibri" w:cs="Calibri"/>
                <w:color w:val="FF0000"/>
                <w:szCs w:val="20"/>
              </w:rPr>
            </w:pPr>
            <w:r w:rsidRPr="0095272D">
              <w:rPr>
                <w:rFonts w:ascii="Calibri" w:hAnsi="Calibri" w:cs="Calibri"/>
                <w:color w:val="FF0000"/>
                <w:szCs w:val="20"/>
              </w:rPr>
              <w:t>(doplní dodavatel)</w:t>
            </w:r>
          </w:p>
        </w:tc>
      </w:tr>
      <w:tr w:rsidR="00A575E0" w14:paraId="327A9E01" w14:textId="77777777" w:rsidTr="0097596A">
        <w:trPr>
          <w:cantSplit/>
        </w:trPr>
        <w:tc>
          <w:tcPr>
            <w:tcW w:w="4536" w:type="dxa"/>
            <w:shd w:val="clear" w:color="auto" w:fill="auto"/>
          </w:tcPr>
          <w:p w14:paraId="7EAC4D6B" w14:textId="5CF6A8AC" w:rsidR="00A575E0" w:rsidRPr="00B36BE3" w:rsidRDefault="00A575E0" w:rsidP="0097596A">
            <w:pPr>
              <w:rPr>
                <w:rFonts w:ascii="Tahoma" w:hAnsi="Tahoma" w:cs="Tahoma"/>
                <w:szCs w:val="20"/>
              </w:rPr>
            </w:pPr>
            <w:r w:rsidRPr="00B43094">
              <w:rPr>
                <w:rFonts w:ascii="Tahoma" w:hAnsi="Tahoma" w:cs="Tahoma"/>
                <w:szCs w:val="20"/>
              </w:rPr>
              <w:t xml:space="preserve">průměr světelného pole ve vzdálenosti 1 </w:t>
            </w:r>
            <w:r w:rsidR="004B7438" w:rsidRPr="00B43094">
              <w:rPr>
                <w:rFonts w:ascii="Tahoma" w:hAnsi="Tahoma" w:cs="Tahoma"/>
                <w:szCs w:val="20"/>
              </w:rPr>
              <w:t>m</w:t>
            </w:r>
            <w:r w:rsidR="002D6FB7">
              <w:rPr>
                <w:rFonts w:ascii="Tahoma" w:hAnsi="Tahoma" w:cs="Tahoma"/>
                <w:szCs w:val="20"/>
              </w:rPr>
              <w:t xml:space="preserve"> min.</w:t>
            </w:r>
            <w:r w:rsidR="004B7438" w:rsidRPr="00B43094">
              <w:rPr>
                <w:rFonts w:ascii="Tahoma" w:hAnsi="Tahoma" w:cs="Tahoma"/>
                <w:szCs w:val="20"/>
              </w:rPr>
              <w:t xml:space="preserve"> 1</w:t>
            </w:r>
            <w:r w:rsidR="00E85965">
              <w:rPr>
                <w:rFonts w:ascii="Tahoma" w:hAnsi="Tahoma" w:cs="Tahoma"/>
                <w:szCs w:val="20"/>
              </w:rPr>
              <w:t>5</w:t>
            </w:r>
            <w:r w:rsidR="004B7438" w:rsidRPr="00B43094">
              <w:rPr>
                <w:rFonts w:ascii="Tahoma" w:hAnsi="Tahoma" w:cs="Tahoma"/>
                <w:szCs w:val="20"/>
              </w:rPr>
              <w:t>–</w:t>
            </w:r>
            <w:r w:rsidR="000A1DFE">
              <w:rPr>
                <w:rFonts w:ascii="Tahoma" w:hAnsi="Tahoma" w:cs="Tahoma"/>
                <w:szCs w:val="20"/>
              </w:rPr>
              <w:t>25</w:t>
            </w:r>
            <w:r w:rsidRPr="00B43094">
              <w:rPr>
                <w:rFonts w:ascii="Tahoma" w:hAnsi="Tahoma" w:cs="Tahoma"/>
                <w:szCs w:val="20"/>
              </w:rPr>
              <w:t xml:space="preserve"> cm</w:t>
            </w:r>
          </w:p>
        </w:tc>
        <w:tc>
          <w:tcPr>
            <w:tcW w:w="1276" w:type="dxa"/>
            <w:shd w:val="clear" w:color="auto" w:fill="auto"/>
          </w:tcPr>
          <w:p w14:paraId="3322F8EF" w14:textId="77777777" w:rsidR="00A575E0" w:rsidRDefault="00A575E0" w:rsidP="0097596A">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5FB4B46D" w14:textId="77777777" w:rsidR="00A575E0" w:rsidRDefault="00A575E0" w:rsidP="0097596A">
            <w:pPr>
              <w:jc w:val="center"/>
              <w:rPr>
                <w:rFonts w:ascii="Calibri" w:hAnsi="Calibri" w:cs="Calibri"/>
                <w:color w:val="FF0000"/>
                <w:szCs w:val="20"/>
              </w:rPr>
            </w:pPr>
            <w:r w:rsidRPr="0095272D">
              <w:rPr>
                <w:rFonts w:ascii="Calibri" w:hAnsi="Calibri" w:cs="Calibri"/>
                <w:color w:val="FF0000"/>
                <w:szCs w:val="20"/>
              </w:rPr>
              <w:t>(doplní dodavatel)</w:t>
            </w:r>
          </w:p>
        </w:tc>
      </w:tr>
      <w:tr w:rsidR="00A575E0" w14:paraId="744F5C29" w14:textId="77777777" w:rsidTr="0097596A">
        <w:trPr>
          <w:cantSplit/>
        </w:trPr>
        <w:tc>
          <w:tcPr>
            <w:tcW w:w="4536" w:type="dxa"/>
            <w:shd w:val="clear" w:color="auto" w:fill="auto"/>
          </w:tcPr>
          <w:p w14:paraId="250C4F20" w14:textId="6A9A82C8" w:rsidR="00A575E0" w:rsidRPr="00B36BE3" w:rsidRDefault="00A575E0" w:rsidP="0097596A">
            <w:pPr>
              <w:rPr>
                <w:rFonts w:ascii="Tahoma" w:hAnsi="Tahoma" w:cs="Tahoma"/>
                <w:szCs w:val="20"/>
              </w:rPr>
            </w:pPr>
            <w:r w:rsidRPr="00B43094">
              <w:rPr>
                <w:rFonts w:ascii="Tahoma" w:hAnsi="Tahoma" w:cs="Tahoma"/>
                <w:szCs w:val="20"/>
              </w:rPr>
              <w:t>index podání barev Ra ≥ 9</w:t>
            </w:r>
            <w:r w:rsidR="003F0619">
              <w:rPr>
                <w:rFonts w:ascii="Tahoma" w:hAnsi="Tahoma" w:cs="Tahoma"/>
                <w:szCs w:val="20"/>
              </w:rPr>
              <w:t>8</w:t>
            </w:r>
          </w:p>
        </w:tc>
        <w:tc>
          <w:tcPr>
            <w:tcW w:w="1276" w:type="dxa"/>
            <w:shd w:val="clear" w:color="auto" w:fill="auto"/>
          </w:tcPr>
          <w:p w14:paraId="64445265" w14:textId="77777777" w:rsidR="00A575E0" w:rsidRDefault="00A575E0" w:rsidP="0097596A">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2C19C961" w14:textId="77777777" w:rsidR="00A575E0" w:rsidRDefault="00A575E0" w:rsidP="0097596A">
            <w:pPr>
              <w:jc w:val="center"/>
              <w:rPr>
                <w:rFonts w:ascii="Calibri" w:hAnsi="Calibri" w:cs="Calibri"/>
                <w:color w:val="FF0000"/>
                <w:szCs w:val="20"/>
              </w:rPr>
            </w:pPr>
            <w:r w:rsidRPr="0095272D">
              <w:rPr>
                <w:rFonts w:ascii="Calibri" w:hAnsi="Calibri" w:cs="Calibri"/>
                <w:color w:val="FF0000"/>
                <w:szCs w:val="20"/>
              </w:rPr>
              <w:t>(doplní dodavatel)</w:t>
            </w:r>
          </w:p>
        </w:tc>
      </w:tr>
      <w:tr w:rsidR="00A575E0" w14:paraId="0835934E" w14:textId="77777777" w:rsidTr="0097596A">
        <w:trPr>
          <w:cantSplit/>
        </w:trPr>
        <w:tc>
          <w:tcPr>
            <w:tcW w:w="4536" w:type="dxa"/>
            <w:shd w:val="clear" w:color="auto" w:fill="auto"/>
          </w:tcPr>
          <w:p w14:paraId="36C17843" w14:textId="77777777" w:rsidR="00A575E0" w:rsidRPr="007C0A5B" w:rsidRDefault="00A575E0" w:rsidP="0097596A">
            <w:pPr>
              <w:rPr>
                <w:rFonts w:ascii="Tahoma" w:hAnsi="Tahoma" w:cs="Tahoma"/>
                <w:szCs w:val="20"/>
              </w:rPr>
            </w:pPr>
            <w:r w:rsidRPr="00B43094">
              <w:rPr>
                <w:rFonts w:ascii="Tahoma" w:hAnsi="Tahoma" w:cs="Tahoma"/>
                <w:szCs w:val="20"/>
              </w:rPr>
              <w:t>ve všech kloubech rotace ramen neomezeně o 360°</w:t>
            </w:r>
          </w:p>
        </w:tc>
        <w:tc>
          <w:tcPr>
            <w:tcW w:w="1276" w:type="dxa"/>
            <w:shd w:val="clear" w:color="auto" w:fill="auto"/>
          </w:tcPr>
          <w:p w14:paraId="372F767C" w14:textId="77777777" w:rsidR="00A575E0" w:rsidRDefault="00A575E0" w:rsidP="0097596A">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32E14C36" w14:textId="77777777" w:rsidR="00A575E0" w:rsidRDefault="00A575E0" w:rsidP="0097596A">
            <w:pPr>
              <w:jc w:val="center"/>
              <w:rPr>
                <w:rFonts w:ascii="Calibri" w:hAnsi="Calibri" w:cs="Calibri"/>
                <w:color w:val="FF0000"/>
                <w:szCs w:val="20"/>
              </w:rPr>
            </w:pPr>
            <w:r w:rsidRPr="00463022">
              <w:rPr>
                <w:rFonts w:ascii="Calibri" w:hAnsi="Calibri" w:cs="Calibri"/>
                <w:color w:val="FF0000"/>
                <w:szCs w:val="20"/>
              </w:rPr>
              <w:t>(doplní dodavatel)</w:t>
            </w:r>
          </w:p>
        </w:tc>
      </w:tr>
      <w:tr w:rsidR="00A575E0" w14:paraId="46187D00" w14:textId="77777777" w:rsidTr="0097596A">
        <w:trPr>
          <w:cantSplit/>
        </w:trPr>
        <w:tc>
          <w:tcPr>
            <w:tcW w:w="4536" w:type="dxa"/>
            <w:shd w:val="clear" w:color="auto" w:fill="auto"/>
          </w:tcPr>
          <w:p w14:paraId="0A60C918" w14:textId="77777777" w:rsidR="00A575E0" w:rsidRPr="007C0A5B" w:rsidRDefault="00A575E0" w:rsidP="0097596A">
            <w:pPr>
              <w:rPr>
                <w:rFonts w:ascii="Tahoma" w:hAnsi="Tahoma" w:cs="Tahoma"/>
                <w:szCs w:val="20"/>
              </w:rPr>
            </w:pPr>
            <w:r w:rsidRPr="00B43094">
              <w:rPr>
                <w:rFonts w:ascii="Tahoma" w:hAnsi="Tahoma" w:cs="Tahoma"/>
                <w:szCs w:val="20"/>
              </w:rPr>
              <w:t>neporézní povrchový materiál svítidla pro snadné čištění</w:t>
            </w:r>
          </w:p>
        </w:tc>
        <w:tc>
          <w:tcPr>
            <w:tcW w:w="1276" w:type="dxa"/>
            <w:shd w:val="clear" w:color="auto" w:fill="auto"/>
          </w:tcPr>
          <w:p w14:paraId="3E0F4236" w14:textId="77777777" w:rsidR="00A575E0" w:rsidRDefault="00A575E0" w:rsidP="0097596A">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6A6BD6B3" w14:textId="77777777" w:rsidR="00A575E0" w:rsidRDefault="00A575E0" w:rsidP="0097596A">
            <w:pPr>
              <w:jc w:val="center"/>
              <w:rPr>
                <w:rFonts w:ascii="Calibri" w:hAnsi="Calibri" w:cs="Calibri"/>
                <w:color w:val="FF0000"/>
                <w:szCs w:val="20"/>
              </w:rPr>
            </w:pPr>
            <w:r w:rsidRPr="00463022">
              <w:rPr>
                <w:rFonts w:ascii="Calibri" w:hAnsi="Calibri" w:cs="Calibri"/>
                <w:color w:val="FF0000"/>
                <w:szCs w:val="20"/>
              </w:rPr>
              <w:t>(doplní dodavatel)</w:t>
            </w:r>
          </w:p>
        </w:tc>
      </w:tr>
    </w:tbl>
    <w:p w14:paraId="27EE8B56" w14:textId="77777777" w:rsidR="00A959C2" w:rsidRDefault="00A959C2">
      <w:pPr>
        <w:rPr>
          <w:lang w:eastAsia="en-US"/>
        </w:rPr>
      </w:pPr>
    </w:p>
    <w:p w14:paraId="5AAE62F9" w14:textId="6F17BDDA" w:rsidR="00B43094" w:rsidRDefault="00B43094">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B43094" w14:paraId="7830AAE1" w14:textId="77777777" w:rsidTr="006137EE">
        <w:trPr>
          <w:cantSplit/>
          <w:trHeight w:val="387"/>
        </w:trPr>
        <w:tc>
          <w:tcPr>
            <w:tcW w:w="4536" w:type="dxa"/>
            <w:shd w:val="clear" w:color="auto" w:fill="C5E0B3" w:themeFill="accent6" w:themeFillTint="66"/>
            <w:vAlign w:val="center"/>
          </w:tcPr>
          <w:p w14:paraId="007635F4" w14:textId="77777777" w:rsidR="00B43094" w:rsidRDefault="00B43094" w:rsidP="004F6BC4">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C5E0B3" w:themeFill="accent6" w:themeFillTint="66"/>
            <w:vAlign w:val="center"/>
          </w:tcPr>
          <w:p w14:paraId="52007FB9" w14:textId="273812C7" w:rsidR="00B43094" w:rsidRDefault="006137EE" w:rsidP="004F6BC4">
            <w:pPr>
              <w:rPr>
                <w:rFonts w:asciiTheme="minorHAnsi" w:hAnsiTheme="minorHAnsi"/>
                <w:b/>
                <w:bCs/>
                <w:sz w:val="28"/>
                <w:szCs w:val="28"/>
              </w:rPr>
            </w:pPr>
            <w:r>
              <w:rPr>
                <w:rFonts w:asciiTheme="minorHAnsi" w:hAnsiTheme="minorHAnsi"/>
                <w:b/>
                <w:bCs/>
                <w:sz w:val="28"/>
                <w:szCs w:val="28"/>
              </w:rPr>
              <w:t>Nástěnné svítidlo – 11 ks</w:t>
            </w:r>
            <w:r w:rsidR="00B43094">
              <w:rPr>
                <w:rFonts w:asciiTheme="minorHAnsi" w:hAnsiTheme="minorHAnsi"/>
                <w:b/>
                <w:bCs/>
                <w:sz w:val="28"/>
                <w:szCs w:val="28"/>
              </w:rPr>
              <w:t xml:space="preserve"> </w:t>
            </w:r>
          </w:p>
        </w:tc>
      </w:tr>
      <w:tr w:rsidR="00B43094" w14:paraId="3A660B31" w14:textId="77777777" w:rsidTr="004F6BC4">
        <w:trPr>
          <w:cantSplit/>
        </w:trPr>
        <w:tc>
          <w:tcPr>
            <w:tcW w:w="4536" w:type="dxa"/>
            <w:shd w:val="clear" w:color="auto" w:fill="F7CAAC" w:themeFill="accent2" w:themeFillTint="66"/>
          </w:tcPr>
          <w:p w14:paraId="7E187AC3" w14:textId="77777777" w:rsidR="00B43094" w:rsidRDefault="00B43094" w:rsidP="004F6BC4">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0C2A82F4" w14:textId="77777777" w:rsidR="00B43094" w:rsidRDefault="00B43094" w:rsidP="004F6BC4">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55EE84B6" w14:textId="77777777" w:rsidR="00B43094" w:rsidRDefault="00B43094" w:rsidP="004F6BC4">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B43094" w14:paraId="494FBE8B" w14:textId="77777777" w:rsidTr="004F6BC4">
        <w:trPr>
          <w:cantSplit/>
        </w:trPr>
        <w:tc>
          <w:tcPr>
            <w:tcW w:w="4536" w:type="dxa"/>
            <w:shd w:val="clear" w:color="auto" w:fill="auto"/>
          </w:tcPr>
          <w:p w14:paraId="77C81ECE" w14:textId="328DEC34" w:rsidR="00B43094" w:rsidRDefault="00B43094" w:rsidP="004F6BC4">
            <w:pPr>
              <w:rPr>
                <w:rFonts w:ascii="Tahoma" w:hAnsi="Tahoma" w:cs="Tahoma"/>
                <w:szCs w:val="20"/>
              </w:rPr>
            </w:pPr>
            <w:r w:rsidRPr="00B43094">
              <w:rPr>
                <w:rFonts w:ascii="Tahoma" w:hAnsi="Tahoma" w:cs="Tahoma"/>
                <w:szCs w:val="20"/>
              </w:rPr>
              <w:t>světelný zdroj monochromatické LED diody</w:t>
            </w:r>
          </w:p>
        </w:tc>
        <w:tc>
          <w:tcPr>
            <w:tcW w:w="1276" w:type="dxa"/>
            <w:shd w:val="clear" w:color="auto" w:fill="auto"/>
            <w:vAlign w:val="center"/>
          </w:tcPr>
          <w:p w14:paraId="5352B407" w14:textId="77777777" w:rsidR="00B43094" w:rsidRDefault="00B43094" w:rsidP="004F6BC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6D15FAA" w14:textId="77777777" w:rsidR="00B43094" w:rsidRDefault="00B43094" w:rsidP="004F6BC4">
            <w:pPr>
              <w:jc w:val="center"/>
              <w:rPr>
                <w:rFonts w:ascii="Calibri" w:hAnsi="Calibri" w:cs="Calibri"/>
                <w:color w:val="FF0000"/>
                <w:szCs w:val="20"/>
              </w:rPr>
            </w:pPr>
            <w:r>
              <w:rPr>
                <w:rFonts w:ascii="Calibri" w:hAnsi="Calibri" w:cs="Calibri"/>
                <w:color w:val="FF0000"/>
                <w:szCs w:val="20"/>
              </w:rPr>
              <w:t>(doplní dodavatel)</w:t>
            </w:r>
          </w:p>
        </w:tc>
      </w:tr>
      <w:tr w:rsidR="00B43094" w14:paraId="41CC0329" w14:textId="77777777" w:rsidTr="004F6BC4">
        <w:trPr>
          <w:cantSplit/>
        </w:trPr>
        <w:tc>
          <w:tcPr>
            <w:tcW w:w="4536" w:type="dxa"/>
            <w:shd w:val="clear" w:color="auto" w:fill="auto"/>
          </w:tcPr>
          <w:p w14:paraId="134DC6C5" w14:textId="4FCB02AF" w:rsidR="00B43094" w:rsidRDefault="00B43094" w:rsidP="004F6BC4">
            <w:pPr>
              <w:rPr>
                <w:rFonts w:ascii="Tahoma" w:hAnsi="Tahoma" w:cs="Tahoma"/>
                <w:szCs w:val="20"/>
              </w:rPr>
            </w:pPr>
            <w:r w:rsidRPr="00B43094">
              <w:rPr>
                <w:rFonts w:ascii="Tahoma" w:hAnsi="Tahoma" w:cs="Tahoma"/>
                <w:szCs w:val="20"/>
              </w:rPr>
              <w:t xml:space="preserve">intenzita osvětlení (ve vzdálenosti 1 m) min. </w:t>
            </w:r>
            <w:r w:rsidR="00A959C2">
              <w:rPr>
                <w:rFonts w:ascii="Tahoma" w:hAnsi="Tahoma" w:cs="Tahoma"/>
                <w:szCs w:val="20"/>
              </w:rPr>
              <w:t xml:space="preserve">           65 </w:t>
            </w:r>
            <w:r w:rsidRPr="00B43094">
              <w:rPr>
                <w:rFonts w:ascii="Tahoma" w:hAnsi="Tahoma" w:cs="Tahoma"/>
                <w:szCs w:val="20"/>
              </w:rPr>
              <w:t>000 lx</w:t>
            </w:r>
          </w:p>
        </w:tc>
        <w:tc>
          <w:tcPr>
            <w:tcW w:w="1276" w:type="dxa"/>
            <w:shd w:val="clear" w:color="auto" w:fill="auto"/>
            <w:vAlign w:val="center"/>
          </w:tcPr>
          <w:p w14:paraId="29CF391A" w14:textId="77777777" w:rsidR="00B43094" w:rsidRDefault="00B43094" w:rsidP="004F6BC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DCE6381" w14:textId="77777777" w:rsidR="00B43094" w:rsidRDefault="00B43094" w:rsidP="004F6BC4">
            <w:pPr>
              <w:jc w:val="center"/>
              <w:rPr>
                <w:rFonts w:ascii="Calibri" w:hAnsi="Calibri" w:cs="Calibri"/>
                <w:color w:val="FF0000"/>
                <w:szCs w:val="20"/>
              </w:rPr>
            </w:pPr>
            <w:r>
              <w:rPr>
                <w:rFonts w:ascii="Calibri" w:hAnsi="Calibri" w:cs="Calibri"/>
                <w:color w:val="FF0000"/>
                <w:szCs w:val="20"/>
              </w:rPr>
              <w:t>(doplní dodavatel)</w:t>
            </w:r>
          </w:p>
        </w:tc>
      </w:tr>
      <w:tr w:rsidR="00B43094" w14:paraId="7C06AD8A" w14:textId="77777777" w:rsidTr="004F6BC4">
        <w:trPr>
          <w:cantSplit/>
        </w:trPr>
        <w:tc>
          <w:tcPr>
            <w:tcW w:w="4536" w:type="dxa"/>
            <w:shd w:val="clear" w:color="auto" w:fill="auto"/>
          </w:tcPr>
          <w:p w14:paraId="4AA217AE" w14:textId="7C11AD84" w:rsidR="00B43094" w:rsidRPr="00B36BE3" w:rsidRDefault="00B43094" w:rsidP="004F6BC4">
            <w:pPr>
              <w:rPr>
                <w:rFonts w:ascii="Tahoma" w:hAnsi="Tahoma" w:cs="Tahoma"/>
                <w:szCs w:val="20"/>
              </w:rPr>
            </w:pPr>
            <w:r w:rsidRPr="00B43094">
              <w:rPr>
                <w:rFonts w:ascii="Tahoma" w:hAnsi="Tahoma" w:cs="Tahoma"/>
                <w:szCs w:val="20"/>
              </w:rPr>
              <w:t>barevná teplota</w:t>
            </w:r>
            <w:r w:rsidR="00462A71">
              <w:rPr>
                <w:rFonts w:ascii="Tahoma" w:hAnsi="Tahoma" w:cs="Tahoma"/>
                <w:szCs w:val="20"/>
              </w:rPr>
              <w:t xml:space="preserve"> min.</w:t>
            </w:r>
            <w:r w:rsidRPr="00B43094">
              <w:rPr>
                <w:rFonts w:ascii="Tahoma" w:hAnsi="Tahoma" w:cs="Tahoma"/>
                <w:szCs w:val="20"/>
              </w:rPr>
              <w:t xml:space="preserve"> 4</w:t>
            </w:r>
            <w:r w:rsidR="00462A71">
              <w:rPr>
                <w:rFonts w:ascii="Tahoma" w:hAnsi="Tahoma" w:cs="Tahoma"/>
                <w:szCs w:val="20"/>
              </w:rPr>
              <w:t>3</w:t>
            </w:r>
            <w:r w:rsidRPr="00B43094">
              <w:rPr>
                <w:rFonts w:ascii="Tahoma" w:hAnsi="Tahoma" w:cs="Tahoma"/>
                <w:szCs w:val="20"/>
              </w:rPr>
              <w:t>00 K</w:t>
            </w:r>
          </w:p>
        </w:tc>
        <w:tc>
          <w:tcPr>
            <w:tcW w:w="1276" w:type="dxa"/>
            <w:shd w:val="clear" w:color="auto" w:fill="auto"/>
            <w:vAlign w:val="center"/>
          </w:tcPr>
          <w:p w14:paraId="47735B9B" w14:textId="77777777" w:rsidR="00B43094" w:rsidRDefault="00B43094" w:rsidP="004F6BC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F8E2AA4" w14:textId="77777777" w:rsidR="00B43094" w:rsidRDefault="00B43094" w:rsidP="004F6BC4">
            <w:pPr>
              <w:jc w:val="center"/>
              <w:rPr>
                <w:rFonts w:ascii="Calibri" w:hAnsi="Calibri" w:cs="Calibri"/>
                <w:color w:val="FF0000"/>
                <w:szCs w:val="20"/>
              </w:rPr>
            </w:pPr>
            <w:r>
              <w:rPr>
                <w:rFonts w:ascii="Calibri" w:hAnsi="Calibri" w:cs="Calibri"/>
                <w:color w:val="FF0000"/>
                <w:szCs w:val="20"/>
              </w:rPr>
              <w:t>(doplní dodavatel)</w:t>
            </w:r>
          </w:p>
        </w:tc>
      </w:tr>
      <w:tr w:rsidR="00B43094" w14:paraId="05CEF3B9" w14:textId="77777777" w:rsidTr="004F6BC4">
        <w:trPr>
          <w:cantSplit/>
        </w:trPr>
        <w:tc>
          <w:tcPr>
            <w:tcW w:w="4536" w:type="dxa"/>
            <w:shd w:val="clear" w:color="auto" w:fill="auto"/>
          </w:tcPr>
          <w:p w14:paraId="273C90C7" w14:textId="385659DD" w:rsidR="00B43094" w:rsidRPr="00B36BE3" w:rsidRDefault="004B7438" w:rsidP="004F6BC4">
            <w:pPr>
              <w:rPr>
                <w:rFonts w:ascii="Tahoma" w:hAnsi="Tahoma" w:cs="Tahoma"/>
                <w:szCs w:val="20"/>
              </w:rPr>
            </w:pPr>
            <w:r>
              <w:rPr>
                <w:rFonts w:ascii="Tahoma" w:hAnsi="Tahoma" w:cs="Tahoma"/>
                <w:szCs w:val="20"/>
              </w:rPr>
              <w:t>ž</w:t>
            </w:r>
            <w:r w:rsidR="00B43094" w:rsidRPr="00B43094">
              <w:rPr>
                <w:rFonts w:ascii="Tahoma" w:hAnsi="Tahoma" w:cs="Tahoma"/>
                <w:szCs w:val="20"/>
              </w:rPr>
              <w:t>ivotnost světelného zdroje min. 60.000 hodin</w:t>
            </w:r>
          </w:p>
        </w:tc>
        <w:tc>
          <w:tcPr>
            <w:tcW w:w="1276" w:type="dxa"/>
            <w:shd w:val="clear" w:color="auto" w:fill="auto"/>
          </w:tcPr>
          <w:p w14:paraId="598AEFB1" w14:textId="77777777" w:rsidR="00B43094" w:rsidRDefault="00B43094" w:rsidP="004F6BC4">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421A4B7E" w14:textId="77777777" w:rsidR="00B43094" w:rsidRDefault="00B43094" w:rsidP="004F6BC4">
            <w:pPr>
              <w:jc w:val="center"/>
              <w:rPr>
                <w:rFonts w:ascii="Calibri" w:hAnsi="Calibri" w:cs="Calibri"/>
                <w:color w:val="FF0000"/>
                <w:szCs w:val="20"/>
              </w:rPr>
            </w:pPr>
            <w:r w:rsidRPr="0095272D">
              <w:rPr>
                <w:rFonts w:ascii="Calibri" w:hAnsi="Calibri" w:cs="Calibri"/>
                <w:color w:val="FF0000"/>
                <w:szCs w:val="20"/>
              </w:rPr>
              <w:t>(doplní dodavatel)</w:t>
            </w:r>
          </w:p>
        </w:tc>
      </w:tr>
      <w:tr w:rsidR="00B43094" w14:paraId="1D798DCD" w14:textId="77777777" w:rsidTr="004F6BC4">
        <w:trPr>
          <w:cantSplit/>
        </w:trPr>
        <w:tc>
          <w:tcPr>
            <w:tcW w:w="4536" w:type="dxa"/>
            <w:shd w:val="clear" w:color="auto" w:fill="auto"/>
          </w:tcPr>
          <w:p w14:paraId="6F68B69A" w14:textId="4D88D091" w:rsidR="00B43094" w:rsidRPr="00B36BE3" w:rsidRDefault="00B43094" w:rsidP="004F6BC4">
            <w:pPr>
              <w:rPr>
                <w:rFonts w:ascii="Tahoma" w:hAnsi="Tahoma" w:cs="Tahoma"/>
                <w:szCs w:val="20"/>
              </w:rPr>
            </w:pPr>
            <w:r w:rsidRPr="00B43094">
              <w:rPr>
                <w:rFonts w:ascii="Tahoma" w:hAnsi="Tahoma" w:cs="Tahoma"/>
                <w:szCs w:val="20"/>
              </w:rPr>
              <w:t xml:space="preserve">elektronický vypínač a nastavení intenzity na těle svítidla  </w:t>
            </w:r>
          </w:p>
        </w:tc>
        <w:tc>
          <w:tcPr>
            <w:tcW w:w="1276" w:type="dxa"/>
            <w:shd w:val="clear" w:color="auto" w:fill="auto"/>
          </w:tcPr>
          <w:p w14:paraId="1F322D34" w14:textId="77777777" w:rsidR="00B43094" w:rsidRDefault="00B43094" w:rsidP="004F6BC4">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62FCF616" w14:textId="77777777" w:rsidR="00B43094" w:rsidRDefault="00B43094" w:rsidP="004F6BC4">
            <w:pPr>
              <w:jc w:val="center"/>
              <w:rPr>
                <w:rFonts w:ascii="Calibri" w:hAnsi="Calibri" w:cs="Calibri"/>
                <w:color w:val="FF0000"/>
                <w:szCs w:val="20"/>
              </w:rPr>
            </w:pPr>
            <w:r w:rsidRPr="0095272D">
              <w:rPr>
                <w:rFonts w:ascii="Calibri" w:hAnsi="Calibri" w:cs="Calibri"/>
                <w:color w:val="FF0000"/>
                <w:szCs w:val="20"/>
              </w:rPr>
              <w:t>(doplní dodavatel)</w:t>
            </w:r>
          </w:p>
        </w:tc>
      </w:tr>
      <w:tr w:rsidR="00B43094" w14:paraId="634386AB" w14:textId="77777777" w:rsidTr="004F6BC4">
        <w:trPr>
          <w:cantSplit/>
        </w:trPr>
        <w:tc>
          <w:tcPr>
            <w:tcW w:w="4536" w:type="dxa"/>
            <w:shd w:val="clear" w:color="auto" w:fill="auto"/>
          </w:tcPr>
          <w:p w14:paraId="5B41A2D9" w14:textId="19382965" w:rsidR="00B43094" w:rsidRPr="00B36BE3" w:rsidRDefault="00B43094" w:rsidP="004F6BC4">
            <w:pPr>
              <w:rPr>
                <w:rFonts w:ascii="Tahoma" w:hAnsi="Tahoma" w:cs="Tahoma"/>
                <w:szCs w:val="20"/>
              </w:rPr>
            </w:pPr>
            <w:r w:rsidRPr="00B43094">
              <w:rPr>
                <w:rFonts w:ascii="Tahoma" w:hAnsi="Tahoma" w:cs="Tahoma"/>
                <w:szCs w:val="20"/>
              </w:rPr>
              <w:t xml:space="preserve">regulace světelné intenzity v rozsahu min. </w:t>
            </w:r>
            <w:r w:rsidR="00F23491">
              <w:rPr>
                <w:rFonts w:ascii="Tahoma" w:hAnsi="Tahoma" w:cs="Tahoma"/>
                <w:szCs w:val="20"/>
              </w:rPr>
              <w:t>30</w:t>
            </w:r>
            <w:r w:rsidR="004B7438" w:rsidRPr="00B43094">
              <w:rPr>
                <w:rFonts w:ascii="Tahoma" w:hAnsi="Tahoma" w:cs="Tahoma"/>
                <w:szCs w:val="20"/>
              </w:rPr>
              <w:t>–100</w:t>
            </w:r>
            <w:r w:rsidRPr="00B43094">
              <w:rPr>
                <w:rFonts w:ascii="Tahoma" w:hAnsi="Tahoma" w:cs="Tahoma"/>
                <w:szCs w:val="20"/>
              </w:rPr>
              <w:t xml:space="preserve"> % </w:t>
            </w:r>
          </w:p>
        </w:tc>
        <w:tc>
          <w:tcPr>
            <w:tcW w:w="1276" w:type="dxa"/>
            <w:shd w:val="clear" w:color="auto" w:fill="auto"/>
          </w:tcPr>
          <w:p w14:paraId="00115393" w14:textId="77777777" w:rsidR="00B43094" w:rsidRDefault="00B43094" w:rsidP="004F6BC4">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33BFE1BB" w14:textId="77777777" w:rsidR="00B43094" w:rsidRDefault="00B43094" w:rsidP="004F6BC4">
            <w:pPr>
              <w:jc w:val="center"/>
              <w:rPr>
                <w:rFonts w:ascii="Calibri" w:hAnsi="Calibri" w:cs="Calibri"/>
                <w:color w:val="FF0000"/>
                <w:szCs w:val="20"/>
              </w:rPr>
            </w:pPr>
            <w:r w:rsidRPr="0095272D">
              <w:rPr>
                <w:rFonts w:ascii="Calibri" w:hAnsi="Calibri" w:cs="Calibri"/>
                <w:color w:val="FF0000"/>
                <w:szCs w:val="20"/>
              </w:rPr>
              <w:t>(doplní dodavatel)</w:t>
            </w:r>
          </w:p>
        </w:tc>
      </w:tr>
      <w:tr w:rsidR="00B43094" w14:paraId="1F43CD79" w14:textId="77777777" w:rsidTr="004F6BC4">
        <w:trPr>
          <w:cantSplit/>
        </w:trPr>
        <w:tc>
          <w:tcPr>
            <w:tcW w:w="4536" w:type="dxa"/>
            <w:shd w:val="clear" w:color="auto" w:fill="auto"/>
          </w:tcPr>
          <w:p w14:paraId="30923D64" w14:textId="5E235645" w:rsidR="00B43094" w:rsidRPr="00B36BE3" w:rsidRDefault="00B43094" w:rsidP="004F6BC4">
            <w:pPr>
              <w:rPr>
                <w:rFonts w:ascii="Tahoma" w:hAnsi="Tahoma" w:cs="Tahoma"/>
                <w:szCs w:val="20"/>
              </w:rPr>
            </w:pPr>
            <w:r w:rsidRPr="00B43094">
              <w:rPr>
                <w:rFonts w:ascii="Tahoma" w:hAnsi="Tahoma" w:cs="Tahoma"/>
                <w:szCs w:val="20"/>
              </w:rPr>
              <w:t xml:space="preserve">hloubka osvětlení L1/L2 při 20% </w:t>
            </w:r>
            <w:r w:rsidR="004B7438" w:rsidRPr="00B43094">
              <w:rPr>
                <w:rFonts w:ascii="Tahoma" w:hAnsi="Tahoma" w:cs="Tahoma"/>
                <w:szCs w:val="20"/>
              </w:rPr>
              <w:t>zastínění min</w:t>
            </w:r>
            <w:r w:rsidRPr="00B43094">
              <w:rPr>
                <w:rFonts w:ascii="Tahoma" w:hAnsi="Tahoma" w:cs="Tahoma"/>
                <w:szCs w:val="20"/>
              </w:rPr>
              <w:t xml:space="preserve"> 10</w:t>
            </w:r>
            <w:r w:rsidR="00127F05">
              <w:rPr>
                <w:rFonts w:ascii="Tahoma" w:hAnsi="Tahoma" w:cs="Tahoma"/>
                <w:szCs w:val="20"/>
              </w:rPr>
              <w:t>00</w:t>
            </w:r>
            <w:r w:rsidRPr="00B43094">
              <w:rPr>
                <w:rFonts w:ascii="Tahoma" w:hAnsi="Tahoma" w:cs="Tahoma"/>
                <w:szCs w:val="20"/>
              </w:rPr>
              <w:t xml:space="preserve"> mm</w:t>
            </w:r>
          </w:p>
        </w:tc>
        <w:tc>
          <w:tcPr>
            <w:tcW w:w="1276" w:type="dxa"/>
            <w:shd w:val="clear" w:color="auto" w:fill="auto"/>
          </w:tcPr>
          <w:p w14:paraId="7549F50D" w14:textId="77777777" w:rsidR="00B43094" w:rsidRDefault="00B43094" w:rsidP="004F6BC4">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314AD7C1" w14:textId="77777777" w:rsidR="00B43094" w:rsidRDefault="00B43094" w:rsidP="004F6BC4">
            <w:pPr>
              <w:jc w:val="center"/>
              <w:rPr>
                <w:rFonts w:ascii="Calibri" w:hAnsi="Calibri" w:cs="Calibri"/>
                <w:color w:val="FF0000"/>
                <w:szCs w:val="20"/>
              </w:rPr>
            </w:pPr>
            <w:r w:rsidRPr="0095272D">
              <w:rPr>
                <w:rFonts w:ascii="Calibri" w:hAnsi="Calibri" w:cs="Calibri"/>
                <w:color w:val="FF0000"/>
                <w:szCs w:val="20"/>
              </w:rPr>
              <w:t>(doplní dodavatel)</w:t>
            </w:r>
          </w:p>
        </w:tc>
      </w:tr>
      <w:tr w:rsidR="00B43094" w14:paraId="336665F7" w14:textId="77777777" w:rsidTr="004F6BC4">
        <w:trPr>
          <w:cantSplit/>
        </w:trPr>
        <w:tc>
          <w:tcPr>
            <w:tcW w:w="4536" w:type="dxa"/>
            <w:shd w:val="clear" w:color="auto" w:fill="auto"/>
          </w:tcPr>
          <w:p w14:paraId="072E63F1" w14:textId="77856814" w:rsidR="00B43094" w:rsidRPr="00B36BE3" w:rsidRDefault="00B43094" w:rsidP="004F6BC4">
            <w:pPr>
              <w:rPr>
                <w:rFonts w:ascii="Tahoma" w:hAnsi="Tahoma" w:cs="Tahoma"/>
                <w:szCs w:val="20"/>
              </w:rPr>
            </w:pPr>
            <w:r w:rsidRPr="00B43094">
              <w:rPr>
                <w:rFonts w:ascii="Tahoma" w:hAnsi="Tahoma" w:cs="Tahoma"/>
                <w:szCs w:val="20"/>
              </w:rPr>
              <w:t xml:space="preserve">hloubka osvětlení L1/L2 při 60% </w:t>
            </w:r>
            <w:r w:rsidR="004B7438" w:rsidRPr="00B43094">
              <w:rPr>
                <w:rFonts w:ascii="Tahoma" w:hAnsi="Tahoma" w:cs="Tahoma"/>
                <w:szCs w:val="20"/>
              </w:rPr>
              <w:t>zastínění min</w:t>
            </w:r>
            <w:r w:rsidRPr="00B43094">
              <w:rPr>
                <w:rFonts w:ascii="Tahoma" w:hAnsi="Tahoma" w:cs="Tahoma"/>
                <w:szCs w:val="20"/>
              </w:rPr>
              <w:t xml:space="preserve"> 655 mm</w:t>
            </w:r>
          </w:p>
        </w:tc>
        <w:tc>
          <w:tcPr>
            <w:tcW w:w="1276" w:type="dxa"/>
            <w:shd w:val="clear" w:color="auto" w:fill="auto"/>
          </w:tcPr>
          <w:p w14:paraId="19BCC4E2" w14:textId="77777777" w:rsidR="00B43094" w:rsidRDefault="00B43094" w:rsidP="004F6BC4">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79D9CBA5" w14:textId="77777777" w:rsidR="00B43094" w:rsidRDefault="00B43094" w:rsidP="004F6BC4">
            <w:pPr>
              <w:jc w:val="center"/>
              <w:rPr>
                <w:rFonts w:ascii="Calibri" w:hAnsi="Calibri" w:cs="Calibri"/>
                <w:color w:val="FF0000"/>
                <w:szCs w:val="20"/>
              </w:rPr>
            </w:pPr>
            <w:r w:rsidRPr="0095272D">
              <w:rPr>
                <w:rFonts w:ascii="Calibri" w:hAnsi="Calibri" w:cs="Calibri"/>
                <w:color w:val="FF0000"/>
                <w:szCs w:val="20"/>
              </w:rPr>
              <w:t>(doplní dodavatel)</w:t>
            </w:r>
          </w:p>
        </w:tc>
      </w:tr>
      <w:tr w:rsidR="00B43094" w14:paraId="6355CA62" w14:textId="77777777" w:rsidTr="004F6BC4">
        <w:trPr>
          <w:cantSplit/>
        </w:trPr>
        <w:tc>
          <w:tcPr>
            <w:tcW w:w="4536" w:type="dxa"/>
            <w:shd w:val="clear" w:color="auto" w:fill="auto"/>
          </w:tcPr>
          <w:p w14:paraId="7A62734B" w14:textId="56A60BB7" w:rsidR="00B43094" w:rsidRPr="00B36BE3" w:rsidRDefault="00B43094" w:rsidP="004F6BC4">
            <w:pPr>
              <w:rPr>
                <w:rFonts w:ascii="Tahoma" w:hAnsi="Tahoma" w:cs="Tahoma"/>
                <w:szCs w:val="20"/>
              </w:rPr>
            </w:pPr>
            <w:r w:rsidRPr="00B43094">
              <w:rPr>
                <w:rFonts w:ascii="Tahoma" w:hAnsi="Tahoma" w:cs="Tahoma"/>
                <w:szCs w:val="20"/>
              </w:rPr>
              <w:t xml:space="preserve">průměr světelného pole ve vzdálenosti 1 </w:t>
            </w:r>
            <w:r w:rsidR="004B7438" w:rsidRPr="00E85965">
              <w:rPr>
                <w:rFonts w:ascii="Tahoma" w:hAnsi="Tahoma" w:cs="Tahoma"/>
                <w:szCs w:val="20"/>
              </w:rPr>
              <w:t xml:space="preserve">m </w:t>
            </w:r>
            <w:r w:rsidR="00E85965">
              <w:rPr>
                <w:rFonts w:ascii="Tahoma" w:hAnsi="Tahoma" w:cs="Tahoma"/>
                <w:szCs w:val="20"/>
              </w:rPr>
              <w:t xml:space="preserve">min. </w:t>
            </w:r>
            <w:r w:rsidR="007454D9" w:rsidRPr="00E85965">
              <w:rPr>
                <w:rFonts w:ascii="Tahoma" w:hAnsi="Tahoma" w:cs="Tahoma"/>
                <w:szCs w:val="20"/>
              </w:rPr>
              <w:t>15–21</w:t>
            </w:r>
            <w:r w:rsidRPr="00E85965">
              <w:rPr>
                <w:rFonts w:ascii="Tahoma" w:hAnsi="Tahoma" w:cs="Tahoma"/>
                <w:szCs w:val="20"/>
              </w:rPr>
              <w:t xml:space="preserve"> cm</w:t>
            </w:r>
          </w:p>
        </w:tc>
        <w:tc>
          <w:tcPr>
            <w:tcW w:w="1276" w:type="dxa"/>
            <w:shd w:val="clear" w:color="auto" w:fill="auto"/>
          </w:tcPr>
          <w:p w14:paraId="2DEDF7C9" w14:textId="77777777" w:rsidR="00B43094" w:rsidRDefault="00B43094" w:rsidP="004F6BC4">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1D47B775" w14:textId="77777777" w:rsidR="00B43094" w:rsidRDefault="00B43094" w:rsidP="004F6BC4">
            <w:pPr>
              <w:jc w:val="center"/>
              <w:rPr>
                <w:rFonts w:ascii="Calibri" w:hAnsi="Calibri" w:cs="Calibri"/>
                <w:color w:val="FF0000"/>
                <w:szCs w:val="20"/>
              </w:rPr>
            </w:pPr>
            <w:r w:rsidRPr="0095272D">
              <w:rPr>
                <w:rFonts w:ascii="Calibri" w:hAnsi="Calibri" w:cs="Calibri"/>
                <w:color w:val="FF0000"/>
                <w:szCs w:val="20"/>
              </w:rPr>
              <w:t>(doplní dodavatel)</w:t>
            </w:r>
          </w:p>
        </w:tc>
      </w:tr>
      <w:tr w:rsidR="00B43094" w14:paraId="4F87932F" w14:textId="77777777" w:rsidTr="004F6BC4">
        <w:trPr>
          <w:cantSplit/>
        </w:trPr>
        <w:tc>
          <w:tcPr>
            <w:tcW w:w="4536" w:type="dxa"/>
            <w:shd w:val="clear" w:color="auto" w:fill="auto"/>
          </w:tcPr>
          <w:p w14:paraId="6D420B5C" w14:textId="1A98D518" w:rsidR="00B43094" w:rsidRPr="00B36BE3" w:rsidRDefault="00B43094" w:rsidP="004F6BC4">
            <w:pPr>
              <w:rPr>
                <w:rFonts w:ascii="Tahoma" w:hAnsi="Tahoma" w:cs="Tahoma"/>
                <w:szCs w:val="20"/>
              </w:rPr>
            </w:pPr>
            <w:r w:rsidRPr="00B43094">
              <w:rPr>
                <w:rFonts w:ascii="Tahoma" w:hAnsi="Tahoma" w:cs="Tahoma"/>
                <w:szCs w:val="20"/>
              </w:rPr>
              <w:lastRenderedPageBreak/>
              <w:t xml:space="preserve">index podání barev Ra ≥ </w:t>
            </w:r>
            <w:r w:rsidR="00DF3AE3">
              <w:rPr>
                <w:rFonts w:ascii="Tahoma" w:hAnsi="Tahoma" w:cs="Tahoma"/>
                <w:szCs w:val="20"/>
              </w:rPr>
              <w:t>98</w:t>
            </w:r>
          </w:p>
        </w:tc>
        <w:tc>
          <w:tcPr>
            <w:tcW w:w="1276" w:type="dxa"/>
            <w:shd w:val="clear" w:color="auto" w:fill="auto"/>
          </w:tcPr>
          <w:p w14:paraId="19BAA8A2" w14:textId="77777777" w:rsidR="00B43094" w:rsidRDefault="00B43094" w:rsidP="004F6BC4">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28E40B05" w14:textId="77777777" w:rsidR="00B43094" w:rsidRDefault="00B43094" w:rsidP="004F6BC4">
            <w:pPr>
              <w:jc w:val="center"/>
              <w:rPr>
                <w:rFonts w:ascii="Calibri" w:hAnsi="Calibri" w:cs="Calibri"/>
                <w:color w:val="FF0000"/>
                <w:szCs w:val="20"/>
              </w:rPr>
            </w:pPr>
            <w:r w:rsidRPr="0095272D">
              <w:rPr>
                <w:rFonts w:ascii="Calibri" w:hAnsi="Calibri" w:cs="Calibri"/>
                <w:color w:val="FF0000"/>
                <w:szCs w:val="20"/>
              </w:rPr>
              <w:t>(doplní dodavatel)</w:t>
            </w:r>
          </w:p>
        </w:tc>
      </w:tr>
      <w:tr w:rsidR="00B43094" w14:paraId="02965B77" w14:textId="77777777" w:rsidTr="004F6BC4">
        <w:trPr>
          <w:cantSplit/>
        </w:trPr>
        <w:tc>
          <w:tcPr>
            <w:tcW w:w="4536" w:type="dxa"/>
            <w:shd w:val="clear" w:color="auto" w:fill="auto"/>
          </w:tcPr>
          <w:p w14:paraId="02355F06" w14:textId="3B59A112" w:rsidR="00B43094" w:rsidRPr="007C0A5B" w:rsidRDefault="00B43094" w:rsidP="004F6BC4">
            <w:pPr>
              <w:rPr>
                <w:rFonts w:ascii="Tahoma" w:hAnsi="Tahoma" w:cs="Tahoma"/>
                <w:szCs w:val="20"/>
              </w:rPr>
            </w:pPr>
            <w:r w:rsidRPr="00B43094">
              <w:rPr>
                <w:rFonts w:ascii="Tahoma" w:hAnsi="Tahoma" w:cs="Tahoma"/>
                <w:szCs w:val="20"/>
              </w:rPr>
              <w:t>neporézní povrchový materiál svítidla pro snadné čištění</w:t>
            </w:r>
          </w:p>
        </w:tc>
        <w:tc>
          <w:tcPr>
            <w:tcW w:w="1276" w:type="dxa"/>
            <w:shd w:val="clear" w:color="auto" w:fill="auto"/>
          </w:tcPr>
          <w:p w14:paraId="548B2678" w14:textId="77777777" w:rsidR="00B43094" w:rsidRDefault="00B43094" w:rsidP="004F6BC4">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794FB9C3" w14:textId="77777777" w:rsidR="00B43094" w:rsidRDefault="00B43094" w:rsidP="004F6BC4">
            <w:pPr>
              <w:jc w:val="center"/>
              <w:rPr>
                <w:rFonts w:ascii="Calibri" w:hAnsi="Calibri" w:cs="Calibri"/>
                <w:color w:val="FF0000"/>
                <w:szCs w:val="20"/>
              </w:rPr>
            </w:pPr>
            <w:r w:rsidRPr="00463022">
              <w:rPr>
                <w:rFonts w:ascii="Calibri" w:hAnsi="Calibri" w:cs="Calibri"/>
                <w:color w:val="FF0000"/>
                <w:szCs w:val="20"/>
              </w:rPr>
              <w:t>(doplní dodavatel)</w:t>
            </w:r>
          </w:p>
        </w:tc>
      </w:tr>
    </w:tbl>
    <w:p w14:paraId="7CDB3466" w14:textId="47CA385F" w:rsidR="00B43094" w:rsidRDefault="00B43094">
      <w:pPr>
        <w:rPr>
          <w:lang w:eastAsia="en-US"/>
        </w:rPr>
      </w:pPr>
    </w:p>
    <w:p w14:paraId="222EB884" w14:textId="77777777" w:rsidR="00A217F2" w:rsidRPr="00A217F2" w:rsidRDefault="00A217F2" w:rsidP="00A217F2">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A217F2" w14:paraId="5A0F7EC9" w14:textId="77777777" w:rsidTr="0035328E">
        <w:trPr>
          <w:cantSplit/>
          <w:trHeight w:val="387"/>
        </w:trPr>
        <w:tc>
          <w:tcPr>
            <w:tcW w:w="4536" w:type="dxa"/>
            <w:shd w:val="clear" w:color="auto" w:fill="FFFFCC"/>
            <w:vAlign w:val="center"/>
          </w:tcPr>
          <w:p w14:paraId="4DCF0A1B" w14:textId="77777777" w:rsidR="00A217F2" w:rsidRDefault="00A217F2" w:rsidP="00F95809">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FFFFCC"/>
            <w:vAlign w:val="center"/>
          </w:tcPr>
          <w:p w14:paraId="1AC3869A" w14:textId="6A2E75C2" w:rsidR="00A217F2" w:rsidRDefault="0035328E" w:rsidP="00F95809">
            <w:pPr>
              <w:rPr>
                <w:rFonts w:asciiTheme="minorHAnsi" w:hAnsiTheme="minorHAnsi"/>
                <w:b/>
                <w:bCs/>
                <w:sz w:val="28"/>
                <w:szCs w:val="28"/>
              </w:rPr>
            </w:pPr>
            <w:r>
              <w:rPr>
                <w:rFonts w:asciiTheme="minorHAnsi" w:hAnsiTheme="minorHAnsi"/>
                <w:b/>
                <w:bCs/>
                <w:sz w:val="28"/>
                <w:szCs w:val="28"/>
              </w:rPr>
              <w:t>M</w:t>
            </w:r>
            <w:r w:rsidR="00E92C41">
              <w:rPr>
                <w:rFonts w:asciiTheme="minorHAnsi" w:hAnsiTheme="minorHAnsi"/>
                <w:b/>
                <w:bCs/>
                <w:sz w:val="28"/>
                <w:szCs w:val="28"/>
              </w:rPr>
              <w:t>obilní</w:t>
            </w:r>
            <w:r w:rsidR="00A217F2">
              <w:rPr>
                <w:rFonts w:asciiTheme="minorHAnsi" w:hAnsiTheme="minorHAnsi"/>
                <w:b/>
                <w:bCs/>
                <w:sz w:val="28"/>
                <w:szCs w:val="28"/>
              </w:rPr>
              <w:t xml:space="preserve"> vyšetřovací svítid</w:t>
            </w:r>
            <w:r>
              <w:rPr>
                <w:rFonts w:asciiTheme="minorHAnsi" w:hAnsiTheme="minorHAnsi"/>
                <w:b/>
                <w:bCs/>
                <w:sz w:val="28"/>
                <w:szCs w:val="28"/>
              </w:rPr>
              <w:t>lo</w:t>
            </w:r>
            <w:r w:rsidR="00A217F2">
              <w:rPr>
                <w:rFonts w:asciiTheme="minorHAnsi" w:hAnsiTheme="minorHAnsi"/>
                <w:b/>
                <w:bCs/>
                <w:sz w:val="28"/>
                <w:szCs w:val="28"/>
              </w:rPr>
              <w:t xml:space="preserve"> </w:t>
            </w:r>
            <w:r>
              <w:rPr>
                <w:rFonts w:asciiTheme="minorHAnsi" w:hAnsiTheme="minorHAnsi"/>
                <w:b/>
                <w:bCs/>
                <w:sz w:val="28"/>
                <w:szCs w:val="28"/>
              </w:rPr>
              <w:t>– 6 ks</w:t>
            </w:r>
            <w:r w:rsidR="00A217F2">
              <w:rPr>
                <w:rFonts w:asciiTheme="minorHAnsi" w:hAnsiTheme="minorHAnsi"/>
                <w:b/>
                <w:bCs/>
                <w:sz w:val="28"/>
                <w:szCs w:val="28"/>
              </w:rPr>
              <w:t xml:space="preserve"> </w:t>
            </w:r>
          </w:p>
        </w:tc>
      </w:tr>
      <w:tr w:rsidR="00A217F2" w14:paraId="1F3AC8FF" w14:textId="77777777" w:rsidTr="00F95809">
        <w:trPr>
          <w:cantSplit/>
        </w:trPr>
        <w:tc>
          <w:tcPr>
            <w:tcW w:w="4536" w:type="dxa"/>
            <w:shd w:val="clear" w:color="auto" w:fill="F7CAAC" w:themeFill="accent2" w:themeFillTint="66"/>
          </w:tcPr>
          <w:p w14:paraId="1F7FD1BE" w14:textId="77777777" w:rsidR="00A217F2" w:rsidRDefault="00A217F2" w:rsidP="00F95809">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059E2F02" w14:textId="77777777" w:rsidR="00A217F2" w:rsidRDefault="00A217F2" w:rsidP="00F95809">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207E100F" w14:textId="77777777" w:rsidR="00A217F2" w:rsidRDefault="00A217F2" w:rsidP="00F95809">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207E8F" w14:paraId="68BEF213" w14:textId="77777777" w:rsidTr="00304928">
        <w:trPr>
          <w:cantSplit/>
        </w:trPr>
        <w:tc>
          <w:tcPr>
            <w:tcW w:w="4536" w:type="dxa"/>
            <w:shd w:val="clear" w:color="auto" w:fill="auto"/>
          </w:tcPr>
          <w:p w14:paraId="2D3DA54C" w14:textId="21907BD8" w:rsidR="00207E8F" w:rsidRPr="007454D9" w:rsidRDefault="00207E8F" w:rsidP="00207E8F">
            <w:pPr>
              <w:rPr>
                <w:rFonts w:ascii="Tahoma" w:hAnsi="Tahoma" w:cs="Tahoma"/>
                <w:szCs w:val="20"/>
              </w:rPr>
            </w:pPr>
            <w:r w:rsidRPr="007454D9">
              <w:rPr>
                <w:rFonts w:ascii="Tahoma" w:hAnsi="Tahoma" w:cs="Tahoma"/>
                <w:szCs w:val="20"/>
              </w:rPr>
              <w:t xml:space="preserve">LED vyšetřovací svítidlo pojízdné </w:t>
            </w:r>
          </w:p>
        </w:tc>
        <w:tc>
          <w:tcPr>
            <w:tcW w:w="1276" w:type="dxa"/>
            <w:shd w:val="clear" w:color="auto" w:fill="auto"/>
          </w:tcPr>
          <w:p w14:paraId="30FB131A" w14:textId="39C31EFC" w:rsidR="00207E8F" w:rsidRDefault="00207E8F" w:rsidP="00207E8F">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2B1892A8" w14:textId="0D887933" w:rsidR="00207E8F" w:rsidRDefault="00207E8F" w:rsidP="00207E8F">
            <w:pPr>
              <w:jc w:val="center"/>
              <w:rPr>
                <w:rFonts w:ascii="Calibri" w:hAnsi="Calibri" w:cs="Calibri"/>
                <w:color w:val="FF0000"/>
                <w:szCs w:val="20"/>
              </w:rPr>
            </w:pPr>
            <w:r w:rsidRPr="00463022">
              <w:rPr>
                <w:rFonts w:ascii="Calibri" w:hAnsi="Calibri" w:cs="Calibri"/>
                <w:color w:val="FF0000"/>
                <w:szCs w:val="20"/>
              </w:rPr>
              <w:t>(doplní dodavatel)</w:t>
            </w:r>
          </w:p>
        </w:tc>
      </w:tr>
      <w:tr w:rsidR="00207E8F" w14:paraId="5341177A" w14:textId="77777777" w:rsidTr="008A7A11">
        <w:trPr>
          <w:cantSplit/>
        </w:trPr>
        <w:tc>
          <w:tcPr>
            <w:tcW w:w="4536" w:type="dxa"/>
            <w:shd w:val="clear" w:color="auto" w:fill="auto"/>
          </w:tcPr>
          <w:p w14:paraId="0059A1D7" w14:textId="541E9E52" w:rsidR="00207E8F" w:rsidRPr="007454D9" w:rsidRDefault="00207E8F" w:rsidP="00207E8F">
            <w:pPr>
              <w:rPr>
                <w:rFonts w:ascii="Tahoma" w:hAnsi="Tahoma" w:cs="Tahoma"/>
                <w:szCs w:val="20"/>
              </w:rPr>
            </w:pPr>
            <w:r w:rsidRPr="007454D9">
              <w:rPr>
                <w:rFonts w:ascii="Tahoma" w:hAnsi="Tahoma" w:cs="Tahoma"/>
                <w:szCs w:val="20"/>
              </w:rPr>
              <w:t xml:space="preserve">intenzita osvětlení (ve vzdálenosti 1 m) min. </w:t>
            </w:r>
            <w:r w:rsidR="00127F05">
              <w:rPr>
                <w:rFonts w:ascii="Tahoma" w:hAnsi="Tahoma" w:cs="Tahoma"/>
                <w:szCs w:val="20"/>
              </w:rPr>
              <w:t xml:space="preserve">         65 </w:t>
            </w:r>
            <w:r w:rsidRPr="007454D9">
              <w:rPr>
                <w:rFonts w:ascii="Tahoma" w:hAnsi="Tahoma" w:cs="Tahoma"/>
                <w:szCs w:val="20"/>
              </w:rPr>
              <w:t xml:space="preserve">000 lx </w:t>
            </w:r>
          </w:p>
        </w:tc>
        <w:tc>
          <w:tcPr>
            <w:tcW w:w="1276" w:type="dxa"/>
            <w:shd w:val="clear" w:color="auto" w:fill="auto"/>
          </w:tcPr>
          <w:p w14:paraId="09A26DE8" w14:textId="1F30C075" w:rsidR="00207E8F" w:rsidRDefault="00207E8F" w:rsidP="00207E8F">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375F049F" w14:textId="2C5417DB" w:rsidR="00207E8F" w:rsidRDefault="00207E8F" w:rsidP="00207E8F">
            <w:pPr>
              <w:jc w:val="center"/>
              <w:rPr>
                <w:rFonts w:ascii="Calibri" w:hAnsi="Calibri" w:cs="Calibri"/>
                <w:color w:val="FF0000"/>
                <w:szCs w:val="20"/>
              </w:rPr>
            </w:pPr>
            <w:r w:rsidRPr="00463022">
              <w:rPr>
                <w:rFonts w:ascii="Calibri" w:hAnsi="Calibri" w:cs="Calibri"/>
                <w:color w:val="FF0000"/>
                <w:szCs w:val="20"/>
              </w:rPr>
              <w:t>(doplní dodavatel)</w:t>
            </w:r>
          </w:p>
        </w:tc>
      </w:tr>
      <w:tr w:rsidR="00207E8F" w14:paraId="6C637E9D" w14:textId="77777777" w:rsidTr="007241DF">
        <w:trPr>
          <w:cantSplit/>
        </w:trPr>
        <w:tc>
          <w:tcPr>
            <w:tcW w:w="4536" w:type="dxa"/>
            <w:shd w:val="clear" w:color="auto" w:fill="auto"/>
          </w:tcPr>
          <w:p w14:paraId="032E7811" w14:textId="5129125B" w:rsidR="00207E8F" w:rsidRPr="00B36BE3" w:rsidRDefault="00207E8F" w:rsidP="00207E8F">
            <w:pPr>
              <w:rPr>
                <w:rFonts w:ascii="Tahoma" w:hAnsi="Tahoma" w:cs="Tahoma"/>
                <w:szCs w:val="20"/>
              </w:rPr>
            </w:pPr>
            <w:r w:rsidRPr="007454D9">
              <w:rPr>
                <w:rFonts w:ascii="Tahoma" w:hAnsi="Tahoma" w:cs="Tahoma"/>
                <w:szCs w:val="20"/>
              </w:rPr>
              <w:t xml:space="preserve">barevná teplota </w:t>
            </w:r>
            <w:r w:rsidR="00462A71">
              <w:rPr>
                <w:rFonts w:ascii="Tahoma" w:hAnsi="Tahoma" w:cs="Tahoma"/>
                <w:szCs w:val="20"/>
              </w:rPr>
              <w:t xml:space="preserve">min. </w:t>
            </w:r>
            <w:r w:rsidRPr="007454D9">
              <w:rPr>
                <w:rFonts w:ascii="Tahoma" w:hAnsi="Tahoma" w:cs="Tahoma"/>
                <w:szCs w:val="20"/>
              </w:rPr>
              <w:t>4</w:t>
            </w:r>
            <w:r w:rsidR="00462A71">
              <w:rPr>
                <w:rFonts w:ascii="Tahoma" w:hAnsi="Tahoma" w:cs="Tahoma"/>
                <w:szCs w:val="20"/>
              </w:rPr>
              <w:t>3</w:t>
            </w:r>
            <w:r w:rsidRPr="007454D9">
              <w:rPr>
                <w:rFonts w:ascii="Tahoma" w:hAnsi="Tahoma" w:cs="Tahoma"/>
                <w:szCs w:val="20"/>
              </w:rPr>
              <w:t xml:space="preserve">00 K </w:t>
            </w:r>
          </w:p>
        </w:tc>
        <w:tc>
          <w:tcPr>
            <w:tcW w:w="1276" w:type="dxa"/>
            <w:shd w:val="clear" w:color="auto" w:fill="auto"/>
          </w:tcPr>
          <w:p w14:paraId="28C0E85D" w14:textId="485BC992" w:rsidR="00207E8F" w:rsidRDefault="00207E8F" w:rsidP="00207E8F">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0B9EF682" w14:textId="0450CD38" w:rsidR="00207E8F" w:rsidRDefault="00207E8F" w:rsidP="00207E8F">
            <w:pPr>
              <w:jc w:val="center"/>
              <w:rPr>
                <w:rFonts w:ascii="Calibri" w:hAnsi="Calibri" w:cs="Calibri"/>
                <w:color w:val="FF0000"/>
                <w:szCs w:val="20"/>
              </w:rPr>
            </w:pPr>
            <w:r w:rsidRPr="00463022">
              <w:rPr>
                <w:rFonts w:ascii="Calibri" w:hAnsi="Calibri" w:cs="Calibri"/>
                <w:color w:val="FF0000"/>
                <w:szCs w:val="20"/>
              </w:rPr>
              <w:t>(doplní dodavatel)</w:t>
            </w:r>
          </w:p>
        </w:tc>
      </w:tr>
      <w:tr w:rsidR="00207E8F" w14:paraId="7A254435" w14:textId="77777777" w:rsidTr="00F95809">
        <w:trPr>
          <w:cantSplit/>
        </w:trPr>
        <w:tc>
          <w:tcPr>
            <w:tcW w:w="4536" w:type="dxa"/>
            <w:shd w:val="clear" w:color="auto" w:fill="auto"/>
          </w:tcPr>
          <w:p w14:paraId="3FFD3F60" w14:textId="61757498" w:rsidR="00207E8F" w:rsidRPr="007454D9" w:rsidRDefault="00207E8F" w:rsidP="00207E8F">
            <w:pPr>
              <w:rPr>
                <w:rFonts w:ascii="Tahoma" w:hAnsi="Tahoma" w:cs="Tahoma"/>
                <w:szCs w:val="20"/>
              </w:rPr>
            </w:pPr>
            <w:r w:rsidRPr="007454D9">
              <w:rPr>
                <w:rFonts w:ascii="Tahoma" w:hAnsi="Tahoma" w:cs="Tahoma"/>
                <w:szCs w:val="20"/>
              </w:rPr>
              <w:t xml:space="preserve">životnost světelného zdroje min. 60.000 hodin </w:t>
            </w:r>
          </w:p>
        </w:tc>
        <w:tc>
          <w:tcPr>
            <w:tcW w:w="1276" w:type="dxa"/>
            <w:shd w:val="clear" w:color="auto" w:fill="auto"/>
          </w:tcPr>
          <w:p w14:paraId="717526E8" w14:textId="0C0F59BB" w:rsidR="00207E8F" w:rsidRDefault="00207E8F" w:rsidP="00207E8F">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366274BD" w14:textId="43F21095" w:rsidR="00207E8F" w:rsidRDefault="00207E8F" w:rsidP="00207E8F">
            <w:pPr>
              <w:jc w:val="center"/>
              <w:rPr>
                <w:rFonts w:ascii="Calibri" w:hAnsi="Calibri" w:cs="Calibri"/>
                <w:color w:val="FF0000"/>
                <w:szCs w:val="20"/>
              </w:rPr>
            </w:pPr>
            <w:r w:rsidRPr="00463022">
              <w:rPr>
                <w:rFonts w:ascii="Calibri" w:hAnsi="Calibri" w:cs="Calibri"/>
                <w:color w:val="FF0000"/>
                <w:szCs w:val="20"/>
              </w:rPr>
              <w:t>(doplní dodavatel)</w:t>
            </w:r>
          </w:p>
        </w:tc>
      </w:tr>
      <w:tr w:rsidR="00207E8F" w14:paraId="49B17977" w14:textId="77777777" w:rsidTr="00F95809">
        <w:trPr>
          <w:cantSplit/>
        </w:trPr>
        <w:tc>
          <w:tcPr>
            <w:tcW w:w="4536" w:type="dxa"/>
            <w:shd w:val="clear" w:color="auto" w:fill="auto"/>
          </w:tcPr>
          <w:p w14:paraId="02B6A563" w14:textId="258459CB" w:rsidR="00207E8F" w:rsidRPr="007454D9" w:rsidRDefault="00207E8F" w:rsidP="00207E8F">
            <w:pPr>
              <w:rPr>
                <w:rFonts w:ascii="Tahoma" w:hAnsi="Tahoma" w:cs="Tahoma"/>
                <w:szCs w:val="20"/>
              </w:rPr>
            </w:pPr>
            <w:r w:rsidRPr="007454D9">
              <w:rPr>
                <w:rFonts w:ascii="Tahoma" w:hAnsi="Tahoma" w:cs="Tahoma"/>
                <w:szCs w:val="20"/>
              </w:rPr>
              <w:t xml:space="preserve">elektronický vypínač a nastavení intenzity na těle svítidla  </w:t>
            </w:r>
          </w:p>
        </w:tc>
        <w:tc>
          <w:tcPr>
            <w:tcW w:w="1276" w:type="dxa"/>
            <w:shd w:val="clear" w:color="auto" w:fill="auto"/>
          </w:tcPr>
          <w:p w14:paraId="33F36B75" w14:textId="2EFBFC80" w:rsidR="00207E8F" w:rsidRDefault="00207E8F" w:rsidP="00207E8F">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1C6E2C98" w14:textId="141284FB" w:rsidR="00207E8F" w:rsidRDefault="00207E8F" w:rsidP="00207E8F">
            <w:pPr>
              <w:jc w:val="center"/>
              <w:rPr>
                <w:rFonts w:ascii="Calibri" w:hAnsi="Calibri" w:cs="Calibri"/>
                <w:color w:val="FF0000"/>
                <w:szCs w:val="20"/>
              </w:rPr>
            </w:pPr>
            <w:r w:rsidRPr="00463022">
              <w:rPr>
                <w:rFonts w:ascii="Calibri" w:hAnsi="Calibri" w:cs="Calibri"/>
                <w:color w:val="FF0000"/>
                <w:szCs w:val="20"/>
              </w:rPr>
              <w:t>(doplní dodavatel)</w:t>
            </w:r>
          </w:p>
        </w:tc>
      </w:tr>
      <w:tr w:rsidR="00207E8F" w14:paraId="0576F4AD" w14:textId="77777777" w:rsidTr="00F95809">
        <w:trPr>
          <w:cantSplit/>
        </w:trPr>
        <w:tc>
          <w:tcPr>
            <w:tcW w:w="4536" w:type="dxa"/>
            <w:shd w:val="clear" w:color="auto" w:fill="auto"/>
          </w:tcPr>
          <w:p w14:paraId="388DB78D" w14:textId="012E5ECF" w:rsidR="00207E8F" w:rsidRPr="00B36BE3" w:rsidRDefault="00207E8F" w:rsidP="00207E8F">
            <w:pPr>
              <w:rPr>
                <w:rFonts w:ascii="Tahoma" w:hAnsi="Tahoma" w:cs="Tahoma"/>
                <w:szCs w:val="20"/>
              </w:rPr>
            </w:pPr>
            <w:r w:rsidRPr="007454D9">
              <w:rPr>
                <w:rFonts w:ascii="Tahoma" w:hAnsi="Tahoma" w:cs="Tahoma"/>
                <w:szCs w:val="20"/>
              </w:rPr>
              <w:t xml:space="preserve">regulace světelné intenzity v rozsahu min. </w:t>
            </w:r>
            <w:r w:rsidR="00DA4770">
              <w:rPr>
                <w:rFonts w:ascii="Tahoma" w:hAnsi="Tahoma" w:cs="Tahoma"/>
                <w:szCs w:val="20"/>
              </w:rPr>
              <w:t>30</w:t>
            </w:r>
            <w:r w:rsidR="007454D9" w:rsidRPr="007454D9">
              <w:rPr>
                <w:rFonts w:ascii="Tahoma" w:hAnsi="Tahoma" w:cs="Tahoma"/>
                <w:szCs w:val="20"/>
              </w:rPr>
              <w:t>–100</w:t>
            </w:r>
            <w:r w:rsidRPr="007454D9">
              <w:rPr>
                <w:rFonts w:ascii="Tahoma" w:hAnsi="Tahoma" w:cs="Tahoma"/>
                <w:szCs w:val="20"/>
              </w:rPr>
              <w:t xml:space="preserve"> % </w:t>
            </w:r>
          </w:p>
        </w:tc>
        <w:tc>
          <w:tcPr>
            <w:tcW w:w="1276" w:type="dxa"/>
            <w:shd w:val="clear" w:color="auto" w:fill="auto"/>
          </w:tcPr>
          <w:p w14:paraId="2FC77696" w14:textId="2C66F713" w:rsidR="00207E8F" w:rsidRDefault="00207E8F" w:rsidP="00207E8F">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121D3495" w14:textId="05216B33" w:rsidR="00207E8F" w:rsidRDefault="00207E8F" w:rsidP="00207E8F">
            <w:pPr>
              <w:jc w:val="center"/>
              <w:rPr>
                <w:rFonts w:ascii="Calibri" w:hAnsi="Calibri" w:cs="Calibri"/>
                <w:color w:val="FF0000"/>
                <w:szCs w:val="20"/>
              </w:rPr>
            </w:pPr>
            <w:r w:rsidRPr="00463022">
              <w:rPr>
                <w:rFonts w:ascii="Calibri" w:hAnsi="Calibri" w:cs="Calibri"/>
                <w:color w:val="FF0000"/>
                <w:szCs w:val="20"/>
              </w:rPr>
              <w:t>(doplní dodavatel)</w:t>
            </w:r>
          </w:p>
        </w:tc>
      </w:tr>
      <w:tr w:rsidR="00207E8F" w14:paraId="5A1BD0E3" w14:textId="77777777" w:rsidTr="00F95809">
        <w:trPr>
          <w:cantSplit/>
        </w:trPr>
        <w:tc>
          <w:tcPr>
            <w:tcW w:w="4536" w:type="dxa"/>
            <w:shd w:val="clear" w:color="auto" w:fill="auto"/>
          </w:tcPr>
          <w:p w14:paraId="3F953B55" w14:textId="7B44C123" w:rsidR="00207E8F" w:rsidRPr="00B36BE3" w:rsidRDefault="00207E8F" w:rsidP="00207E8F">
            <w:pPr>
              <w:rPr>
                <w:rFonts w:ascii="Tahoma" w:hAnsi="Tahoma" w:cs="Tahoma"/>
                <w:szCs w:val="20"/>
              </w:rPr>
            </w:pPr>
            <w:r w:rsidRPr="007454D9">
              <w:rPr>
                <w:rFonts w:ascii="Tahoma" w:hAnsi="Tahoma" w:cs="Tahoma"/>
                <w:szCs w:val="20"/>
              </w:rPr>
              <w:t xml:space="preserve">hloubka osvětlení L1/L2 při 20% </w:t>
            </w:r>
            <w:r w:rsidR="007454D9" w:rsidRPr="007454D9">
              <w:rPr>
                <w:rFonts w:ascii="Tahoma" w:hAnsi="Tahoma" w:cs="Tahoma"/>
                <w:szCs w:val="20"/>
              </w:rPr>
              <w:t>zastínění min</w:t>
            </w:r>
            <w:r w:rsidRPr="007454D9">
              <w:rPr>
                <w:rFonts w:ascii="Tahoma" w:hAnsi="Tahoma" w:cs="Tahoma"/>
                <w:szCs w:val="20"/>
              </w:rPr>
              <w:t xml:space="preserve"> </w:t>
            </w:r>
            <w:r w:rsidRPr="00127F05">
              <w:rPr>
                <w:rFonts w:ascii="Tahoma" w:hAnsi="Tahoma" w:cs="Tahoma"/>
                <w:szCs w:val="20"/>
              </w:rPr>
              <w:t>1</w:t>
            </w:r>
            <w:r w:rsidR="00127F05">
              <w:rPr>
                <w:rFonts w:ascii="Tahoma" w:hAnsi="Tahoma" w:cs="Tahoma"/>
                <w:szCs w:val="20"/>
              </w:rPr>
              <w:t xml:space="preserve">000 </w:t>
            </w:r>
            <w:r w:rsidRPr="007454D9">
              <w:rPr>
                <w:rFonts w:ascii="Tahoma" w:hAnsi="Tahoma" w:cs="Tahoma"/>
                <w:szCs w:val="20"/>
              </w:rPr>
              <w:t xml:space="preserve">mm </w:t>
            </w:r>
          </w:p>
        </w:tc>
        <w:tc>
          <w:tcPr>
            <w:tcW w:w="1276" w:type="dxa"/>
            <w:shd w:val="clear" w:color="auto" w:fill="auto"/>
          </w:tcPr>
          <w:p w14:paraId="5B120558" w14:textId="59CB3483" w:rsidR="00207E8F" w:rsidRDefault="00207E8F" w:rsidP="00207E8F">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5D63D629" w14:textId="63AA6A11" w:rsidR="00207E8F" w:rsidRDefault="00207E8F" w:rsidP="00207E8F">
            <w:pPr>
              <w:jc w:val="center"/>
              <w:rPr>
                <w:rFonts w:ascii="Calibri" w:hAnsi="Calibri" w:cs="Calibri"/>
                <w:color w:val="FF0000"/>
                <w:szCs w:val="20"/>
              </w:rPr>
            </w:pPr>
            <w:r w:rsidRPr="00463022">
              <w:rPr>
                <w:rFonts w:ascii="Calibri" w:hAnsi="Calibri" w:cs="Calibri"/>
                <w:color w:val="FF0000"/>
                <w:szCs w:val="20"/>
              </w:rPr>
              <w:t>(doplní dodavatel)</w:t>
            </w:r>
          </w:p>
        </w:tc>
      </w:tr>
      <w:tr w:rsidR="00207E8F" w14:paraId="66711642" w14:textId="77777777" w:rsidTr="00F95809">
        <w:trPr>
          <w:cantSplit/>
        </w:trPr>
        <w:tc>
          <w:tcPr>
            <w:tcW w:w="4536" w:type="dxa"/>
            <w:shd w:val="clear" w:color="auto" w:fill="auto"/>
          </w:tcPr>
          <w:p w14:paraId="7829872D" w14:textId="0382780E" w:rsidR="00207E8F" w:rsidRPr="00B36BE3" w:rsidRDefault="00207E8F" w:rsidP="00207E8F">
            <w:pPr>
              <w:rPr>
                <w:rFonts w:ascii="Tahoma" w:hAnsi="Tahoma" w:cs="Tahoma"/>
                <w:szCs w:val="20"/>
              </w:rPr>
            </w:pPr>
            <w:r w:rsidRPr="007454D9">
              <w:rPr>
                <w:rFonts w:ascii="Tahoma" w:hAnsi="Tahoma" w:cs="Tahoma"/>
                <w:szCs w:val="20"/>
              </w:rPr>
              <w:t xml:space="preserve">hloubka osvětlení L1/L2 při 60% </w:t>
            </w:r>
            <w:r w:rsidR="007454D9" w:rsidRPr="007454D9">
              <w:rPr>
                <w:rFonts w:ascii="Tahoma" w:hAnsi="Tahoma" w:cs="Tahoma"/>
                <w:szCs w:val="20"/>
              </w:rPr>
              <w:t>zastínění min</w:t>
            </w:r>
            <w:r w:rsidRPr="007454D9">
              <w:rPr>
                <w:rFonts w:ascii="Tahoma" w:hAnsi="Tahoma" w:cs="Tahoma"/>
                <w:szCs w:val="20"/>
              </w:rPr>
              <w:t xml:space="preserve"> 655 mm </w:t>
            </w:r>
          </w:p>
        </w:tc>
        <w:tc>
          <w:tcPr>
            <w:tcW w:w="1276" w:type="dxa"/>
            <w:shd w:val="clear" w:color="auto" w:fill="auto"/>
          </w:tcPr>
          <w:p w14:paraId="6C33CD12" w14:textId="33A8328E" w:rsidR="00207E8F" w:rsidRDefault="00207E8F" w:rsidP="00207E8F">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1A4F11F8" w14:textId="56A84FEB" w:rsidR="00207E8F" w:rsidRDefault="00207E8F" w:rsidP="00207E8F">
            <w:pPr>
              <w:jc w:val="center"/>
              <w:rPr>
                <w:rFonts w:ascii="Calibri" w:hAnsi="Calibri" w:cs="Calibri"/>
                <w:color w:val="FF0000"/>
                <w:szCs w:val="20"/>
              </w:rPr>
            </w:pPr>
            <w:r w:rsidRPr="00463022">
              <w:rPr>
                <w:rFonts w:ascii="Calibri" w:hAnsi="Calibri" w:cs="Calibri"/>
                <w:color w:val="FF0000"/>
                <w:szCs w:val="20"/>
              </w:rPr>
              <w:t>(doplní dodavatel)</w:t>
            </w:r>
          </w:p>
        </w:tc>
      </w:tr>
      <w:tr w:rsidR="00207E8F" w14:paraId="1321EB76" w14:textId="77777777" w:rsidTr="00F95809">
        <w:trPr>
          <w:cantSplit/>
        </w:trPr>
        <w:tc>
          <w:tcPr>
            <w:tcW w:w="4536" w:type="dxa"/>
            <w:shd w:val="clear" w:color="auto" w:fill="auto"/>
          </w:tcPr>
          <w:p w14:paraId="1B6FC08A" w14:textId="1342BA9E" w:rsidR="00207E8F" w:rsidRPr="00B36BE3" w:rsidRDefault="00207E8F" w:rsidP="00207E8F">
            <w:pPr>
              <w:rPr>
                <w:rFonts w:ascii="Tahoma" w:hAnsi="Tahoma" w:cs="Tahoma"/>
                <w:szCs w:val="20"/>
              </w:rPr>
            </w:pPr>
            <w:r w:rsidRPr="007454D9">
              <w:rPr>
                <w:rFonts w:ascii="Tahoma" w:hAnsi="Tahoma" w:cs="Tahoma"/>
                <w:szCs w:val="20"/>
              </w:rPr>
              <w:t xml:space="preserve">průměr světelného pole ve vzdálenosti 1 </w:t>
            </w:r>
            <w:r w:rsidR="007454D9" w:rsidRPr="007454D9">
              <w:rPr>
                <w:rFonts w:ascii="Tahoma" w:hAnsi="Tahoma" w:cs="Tahoma"/>
                <w:szCs w:val="20"/>
              </w:rPr>
              <w:t xml:space="preserve">m </w:t>
            </w:r>
            <w:r w:rsidR="00127F05">
              <w:rPr>
                <w:rFonts w:ascii="Tahoma" w:hAnsi="Tahoma" w:cs="Tahoma"/>
                <w:szCs w:val="20"/>
              </w:rPr>
              <w:t xml:space="preserve">min. </w:t>
            </w:r>
            <w:r w:rsidR="007454D9" w:rsidRPr="007454D9">
              <w:rPr>
                <w:rFonts w:ascii="Tahoma" w:hAnsi="Tahoma" w:cs="Tahoma"/>
                <w:szCs w:val="20"/>
              </w:rPr>
              <w:t>15–21</w:t>
            </w:r>
            <w:r w:rsidRPr="007454D9">
              <w:rPr>
                <w:rFonts w:ascii="Tahoma" w:hAnsi="Tahoma" w:cs="Tahoma"/>
                <w:szCs w:val="20"/>
              </w:rPr>
              <w:t xml:space="preserve"> cm </w:t>
            </w:r>
          </w:p>
        </w:tc>
        <w:tc>
          <w:tcPr>
            <w:tcW w:w="1276" w:type="dxa"/>
            <w:shd w:val="clear" w:color="auto" w:fill="auto"/>
          </w:tcPr>
          <w:p w14:paraId="293A2A74" w14:textId="2837477A" w:rsidR="00207E8F" w:rsidRDefault="00207E8F" w:rsidP="00207E8F">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377B6016" w14:textId="6BBDDBA0" w:rsidR="00207E8F" w:rsidRDefault="00207E8F" w:rsidP="00207E8F">
            <w:pPr>
              <w:jc w:val="center"/>
              <w:rPr>
                <w:rFonts w:ascii="Calibri" w:hAnsi="Calibri" w:cs="Calibri"/>
                <w:color w:val="FF0000"/>
                <w:szCs w:val="20"/>
              </w:rPr>
            </w:pPr>
            <w:r w:rsidRPr="00463022">
              <w:rPr>
                <w:rFonts w:ascii="Calibri" w:hAnsi="Calibri" w:cs="Calibri"/>
                <w:color w:val="FF0000"/>
                <w:szCs w:val="20"/>
              </w:rPr>
              <w:t>(doplní dodavatel)</w:t>
            </w:r>
          </w:p>
        </w:tc>
      </w:tr>
      <w:tr w:rsidR="00207E8F" w14:paraId="72ACED09" w14:textId="77777777" w:rsidTr="00F95809">
        <w:trPr>
          <w:cantSplit/>
        </w:trPr>
        <w:tc>
          <w:tcPr>
            <w:tcW w:w="4536" w:type="dxa"/>
            <w:shd w:val="clear" w:color="auto" w:fill="auto"/>
          </w:tcPr>
          <w:p w14:paraId="772DAA43" w14:textId="6AF7E1AB" w:rsidR="00207E8F" w:rsidRPr="00A92F1F" w:rsidRDefault="00207E8F" w:rsidP="00207E8F">
            <w:pPr>
              <w:rPr>
                <w:rFonts w:ascii="Tahoma" w:hAnsi="Tahoma" w:cs="Tahoma"/>
                <w:szCs w:val="20"/>
              </w:rPr>
            </w:pPr>
            <w:r w:rsidRPr="007454D9">
              <w:rPr>
                <w:rFonts w:ascii="Tahoma" w:hAnsi="Tahoma" w:cs="Tahoma"/>
                <w:szCs w:val="20"/>
              </w:rPr>
              <w:t>index podání barev Ra ≥ 9</w:t>
            </w:r>
            <w:r w:rsidR="00DA4770">
              <w:rPr>
                <w:rFonts w:ascii="Tahoma" w:hAnsi="Tahoma" w:cs="Tahoma"/>
                <w:szCs w:val="20"/>
              </w:rPr>
              <w:t>8</w:t>
            </w:r>
            <w:r w:rsidRPr="007454D9">
              <w:rPr>
                <w:rFonts w:ascii="Tahoma" w:hAnsi="Tahoma" w:cs="Tahoma"/>
                <w:szCs w:val="20"/>
              </w:rPr>
              <w:t xml:space="preserve"> </w:t>
            </w:r>
          </w:p>
        </w:tc>
        <w:tc>
          <w:tcPr>
            <w:tcW w:w="1276" w:type="dxa"/>
            <w:shd w:val="clear" w:color="auto" w:fill="auto"/>
          </w:tcPr>
          <w:p w14:paraId="2DE9C9B2" w14:textId="4804042F" w:rsidR="00207E8F" w:rsidRPr="00463022" w:rsidRDefault="00207E8F" w:rsidP="00207E8F">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7CEB8727" w14:textId="5D2166D9" w:rsidR="00207E8F" w:rsidRPr="00463022" w:rsidRDefault="00207E8F" w:rsidP="00207E8F">
            <w:pPr>
              <w:jc w:val="center"/>
              <w:rPr>
                <w:rFonts w:ascii="Calibri" w:hAnsi="Calibri" w:cs="Calibri"/>
                <w:color w:val="FF0000"/>
                <w:szCs w:val="20"/>
              </w:rPr>
            </w:pPr>
            <w:r w:rsidRPr="00463022">
              <w:rPr>
                <w:rFonts w:ascii="Calibri" w:hAnsi="Calibri" w:cs="Calibri"/>
                <w:color w:val="FF0000"/>
                <w:szCs w:val="20"/>
              </w:rPr>
              <w:t>(doplní dodavatel)</w:t>
            </w:r>
          </w:p>
        </w:tc>
      </w:tr>
      <w:tr w:rsidR="00207E8F" w14:paraId="69C9315A" w14:textId="77777777" w:rsidTr="00F95809">
        <w:trPr>
          <w:cantSplit/>
        </w:trPr>
        <w:tc>
          <w:tcPr>
            <w:tcW w:w="4536" w:type="dxa"/>
            <w:shd w:val="clear" w:color="auto" w:fill="auto"/>
          </w:tcPr>
          <w:p w14:paraId="0D7270CD" w14:textId="374DE844" w:rsidR="00207E8F" w:rsidRPr="007454D9" w:rsidRDefault="007454D9" w:rsidP="00207E8F">
            <w:pPr>
              <w:rPr>
                <w:rFonts w:ascii="Tahoma" w:hAnsi="Tahoma" w:cs="Tahoma"/>
                <w:szCs w:val="20"/>
              </w:rPr>
            </w:pPr>
            <w:r w:rsidRPr="007454D9">
              <w:rPr>
                <w:rFonts w:ascii="Tahoma" w:hAnsi="Tahoma" w:cs="Tahoma"/>
                <w:szCs w:val="20"/>
              </w:rPr>
              <w:t>čtyř</w:t>
            </w:r>
            <w:r w:rsidR="00207E8F" w:rsidRPr="007454D9">
              <w:rPr>
                <w:rFonts w:ascii="Tahoma" w:hAnsi="Tahoma" w:cs="Tahoma"/>
                <w:szCs w:val="20"/>
              </w:rPr>
              <w:t xml:space="preserve"> kolečkový stabilní stativ a možností aretace pojízdných koleček </w:t>
            </w:r>
          </w:p>
        </w:tc>
        <w:tc>
          <w:tcPr>
            <w:tcW w:w="1276" w:type="dxa"/>
            <w:shd w:val="clear" w:color="auto" w:fill="auto"/>
          </w:tcPr>
          <w:p w14:paraId="7A5E2310" w14:textId="05DFBA3D" w:rsidR="00207E8F" w:rsidRPr="00463022" w:rsidRDefault="00207E8F" w:rsidP="00207E8F">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08741EAB" w14:textId="72F873D3" w:rsidR="00207E8F" w:rsidRPr="00463022" w:rsidRDefault="00207E8F" w:rsidP="00207E8F">
            <w:pPr>
              <w:jc w:val="center"/>
              <w:rPr>
                <w:rFonts w:ascii="Calibri" w:hAnsi="Calibri" w:cs="Calibri"/>
                <w:color w:val="FF0000"/>
                <w:szCs w:val="20"/>
              </w:rPr>
            </w:pPr>
            <w:r w:rsidRPr="00463022">
              <w:rPr>
                <w:rFonts w:ascii="Calibri" w:hAnsi="Calibri" w:cs="Calibri"/>
                <w:color w:val="FF0000"/>
                <w:szCs w:val="20"/>
              </w:rPr>
              <w:t>(doplní dodavatel)</w:t>
            </w:r>
          </w:p>
        </w:tc>
      </w:tr>
      <w:tr w:rsidR="00207E8F" w14:paraId="48F8659B" w14:textId="77777777" w:rsidTr="00F95809">
        <w:trPr>
          <w:cantSplit/>
        </w:trPr>
        <w:tc>
          <w:tcPr>
            <w:tcW w:w="4536" w:type="dxa"/>
            <w:shd w:val="clear" w:color="auto" w:fill="auto"/>
          </w:tcPr>
          <w:p w14:paraId="5C043DF0" w14:textId="7D176022" w:rsidR="00207E8F" w:rsidRPr="00A92F1F" w:rsidRDefault="00207E8F" w:rsidP="00207E8F">
            <w:pPr>
              <w:rPr>
                <w:rFonts w:ascii="Tahoma" w:hAnsi="Tahoma" w:cs="Tahoma"/>
                <w:szCs w:val="20"/>
              </w:rPr>
            </w:pPr>
            <w:r w:rsidRPr="007454D9">
              <w:rPr>
                <w:rFonts w:ascii="Tahoma" w:hAnsi="Tahoma" w:cs="Tahoma"/>
                <w:szCs w:val="20"/>
              </w:rPr>
              <w:t>neporézní povrchový materiál svítidla pro snadné čištění</w:t>
            </w:r>
          </w:p>
        </w:tc>
        <w:tc>
          <w:tcPr>
            <w:tcW w:w="1276" w:type="dxa"/>
            <w:shd w:val="clear" w:color="auto" w:fill="auto"/>
          </w:tcPr>
          <w:p w14:paraId="29C8FF59" w14:textId="0FFA6D6B" w:rsidR="00207E8F" w:rsidRPr="00463022" w:rsidRDefault="00207E8F" w:rsidP="00207E8F">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1EF8C709" w14:textId="15446D07" w:rsidR="00207E8F" w:rsidRPr="00463022" w:rsidRDefault="00207E8F" w:rsidP="00207E8F">
            <w:pPr>
              <w:jc w:val="center"/>
              <w:rPr>
                <w:rFonts w:ascii="Calibri" w:hAnsi="Calibri" w:cs="Calibri"/>
                <w:color w:val="FF0000"/>
                <w:szCs w:val="20"/>
              </w:rPr>
            </w:pPr>
            <w:r w:rsidRPr="00463022">
              <w:rPr>
                <w:rFonts w:ascii="Calibri" w:hAnsi="Calibri" w:cs="Calibri"/>
                <w:color w:val="FF0000"/>
                <w:szCs w:val="20"/>
              </w:rPr>
              <w:t>(doplní dodavatel)</w:t>
            </w:r>
          </w:p>
        </w:tc>
      </w:tr>
    </w:tbl>
    <w:p w14:paraId="206B0112" w14:textId="71DDEF0B" w:rsidR="00A217F2" w:rsidRDefault="00A217F2" w:rsidP="00A217F2">
      <w:pPr>
        <w:rPr>
          <w:lang w:eastAsia="en-US"/>
        </w:rPr>
      </w:pPr>
    </w:p>
    <w:p w14:paraId="6A287812" w14:textId="2D934D24" w:rsidR="00DB6229" w:rsidRDefault="00DB6229" w:rsidP="00A217F2">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DB6229" w14:paraId="7381B19F" w14:textId="77777777" w:rsidTr="00101A95">
        <w:trPr>
          <w:cantSplit/>
          <w:trHeight w:val="387"/>
        </w:trPr>
        <w:tc>
          <w:tcPr>
            <w:tcW w:w="4536" w:type="dxa"/>
            <w:shd w:val="clear" w:color="auto" w:fill="D9D9D9" w:themeFill="background1" w:themeFillShade="D9"/>
            <w:vAlign w:val="center"/>
          </w:tcPr>
          <w:p w14:paraId="1F37BE8F" w14:textId="77777777" w:rsidR="00DB6229" w:rsidRDefault="00DB6229" w:rsidP="003C54AA">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D9D9D9" w:themeFill="background1" w:themeFillShade="D9"/>
            <w:vAlign w:val="center"/>
          </w:tcPr>
          <w:p w14:paraId="389627CD" w14:textId="6E28DBE9" w:rsidR="00DB6229" w:rsidRDefault="00101A95" w:rsidP="003C54AA">
            <w:pPr>
              <w:rPr>
                <w:rFonts w:asciiTheme="minorHAnsi" w:hAnsiTheme="minorHAnsi"/>
                <w:b/>
                <w:bCs/>
                <w:sz w:val="28"/>
                <w:szCs w:val="28"/>
              </w:rPr>
            </w:pPr>
            <w:r w:rsidRPr="00101A95">
              <w:rPr>
                <w:rFonts w:asciiTheme="minorHAnsi" w:hAnsiTheme="minorHAnsi"/>
                <w:b/>
                <w:bCs/>
                <w:sz w:val="28"/>
                <w:szCs w:val="28"/>
              </w:rPr>
              <w:t>Operační svítidlo se 2 zdroji</w:t>
            </w:r>
            <w:r>
              <w:rPr>
                <w:rFonts w:asciiTheme="minorHAnsi" w:hAnsiTheme="minorHAnsi"/>
                <w:b/>
                <w:bCs/>
                <w:sz w:val="28"/>
                <w:szCs w:val="28"/>
              </w:rPr>
              <w:t xml:space="preserve"> – 11 ks</w:t>
            </w:r>
          </w:p>
        </w:tc>
      </w:tr>
      <w:tr w:rsidR="00DB6229" w14:paraId="44F4A361" w14:textId="77777777" w:rsidTr="003C54AA">
        <w:trPr>
          <w:cantSplit/>
        </w:trPr>
        <w:tc>
          <w:tcPr>
            <w:tcW w:w="4536" w:type="dxa"/>
            <w:shd w:val="clear" w:color="auto" w:fill="F7CAAC" w:themeFill="accent2" w:themeFillTint="66"/>
          </w:tcPr>
          <w:p w14:paraId="51880BE9" w14:textId="77777777" w:rsidR="00DB6229" w:rsidRDefault="00DB6229" w:rsidP="003C54AA">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6B3DB9E4" w14:textId="77777777" w:rsidR="00DB6229" w:rsidRDefault="00DB6229" w:rsidP="003C54AA">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3A114E46" w14:textId="77777777" w:rsidR="00DB6229" w:rsidRDefault="00DB6229" w:rsidP="003C54AA">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DB6229" w14:paraId="36005A32" w14:textId="77777777" w:rsidTr="003C54AA">
        <w:trPr>
          <w:cantSplit/>
        </w:trPr>
        <w:tc>
          <w:tcPr>
            <w:tcW w:w="4536" w:type="dxa"/>
            <w:shd w:val="clear" w:color="auto" w:fill="auto"/>
          </w:tcPr>
          <w:p w14:paraId="782C92CE" w14:textId="77777777" w:rsidR="00DB6229" w:rsidRDefault="00DB6229" w:rsidP="003C54AA">
            <w:pPr>
              <w:rPr>
                <w:rFonts w:ascii="Tahoma" w:hAnsi="Tahoma" w:cs="Tahoma"/>
                <w:szCs w:val="20"/>
              </w:rPr>
            </w:pPr>
            <w:r w:rsidRPr="00B36BE3">
              <w:rPr>
                <w:rFonts w:ascii="Tahoma" w:hAnsi="Tahoma" w:cs="Tahoma"/>
                <w:szCs w:val="20"/>
              </w:rPr>
              <w:t>Tříramenné operační svítidlo s LED technologií a možností změny barevné teploty</w:t>
            </w:r>
          </w:p>
        </w:tc>
        <w:tc>
          <w:tcPr>
            <w:tcW w:w="1276" w:type="dxa"/>
            <w:shd w:val="clear" w:color="auto" w:fill="auto"/>
            <w:vAlign w:val="center"/>
          </w:tcPr>
          <w:p w14:paraId="6108EF7B" w14:textId="77777777" w:rsidR="00DB6229" w:rsidRDefault="00DB6229" w:rsidP="003C54AA">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ED82B42" w14:textId="77777777" w:rsidR="00DB6229" w:rsidRDefault="00DB6229" w:rsidP="003C54AA">
            <w:pPr>
              <w:jc w:val="center"/>
              <w:rPr>
                <w:rFonts w:ascii="Calibri" w:hAnsi="Calibri" w:cs="Calibri"/>
                <w:color w:val="FF0000"/>
                <w:szCs w:val="20"/>
              </w:rPr>
            </w:pPr>
            <w:r>
              <w:rPr>
                <w:rFonts w:ascii="Calibri" w:hAnsi="Calibri" w:cs="Calibri"/>
                <w:color w:val="FF0000"/>
                <w:szCs w:val="20"/>
              </w:rPr>
              <w:t>(doplní dodavatel)</w:t>
            </w:r>
          </w:p>
        </w:tc>
      </w:tr>
      <w:tr w:rsidR="00DB6229" w14:paraId="0E9ABA6A" w14:textId="77777777" w:rsidTr="003C54AA">
        <w:trPr>
          <w:cantSplit/>
        </w:trPr>
        <w:tc>
          <w:tcPr>
            <w:tcW w:w="4536" w:type="dxa"/>
            <w:shd w:val="clear" w:color="auto" w:fill="auto"/>
          </w:tcPr>
          <w:p w14:paraId="4690F420" w14:textId="77777777" w:rsidR="00DB6229" w:rsidRDefault="00DB6229" w:rsidP="003C54AA">
            <w:pPr>
              <w:rPr>
                <w:rFonts w:ascii="Tahoma" w:hAnsi="Tahoma" w:cs="Tahoma"/>
                <w:szCs w:val="20"/>
              </w:rPr>
            </w:pPr>
            <w:r w:rsidRPr="00B36BE3">
              <w:rPr>
                <w:rFonts w:ascii="Tahoma" w:hAnsi="Tahoma" w:cs="Tahoma"/>
                <w:szCs w:val="20"/>
              </w:rPr>
              <w:t>Třetí rameno s náhledovým medicínským monitorem 4K 27"</w:t>
            </w:r>
          </w:p>
        </w:tc>
        <w:tc>
          <w:tcPr>
            <w:tcW w:w="1276" w:type="dxa"/>
            <w:shd w:val="clear" w:color="auto" w:fill="auto"/>
            <w:vAlign w:val="center"/>
          </w:tcPr>
          <w:p w14:paraId="41F23FCC" w14:textId="77777777" w:rsidR="00DB6229" w:rsidRDefault="00DB6229" w:rsidP="003C54AA">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5865C97" w14:textId="77777777" w:rsidR="00DB6229" w:rsidRDefault="00DB6229" w:rsidP="003C54AA">
            <w:pPr>
              <w:jc w:val="center"/>
              <w:rPr>
                <w:rFonts w:ascii="Calibri" w:hAnsi="Calibri" w:cs="Calibri"/>
                <w:color w:val="FF0000"/>
                <w:szCs w:val="20"/>
              </w:rPr>
            </w:pPr>
            <w:r>
              <w:rPr>
                <w:rFonts w:ascii="Calibri" w:hAnsi="Calibri" w:cs="Calibri"/>
                <w:color w:val="FF0000"/>
                <w:szCs w:val="20"/>
              </w:rPr>
              <w:t>(doplní dodavatel)</w:t>
            </w:r>
          </w:p>
        </w:tc>
      </w:tr>
      <w:tr w:rsidR="00DB6229" w14:paraId="718B10F0" w14:textId="77777777" w:rsidTr="003C54AA">
        <w:trPr>
          <w:cantSplit/>
        </w:trPr>
        <w:tc>
          <w:tcPr>
            <w:tcW w:w="4536" w:type="dxa"/>
            <w:shd w:val="clear" w:color="auto" w:fill="auto"/>
          </w:tcPr>
          <w:p w14:paraId="60EE38C4" w14:textId="77777777" w:rsidR="00DB6229" w:rsidRPr="00B36BE3" w:rsidRDefault="00DB6229" w:rsidP="003C54AA">
            <w:pPr>
              <w:rPr>
                <w:rFonts w:ascii="Tahoma" w:hAnsi="Tahoma" w:cs="Tahoma"/>
                <w:szCs w:val="20"/>
              </w:rPr>
            </w:pPr>
            <w:r>
              <w:rPr>
                <w:rFonts w:ascii="Tahoma" w:hAnsi="Tahoma" w:cs="Tahoma"/>
                <w:szCs w:val="20"/>
              </w:rPr>
              <w:t>Minimálně 5 ks bude obsahovat HD kameru a zbývající počet bude obsahovat možnost připojení HD kamer</w:t>
            </w:r>
          </w:p>
        </w:tc>
        <w:tc>
          <w:tcPr>
            <w:tcW w:w="1276" w:type="dxa"/>
            <w:shd w:val="clear" w:color="auto" w:fill="auto"/>
            <w:vAlign w:val="center"/>
          </w:tcPr>
          <w:p w14:paraId="2E04A340" w14:textId="77777777" w:rsidR="00DB6229" w:rsidRDefault="00DB6229" w:rsidP="003C54AA">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2F7A53F" w14:textId="77777777" w:rsidR="00DB6229" w:rsidRDefault="00DB6229" w:rsidP="003C54AA">
            <w:pPr>
              <w:jc w:val="center"/>
              <w:rPr>
                <w:rFonts w:ascii="Calibri" w:hAnsi="Calibri" w:cs="Calibri"/>
                <w:color w:val="FF0000"/>
                <w:szCs w:val="20"/>
              </w:rPr>
            </w:pPr>
            <w:r>
              <w:rPr>
                <w:rFonts w:ascii="Calibri" w:hAnsi="Calibri" w:cs="Calibri"/>
                <w:color w:val="FF0000"/>
                <w:szCs w:val="20"/>
              </w:rPr>
              <w:t>(doplní dodavatel)</w:t>
            </w:r>
          </w:p>
        </w:tc>
      </w:tr>
      <w:tr w:rsidR="00DB6229" w14:paraId="11FB642A" w14:textId="77777777" w:rsidTr="00101A95">
        <w:trPr>
          <w:cantSplit/>
        </w:trPr>
        <w:tc>
          <w:tcPr>
            <w:tcW w:w="4536" w:type="dxa"/>
            <w:shd w:val="clear" w:color="auto" w:fill="D9D9D9" w:themeFill="background1" w:themeFillShade="D9"/>
          </w:tcPr>
          <w:p w14:paraId="7F15CA16" w14:textId="77777777" w:rsidR="00DB6229" w:rsidRPr="00B36BE3" w:rsidRDefault="00DB6229" w:rsidP="003C54AA">
            <w:pPr>
              <w:rPr>
                <w:rFonts w:ascii="Tahoma" w:hAnsi="Tahoma" w:cs="Tahoma"/>
                <w:b/>
                <w:bCs/>
                <w:szCs w:val="20"/>
              </w:rPr>
            </w:pPr>
            <w:r w:rsidRPr="00B36BE3">
              <w:rPr>
                <w:rFonts w:ascii="Tahoma" w:hAnsi="Tahoma" w:cs="Tahoma"/>
                <w:b/>
                <w:bCs/>
                <w:szCs w:val="20"/>
              </w:rPr>
              <w:t>Technické parametry stejné pro hlavní i satelitní operační svítidlo:</w:t>
            </w:r>
          </w:p>
        </w:tc>
        <w:tc>
          <w:tcPr>
            <w:tcW w:w="1276" w:type="dxa"/>
            <w:shd w:val="clear" w:color="auto" w:fill="D9D9D9" w:themeFill="background1" w:themeFillShade="D9"/>
            <w:vAlign w:val="center"/>
          </w:tcPr>
          <w:p w14:paraId="01F6AB5A" w14:textId="77777777" w:rsidR="00DB6229" w:rsidRDefault="00DB6229" w:rsidP="003C54AA">
            <w:pPr>
              <w:jc w:val="center"/>
              <w:rPr>
                <w:rFonts w:ascii="Calibri" w:hAnsi="Calibri" w:cs="Calibri"/>
                <w:color w:val="FF0000"/>
                <w:szCs w:val="20"/>
              </w:rPr>
            </w:pPr>
          </w:p>
        </w:tc>
        <w:tc>
          <w:tcPr>
            <w:tcW w:w="3821" w:type="dxa"/>
            <w:shd w:val="clear" w:color="auto" w:fill="D9D9D9" w:themeFill="background1" w:themeFillShade="D9"/>
            <w:vAlign w:val="center"/>
          </w:tcPr>
          <w:p w14:paraId="6F184AD3" w14:textId="77777777" w:rsidR="00DB6229" w:rsidRDefault="00DB6229" w:rsidP="003C54AA">
            <w:pPr>
              <w:jc w:val="center"/>
              <w:rPr>
                <w:rFonts w:ascii="Calibri" w:hAnsi="Calibri" w:cs="Calibri"/>
                <w:color w:val="FF0000"/>
                <w:szCs w:val="20"/>
              </w:rPr>
            </w:pPr>
          </w:p>
        </w:tc>
      </w:tr>
      <w:tr w:rsidR="00DB6229" w14:paraId="1D94A65C" w14:textId="77777777" w:rsidTr="003C54AA">
        <w:trPr>
          <w:cantSplit/>
        </w:trPr>
        <w:tc>
          <w:tcPr>
            <w:tcW w:w="4536" w:type="dxa"/>
            <w:shd w:val="clear" w:color="auto" w:fill="auto"/>
          </w:tcPr>
          <w:p w14:paraId="743E4BD6" w14:textId="5C4C6348" w:rsidR="00DB6229" w:rsidRDefault="00DB6229" w:rsidP="003C54AA">
            <w:pPr>
              <w:tabs>
                <w:tab w:val="left" w:pos="2955"/>
              </w:tabs>
              <w:rPr>
                <w:rFonts w:ascii="Tahoma" w:hAnsi="Tahoma" w:cs="Tahoma"/>
                <w:szCs w:val="20"/>
              </w:rPr>
            </w:pPr>
            <w:r w:rsidRPr="00B36BE3">
              <w:rPr>
                <w:rFonts w:ascii="Tahoma" w:hAnsi="Tahoma" w:cs="Tahoma"/>
                <w:szCs w:val="20"/>
              </w:rPr>
              <w:lastRenderedPageBreak/>
              <w:t>světelný zdroj LED – multicolorové provedení</w:t>
            </w:r>
            <w:r w:rsidR="0071781A">
              <w:rPr>
                <w:rFonts w:ascii="Tahoma" w:hAnsi="Tahoma" w:cs="Tahoma"/>
                <w:szCs w:val="20"/>
              </w:rPr>
              <w:t xml:space="preserve"> nebo jednobarevné LED s filtry</w:t>
            </w:r>
            <w:r w:rsidRPr="00B36BE3">
              <w:rPr>
                <w:rFonts w:ascii="Tahoma" w:hAnsi="Tahoma" w:cs="Tahoma"/>
                <w:szCs w:val="20"/>
              </w:rPr>
              <w:t xml:space="preserve">  </w:t>
            </w:r>
          </w:p>
        </w:tc>
        <w:tc>
          <w:tcPr>
            <w:tcW w:w="1276" w:type="dxa"/>
            <w:shd w:val="clear" w:color="auto" w:fill="auto"/>
            <w:vAlign w:val="center"/>
          </w:tcPr>
          <w:p w14:paraId="14F053DF" w14:textId="77777777" w:rsidR="00DB6229" w:rsidRDefault="00DB6229" w:rsidP="003C54AA">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2CE40B1" w14:textId="77777777" w:rsidR="00DB6229" w:rsidRDefault="00DB6229" w:rsidP="003C54AA">
            <w:pPr>
              <w:jc w:val="center"/>
              <w:rPr>
                <w:rFonts w:ascii="Calibri" w:hAnsi="Calibri" w:cs="Calibri"/>
                <w:color w:val="FF0000"/>
                <w:szCs w:val="20"/>
              </w:rPr>
            </w:pPr>
            <w:r>
              <w:rPr>
                <w:rFonts w:ascii="Calibri" w:hAnsi="Calibri" w:cs="Calibri"/>
                <w:color w:val="FF0000"/>
                <w:szCs w:val="20"/>
              </w:rPr>
              <w:t>(doplní dodavatel)</w:t>
            </w:r>
          </w:p>
        </w:tc>
      </w:tr>
      <w:tr w:rsidR="00DB6229" w14:paraId="2FBF5BB7" w14:textId="77777777" w:rsidTr="003C54AA">
        <w:trPr>
          <w:cantSplit/>
        </w:trPr>
        <w:tc>
          <w:tcPr>
            <w:tcW w:w="4536" w:type="dxa"/>
            <w:shd w:val="clear" w:color="auto" w:fill="auto"/>
          </w:tcPr>
          <w:p w14:paraId="6ABEEC03" w14:textId="77777777" w:rsidR="00DB6229" w:rsidRDefault="00DB6229" w:rsidP="003C54AA">
            <w:pPr>
              <w:rPr>
                <w:rFonts w:ascii="Tahoma" w:hAnsi="Tahoma" w:cs="Tahoma"/>
                <w:szCs w:val="20"/>
              </w:rPr>
            </w:pPr>
            <w:r w:rsidRPr="00B36BE3">
              <w:rPr>
                <w:rFonts w:ascii="Tahoma" w:hAnsi="Tahoma" w:cs="Tahoma"/>
                <w:szCs w:val="20"/>
              </w:rPr>
              <w:t>intenzita osvětlení (ve vzdálenosti 1 m) min. 160.000 lx</w:t>
            </w:r>
          </w:p>
        </w:tc>
        <w:tc>
          <w:tcPr>
            <w:tcW w:w="1276" w:type="dxa"/>
            <w:shd w:val="clear" w:color="auto" w:fill="auto"/>
            <w:vAlign w:val="center"/>
          </w:tcPr>
          <w:p w14:paraId="39713211" w14:textId="77777777" w:rsidR="00DB6229" w:rsidRDefault="00DB6229" w:rsidP="003C54AA">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69A7D22" w14:textId="77777777" w:rsidR="00DB6229" w:rsidRDefault="00DB6229" w:rsidP="003C54AA">
            <w:pPr>
              <w:jc w:val="center"/>
              <w:rPr>
                <w:rFonts w:ascii="Calibri" w:hAnsi="Calibri" w:cs="Calibri"/>
                <w:color w:val="FF0000"/>
                <w:szCs w:val="20"/>
              </w:rPr>
            </w:pPr>
            <w:r>
              <w:rPr>
                <w:rFonts w:ascii="Calibri" w:hAnsi="Calibri" w:cs="Calibri"/>
                <w:color w:val="FF0000"/>
                <w:szCs w:val="20"/>
              </w:rPr>
              <w:t>(doplní dodavatel)</w:t>
            </w:r>
          </w:p>
        </w:tc>
      </w:tr>
      <w:tr w:rsidR="00DB6229" w14:paraId="5E445C48" w14:textId="77777777" w:rsidTr="003C54AA">
        <w:trPr>
          <w:cantSplit/>
        </w:trPr>
        <w:tc>
          <w:tcPr>
            <w:tcW w:w="4536" w:type="dxa"/>
            <w:shd w:val="clear" w:color="auto" w:fill="auto"/>
          </w:tcPr>
          <w:p w14:paraId="5B2E5791" w14:textId="77777777" w:rsidR="00DB6229" w:rsidRDefault="00DB6229" w:rsidP="003C54AA">
            <w:r w:rsidRPr="00B36BE3">
              <w:t>regulace intenzity osvětlení samostatně pro každý satelit</w:t>
            </w:r>
          </w:p>
        </w:tc>
        <w:tc>
          <w:tcPr>
            <w:tcW w:w="1276" w:type="dxa"/>
            <w:shd w:val="clear" w:color="auto" w:fill="auto"/>
            <w:vAlign w:val="center"/>
          </w:tcPr>
          <w:p w14:paraId="1BE23895" w14:textId="77777777" w:rsidR="00DB6229" w:rsidRDefault="00DB6229" w:rsidP="003C54AA">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0A17CFA" w14:textId="77777777" w:rsidR="00DB6229" w:rsidRDefault="00DB6229" w:rsidP="003C54AA">
            <w:pPr>
              <w:jc w:val="center"/>
              <w:rPr>
                <w:rFonts w:ascii="Calibri" w:hAnsi="Calibri" w:cs="Calibri"/>
                <w:color w:val="FF0000"/>
                <w:szCs w:val="20"/>
              </w:rPr>
            </w:pPr>
            <w:r>
              <w:rPr>
                <w:rFonts w:ascii="Calibri" w:hAnsi="Calibri" w:cs="Calibri"/>
                <w:color w:val="FF0000"/>
                <w:szCs w:val="20"/>
              </w:rPr>
              <w:t>(doplní dodavatel)</w:t>
            </w:r>
          </w:p>
        </w:tc>
      </w:tr>
      <w:tr w:rsidR="00DB6229" w14:paraId="37E7BED4" w14:textId="77777777" w:rsidTr="003C54AA">
        <w:trPr>
          <w:cantSplit/>
        </w:trPr>
        <w:tc>
          <w:tcPr>
            <w:tcW w:w="4536" w:type="dxa"/>
            <w:shd w:val="clear" w:color="auto" w:fill="auto"/>
          </w:tcPr>
          <w:p w14:paraId="7F9531B6" w14:textId="1872338E" w:rsidR="00DB6229" w:rsidRDefault="00DB6229" w:rsidP="003C54AA">
            <w:pPr>
              <w:rPr>
                <w:rFonts w:ascii="Tahoma" w:hAnsi="Tahoma" w:cs="Tahoma"/>
                <w:szCs w:val="20"/>
              </w:rPr>
            </w:pPr>
            <w:r w:rsidRPr="00B36BE3">
              <w:rPr>
                <w:rFonts w:ascii="Tahoma" w:hAnsi="Tahoma" w:cs="Tahoma"/>
                <w:szCs w:val="20"/>
              </w:rPr>
              <w:t xml:space="preserve">teplota chromatičnosti nastavitelná v rozmezí </w:t>
            </w:r>
            <w:r w:rsidR="009C001B">
              <w:rPr>
                <w:rFonts w:ascii="Tahoma" w:hAnsi="Tahoma" w:cs="Tahoma"/>
                <w:szCs w:val="20"/>
              </w:rPr>
              <w:t xml:space="preserve">min. </w:t>
            </w:r>
            <w:r w:rsidRPr="00B36BE3">
              <w:rPr>
                <w:rFonts w:ascii="Tahoma" w:hAnsi="Tahoma" w:cs="Tahoma"/>
                <w:szCs w:val="20"/>
              </w:rPr>
              <w:t>3</w:t>
            </w:r>
            <w:r w:rsidR="009C001B">
              <w:rPr>
                <w:rFonts w:ascii="Tahoma" w:hAnsi="Tahoma" w:cs="Tahoma"/>
                <w:szCs w:val="20"/>
              </w:rPr>
              <w:t>9</w:t>
            </w:r>
            <w:r>
              <w:rPr>
                <w:rFonts w:ascii="Tahoma" w:hAnsi="Tahoma" w:cs="Tahoma"/>
                <w:szCs w:val="20"/>
              </w:rPr>
              <w:t>0</w:t>
            </w:r>
            <w:r w:rsidRPr="00B36BE3">
              <w:rPr>
                <w:rFonts w:ascii="Tahoma" w:hAnsi="Tahoma" w:cs="Tahoma"/>
                <w:szCs w:val="20"/>
              </w:rPr>
              <w:t>0–</w:t>
            </w:r>
            <w:r>
              <w:rPr>
                <w:rFonts w:ascii="Tahoma" w:hAnsi="Tahoma" w:cs="Tahoma"/>
                <w:szCs w:val="20"/>
              </w:rPr>
              <w:t>4750</w:t>
            </w:r>
            <w:r w:rsidRPr="00B36BE3">
              <w:rPr>
                <w:rFonts w:ascii="Tahoma" w:hAnsi="Tahoma" w:cs="Tahoma"/>
                <w:szCs w:val="20"/>
              </w:rPr>
              <w:t xml:space="preserve"> K</w:t>
            </w:r>
            <w:r>
              <w:rPr>
                <w:rFonts w:ascii="Tahoma" w:hAnsi="Tahoma" w:cs="Tahoma"/>
                <w:szCs w:val="20"/>
              </w:rPr>
              <w:t> </w:t>
            </w:r>
            <w:r w:rsidRPr="00B36BE3">
              <w:rPr>
                <w:rFonts w:ascii="Tahoma" w:hAnsi="Tahoma" w:cs="Tahoma"/>
                <w:szCs w:val="20"/>
              </w:rPr>
              <w:t>krokově</w:t>
            </w:r>
            <w:r>
              <w:rPr>
                <w:rFonts w:ascii="Tahoma" w:hAnsi="Tahoma" w:cs="Tahoma"/>
                <w:szCs w:val="20"/>
              </w:rPr>
              <w:t xml:space="preserve"> min.</w:t>
            </w:r>
            <w:r w:rsidRPr="00B36BE3">
              <w:rPr>
                <w:rFonts w:ascii="Tahoma" w:hAnsi="Tahoma" w:cs="Tahoma"/>
                <w:szCs w:val="20"/>
              </w:rPr>
              <w:t xml:space="preserve"> v</w:t>
            </w:r>
            <w:r w:rsidR="00996E46">
              <w:rPr>
                <w:rFonts w:ascii="Tahoma" w:hAnsi="Tahoma" w:cs="Tahoma"/>
                <w:szCs w:val="20"/>
              </w:rPr>
              <w:t>e</w:t>
            </w:r>
            <w:r w:rsidRPr="00B36BE3">
              <w:rPr>
                <w:rFonts w:ascii="Tahoma" w:hAnsi="Tahoma" w:cs="Tahoma"/>
                <w:szCs w:val="20"/>
              </w:rPr>
              <w:t xml:space="preserve"> </w:t>
            </w:r>
            <w:r w:rsidRPr="00893FC9">
              <w:rPr>
                <w:rFonts w:ascii="Tahoma" w:hAnsi="Tahoma" w:cs="Tahoma"/>
                <w:szCs w:val="20"/>
              </w:rPr>
              <w:t>tř</w:t>
            </w:r>
            <w:r w:rsidR="00996E46" w:rsidRPr="00893FC9">
              <w:rPr>
                <w:rFonts w:ascii="Tahoma" w:hAnsi="Tahoma" w:cs="Tahoma"/>
                <w:szCs w:val="20"/>
              </w:rPr>
              <w:t>ech</w:t>
            </w:r>
            <w:r w:rsidRPr="00B21121">
              <w:rPr>
                <w:rFonts w:ascii="Tahoma" w:hAnsi="Tahoma" w:cs="Tahoma"/>
                <w:szCs w:val="20"/>
              </w:rPr>
              <w:t xml:space="preserve"> </w:t>
            </w:r>
            <w:r w:rsidRPr="00B36BE3">
              <w:rPr>
                <w:rFonts w:ascii="Tahoma" w:hAnsi="Tahoma" w:cs="Tahoma"/>
                <w:szCs w:val="20"/>
              </w:rPr>
              <w:t>krocích</w:t>
            </w:r>
          </w:p>
        </w:tc>
        <w:tc>
          <w:tcPr>
            <w:tcW w:w="1276" w:type="dxa"/>
            <w:shd w:val="clear" w:color="auto" w:fill="auto"/>
            <w:vAlign w:val="center"/>
          </w:tcPr>
          <w:p w14:paraId="19A1011D" w14:textId="77777777" w:rsidR="00DB6229" w:rsidRDefault="00DB6229" w:rsidP="003C54AA">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0B481E3" w14:textId="3D39F12D" w:rsidR="00DB6229" w:rsidRDefault="00386085" w:rsidP="003C54AA">
            <w:pPr>
              <w:jc w:val="center"/>
              <w:rPr>
                <w:rFonts w:ascii="Calibri" w:hAnsi="Calibri" w:cs="Calibri"/>
                <w:color w:val="FF0000"/>
                <w:szCs w:val="20"/>
              </w:rPr>
            </w:pPr>
            <w:r>
              <w:rPr>
                <w:rFonts w:ascii="Calibri" w:hAnsi="Calibri" w:cs="Calibri"/>
                <w:color w:val="FF0000"/>
                <w:szCs w:val="20"/>
              </w:rPr>
              <w:t xml:space="preserve"> (doplní dodavatel)</w:t>
            </w:r>
          </w:p>
        </w:tc>
      </w:tr>
      <w:tr w:rsidR="00DB6229" w14:paraId="192825B9" w14:textId="77777777" w:rsidTr="003C54AA">
        <w:trPr>
          <w:cantSplit/>
        </w:trPr>
        <w:tc>
          <w:tcPr>
            <w:tcW w:w="4536" w:type="dxa"/>
            <w:shd w:val="clear" w:color="auto" w:fill="auto"/>
          </w:tcPr>
          <w:p w14:paraId="50908AEE" w14:textId="77777777" w:rsidR="00DB6229" w:rsidRDefault="00DB6229" w:rsidP="003C54AA">
            <w:r w:rsidRPr="00B36BE3">
              <w:t>životnost světelného zdroje min. 60.000 hodin</w:t>
            </w:r>
          </w:p>
        </w:tc>
        <w:tc>
          <w:tcPr>
            <w:tcW w:w="1276" w:type="dxa"/>
            <w:shd w:val="clear" w:color="auto" w:fill="auto"/>
            <w:vAlign w:val="center"/>
          </w:tcPr>
          <w:p w14:paraId="542EA3FA" w14:textId="77777777" w:rsidR="00DB6229" w:rsidRDefault="00DB6229" w:rsidP="003C54AA">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C558DA8" w14:textId="77777777" w:rsidR="00DB6229" w:rsidRDefault="00DB6229" w:rsidP="003C54AA">
            <w:pPr>
              <w:jc w:val="center"/>
              <w:rPr>
                <w:rFonts w:ascii="Calibri" w:hAnsi="Calibri" w:cs="Calibri"/>
                <w:color w:val="FF0000"/>
                <w:szCs w:val="20"/>
              </w:rPr>
            </w:pPr>
            <w:r>
              <w:rPr>
                <w:rFonts w:ascii="Calibri" w:hAnsi="Calibri" w:cs="Calibri"/>
                <w:color w:val="FF0000"/>
                <w:szCs w:val="20"/>
              </w:rPr>
              <w:t>(doplní dodavatel)</w:t>
            </w:r>
          </w:p>
        </w:tc>
      </w:tr>
      <w:tr w:rsidR="00DB6229" w14:paraId="0F476D8E" w14:textId="77777777" w:rsidTr="00101A95">
        <w:trPr>
          <w:cantSplit/>
        </w:trPr>
        <w:tc>
          <w:tcPr>
            <w:tcW w:w="4536" w:type="dxa"/>
            <w:shd w:val="clear" w:color="auto" w:fill="D9D9D9" w:themeFill="background1" w:themeFillShade="D9"/>
          </w:tcPr>
          <w:p w14:paraId="5A7DE902" w14:textId="77777777" w:rsidR="00DB6229" w:rsidRPr="00B36BE3" w:rsidRDefault="00DB6229" w:rsidP="003C54AA">
            <w:pPr>
              <w:rPr>
                <w:rFonts w:ascii="Tahoma" w:hAnsi="Tahoma" w:cs="Tahoma"/>
                <w:szCs w:val="20"/>
              </w:rPr>
            </w:pPr>
            <w:r>
              <w:rPr>
                <w:rFonts w:ascii="Tahoma" w:hAnsi="Tahoma" w:cs="Tahoma"/>
                <w:b/>
                <w:bCs/>
                <w:szCs w:val="20"/>
              </w:rPr>
              <w:t>F</w:t>
            </w:r>
            <w:r w:rsidRPr="00B36BE3">
              <w:rPr>
                <w:rFonts w:ascii="Tahoma" w:hAnsi="Tahoma" w:cs="Tahoma"/>
                <w:b/>
                <w:bCs/>
                <w:szCs w:val="20"/>
              </w:rPr>
              <w:t>unkce na ovládacím panelu na těle svítidla:</w:t>
            </w:r>
            <w:r w:rsidRPr="00B36BE3">
              <w:rPr>
                <w:rFonts w:ascii="Tahoma" w:hAnsi="Tahoma" w:cs="Tahoma"/>
                <w:szCs w:val="20"/>
              </w:rPr>
              <w:t xml:space="preserve"> </w:t>
            </w:r>
          </w:p>
        </w:tc>
        <w:tc>
          <w:tcPr>
            <w:tcW w:w="1276" w:type="dxa"/>
            <w:shd w:val="clear" w:color="auto" w:fill="D9D9D9" w:themeFill="background1" w:themeFillShade="D9"/>
            <w:vAlign w:val="center"/>
          </w:tcPr>
          <w:p w14:paraId="2B60CDBD" w14:textId="77777777" w:rsidR="00DB6229" w:rsidRDefault="00DB6229" w:rsidP="003C54AA">
            <w:pPr>
              <w:jc w:val="center"/>
              <w:rPr>
                <w:rFonts w:ascii="Calibri" w:hAnsi="Calibri" w:cs="Calibri"/>
                <w:color w:val="FF0000"/>
                <w:szCs w:val="20"/>
              </w:rPr>
            </w:pPr>
          </w:p>
        </w:tc>
        <w:tc>
          <w:tcPr>
            <w:tcW w:w="3821" w:type="dxa"/>
            <w:shd w:val="clear" w:color="auto" w:fill="D9D9D9" w:themeFill="background1" w:themeFillShade="D9"/>
            <w:vAlign w:val="center"/>
          </w:tcPr>
          <w:p w14:paraId="3BC1A799" w14:textId="77777777" w:rsidR="00DB6229" w:rsidRDefault="00DB6229" w:rsidP="003C54AA">
            <w:pPr>
              <w:jc w:val="center"/>
              <w:rPr>
                <w:rFonts w:ascii="Calibri" w:hAnsi="Calibri" w:cs="Calibri"/>
                <w:color w:val="FF0000"/>
                <w:szCs w:val="20"/>
              </w:rPr>
            </w:pPr>
          </w:p>
        </w:tc>
      </w:tr>
      <w:tr w:rsidR="00DB6229" w14:paraId="4D5B7DE2" w14:textId="77777777" w:rsidTr="003C54AA">
        <w:trPr>
          <w:cantSplit/>
        </w:trPr>
        <w:tc>
          <w:tcPr>
            <w:tcW w:w="4536" w:type="dxa"/>
            <w:shd w:val="clear" w:color="auto" w:fill="auto"/>
          </w:tcPr>
          <w:p w14:paraId="42429350" w14:textId="77777777" w:rsidR="00DB6229" w:rsidRPr="00B36BE3" w:rsidRDefault="00DB6229" w:rsidP="003C54AA">
            <w:pPr>
              <w:pStyle w:val="Odstavecseseznamem"/>
              <w:numPr>
                <w:ilvl w:val="0"/>
                <w:numId w:val="1"/>
              </w:numPr>
              <w:rPr>
                <w:rFonts w:ascii="Tahoma" w:hAnsi="Tahoma" w:cs="Tahoma"/>
                <w:b/>
                <w:bCs/>
                <w:szCs w:val="20"/>
              </w:rPr>
            </w:pPr>
            <w:r w:rsidRPr="00B36BE3">
              <w:rPr>
                <w:rFonts w:ascii="Tahoma" w:hAnsi="Tahoma" w:cs="Tahoma"/>
                <w:szCs w:val="20"/>
              </w:rPr>
              <w:t>elektronický vypínač ON-OFF</w:t>
            </w:r>
          </w:p>
        </w:tc>
        <w:tc>
          <w:tcPr>
            <w:tcW w:w="1276" w:type="dxa"/>
            <w:shd w:val="clear" w:color="auto" w:fill="auto"/>
          </w:tcPr>
          <w:p w14:paraId="0F1A3CC8" w14:textId="77777777" w:rsidR="00DB6229" w:rsidRDefault="00DB6229" w:rsidP="003C54AA">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7C9A7A87" w14:textId="77777777" w:rsidR="00DB6229" w:rsidRDefault="00DB6229" w:rsidP="003C54AA">
            <w:pPr>
              <w:jc w:val="center"/>
              <w:rPr>
                <w:rFonts w:ascii="Calibri" w:hAnsi="Calibri" w:cs="Calibri"/>
                <w:color w:val="FF0000"/>
                <w:szCs w:val="20"/>
              </w:rPr>
            </w:pPr>
            <w:r w:rsidRPr="0095272D">
              <w:rPr>
                <w:rFonts w:ascii="Calibri" w:hAnsi="Calibri" w:cs="Calibri"/>
                <w:color w:val="FF0000"/>
                <w:szCs w:val="20"/>
              </w:rPr>
              <w:t>(doplní dodavatel)</w:t>
            </w:r>
          </w:p>
        </w:tc>
      </w:tr>
      <w:tr w:rsidR="00DB6229" w14:paraId="051321F9" w14:textId="77777777" w:rsidTr="003C54AA">
        <w:trPr>
          <w:cantSplit/>
        </w:trPr>
        <w:tc>
          <w:tcPr>
            <w:tcW w:w="4536" w:type="dxa"/>
            <w:shd w:val="clear" w:color="auto" w:fill="auto"/>
          </w:tcPr>
          <w:p w14:paraId="49F93638" w14:textId="77777777" w:rsidR="00DB6229" w:rsidRPr="00B36BE3" w:rsidRDefault="00DB6229" w:rsidP="003C54AA">
            <w:pPr>
              <w:pStyle w:val="Odstavecseseznamem"/>
              <w:numPr>
                <w:ilvl w:val="0"/>
                <w:numId w:val="1"/>
              </w:numPr>
              <w:rPr>
                <w:rFonts w:ascii="Tahoma" w:hAnsi="Tahoma" w:cs="Tahoma"/>
                <w:szCs w:val="20"/>
              </w:rPr>
            </w:pPr>
            <w:r w:rsidRPr="00B36BE3">
              <w:rPr>
                <w:rFonts w:ascii="Tahoma" w:hAnsi="Tahoma" w:cs="Tahoma"/>
                <w:szCs w:val="20"/>
              </w:rPr>
              <w:t>regulace světelné intenzity</w:t>
            </w:r>
          </w:p>
        </w:tc>
        <w:tc>
          <w:tcPr>
            <w:tcW w:w="1276" w:type="dxa"/>
            <w:shd w:val="clear" w:color="auto" w:fill="auto"/>
          </w:tcPr>
          <w:p w14:paraId="78A1EA7E" w14:textId="77777777" w:rsidR="00DB6229" w:rsidRDefault="00DB6229" w:rsidP="003C54AA">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76ADD00B" w14:textId="77777777" w:rsidR="00DB6229" w:rsidRDefault="00DB6229" w:rsidP="003C54AA">
            <w:pPr>
              <w:jc w:val="center"/>
              <w:rPr>
                <w:rFonts w:ascii="Calibri" w:hAnsi="Calibri" w:cs="Calibri"/>
                <w:color w:val="FF0000"/>
                <w:szCs w:val="20"/>
              </w:rPr>
            </w:pPr>
            <w:r w:rsidRPr="0095272D">
              <w:rPr>
                <w:rFonts w:ascii="Calibri" w:hAnsi="Calibri" w:cs="Calibri"/>
                <w:color w:val="FF0000"/>
                <w:szCs w:val="20"/>
              </w:rPr>
              <w:t>(doplní dodavatel)</w:t>
            </w:r>
          </w:p>
        </w:tc>
      </w:tr>
      <w:tr w:rsidR="00DB6229" w14:paraId="7943D269" w14:textId="77777777" w:rsidTr="003C54AA">
        <w:trPr>
          <w:cantSplit/>
        </w:trPr>
        <w:tc>
          <w:tcPr>
            <w:tcW w:w="4536" w:type="dxa"/>
            <w:shd w:val="clear" w:color="auto" w:fill="auto"/>
          </w:tcPr>
          <w:p w14:paraId="2062DD00" w14:textId="77777777" w:rsidR="00DB6229" w:rsidRPr="00B36BE3" w:rsidRDefault="00DB6229" w:rsidP="003C54AA">
            <w:pPr>
              <w:rPr>
                <w:rFonts w:ascii="Tahoma" w:hAnsi="Tahoma" w:cs="Tahoma"/>
                <w:szCs w:val="20"/>
              </w:rPr>
            </w:pPr>
            <w:r w:rsidRPr="00B36BE3">
              <w:rPr>
                <w:rFonts w:ascii="Tahoma" w:hAnsi="Tahoma" w:cs="Tahoma"/>
                <w:szCs w:val="20"/>
              </w:rPr>
              <w:t>všechny funkce ovládané také z nástěnného panelu</w:t>
            </w:r>
          </w:p>
        </w:tc>
        <w:tc>
          <w:tcPr>
            <w:tcW w:w="1276" w:type="dxa"/>
            <w:shd w:val="clear" w:color="auto" w:fill="auto"/>
          </w:tcPr>
          <w:p w14:paraId="0BC51C2D" w14:textId="77777777" w:rsidR="00DB6229" w:rsidRDefault="00DB6229" w:rsidP="003C54AA">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23D68F4A" w14:textId="77777777" w:rsidR="00DB6229" w:rsidRDefault="00DB6229" w:rsidP="003C54AA">
            <w:pPr>
              <w:jc w:val="center"/>
              <w:rPr>
                <w:rFonts w:ascii="Calibri" w:hAnsi="Calibri" w:cs="Calibri"/>
                <w:color w:val="FF0000"/>
                <w:szCs w:val="20"/>
              </w:rPr>
            </w:pPr>
            <w:r w:rsidRPr="0095272D">
              <w:rPr>
                <w:rFonts w:ascii="Calibri" w:hAnsi="Calibri" w:cs="Calibri"/>
                <w:color w:val="FF0000"/>
                <w:szCs w:val="20"/>
              </w:rPr>
              <w:t>(doplní dodavatel)</w:t>
            </w:r>
          </w:p>
        </w:tc>
      </w:tr>
      <w:tr w:rsidR="00DB6229" w14:paraId="1024BB64" w14:textId="77777777" w:rsidTr="003C54AA">
        <w:trPr>
          <w:cantSplit/>
        </w:trPr>
        <w:tc>
          <w:tcPr>
            <w:tcW w:w="4536" w:type="dxa"/>
            <w:shd w:val="clear" w:color="auto" w:fill="auto"/>
          </w:tcPr>
          <w:p w14:paraId="39EBFFC1" w14:textId="77777777" w:rsidR="00DB6229" w:rsidRPr="00B36BE3" w:rsidRDefault="00DB6229" w:rsidP="003C54AA">
            <w:pPr>
              <w:rPr>
                <w:rFonts w:ascii="Tahoma" w:hAnsi="Tahoma" w:cs="Tahoma"/>
                <w:szCs w:val="20"/>
              </w:rPr>
            </w:pPr>
            <w:r w:rsidRPr="00B36BE3">
              <w:rPr>
                <w:rFonts w:ascii="Tahoma" w:hAnsi="Tahoma" w:cs="Tahoma"/>
                <w:szCs w:val="20"/>
              </w:rPr>
              <w:t xml:space="preserve">regulace světelné intenzity v rozsahu min. </w:t>
            </w:r>
            <w:r>
              <w:rPr>
                <w:rFonts w:ascii="Tahoma" w:hAnsi="Tahoma" w:cs="Tahoma"/>
                <w:szCs w:val="20"/>
              </w:rPr>
              <w:t>30</w:t>
            </w:r>
            <w:r w:rsidRPr="00B36BE3">
              <w:rPr>
                <w:rFonts w:ascii="Tahoma" w:hAnsi="Tahoma" w:cs="Tahoma"/>
                <w:szCs w:val="20"/>
              </w:rPr>
              <w:t>–100 %</w:t>
            </w:r>
          </w:p>
        </w:tc>
        <w:tc>
          <w:tcPr>
            <w:tcW w:w="1276" w:type="dxa"/>
            <w:shd w:val="clear" w:color="auto" w:fill="auto"/>
          </w:tcPr>
          <w:p w14:paraId="2DBF6176" w14:textId="77777777" w:rsidR="00DB6229" w:rsidRDefault="00DB6229" w:rsidP="003C54AA">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220AB73F" w14:textId="77777777" w:rsidR="00DB6229" w:rsidRDefault="00DB6229" w:rsidP="003C54AA">
            <w:pPr>
              <w:jc w:val="center"/>
              <w:rPr>
                <w:rFonts w:ascii="Calibri" w:hAnsi="Calibri" w:cs="Calibri"/>
                <w:color w:val="FF0000"/>
                <w:szCs w:val="20"/>
              </w:rPr>
            </w:pPr>
            <w:r w:rsidRPr="0095272D">
              <w:rPr>
                <w:rFonts w:ascii="Calibri" w:hAnsi="Calibri" w:cs="Calibri"/>
                <w:color w:val="FF0000"/>
                <w:szCs w:val="20"/>
              </w:rPr>
              <w:t>(doplní dodavatel)</w:t>
            </w:r>
          </w:p>
        </w:tc>
      </w:tr>
      <w:tr w:rsidR="00DB6229" w14:paraId="6939A433" w14:textId="77777777" w:rsidTr="003C54AA">
        <w:trPr>
          <w:cantSplit/>
        </w:trPr>
        <w:tc>
          <w:tcPr>
            <w:tcW w:w="4536" w:type="dxa"/>
            <w:shd w:val="clear" w:color="auto" w:fill="auto"/>
          </w:tcPr>
          <w:p w14:paraId="3D266BA5" w14:textId="77777777" w:rsidR="00DB6229" w:rsidRPr="00B36BE3" w:rsidRDefault="00DB6229" w:rsidP="003C54AA">
            <w:pPr>
              <w:rPr>
                <w:rFonts w:ascii="Tahoma" w:hAnsi="Tahoma" w:cs="Tahoma"/>
                <w:szCs w:val="20"/>
              </w:rPr>
            </w:pPr>
            <w:r w:rsidRPr="00B36BE3">
              <w:rPr>
                <w:rFonts w:ascii="Tahoma" w:hAnsi="Tahoma" w:cs="Tahoma"/>
                <w:szCs w:val="20"/>
              </w:rPr>
              <w:t>hloubka osvětlení L1/L2</w:t>
            </w:r>
            <w:r>
              <w:rPr>
                <w:rFonts w:ascii="Tahoma" w:hAnsi="Tahoma" w:cs="Tahoma"/>
                <w:szCs w:val="20"/>
              </w:rPr>
              <w:t xml:space="preserve"> při 20 %</w:t>
            </w:r>
            <w:r w:rsidRPr="00B36BE3">
              <w:rPr>
                <w:rFonts w:ascii="Tahoma" w:hAnsi="Tahoma" w:cs="Tahoma"/>
                <w:szCs w:val="20"/>
              </w:rPr>
              <w:t xml:space="preserve"> min 1.</w:t>
            </w:r>
            <w:r>
              <w:rPr>
                <w:rFonts w:ascii="Tahoma" w:hAnsi="Tahoma" w:cs="Tahoma"/>
                <w:szCs w:val="20"/>
              </w:rPr>
              <w:t>0</w:t>
            </w:r>
            <w:r w:rsidRPr="00B36BE3">
              <w:rPr>
                <w:rFonts w:ascii="Tahoma" w:hAnsi="Tahoma" w:cs="Tahoma"/>
                <w:szCs w:val="20"/>
              </w:rPr>
              <w:t>00 mm</w:t>
            </w:r>
          </w:p>
        </w:tc>
        <w:tc>
          <w:tcPr>
            <w:tcW w:w="1276" w:type="dxa"/>
            <w:shd w:val="clear" w:color="auto" w:fill="auto"/>
          </w:tcPr>
          <w:p w14:paraId="05FC7136" w14:textId="77777777" w:rsidR="00DB6229" w:rsidRDefault="00DB6229" w:rsidP="003C54AA">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408FD70B" w14:textId="77777777" w:rsidR="00DB6229" w:rsidRDefault="00DB6229" w:rsidP="003C54AA">
            <w:pPr>
              <w:jc w:val="center"/>
              <w:rPr>
                <w:rFonts w:ascii="Calibri" w:hAnsi="Calibri" w:cs="Calibri"/>
                <w:color w:val="FF0000"/>
                <w:szCs w:val="20"/>
              </w:rPr>
            </w:pPr>
            <w:r w:rsidRPr="0095272D">
              <w:rPr>
                <w:rFonts w:ascii="Calibri" w:hAnsi="Calibri" w:cs="Calibri"/>
                <w:color w:val="FF0000"/>
                <w:szCs w:val="20"/>
              </w:rPr>
              <w:t>(doplní dodavatel)</w:t>
            </w:r>
          </w:p>
        </w:tc>
      </w:tr>
      <w:tr w:rsidR="00DB6229" w14:paraId="47F0FA88" w14:textId="77777777" w:rsidTr="003C54AA">
        <w:trPr>
          <w:cantSplit/>
        </w:trPr>
        <w:tc>
          <w:tcPr>
            <w:tcW w:w="4536" w:type="dxa"/>
            <w:shd w:val="clear" w:color="auto" w:fill="auto"/>
          </w:tcPr>
          <w:p w14:paraId="635D253F" w14:textId="7174192F" w:rsidR="00DB6229" w:rsidRPr="00B36BE3" w:rsidRDefault="00DB6229" w:rsidP="003C54AA">
            <w:pPr>
              <w:rPr>
                <w:rFonts w:ascii="Tahoma" w:hAnsi="Tahoma" w:cs="Tahoma"/>
                <w:szCs w:val="20"/>
              </w:rPr>
            </w:pPr>
            <w:r w:rsidRPr="00B36BE3">
              <w:rPr>
                <w:rFonts w:ascii="Tahoma" w:hAnsi="Tahoma" w:cs="Tahoma"/>
                <w:szCs w:val="20"/>
              </w:rPr>
              <w:t xml:space="preserve">plynulé nastavení průměru světelného pole ve vzdálenosti 1 m </w:t>
            </w:r>
            <w:r>
              <w:rPr>
                <w:rFonts w:ascii="Tahoma" w:hAnsi="Tahoma" w:cs="Tahoma"/>
                <w:szCs w:val="20"/>
              </w:rPr>
              <w:t>min. 21</w:t>
            </w:r>
            <w:r w:rsidRPr="00B36BE3">
              <w:rPr>
                <w:rFonts w:ascii="Tahoma" w:hAnsi="Tahoma" w:cs="Tahoma"/>
                <w:szCs w:val="20"/>
              </w:rPr>
              <w:t>–</w:t>
            </w:r>
            <w:r>
              <w:rPr>
                <w:rFonts w:ascii="Tahoma" w:hAnsi="Tahoma" w:cs="Tahoma"/>
                <w:szCs w:val="20"/>
              </w:rPr>
              <w:t>2</w:t>
            </w:r>
            <w:r w:rsidR="0071781A">
              <w:rPr>
                <w:rFonts w:ascii="Tahoma" w:hAnsi="Tahoma" w:cs="Tahoma"/>
                <w:szCs w:val="20"/>
              </w:rPr>
              <w:t>5</w:t>
            </w:r>
            <w:r w:rsidRPr="00B36BE3">
              <w:rPr>
                <w:rFonts w:ascii="Tahoma" w:hAnsi="Tahoma" w:cs="Tahoma"/>
                <w:szCs w:val="20"/>
              </w:rPr>
              <w:t xml:space="preserve"> cm</w:t>
            </w:r>
          </w:p>
        </w:tc>
        <w:tc>
          <w:tcPr>
            <w:tcW w:w="1276" w:type="dxa"/>
            <w:shd w:val="clear" w:color="auto" w:fill="auto"/>
          </w:tcPr>
          <w:p w14:paraId="076AD13C" w14:textId="77777777" w:rsidR="00DB6229" w:rsidRDefault="00DB6229" w:rsidP="003C54AA">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27E99B21" w14:textId="77777777" w:rsidR="00DB6229" w:rsidRDefault="00DB6229" w:rsidP="003C54AA">
            <w:pPr>
              <w:jc w:val="center"/>
              <w:rPr>
                <w:rFonts w:ascii="Calibri" w:hAnsi="Calibri" w:cs="Calibri"/>
                <w:color w:val="FF0000"/>
                <w:szCs w:val="20"/>
              </w:rPr>
            </w:pPr>
            <w:r w:rsidRPr="0095272D">
              <w:rPr>
                <w:rFonts w:ascii="Calibri" w:hAnsi="Calibri" w:cs="Calibri"/>
                <w:color w:val="FF0000"/>
                <w:szCs w:val="20"/>
              </w:rPr>
              <w:t>(doplní dodavatel)</w:t>
            </w:r>
          </w:p>
        </w:tc>
      </w:tr>
      <w:tr w:rsidR="00DB6229" w14:paraId="36A54EE4" w14:textId="77777777" w:rsidTr="003C54AA">
        <w:trPr>
          <w:cantSplit/>
        </w:trPr>
        <w:tc>
          <w:tcPr>
            <w:tcW w:w="4536" w:type="dxa"/>
            <w:shd w:val="clear" w:color="auto" w:fill="auto"/>
          </w:tcPr>
          <w:p w14:paraId="02C8206E" w14:textId="1B2439AF" w:rsidR="00DB6229" w:rsidRDefault="00DB6229" w:rsidP="003C54AA">
            <w:pPr>
              <w:rPr>
                <w:rFonts w:ascii="Tahoma" w:hAnsi="Tahoma" w:cs="Tahoma"/>
                <w:szCs w:val="20"/>
              </w:rPr>
            </w:pPr>
            <w:r w:rsidRPr="00B36BE3">
              <w:rPr>
                <w:rFonts w:ascii="Tahoma" w:hAnsi="Tahoma" w:cs="Tahoma"/>
                <w:szCs w:val="20"/>
              </w:rPr>
              <w:t>index podání barev Ra≥</w:t>
            </w:r>
            <w:r w:rsidRPr="00600228">
              <w:rPr>
                <w:rFonts w:ascii="Tahoma" w:hAnsi="Tahoma" w:cs="Tahoma"/>
                <w:szCs w:val="20"/>
              </w:rPr>
              <w:t>9</w:t>
            </w:r>
            <w:r w:rsidR="00280511" w:rsidRPr="00600228">
              <w:rPr>
                <w:rFonts w:ascii="Tahoma" w:hAnsi="Tahoma" w:cs="Tahoma"/>
                <w:szCs w:val="20"/>
              </w:rPr>
              <w:t>8</w:t>
            </w:r>
          </w:p>
          <w:p w14:paraId="5290DA73" w14:textId="548D56E5" w:rsidR="00DB6229" w:rsidRPr="00B36BE3" w:rsidRDefault="00DB6229" w:rsidP="00280511">
            <w:pPr>
              <w:rPr>
                <w:rFonts w:ascii="Tahoma" w:hAnsi="Tahoma" w:cs="Tahoma"/>
                <w:szCs w:val="20"/>
              </w:rPr>
            </w:pPr>
            <w:r w:rsidRPr="00FD06C5">
              <w:rPr>
                <w:rFonts w:ascii="Tahoma" w:hAnsi="Tahoma" w:cs="Tahoma"/>
                <w:szCs w:val="20"/>
              </w:rPr>
              <w:t>index podání červené barvy Ra9≥</w:t>
            </w:r>
            <w:r w:rsidRPr="00600228">
              <w:rPr>
                <w:rFonts w:ascii="Tahoma" w:hAnsi="Tahoma" w:cs="Tahoma"/>
                <w:szCs w:val="20"/>
              </w:rPr>
              <w:t>9</w:t>
            </w:r>
            <w:r w:rsidR="00280511" w:rsidRPr="00600228">
              <w:rPr>
                <w:rFonts w:ascii="Tahoma" w:hAnsi="Tahoma" w:cs="Tahoma"/>
                <w:szCs w:val="20"/>
              </w:rPr>
              <w:t>8</w:t>
            </w:r>
          </w:p>
        </w:tc>
        <w:tc>
          <w:tcPr>
            <w:tcW w:w="1276" w:type="dxa"/>
            <w:shd w:val="clear" w:color="auto" w:fill="auto"/>
          </w:tcPr>
          <w:p w14:paraId="1A195A5A" w14:textId="77777777" w:rsidR="00DB6229" w:rsidRDefault="00DB6229" w:rsidP="003C54AA">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59AC00BE" w14:textId="77777777" w:rsidR="00DB6229" w:rsidRDefault="00DB6229" w:rsidP="003C54AA">
            <w:pPr>
              <w:jc w:val="center"/>
              <w:rPr>
                <w:rFonts w:ascii="Calibri" w:hAnsi="Calibri" w:cs="Calibri"/>
                <w:color w:val="FF0000"/>
                <w:szCs w:val="20"/>
              </w:rPr>
            </w:pPr>
            <w:r w:rsidRPr="0095272D">
              <w:rPr>
                <w:rFonts w:ascii="Calibri" w:hAnsi="Calibri" w:cs="Calibri"/>
                <w:color w:val="FF0000"/>
                <w:szCs w:val="20"/>
              </w:rPr>
              <w:t>(doplní dodavatel)</w:t>
            </w:r>
          </w:p>
        </w:tc>
      </w:tr>
      <w:tr w:rsidR="00DB6229" w14:paraId="64774991" w14:textId="77777777" w:rsidTr="003C54AA">
        <w:trPr>
          <w:cantSplit/>
        </w:trPr>
        <w:tc>
          <w:tcPr>
            <w:tcW w:w="4536" w:type="dxa"/>
            <w:shd w:val="clear" w:color="auto" w:fill="auto"/>
          </w:tcPr>
          <w:p w14:paraId="7ED060CF" w14:textId="77777777" w:rsidR="00DB6229" w:rsidRPr="00B36BE3" w:rsidRDefault="00DB6229" w:rsidP="003C54AA">
            <w:pPr>
              <w:rPr>
                <w:rFonts w:ascii="Tahoma" w:hAnsi="Tahoma" w:cs="Tahoma"/>
                <w:szCs w:val="20"/>
              </w:rPr>
            </w:pPr>
            <w:r w:rsidRPr="00B36BE3">
              <w:rPr>
                <w:rFonts w:ascii="Tahoma" w:hAnsi="Tahoma" w:cs="Tahoma"/>
                <w:szCs w:val="20"/>
              </w:rPr>
              <w:t>HD kamera v hlavním svítidle</w:t>
            </w:r>
          </w:p>
        </w:tc>
        <w:tc>
          <w:tcPr>
            <w:tcW w:w="1276" w:type="dxa"/>
            <w:shd w:val="clear" w:color="auto" w:fill="auto"/>
          </w:tcPr>
          <w:p w14:paraId="1B1ED931" w14:textId="77777777" w:rsidR="00DB6229" w:rsidRDefault="00DB6229" w:rsidP="003C54AA">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097EE72C" w14:textId="77777777" w:rsidR="00DB6229" w:rsidRDefault="00DB6229" w:rsidP="003C54AA">
            <w:pPr>
              <w:jc w:val="center"/>
              <w:rPr>
                <w:rFonts w:ascii="Calibri" w:hAnsi="Calibri" w:cs="Calibri"/>
                <w:color w:val="FF0000"/>
                <w:szCs w:val="20"/>
              </w:rPr>
            </w:pPr>
            <w:r w:rsidRPr="0095272D">
              <w:rPr>
                <w:rFonts w:ascii="Calibri" w:hAnsi="Calibri" w:cs="Calibri"/>
                <w:color w:val="FF0000"/>
                <w:szCs w:val="20"/>
              </w:rPr>
              <w:t>(doplní dodavatel)</w:t>
            </w:r>
          </w:p>
        </w:tc>
      </w:tr>
      <w:tr w:rsidR="00DB6229" w14:paraId="5087C621" w14:textId="77777777" w:rsidTr="003C54AA">
        <w:trPr>
          <w:cantSplit/>
        </w:trPr>
        <w:tc>
          <w:tcPr>
            <w:tcW w:w="4536" w:type="dxa"/>
            <w:shd w:val="clear" w:color="auto" w:fill="auto"/>
          </w:tcPr>
          <w:p w14:paraId="4F4E1D8F" w14:textId="77777777" w:rsidR="00DB6229" w:rsidRPr="00B36BE3" w:rsidRDefault="00DB6229" w:rsidP="003C54AA">
            <w:pPr>
              <w:rPr>
                <w:rFonts w:ascii="Tahoma" w:hAnsi="Tahoma" w:cs="Tahoma"/>
                <w:szCs w:val="20"/>
              </w:rPr>
            </w:pPr>
            <w:r w:rsidRPr="00B36BE3">
              <w:rPr>
                <w:rFonts w:ascii="Tahoma" w:hAnsi="Tahoma" w:cs="Tahoma"/>
                <w:szCs w:val="20"/>
              </w:rPr>
              <w:t>nízký nárůst teploty v operačním poli</w:t>
            </w:r>
          </w:p>
        </w:tc>
        <w:tc>
          <w:tcPr>
            <w:tcW w:w="1276" w:type="dxa"/>
            <w:shd w:val="clear" w:color="auto" w:fill="auto"/>
          </w:tcPr>
          <w:p w14:paraId="02D0E7A5" w14:textId="77777777" w:rsidR="00DB6229" w:rsidRDefault="00DB6229" w:rsidP="003C54AA">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23535F9D" w14:textId="77777777" w:rsidR="00DB6229" w:rsidRDefault="00DB6229" w:rsidP="003C54AA">
            <w:pPr>
              <w:jc w:val="center"/>
              <w:rPr>
                <w:rFonts w:ascii="Calibri" w:hAnsi="Calibri" w:cs="Calibri"/>
                <w:color w:val="FF0000"/>
                <w:szCs w:val="20"/>
              </w:rPr>
            </w:pPr>
            <w:r w:rsidRPr="0095272D">
              <w:rPr>
                <w:rFonts w:ascii="Calibri" w:hAnsi="Calibri" w:cs="Calibri"/>
                <w:color w:val="FF0000"/>
                <w:szCs w:val="20"/>
              </w:rPr>
              <w:t>(doplní dodavatel)</w:t>
            </w:r>
          </w:p>
        </w:tc>
      </w:tr>
      <w:tr w:rsidR="00DB6229" w14:paraId="250AA955" w14:textId="77777777" w:rsidTr="003C54AA">
        <w:trPr>
          <w:cantSplit/>
        </w:trPr>
        <w:tc>
          <w:tcPr>
            <w:tcW w:w="4536" w:type="dxa"/>
            <w:shd w:val="clear" w:color="auto" w:fill="auto"/>
          </w:tcPr>
          <w:p w14:paraId="03C8C465" w14:textId="77777777" w:rsidR="00DB6229" w:rsidRPr="00B36BE3" w:rsidRDefault="00DB6229" w:rsidP="003C54AA">
            <w:pPr>
              <w:rPr>
                <w:rFonts w:ascii="Tahoma" w:hAnsi="Tahoma" w:cs="Tahoma"/>
                <w:szCs w:val="20"/>
              </w:rPr>
            </w:pPr>
            <w:r w:rsidRPr="00B36BE3">
              <w:rPr>
                <w:rFonts w:ascii="Tahoma" w:hAnsi="Tahoma" w:cs="Tahoma"/>
                <w:szCs w:val="20"/>
              </w:rPr>
              <w:t>neporézní povrchový materiál svítidla pro snadné čištění</w:t>
            </w:r>
          </w:p>
        </w:tc>
        <w:tc>
          <w:tcPr>
            <w:tcW w:w="1276" w:type="dxa"/>
            <w:shd w:val="clear" w:color="auto" w:fill="auto"/>
          </w:tcPr>
          <w:p w14:paraId="48231974" w14:textId="77777777" w:rsidR="00DB6229" w:rsidRDefault="00DB6229" w:rsidP="003C54AA">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05944AEA" w14:textId="77777777" w:rsidR="00DB6229" w:rsidRDefault="00DB6229" w:rsidP="003C54AA">
            <w:pPr>
              <w:jc w:val="center"/>
              <w:rPr>
                <w:rFonts w:ascii="Calibri" w:hAnsi="Calibri" w:cs="Calibri"/>
                <w:color w:val="FF0000"/>
                <w:szCs w:val="20"/>
              </w:rPr>
            </w:pPr>
            <w:r w:rsidRPr="0095272D">
              <w:rPr>
                <w:rFonts w:ascii="Calibri" w:hAnsi="Calibri" w:cs="Calibri"/>
                <w:color w:val="FF0000"/>
                <w:szCs w:val="20"/>
              </w:rPr>
              <w:t>(doplní dodavatel)</w:t>
            </w:r>
          </w:p>
        </w:tc>
      </w:tr>
      <w:tr w:rsidR="00DB6229" w14:paraId="5DF1143F" w14:textId="77777777" w:rsidTr="00101A95">
        <w:trPr>
          <w:cantSplit/>
        </w:trPr>
        <w:tc>
          <w:tcPr>
            <w:tcW w:w="4536" w:type="dxa"/>
            <w:shd w:val="clear" w:color="auto" w:fill="D9D9D9" w:themeFill="background1" w:themeFillShade="D9"/>
            <w:vAlign w:val="center"/>
          </w:tcPr>
          <w:p w14:paraId="49128814" w14:textId="30897115" w:rsidR="00DB6229" w:rsidRPr="008C10E3" w:rsidRDefault="00DB6229" w:rsidP="003C54AA">
            <w:pPr>
              <w:rPr>
                <w:rFonts w:ascii="Tahoma" w:hAnsi="Tahoma" w:cs="Tahoma"/>
                <w:b/>
                <w:bCs/>
                <w:szCs w:val="20"/>
              </w:rPr>
            </w:pPr>
            <w:r w:rsidRPr="00B36BE3">
              <w:rPr>
                <w:rFonts w:ascii="Tahoma" w:hAnsi="Tahoma" w:cs="Tahoma"/>
                <w:b/>
                <w:bCs/>
                <w:szCs w:val="20"/>
              </w:rPr>
              <w:t>Parametry full HD kamery:</w:t>
            </w:r>
          </w:p>
        </w:tc>
        <w:tc>
          <w:tcPr>
            <w:tcW w:w="1276" w:type="dxa"/>
            <w:shd w:val="clear" w:color="auto" w:fill="D9D9D9" w:themeFill="background1" w:themeFillShade="D9"/>
            <w:vAlign w:val="center"/>
          </w:tcPr>
          <w:p w14:paraId="66FB43BA" w14:textId="77777777" w:rsidR="00DB6229" w:rsidRDefault="00DB6229" w:rsidP="003C54AA">
            <w:pPr>
              <w:jc w:val="center"/>
              <w:rPr>
                <w:rFonts w:ascii="Calibri" w:hAnsi="Calibri" w:cs="Calibri"/>
                <w:color w:val="FF0000"/>
                <w:szCs w:val="20"/>
              </w:rPr>
            </w:pPr>
          </w:p>
        </w:tc>
        <w:tc>
          <w:tcPr>
            <w:tcW w:w="3821" w:type="dxa"/>
            <w:shd w:val="clear" w:color="auto" w:fill="D9D9D9" w:themeFill="background1" w:themeFillShade="D9"/>
            <w:vAlign w:val="center"/>
          </w:tcPr>
          <w:p w14:paraId="506215F4" w14:textId="77777777" w:rsidR="00DB6229" w:rsidRDefault="00DB6229" w:rsidP="003C54AA">
            <w:pPr>
              <w:jc w:val="center"/>
              <w:rPr>
                <w:rFonts w:ascii="Calibri" w:hAnsi="Calibri" w:cs="Calibri"/>
                <w:color w:val="FF0000"/>
                <w:szCs w:val="20"/>
              </w:rPr>
            </w:pPr>
          </w:p>
        </w:tc>
      </w:tr>
      <w:tr w:rsidR="00DB6229" w14:paraId="0A1F995E" w14:textId="77777777" w:rsidTr="003C54AA">
        <w:trPr>
          <w:cantSplit/>
        </w:trPr>
        <w:tc>
          <w:tcPr>
            <w:tcW w:w="4536" w:type="dxa"/>
            <w:shd w:val="clear" w:color="auto" w:fill="auto"/>
          </w:tcPr>
          <w:p w14:paraId="04A2903A" w14:textId="77777777" w:rsidR="00DB6229" w:rsidRPr="007C0A5B" w:rsidRDefault="00DB6229" w:rsidP="003C54AA">
            <w:pPr>
              <w:rPr>
                <w:rFonts w:ascii="Tahoma" w:hAnsi="Tahoma" w:cs="Tahoma"/>
                <w:szCs w:val="20"/>
              </w:rPr>
            </w:pPr>
            <w:r w:rsidRPr="007C0A5B">
              <w:rPr>
                <w:rFonts w:ascii="Tahoma" w:hAnsi="Tahoma" w:cs="Tahoma"/>
                <w:szCs w:val="20"/>
              </w:rPr>
              <w:t>systém 1080i (1920 x 1080 px)</w:t>
            </w:r>
          </w:p>
        </w:tc>
        <w:tc>
          <w:tcPr>
            <w:tcW w:w="1276" w:type="dxa"/>
            <w:shd w:val="clear" w:color="auto" w:fill="auto"/>
          </w:tcPr>
          <w:p w14:paraId="6B83C4A7" w14:textId="77777777" w:rsidR="00DB6229" w:rsidRDefault="00DB6229" w:rsidP="003C54AA">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391C34BA" w14:textId="77777777" w:rsidR="00DB6229" w:rsidRDefault="00DB6229" w:rsidP="003C54AA">
            <w:pPr>
              <w:jc w:val="center"/>
              <w:rPr>
                <w:rFonts w:ascii="Calibri" w:hAnsi="Calibri" w:cs="Calibri"/>
                <w:color w:val="FF0000"/>
                <w:szCs w:val="20"/>
              </w:rPr>
            </w:pPr>
            <w:r w:rsidRPr="00463022">
              <w:rPr>
                <w:rFonts w:ascii="Calibri" w:hAnsi="Calibri" w:cs="Calibri"/>
                <w:color w:val="FF0000"/>
                <w:szCs w:val="20"/>
              </w:rPr>
              <w:t>(doplní dodavatel)</w:t>
            </w:r>
          </w:p>
        </w:tc>
      </w:tr>
      <w:tr w:rsidR="00DB6229" w14:paraId="702E825D" w14:textId="77777777" w:rsidTr="003C54AA">
        <w:trPr>
          <w:cantSplit/>
        </w:trPr>
        <w:tc>
          <w:tcPr>
            <w:tcW w:w="4536" w:type="dxa"/>
            <w:shd w:val="clear" w:color="auto" w:fill="auto"/>
          </w:tcPr>
          <w:p w14:paraId="794B5DCC" w14:textId="77777777" w:rsidR="00DB6229" w:rsidRPr="007C0A5B" w:rsidRDefault="00DB6229" w:rsidP="003C54AA">
            <w:pPr>
              <w:rPr>
                <w:rFonts w:ascii="Tahoma" w:hAnsi="Tahoma" w:cs="Tahoma"/>
                <w:szCs w:val="20"/>
              </w:rPr>
            </w:pPr>
            <w:r w:rsidRPr="007C0A5B">
              <w:rPr>
                <w:rFonts w:ascii="Tahoma" w:hAnsi="Tahoma" w:cs="Tahoma"/>
                <w:szCs w:val="20"/>
              </w:rPr>
              <w:t>efektivní počet pixelů min. 2.000.000 px</w:t>
            </w:r>
          </w:p>
        </w:tc>
        <w:tc>
          <w:tcPr>
            <w:tcW w:w="1276" w:type="dxa"/>
            <w:shd w:val="clear" w:color="auto" w:fill="auto"/>
          </w:tcPr>
          <w:p w14:paraId="5B5A5338" w14:textId="77777777" w:rsidR="00DB6229" w:rsidRDefault="00DB6229" w:rsidP="003C54AA">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33376BC7" w14:textId="77777777" w:rsidR="00DB6229" w:rsidRDefault="00DB6229" w:rsidP="003C54AA">
            <w:pPr>
              <w:jc w:val="center"/>
              <w:rPr>
                <w:rFonts w:ascii="Calibri" w:hAnsi="Calibri" w:cs="Calibri"/>
                <w:color w:val="FF0000"/>
                <w:szCs w:val="20"/>
              </w:rPr>
            </w:pPr>
            <w:r w:rsidRPr="00463022">
              <w:rPr>
                <w:rFonts w:ascii="Calibri" w:hAnsi="Calibri" w:cs="Calibri"/>
                <w:color w:val="FF0000"/>
                <w:szCs w:val="20"/>
              </w:rPr>
              <w:t>(doplní dodavatel)</w:t>
            </w:r>
          </w:p>
        </w:tc>
      </w:tr>
      <w:tr w:rsidR="00DB6229" w14:paraId="7C528F2C" w14:textId="77777777" w:rsidTr="003C54AA">
        <w:trPr>
          <w:cantSplit/>
        </w:trPr>
        <w:tc>
          <w:tcPr>
            <w:tcW w:w="4536" w:type="dxa"/>
            <w:shd w:val="clear" w:color="auto" w:fill="auto"/>
          </w:tcPr>
          <w:p w14:paraId="434C1828" w14:textId="77777777" w:rsidR="00DB6229" w:rsidRPr="007C0A5B" w:rsidRDefault="00DB6229" w:rsidP="003C54AA">
            <w:pPr>
              <w:rPr>
                <w:rFonts w:ascii="Tahoma" w:hAnsi="Tahoma" w:cs="Tahoma"/>
                <w:szCs w:val="20"/>
              </w:rPr>
            </w:pPr>
            <w:r w:rsidRPr="007C0A5B">
              <w:rPr>
                <w:rFonts w:ascii="Tahoma" w:hAnsi="Tahoma" w:cs="Tahoma"/>
                <w:szCs w:val="20"/>
              </w:rPr>
              <w:t>minimální pracovní vzdálenost od 10 mm (širokoúhlý konec) do 1.</w:t>
            </w:r>
            <w:r>
              <w:rPr>
                <w:rFonts w:ascii="Tahoma" w:hAnsi="Tahoma" w:cs="Tahoma"/>
                <w:szCs w:val="20"/>
              </w:rPr>
              <w:t>2</w:t>
            </w:r>
            <w:r w:rsidRPr="007C0A5B">
              <w:rPr>
                <w:rFonts w:ascii="Tahoma" w:hAnsi="Tahoma" w:cs="Tahoma"/>
                <w:szCs w:val="20"/>
              </w:rPr>
              <w:t>00 mm (konec tele)</w:t>
            </w:r>
          </w:p>
        </w:tc>
        <w:tc>
          <w:tcPr>
            <w:tcW w:w="1276" w:type="dxa"/>
            <w:shd w:val="clear" w:color="auto" w:fill="auto"/>
          </w:tcPr>
          <w:p w14:paraId="59477F6F" w14:textId="77777777" w:rsidR="00DB6229" w:rsidRDefault="00DB6229" w:rsidP="003C54AA">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26F0BB6A" w14:textId="77777777" w:rsidR="00DB6229" w:rsidRDefault="00DB6229" w:rsidP="003C54AA">
            <w:pPr>
              <w:jc w:val="center"/>
              <w:rPr>
                <w:rFonts w:ascii="Calibri" w:hAnsi="Calibri" w:cs="Calibri"/>
                <w:color w:val="FF0000"/>
                <w:szCs w:val="20"/>
              </w:rPr>
            </w:pPr>
            <w:r w:rsidRPr="00463022">
              <w:rPr>
                <w:rFonts w:ascii="Calibri" w:hAnsi="Calibri" w:cs="Calibri"/>
                <w:color w:val="FF0000"/>
                <w:szCs w:val="20"/>
              </w:rPr>
              <w:t>(doplní dodavatel)</w:t>
            </w:r>
          </w:p>
        </w:tc>
      </w:tr>
      <w:tr w:rsidR="00DB6229" w14:paraId="3322889A" w14:textId="77777777" w:rsidTr="003C54AA">
        <w:trPr>
          <w:cantSplit/>
        </w:trPr>
        <w:tc>
          <w:tcPr>
            <w:tcW w:w="4536" w:type="dxa"/>
            <w:shd w:val="clear" w:color="auto" w:fill="auto"/>
          </w:tcPr>
          <w:p w14:paraId="064B77A2" w14:textId="33A8380A" w:rsidR="0071781A" w:rsidRPr="00893FC9" w:rsidRDefault="00DB6229" w:rsidP="003C54AA">
            <w:pPr>
              <w:rPr>
                <w:rFonts w:ascii="Tahoma" w:hAnsi="Tahoma" w:cs="Tahoma"/>
                <w:color w:val="FF0000"/>
                <w:szCs w:val="20"/>
              </w:rPr>
            </w:pPr>
            <w:r w:rsidRPr="007C0A5B">
              <w:rPr>
                <w:rFonts w:ascii="Tahoma" w:hAnsi="Tahoma" w:cs="Tahoma"/>
                <w:szCs w:val="20"/>
              </w:rPr>
              <w:t xml:space="preserve">clona </w:t>
            </w:r>
            <w:r w:rsidRPr="00893FC9">
              <w:rPr>
                <w:rFonts w:ascii="Tahoma" w:hAnsi="Tahoma" w:cs="Tahoma"/>
                <w:szCs w:val="20"/>
              </w:rPr>
              <w:t>F1,8 až F 3,4</w:t>
            </w:r>
          </w:p>
        </w:tc>
        <w:tc>
          <w:tcPr>
            <w:tcW w:w="1276" w:type="dxa"/>
            <w:shd w:val="clear" w:color="auto" w:fill="auto"/>
          </w:tcPr>
          <w:p w14:paraId="18394404" w14:textId="77777777" w:rsidR="00DB6229" w:rsidRDefault="00DB6229" w:rsidP="003C54AA">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6B9E4DFB" w14:textId="10B40B2D" w:rsidR="00DB6229" w:rsidRDefault="00386085" w:rsidP="003C54AA">
            <w:pPr>
              <w:jc w:val="center"/>
              <w:rPr>
                <w:rFonts w:ascii="Calibri" w:hAnsi="Calibri" w:cs="Calibri"/>
                <w:color w:val="FF0000"/>
                <w:szCs w:val="20"/>
              </w:rPr>
            </w:pPr>
            <w:r w:rsidRPr="00463022">
              <w:rPr>
                <w:rFonts w:ascii="Calibri" w:hAnsi="Calibri" w:cs="Calibri"/>
                <w:color w:val="FF0000"/>
                <w:szCs w:val="20"/>
              </w:rPr>
              <w:t>(doplní dodavatel)</w:t>
            </w:r>
          </w:p>
        </w:tc>
      </w:tr>
      <w:tr w:rsidR="00DB6229" w14:paraId="4FA46ED4" w14:textId="77777777" w:rsidTr="003C54AA">
        <w:trPr>
          <w:cantSplit/>
        </w:trPr>
        <w:tc>
          <w:tcPr>
            <w:tcW w:w="4536" w:type="dxa"/>
            <w:shd w:val="clear" w:color="auto" w:fill="auto"/>
          </w:tcPr>
          <w:p w14:paraId="4EDF3D82" w14:textId="77777777" w:rsidR="00DB6229" w:rsidRPr="007C0A5B" w:rsidRDefault="00DB6229" w:rsidP="003C54AA">
            <w:pPr>
              <w:rPr>
                <w:rFonts w:ascii="Tahoma" w:hAnsi="Tahoma" w:cs="Tahoma"/>
                <w:szCs w:val="20"/>
              </w:rPr>
            </w:pPr>
            <w:r w:rsidRPr="007C0A5B">
              <w:rPr>
                <w:rFonts w:ascii="Tahoma" w:hAnsi="Tahoma" w:cs="Tahoma"/>
                <w:szCs w:val="20"/>
              </w:rPr>
              <w:t>citlivost min.1</w:t>
            </w:r>
            <w:r>
              <w:rPr>
                <w:rFonts w:ascii="Tahoma" w:hAnsi="Tahoma" w:cs="Tahoma"/>
                <w:szCs w:val="20"/>
              </w:rPr>
              <w:t>2</w:t>
            </w:r>
            <w:r w:rsidRPr="007C0A5B">
              <w:rPr>
                <w:rFonts w:ascii="Tahoma" w:hAnsi="Tahoma" w:cs="Tahoma"/>
                <w:szCs w:val="20"/>
              </w:rPr>
              <w:t xml:space="preserve"> lx</w:t>
            </w:r>
          </w:p>
        </w:tc>
        <w:tc>
          <w:tcPr>
            <w:tcW w:w="1276" w:type="dxa"/>
            <w:shd w:val="clear" w:color="auto" w:fill="auto"/>
          </w:tcPr>
          <w:p w14:paraId="65477B97" w14:textId="77777777" w:rsidR="00DB6229" w:rsidRDefault="00DB6229" w:rsidP="003C54AA">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025D481F" w14:textId="77777777" w:rsidR="00DB6229" w:rsidRDefault="00DB6229" w:rsidP="003C54AA">
            <w:pPr>
              <w:jc w:val="center"/>
              <w:rPr>
                <w:rFonts w:ascii="Calibri" w:hAnsi="Calibri" w:cs="Calibri"/>
                <w:color w:val="FF0000"/>
                <w:szCs w:val="20"/>
              </w:rPr>
            </w:pPr>
            <w:r w:rsidRPr="00463022">
              <w:rPr>
                <w:rFonts w:ascii="Calibri" w:hAnsi="Calibri" w:cs="Calibri"/>
                <w:color w:val="FF0000"/>
                <w:szCs w:val="20"/>
              </w:rPr>
              <w:t>(doplní dodavatel)</w:t>
            </w:r>
          </w:p>
        </w:tc>
      </w:tr>
      <w:tr w:rsidR="00DB6229" w14:paraId="11D83F1E" w14:textId="77777777" w:rsidTr="003C54AA">
        <w:trPr>
          <w:cantSplit/>
        </w:trPr>
        <w:tc>
          <w:tcPr>
            <w:tcW w:w="4536" w:type="dxa"/>
            <w:shd w:val="clear" w:color="auto" w:fill="auto"/>
          </w:tcPr>
          <w:p w14:paraId="723CA33E" w14:textId="77777777" w:rsidR="00DB6229" w:rsidRPr="007C0A5B" w:rsidRDefault="00DB6229" w:rsidP="003C54AA">
            <w:pPr>
              <w:rPr>
                <w:rFonts w:ascii="Tahoma" w:hAnsi="Tahoma" w:cs="Tahoma"/>
                <w:szCs w:val="20"/>
              </w:rPr>
            </w:pPr>
            <w:r w:rsidRPr="007C0A5B">
              <w:rPr>
                <w:rFonts w:ascii="Tahoma" w:hAnsi="Tahoma" w:cs="Tahoma"/>
                <w:szCs w:val="20"/>
              </w:rPr>
              <w:t>automatické ostření</w:t>
            </w:r>
          </w:p>
        </w:tc>
        <w:tc>
          <w:tcPr>
            <w:tcW w:w="1276" w:type="dxa"/>
            <w:shd w:val="clear" w:color="auto" w:fill="auto"/>
          </w:tcPr>
          <w:p w14:paraId="1B4F6568" w14:textId="77777777" w:rsidR="00DB6229" w:rsidRDefault="00DB6229" w:rsidP="003C54AA">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4FF1FF34" w14:textId="77777777" w:rsidR="00DB6229" w:rsidRDefault="00DB6229" w:rsidP="003C54AA">
            <w:pPr>
              <w:jc w:val="center"/>
              <w:rPr>
                <w:rFonts w:ascii="Calibri" w:hAnsi="Calibri" w:cs="Calibri"/>
                <w:color w:val="FF0000"/>
                <w:szCs w:val="20"/>
              </w:rPr>
            </w:pPr>
            <w:r w:rsidRPr="00463022">
              <w:rPr>
                <w:rFonts w:ascii="Calibri" w:hAnsi="Calibri" w:cs="Calibri"/>
                <w:color w:val="FF0000"/>
                <w:szCs w:val="20"/>
              </w:rPr>
              <w:t>(doplní dodavatel)</w:t>
            </w:r>
          </w:p>
        </w:tc>
      </w:tr>
      <w:tr w:rsidR="00DB6229" w14:paraId="19625BEF" w14:textId="77777777" w:rsidTr="003C54AA">
        <w:trPr>
          <w:cantSplit/>
        </w:trPr>
        <w:tc>
          <w:tcPr>
            <w:tcW w:w="4536" w:type="dxa"/>
            <w:shd w:val="clear" w:color="auto" w:fill="auto"/>
          </w:tcPr>
          <w:p w14:paraId="2FFA117B" w14:textId="77777777" w:rsidR="00DB6229" w:rsidRPr="007C0A5B" w:rsidRDefault="00DB6229" w:rsidP="003C54AA">
            <w:pPr>
              <w:rPr>
                <w:rFonts w:ascii="Tahoma" w:hAnsi="Tahoma" w:cs="Tahoma"/>
                <w:szCs w:val="20"/>
              </w:rPr>
            </w:pPr>
            <w:r w:rsidRPr="007C0A5B">
              <w:rPr>
                <w:rFonts w:ascii="Tahoma" w:hAnsi="Tahoma" w:cs="Tahoma"/>
                <w:szCs w:val="20"/>
              </w:rPr>
              <w:t>zamrznutí obrazu</w:t>
            </w:r>
          </w:p>
        </w:tc>
        <w:tc>
          <w:tcPr>
            <w:tcW w:w="1276" w:type="dxa"/>
            <w:shd w:val="clear" w:color="auto" w:fill="auto"/>
          </w:tcPr>
          <w:p w14:paraId="277D5C46" w14:textId="77777777" w:rsidR="00DB6229" w:rsidRDefault="00DB6229" w:rsidP="003C54AA">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0F49B2F0" w14:textId="77777777" w:rsidR="00DB6229" w:rsidRDefault="00DB6229" w:rsidP="003C54AA">
            <w:pPr>
              <w:jc w:val="center"/>
              <w:rPr>
                <w:rFonts w:ascii="Calibri" w:hAnsi="Calibri" w:cs="Calibri"/>
                <w:color w:val="FF0000"/>
                <w:szCs w:val="20"/>
              </w:rPr>
            </w:pPr>
            <w:r w:rsidRPr="00463022">
              <w:rPr>
                <w:rFonts w:ascii="Calibri" w:hAnsi="Calibri" w:cs="Calibri"/>
                <w:color w:val="FF0000"/>
                <w:szCs w:val="20"/>
              </w:rPr>
              <w:t>(doplní dodavatel)</w:t>
            </w:r>
          </w:p>
        </w:tc>
      </w:tr>
      <w:tr w:rsidR="00DB6229" w14:paraId="46E32E05" w14:textId="77777777" w:rsidTr="003C54AA">
        <w:trPr>
          <w:cantSplit/>
        </w:trPr>
        <w:tc>
          <w:tcPr>
            <w:tcW w:w="4536" w:type="dxa"/>
            <w:shd w:val="clear" w:color="auto" w:fill="auto"/>
          </w:tcPr>
          <w:p w14:paraId="6D6DA2E2" w14:textId="77777777" w:rsidR="00DB6229" w:rsidRPr="007C0A5B" w:rsidRDefault="00DB6229" w:rsidP="003C54AA">
            <w:pPr>
              <w:rPr>
                <w:rFonts w:ascii="Tahoma" w:hAnsi="Tahoma" w:cs="Tahoma"/>
                <w:szCs w:val="20"/>
              </w:rPr>
            </w:pPr>
            <w:r w:rsidRPr="007C0A5B">
              <w:rPr>
                <w:rFonts w:ascii="Tahoma" w:hAnsi="Tahoma" w:cs="Tahoma"/>
                <w:szCs w:val="20"/>
              </w:rPr>
              <w:t>umístění kamery v těle svítidla</w:t>
            </w:r>
          </w:p>
        </w:tc>
        <w:tc>
          <w:tcPr>
            <w:tcW w:w="1276" w:type="dxa"/>
            <w:shd w:val="clear" w:color="auto" w:fill="auto"/>
          </w:tcPr>
          <w:p w14:paraId="220EA7BF" w14:textId="77777777" w:rsidR="00DB6229" w:rsidRDefault="00DB6229" w:rsidP="003C54AA">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274616BE" w14:textId="77777777" w:rsidR="00DB6229" w:rsidRDefault="00DB6229" w:rsidP="003C54AA">
            <w:pPr>
              <w:jc w:val="center"/>
              <w:rPr>
                <w:rFonts w:ascii="Calibri" w:hAnsi="Calibri" w:cs="Calibri"/>
                <w:color w:val="FF0000"/>
                <w:szCs w:val="20"/>
              </w:rPr>
            </w:pPr>
            <w:r w:rsidRPr="00463022">
              <w:rPr>
                <w:rFonts w:ascii="Calibri" w:hAnsi="Calibri" w:cs="Calibri"/>
                <w:color w:val="FF0000"/>
                <w:szCs w:val="20"/>
              </w:rPr>
              <w:t>(doplní dodavatel)</w:t>
            </w:r>
          </w:p>
        </w:tc>
      </w:tr>
      <w:tr w:rsidR="00DB6229" w14:paraId="2D6B0B8B" w14:textId="77777777" w:rsidTr="003C54AA">
        <w:trPr>
          <w:cantSplit/>
        </w:trPr>
        <w:tc>
          <w:tcPr>
            <w:tcW w:w="4536" w:type="dxa"/>
            <w:shd w:val="clear" w:color="auto" w:fill="auto"/>
          </w:tcPr>
          <w:p w14:paraId="14695C19" w14:textId="77777777" w:rsidR="00DB6229" w:rsidRPr="007C0A5B" w:rsidRDefault="00DB6229" w:rsidP="003C54AA">
            <w:pPr>
              <w:rPr>
                <w:rFonts w:ascii="Tahoma" w:hAnsi="Tahoma" w:cs="Tahoma"/>
                <w:szCs w:val="20"/>
              </w:rPr>
            </w:pPr>
            <w:r w:rsidRPr="007C0A5B">
              <w:rPr>
                <w:rFonts w:ascii="Tahoma" w:hAnsi="Tahoma" w:cs="Tahoma"/>
                <w:szCs w:val="20"/>
              </w:rPr>
              <w:t>video výstupy HD signálu: HD-SDI</w:t>
            </w:r>
          </w:p>
        </w:tc>
        <w:tc>
          <w:tcPr>
            <w:tcW w:w="1276" w:type="dxa"/>
            <w:shd w:val="clear" w:color="auto" w:fill="auto"/>
          </w:tcPr>
          <w:p w14:paraId="28FEDC3D" w14:textId="77777777" w:rsidR="00DB6229" w:rsidRDefault="00DB6229" w:rsidP="003C54AA">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5453C9A1" w14:textId="77777777" w:rsidR="00DB6229" w:rsidRDefault="00DB6229" w:rsidP="003C54AA">
            <w:pPr>
              <w:jc w:val="center"/>
              <w:rPr>
                <w:rFonts w:ascii="Calibri" w:hAnsi="Calibri" w:cs="Calibri"/>
                <w:color w:val="FF0000"/>
                <w:szCs w:val="20"/>
              </w:rPr>
            </w:pPr>
            <w:r w:rsidRPr="00463022">
              <w:rPr>
                <w:rFonts w:ascii="Calibri" w:hAnsi="Calibri" w:cs="Calibri"/>
                <w:color w:val="FF0000"/>
                <w:szCs w:val="20"/>
              </w:rPr>
              <w:t>(doplní dodavatel)</w:t>
            </w:r>
          </w:p>
        </w:tc>
      </w:tr>
      <w:tr w:rsidR="00DB6229" w14:paraId="6E52AF6B" w14:textId="77777777" w:rsidTr="003C54AA">
        <w:trPr>
          <w:cantSplit/>
        </w:trPr>
        <w:tc>
          <w:tcPr>
            <w:tcW w:w="4536" w:type="dxa"/>
            <w:shd w:val="clear" w:color="auto" w:fill="auto"/>
          </w:tcPr>
          <w:p w14:paraId="7EA6961B" w14:textId="661D6655" w:rsidR="00DB6229" w:rsidRPr="007C0A5B" w:rsidRDefault="00DB6229" w:rsidP="003C54AA">
            <w:pPr>
              <w:rPr>
                <w:rFonts w:ascii="Tahoma" w:hAnsi="Tahoma" w:cs="Tahoma"/>
                <w:szCs w:val="20"/>
              </w:rPr>
            </w:pPr>
            <w:r w:rsidRPr="007C0A5B">
              <w:rPr>
                <w:rFonts w:ascii="Tahoma" w:hAnsi="Tahoma" w:cs="Tahoma"/>
                <w:szCs w:val="20"/>
              </w:rPr>
              <w:t>min. 3 sady resterilizovatelných rukojetí pro manipulaci s operačním svítidlem ke každé sestavě</w:t>
            </w:r>
            <w:r w:rsidR="00C158F2">
              <w:rPr>
                <w:rFonts w:ascii="Tahoma" w:hAnsi="Tahoma" w:cs="Tahoma"/>
                <w:szCs w:val="20"/>
              </w:rPr>
              <w:t xml:space="preserve"> (6 ks na </w:t>
            </w:r>
            <w:r w:rsidR="008C7880">
              <w:rPr>
                <w:rFonts w:ascii="Tahoma" w:hAnsi="Tahoma" w:cs="Tahoma"/>
                <w:szCs w:val="20"/>
              </w:rPr>
              <w:t>jeden satelit</w:t>
            </w:r>
            <w:r w:rsidR="00C158F2">
              <w:rPr>
                <w:rFonts w:ascii="Tahoma" w:hAnsi="Tahoma" w:cs="Tahoma"/>
                <w:szCs w:val="20"/>
              </w:rPr>
              <w:t>)</w:t>
            </w:r>
          </w:p>
        </w:tc>
        <w:tc>
          <w:tcPr>
            <w:tcW w:w="1276" w:type="dxa"/>
            <w:shd w:val="clear" w:color="auto" w:fill="auto"/>
          </w:tcPr>
          <w:p w14:paraId="57D97601" w14:textId="77777777" w:rsidR="00DB6229" w:rsidRDefault="00DB6229" w:rsidP="003C54AA">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4C90E94B" w14:textId="77777777" w:rsidR="00DB6229" w:rsidRDefault="00DB6229" w:rsidP="003C54AA">
            <w:pPr>
              <w:jc w:val="center"/>
              <w:rPr>
                <w:rFonts w:ascii="Calibri" w:hAnsi="Calibri" w:cs="Calibri"/>
                <w:color w:val="FF0000"/>
                <w:szCs w:val="20"/>
              </w:rPr>
            </w:pPr>
            <w:r w:rsidRPr="00463022">
              <w:rPr>
                <w:rFonts w:ascii="Calibri" w:hAnsi="Calibri" w:cs="Calibri"/>
                <w:color w:val="FF0000"/>
                <w:szCs w:val="20"/>
              </w:rPr>
              <w:t>(doplní dodavatel)</w:t>
            </w:r>
          </w:p>
        </w:tc>
      </w:tr>
      <w:tr w:rsidR="00DB6229" w14:paraId="21A80942" w14:textId="77777777" w:rsidTr="003C54AA">
        <w:trPr>
          <w:cantSplit/>
        </w:trPr>
        <w:tc>
          <w:tcPr>
            <w:tcW w:w="4536" w:type="dxa"/>
            <w:shd w:val="clear" w:color="auto" w:fill="auto"/>
          </w:tcPr>
          <w:p w14:paraId="75209F84" w14:textId="660BD315" w:rsidR="00DB6229" w:rsidRPr="007C0A5B" w:rsidRDefault="00DB6229" w:rsidP="003C54AA">
            <w:pPr>
              <w:rPr>
                <w:rFonts w:ascii="Tahoma" w:hAnsi="Tahoma" w:cs="Tahoma"/>
                <w:szCs w:val="20"/>
              </w:rPr>
            </w:pPr>
            <w:r w:rsidRPr="007C0A5B">
              <w:rPr>
                <w:rFonts w:ascii="Tahoma" w:hAnsi="Tahoma" w:cs="Tahoma"/>
                <w:szCs w:val="20"/>
              </w:rPr>
              <w:lastRenderedPageBreak/>
              <w:t>rukojeti musí být resterilizovatelné</w:t>
            </w:r>
          </w:p>
        </w:tc>
        <w:tc>
          <w:tcPr>
            <w:tcW w:w="1276" w:type="dxa"/>
            <w:shd w:val="clear" w:color="auto" w:fill="auto"/>
          </w:tcPr>
          <w:p w14:paraId="7F9490B2" w14:textId="77777777" w:rsidR="00DB6229" w:rsidRDefault="00DB6229" w:rsidP="003C54AA">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551BAC26" w14:textId="02AC884E" w:rsidR="00DB6229" w:rsidRDefault="00386085" w:rsidP="003C54AA">
            <w:pPr>
              <w:jc w:val="center"/>
              <w:rPr>
                <w:rFonts w:ascii="Calibri" w:hAnsi="Calibri" w:cs="Calibri"/>
                <w:color w:val="FF0000"/>
                <w:szCs w:val="20"/>
              </w:rPr>
            </w:pPr>
            <w:r w:rsidRPr="00463022">
              <w:rPr>
                <w:rFonts w:ascii="Calibri" w:hAnsi="Calibri" w:cs="Calibri"/>
                <w:color w:val="FF0000"/>
                <w:szCs w:val="20"/>
              </w:rPr>
              <w:t>(doplní dodavatel)</w:t>
            </w:r>
          </w:p>
        </w:tc>
      </w:tr>
      <w:tr w:rsidR="00DB6229" w14:paraId="44DE2DF1" w14:textId="77777777" w:rsidTr="003C54AA">
        <w:trPr>
          <w:cantSplit/>
        </w:trPr>
        <w:tc>
          <w:tcPr>
            <w:tcW w:w="4536" w:type="dxa"/>
            <w:shd w:val="clear" w:color="auto" w:fill="auto"/>
          </w:tcPr>
          <w:p w14:paraId="4677E3DF" w14:textId="77777777" w:rsidR="00DB6229" w:rsidRPr="007C0A5B" w:rsidRDefault="00DB6229" w:rsidP="003C54AA">
            <w:pPr>
              <w:rPr>
                <w:rFonts w:ascii="Tahoma" w:hAnsi="Tahoma" w:cs="Tahoma"/>
                <w:szCs w:val="20"/>
              </w:rPr>
            </w:pPr>
            <w:r w:rsidRPr="007C0A5B">
              <w:rPr>
                <w:rFonts w:ascii="Tahoma" w:hAnsi="Tahoma" w:cs="Tahoma"/>
                <w:szCs w:val="20"/>
              </w:rPr>
              <w:t>počet resterilizačních cyklů bude min. 1.000 (deklarováno výrobcem v manuálu)</w:t>
            </w:r>
          </w:p>
        </w:tc>
        <w:tc>
          <w:tcPr>
            <w:tcW w:w="1276" w:type="dxa"/>
            <w:shd w:val="clear" w:color="auto" w:fill="auto"/>
          </w:tcPr>
          <w:p w14:paraId="006DB303" w14:textId="77777777" w:rsidR="00DB6229" w:rsidRDefault="00DB6229" w:rsidP="003C54AA">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0B793B22" w14:textId="77777777" w:rsidR="00DB6229" w:rsidRDefault="00DB6229" w:rsidP="003C54AA">
            <w:pPr>
              <w:jc w:val="center"/>
              <w:rPr>
                <w:rFonts w:ascii="Calibri" w:hAnsi="Calibri" w:cs="Calibri"/>
                <w:color w:val="FF0000"/>
                <w:szCs w:val="20"/>
              </w:rPr>
            </w:pPr>
            <w:r w:rsidRPr="00463022">
              <w:rPr>
                <w:rFonts w:ascii="Calibri" w:hAnsi="Calibri" w:cs="Calibri"/>
                <w:color w:val="FF0000"/>
                <w:szCs w:val="20"/>
              </w:rPr>
              <w:t>(doplní dodavatel)</w:t>
            </w:r>
          </w:p>
        </w:tc>
      </w:tr>
      <w:tr w:rsidR="00DB6229" w14:paraId="6D73F1B3" w14:textId="77777777" w:rsidTr="003C54AA">
        <w:trPr>
          <w:cantSplit/>
        </w:trPr>
        <w:tc>
          <w:tcPr>
            <w:tcW w:w="4536" w:type="dxa"/>
            <w:shd w:val="clear" w:color="auto" w:fill="auto"/>
          </w:tcPr>
          <w:p w14:paraId="2FDA6439" w14:textId="77777777" w:rsidR="00DB6229" w:rsidRPr="00A92F1F" w:rsidRDefault="00DB6229" w:rsidP="003C54AA">
            <w:pPr>
              <w:rPr>
                <w:rFonts w:ascii="Tahoma" w:hAnsi="Tahoma" w:cs="Tahoma"/>
                <w:szCs w:val="20"/>
              </w:rPr>
            </w:pPr>
            <w:r w:rsidRPr="00452CC3">
              <w:rPr>
                <w:rFonts w:ascii="Tahoma" w:hAnsi="Tahoma" w:cs="Tahoma"/>
                <w:szCs w:val="20"/>
              </w:rPr>
              <w:t>Dodavatel operačního svítidla provede na vlastní náklady kontrolu stavební připravenosti, elektro-přívodů a kotevních prvků na stávajícím operačním sále. Instalace bude provedena s maximální možnou šetrností a s využitím stávajících kotevních a připojovacích prvků. Související celky jako například povrchy a podhledy budou po instalaci uvedeny do původního stavu. V souvislosti s instalací nového zařízení není plánována jakákoli stavební a stavebně instalační činnost ze strany zadavatele. Na základě toho požaduje zadavatel maximální kompatibilitu se stávajícími parametry (kotevními elementy, mezistropními konstrukcemi, stropními tubusy, elektroinstalací, atd.) Všechna nově instalovaná zařízení budou opatřena příslušnými revizními zprávami a obvyklou dokumentací, která odpovídá zákonným normám v době instalace.</w:t>
            </w:r>
          </w:p>
        </w:tc>
        <w:tc>
          <w:tcPr>
            <w:tcW w:w="1276" w:type="dxa"/>
            <w:shd w:val="clear" w:color="auto" w:fill="auto"/>
          </w:tcPr>
          <w:p w14:paraId="6843B94B" w14:textId="77777777" w:rsidR="00DB6229" w:rsidRPr="00463022" w:rsidRDefault="00DB6229" w:rsidP="003C54AA">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0928633E" w14:textId="77777777" w:rsidR="00DB6229" w:rsidRPr="00463022" w:rsidRDefault="00DB6229" w:rsidP="003C54AA">
            <w:pPr>
              <w:jc w:val="center"/>
              <w:rPr>
                <w:rFonts w:ascii="Calibri" w:hAnsi="Calibri" w:cs="Calibri"/>
                <w:color w:val="FF0000"/>
                <w:szCs w:val="20"/>
              </w:rPr>
            </w:pPr>
            <w:r w:rsidRPr="00463022">
              <w:rPr>
                <w:rFonts w:ascii="Calibri" w:hAnsi="Calibri" w:cs="Calibri"/>
                <w:color w:val="FF0000"/>
                <w:szCs w:val="20"/>
              </w:rPr>
              <w:t>(doplní dodavatel)</w:t>
            </w:r>
          </w:p>
        </w:tc>
      </w:tr>
    </w:tbl>
    <w:p w14:paraId="07032890" w14:textId="77777777" w:rsidR="00DB6229" w:rsidRPr="00A217F2" w:rsidRDefault="00DB6229" w:rsidP="00A217F2">
      <w:pPr>
        <w:rPr>
          <w:lang w:eastAsia="en-US"/>
        </w:rPr>
      </w:pPr>
    </w:p>
    <w:p w14:paraId="5A2BE32F" w14:textId="60B762A8" w:rsidR="00DB6229" w:rsidRDefault="00DB6229" w:rsidP="00DB6229">
      <w:pPr>
        <w:rPr>
          <w:lang w:eastAsia="en-US"/>
        </w:rPr>
      </w:pPr>
    </w:p>
    <w:p w14:paraId="7650A60A" w14:textId="77777777" w:rsidR="00DB6229" w:rsidRPr="00DB6229" w:rsidRDefault="00DB6229" w:rsidP="00DB6229">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DB6229" w14:paraId="4195EED0" w14:textId="77777777" w:rsidTr="001F264D">
        <w:trPr>
          <w:cantSplit/>
          <w:trHeight w:val="387"/>
        </w:trPr>
        <w:tc>
          <w:tcPr>
            <w:tcW w:w="4536" w:type="dxa"/>
            <w:shd w:val="clear" w:color="auto" w:fill="B4F5F8"/>
            <w:vAlign w:val="center"/>
          </w:tcPr>
          <w:p w14:paraId="131053B2" w14:textId="77777777" w:rsidR="00DB6229" w:rsidRDefault="00DB6229" w:rsidP="003C54AA">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4F5F8"/>
            <w:vAlign w:val="center"/>
          </w:tcPr>
          <w:p w14:paraId="74677F92" w14:textId="74BAFB38" w:rsidR="00DB6229" w:rsidRDefault="001F264D" w:rsidP="003C54AA">
            <w:pPr>
              <w:rPr>
                <w:rFonts w:asciiTheme="minorHAnsi" w:hAnsiTheme="minorHAnsi"/>
                <w:b/>
                <w:bCs/>
                <w:sz w:val="28"/>
                <w:szCs w:val="28"/>
              </w:rPr>
            </w:pPr>
            <w:r w:rsidRPr="001F264D">
              <w:rPr>
                <w:rFonts w:asciiTheme="minorHAnsi" w:hAnsiTheme="minorHAnsi"/>
                <w:b/>
                <w:bCs/>
                <w:sz w:val="28"/>
                <w:szCs w:val="28"/>
              </w:rPr>
              <w:t>Operační svítidlo s 1 zdrojem</w:t>
            </w:r>
            <w:r>
              <w:rPr>
                <w:rFonts w:asciiTheme="minorHAnsi" w:hAnsiTheme="minorHAnsi"/>
                <w:b/>
                <w:bCs/>
                <w:sz w:val="28"/>
                <w:szCs w:val="28"/>
              </w:rPr>
              <w:t xml:space="preserve"> – 1 ks</w:t>
            </w:r>
          </w:p>
        </w:tc>
      </w:tr>
      <w:tr w:rsidR="00DB6229" w14:paraId="19DE6BFD" w14:textId="77777777" w:rsidTr="003C54AA">
        <w:trPr>
          <w:cantSplit/>
        </w:trPr>
        <w:tc>
          <w:tcPr>
            <w:tcW w:w="4536" w:type="dxa"/>
            <w:shd w:val="clear" w:color="auto" w:fill="F7CAAC" w:themeFill="accent2" w:themeFillTint="66"/>
          </w:tcPr>
          <w:p w14:paraId="2FF77542" w14:textId="77777777" w:rsidR="00DB6229" w:rsidRDefault="00DB6229" w:rsidP="003C54AA">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435A3AB2" w14:textId="77777777" w:rsidR="00DB6229" w:rsidRDefault="00DB6229" w:rsidP="003C54AA">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778A90B5" w14:textId="77777777" w:rsidR="00DB6229" w:rsidRDefault="00DB6229" w:rsidP="003C54AA">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DB6229" w14:paraId="56655291" w14:textId="77777777" w:rsidTr="003C54AA">
        <w:trPr>
          <w:cantSplit/>
        </w:trPr>
        <w:tc>
          <w:tcPr>
            <w:tcW w:w="4536" w:type="dxa"/>
            <w:shd w:val="clear" w:color="auto" w:fill="auto"/>
          </w:tcPr>
          <w:p w14:paraId="04E182AF" w14:textId="77777777" w:rsidR="00DB6229" w:rsidRDefault="00DB6229" w:rsidP="003C54AA">
            <w:pPr>
              <w:rPr>
                <w:rFonts w:ascii="Tahoma" w:hAnsi="Tahoma" w:cs="Tahoma"/>
                <w:szCs w:val="20"/>
              </w:rPr>
            </w:pPr>
            <w:r w:rsidRPr="00F657A5">
              <w:rPr>
                <w:rFonts w:ascii="Tahoma" w:hAnsi="Tahoma" w:cs="Tahoma"/>
                <w:szCs w:val="20"/>
              </w:rPr>
              <w:t>LED svítidlo zákrokové stropní pro zákrokový sál</w:t>
            </w:r>
          </w:p>
        </w:tc>
        <w:tc>
          <w:tcPr>
            <w:tcW w:w="1276" w:type="dxa"/>
            <w:shd w:val="clear" w:color="auto" w:fill="auto"/>
            <w:vAlign w:val="center"/>
          </w:tcPr>
          <w:p w14:paraId="5A5F28C6" w14:textId="77777777" w:rsidR="00DB6229" w:rsidRDefault="00DB6229" w:rsidP="003C54AA">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FAC0C6C" w14:textId="77777777" w:rsidR="00DB6229" w:rsidRDefault="00DB6229" w:rsidP="003C54AA">
            <w:pPr>
              <w:jc w:val="center"/>
              <w:rPr>
                <w:rFonts w:ascii="Calibri" w:hAnsi="Calibri" w:cs="Calibri"/>
                <w:color w:val="FF0000"/>
                <w:szCs w:val="20"/>
              </w:rPr>
            </w:pPr>
            <w:r>
              <w:rPr>
                <w:rFonts w:ascii="Calibri" w:hAnsi="Calibri" w:cs="Calibri"/>
                <w:color w:val="FF0000"/>
                <w:szCs w:val="20"/>
              </w:rPr>
              <w:t>(doplní dodavatel)</w:t>
            </w:r>
          </w:p>
        </w:tc>
      </w:tr>
      <w:tr w:rsidR="00DB6229" w14:paraId="0376AC12" w14:textId="77777777" w:rsidTr="003C54AA">
        <w:trPr>
          <w:cantSplit/>
        </w:trPr>
        <w:tc>
          <w:tcPr>
            <w:tcW w:w="4536" w:type="dxa"/>
            <w:shd w:val="clear" w:color="auto" w:fill="auto"/>
          </w:tcPr>
          <w:p w14:paraId="081D5B85" w14:textId="2FF5C572" w:rsidR="00DB6229" w:rsidRPr="00F657A5" w:rsidRDefault="00DB6229" w:rsidP="003C54AA">
            <w:pPr>
              <w:rPr>
                <w:rFonts w:ascii="Tahoma" w:hAnsi="Tahoma" w:cs="Tahoma"/>
                <w:szCs w:val="20"/>
              </w:rPr>
            </w:pPr>
            <w:r w:rsidRPr="00F657A5">
              <w:rPr>
                <w:rFonts w:ascii="Tahoma" w:hAnsi="Tahoma" w:cs="Tahoma"/>
                <w:szCs w:val="20"/>
              </w:rPr>
              <w:t>světelný zdroj LED – multicolorové provedení</w:t>
            </w:r>
            <w:r w:rsidR="00C158F2">
              <w:rPr>
                <w:rFonts w:ascii="Tahoma" w:hAnsi="Tahoma" w:cs="Tahoma"/>
                <w:szCs w:val="20"/>
              </w:rPr>
              <w:t xml:space="preserve"> nebo jednobarevné LED s filtry</w:t>
            </w:r>
            <w:r w:rsidRPr="00F657A5">
              <w:rPr>
                <w:rFonts w:ascii="Tahoma" w:hAnsi="Tahoma" w:cs="Tahoma"/>
                <w:szCs w:val="20"/>
              </w:rPr>
              <w:t xml:space="preserve">  </w:t>
            </w:r>
          </w:p>
        </w:tc>
        <w:tc>
          <w:tcPr>
            <w:tcW w:w="1276" w:type="dxa"/>
            <w:shd w:val="clear" w:color="auto" w:fill="auto"/>
            <w:vAlign w:val="center"/>
          </w:tcPr>
          <w:p w14:paraId="694CC4CC" w14:textId="77777777" w:rsidR="00DB6229" w:rsidRDefault="00DB6229" w:rsidP="003C54AA">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126AAE3" w14:textId="77777777" w:rsidR="00DB6229" w:rsidRDefault="00DB6229" w:rsidP="003C54AA">
            <w:pPr>
              <w:jc w:val="center"/>
              <w:rPr>
                <w:rFonts w:ascii="Calibri" w:hAnsi="Calibri" w:cs="Calibri"/>
                <w:color w:val="FF0000"/>
                <w:szCs w:val="20"/>
              </w:rPr>
            </w:pPr>
            <w:r>
              <w:rPr>
                <w:rFonts w:ascii="Calibri" w:hAnsi="Calibri" w:cs="Calibri"/>
                <w:color w:val="FF0000"/>
                <w:szCs w:val="20"/>
              </w:rPr>
              <w:t>(doplní dodavatel)</w:t>
            </w:r>
          </w:p>
        </w:tc>
      </w:tr>
      <w:tr w:rsidR="00DB6229" w14:paraId="4016650D" w14:textId="77777777" w:rsidTr="003C54AA">
        <w:trPr>
          <w:cantSplit/>
        </w:trPr>
        <w:tc>
          <w:tcPr>
            <w:tcW w:w="4536" w:type="dxa"/>
            <w:shd w:val="clear" w:color="auto" w:fill="auto"/>
          </w:tcPr>
          <w:p w14:paraId="7AB3EDB3" w14:textId="77777777" w:rsidR="00DB6229" w:rsidRPr="00F657A5" w:rsidRDefault="00DB6229" w:rsidP="003C54AA">
            <w:pPr>
              <w:rPr>
                <w:rFonts w:ascii="Tahoma" w:hAnsi="Tahoma" w:cs="Tahoma"/>
                <w:szCs w:val="20"/>
              </w:rPr>
            </w:pPr>
            <w:r w:rsidRPr="00F657A5">
              <w:rPr>
                <w:rFonts w:ascii="Tahoma" w:hAnsi="Tahoma" w:cs="Tahoma"/>
                <w:szCs w:val="20"/>
              </w:rPr>
              <w:t>intenzita osvětlení (ve vzdálenosti 1 m) min. 140.000 lx</w:t>
            </w:r>
          </w:p>
        </w:tc>
        <w:tc>
          <w:tcPr>
            <w:tcW w:w="1276" w:type="dxa"/>
            <w:shd w:val="clear" w:color="auto" w:fill="auto"/>
            <w:vAlign w:val="center"/>
          </w:tcPr>
          <w:p w14:paraId="63B2F0F3" w14:textId="77777777" w:rsidR="00DB6229" w:rsidRDefault="00DB6229" w:rsidP="003C54AA">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2D27D1B" w14:textId="77777777" w:rsidR="00DB6229" w:rsidRDefault="00DB6229" w:rsidP="003C54AA">
            <w:pPr>
              <w:jc w:val="center"/>
              <w:rPr>
                <w:rFonts w:ascii="Calibri" w:hAnsi="Calibri" w:cs="Calibri"/>
                <w:color w:val="FF0000"/>
                <w:szCs w:val="20"/>
              </w:rPr>
            </w:pPr>
            <w:r>
              <w:rPr>
                <w:rFonts w:ascii="Calibri" w:hAnsi="Calibri" w:cs="Calibri"/>
                <w:color w:val="FF0000"/>
                <w:szCs w:val="20"/>
              </w:rPr>
              <w:t>(doplní dodavatel)</w:t>
            </w:r>
          </w:p>
        </w:tc>
      </w:tr>
      <w:tr w:rsidR="00DB6229" w14:paraId="61CAD98D" w14:textId="77777777" w:rsidTr="003C54AA">
        <w:trPr>
          <w:cantSplit/>
        </w:trPr>
        <w:tc>
          <w:tcPr>
            <w:tcW w:w="4536" w:type="dxa"/>
            <w:shd w:val="clear" w:color="auto" w:fill="auto"/>
          </w:tcPr>
          <w:p w14:paraId="362F814F" w14:textId="02A4673C" w:rsidR="00DB6229" w:rsidRPr="00F657A5" w:rsidRDefault="00DB6229" w:rsidP="003C54AA">
            <w:pPr>
              <w:tabs>
                <w:tab w:val="left" w:pos="2955"/>
              </w:tabs>
              <w:rPr>
                <w:rFonts w:ascii="Tahoma" w:hAnsi="Tahoma" w:cs="Tahoma"/>
                <w:szCs w:val="20"/>
              </w:rPr>
            </w:pPr>
            <w:r w:rsidRPr="00F657A5">
              <w:rPr>
                <w:rFonts w:ascii="Tahoma" w:hAnsi="Tahoma" w:cs="Tahoma"/>
                <w:szCs w:val="20"/>
              </w:rPr>
              <w:t xml:space="preserve">regulace intenzity osvětlení samostatně </w:t>
            </w:r>
          </w:p>
        </w:tc>
        <w:tc>
          <w:tcPr>
            <w:tcW w:w="1276" w:type="dxa"/>
            <w:shd w:val="clear" w:color="auto" w:fill="auto"/>
            <w:vAlign w:val="center"/>
          </w:tcPr>
          <w:p w14:paraId="57808884" w14:textId="77777777" w:rsidR="00DB6229" w:rsidRDefault="00DB6229" w:rsidP="003C54AA">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9022177" w14:textId="77777777" w:rsidR="00DB6229" w:rsidRDefault="00DB6229" w:rsidP="003C54AA">
            <w:pPr>
              <w:jc w:val="center"/>
              <w:rPr>
                <w:rFonts w:ascii="Calibri" w:hAnsi="Calibri" w:cs="Calibri"/>
                <w:color w:val="FF0000"/>
                <w:szCs w:val="20"/>
              </w:rPr>
            </w:pPr>
            <w:r>
              <w:rPr>
                <w:rFonts w:ascii="Calibri" w:hAnsi="Calibri" w:cs="Calibri"/>
                <w:color w:val="FF0000"/>
                <w:szCs w:val="20"/>
              </w:rPr>
              <w:t>(doplní dodavatel)</w:t>
            </w:r>
          </w:p>
        </w:tc>
      </w:tr>
      <w:tr w:rsidR="00DB6229" w14:paraId="7B3D50DA" w14:textId="77777777" w:rsidTr="003C54AA">
        <w:trPr>
          <w:cantSplit/>
        </w:trPr>
        <w:tc>
          <w:tcPr>
            <w:tcW w:w="4536" w:type="dxa"/>
            <w:shd w:val="clear" w:color="auto" w:fill="auto"/>
          </w:tcPr>
          <w:p w14:paraId="3E08D1DC" w14:textId="668A0721" w:rsidR="00DB6229" w:rsidRPr="00F657A5" w:rsidRDefault="00DB6229" w:rsidP="003C54AA">
            <w:pPr>
              <w:rPr>
                <w:rFonts w:ascii="Tahoma" w:hAnsi="Tahoma" w:cs="Tahoma"/>
                <w:szCs w:val="20"/>
              </w:rPr>
            </w:pPr>
            <w:r w:rsidRPr="00F657A5">
              <w:rPr>
                <w:rFonts w:ascii="Tahoma" w:hAnsi="Tahoma" w:cs="Tahoma"/>
                <w:szCs w:val="20"/>
              </w:rPr>
              <w:t xml:space="preserve">teplota chromatičnosti nastavitelná v rozmezí </w:t>
            </w:r>
            <w:r w:rsidR="009C001B">
              <w:rPr>
                <w:rFonts w:ascii="Tahoma" w:hAnsi="Tahoma" w:cs="Tahoma"/>
                <w:szCs w:val="20"/>
              </w:rPr>
              <w:t xml:space="preserve">min. </w:t>
            </w:r>
            <w:r w:rsidR="00893FC9" w:rsidRPr="00F657A5">
              <w:rPr>
                <w:rFonts w:ascii="Tahoma" w:hAnsi="Tahoma" w:cs="Tahoma"/>
                <w:szCs w:val="20"/>
              </w:rPr>
              <w:t>3</w:t>
            </w:r>
            <w:r w:rsidR="00893FC9">
              <w:rPr>
                <w:rFonts w:ascii="Tahoma" w:hAnsi="Tahoma" w:cs="Tahoma"/>
                <w:szCs w:val="20"/>
              </w:rPr>
              <w:t>900</w:t>
            </w:r>
            <w:r w:rsidR="00893FC9" w:rsidRPr="00F657A5">
              <w:rPr>
                <w:rFonts w:ascii="Tahoma" w:hAnsi="Tahoma" w:cs="Tahoma"/>
                <w:szCs w:val="20"/>
              </w:rPr>
              <w:t>–4750</w:t>
            </w:r>
            <w:r w:rsidRPr="00F657A5">
              <w:rPr>
                <w:rFonts w:ascii="Tahoma" w:hAnsi="Tahoma" w:cs="Tahoma"/>
                <w:szCs w:val="20"/>
              </w:rPr>
              <w:t xml:space="preserve"> K krokově v</w:t>
            </w:r>
            <w:r>
              <w:rPr>
                <w:rFonts w:ascii="Tahoma" w:hAnsi="Tahoma" w:cs="Tahoma"/>
                <w:szCs w:val="20"/>
              </w:rPr>
              <w:t xml:space="preserve"> min. </w:t>
            </w:r>
            <w:r w:rsidR="00C158F2">
              <w:rPr>
                <w:rFonts w:ascii="Tahoma" w:hAnsi="Tahoma" w:cs="Tahoma"/>
                <w:szCs w:val="20"/>
              </w:rPr>
              <w:t>třech</w:t>
            </w:r>
            <w:r w:rsidR="00893FC9">
              <w:rPr>
                <w:rFonts w:ascii="Tahoma" w:hAnsi="Tahoma" w:cs="Tahoma"/>
                <w:szCs w:val="20"/>
              </w:rPr>
              <w:t xml:space="preserve"> </w:t>
            </w:r>
            <w:r w:rsidRPr="00F657A5">
              <w:rPr>
                <w:rFonts w:ascii="Tahoma" w:hAnsi="Tahoma" w:cs="Tahoma"/>
                <w:szCs w:val="20"/>
              </w:rPr>
              <w:t>krocích</w:t>
            </w:r>
          </w:p>
        </w:tc>
        <w:tc>
          <w:tcPr>
            <w:tcW w:w="1276" w:type="dxa"/>
            <w:shd w:val="clear" w:color="auto" w:fill="auto"/>
            <w:vAlign w:val="center"/>
          </w:tcPr>
          <w:p w14:paraId="7367C461" w14:textId="77777777" w:rsidR="00DB6229" w:rsidRDefault="00DB6229" w:rsidP="003C54AA">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EE5A6CF" w14:textId="77777777" w:rsidR="00DB6229" w:rsidRDefault="00DB6229" w:rsidP="003C54AA">
            <w:pPr>
              <w:jc w:val="center"/>
              <w:rPr>
                <w:rFonts w:ascii="Calibri" w:hAnsi="Calibri" w:cs="Calibri"/>
                <w:color w:val="FF0000"/>
                <w:szCs w:val="20"/>
              </w:rPr>
            </w:pPr>
            <w:r>
              <w:rPr>
                <w:rFonts w:ascii="Calibri" w:hAnsi="Calibri" w:cs="Calibri"/>
                <w:color w:val="FF0000"/>
                <w:szCs w:val="20"/>
              </w:rPr>
              <w:t>(doplní dodavatel)</w:t>
            </w:r>
          </w:p>
        </w:tc>
      </w:tr>
      <w:tr w:rsidR="00DB6229" w14:paraId="428CD648" w14:textId="77777777" w:rsidTr="003C54AA">
        <w:trPr>
          <w:cantSplit/>
        </w:trPr>
        <w:tc>
          <w:tcPr>
            <w:tcW w:w="4536" w:type="dxa"/>
            <w:shd w:val="clear" w:color="auto" w:fill="auto"/>
          </w:tcPr>
          <w:p w14:paraId="7A53AC8F" w14:textId="77777777" w:rsidR="00DB6229" w:rsidRPr="00F657A5" w:rsidRDefault="00DB6229" w:rsidP="003C54AA">
            <w:r w:rsidRPr="00F657A5">
              <w:t>životnost světelného zdroje min. 60.000 hodin</w:t>
            </w:r>
          </w:p>
        </w:tc>
        <w:tc>
          <w:tcPr>
            <w:tcW w:w="1276" w:type="dxa"/>
            <w:shd w:val="clear" w:color="auto" w:fill="auto"/>
            <w:vAlign w:val="center"/>
          </w:tcPr>
          <w:p w14:paraId="770FE368" w14:textId="77777777" w:rsidR="00DB6229" w:rsidRDefault="00DB6229" w:rsidP="003C54AA">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793F78E" w14:textId="77777777" w:rsidR="00DB6229" w:rsidRDefault="00DB6229" w:rsidP="003C54AA">
            <w:pPr>
              <w:jc w:val="center"/>
              <w:rPr>
                <w:rFonts w:ascii="Calibri" w:hAnsi="Calibri" w:cs="Calibri"/>
                <w:color w:val="FF0000"/>
                <w:szCs w:val="20"/>
              </w:rPr>
            </w:pPr>
            <w:r>
              <w:rPr>
                <w:rFonts w:ascii="Calibri" w:hAnsi="Calibri" w:cs="Calibri"/>
                <w:color w:val="FF0000"/>
                <w:szCs w:val="20"/>
              </w:rPr>
              <w:t>(doplní dodavatel)</w:t>
            </w:r>
          </w:p>
        </w:tc>
      </w:tr>
      <w:tr w:rsidR="00DB6229" w14:paraId="7E9F226D" w14:textId="77777777" w:rsidTr="003C54AA">
        <w:trPr>
          <w:cantSplit/>
        </w:trPr>
        <w:tc>
          <w:tcPr>
            <w:tcW w:w="4536" w:type="dxa"/>
            <w:shd w:val="clear" w:color="auto" w:fill="auto"/>
          </w:tcPr>
          <w:p w14:paraId="30055DE0" w14:textId="77777777" w:rsidR="00DB6229" w:rsidRPr="00F657A5" w:rsidRDefault="00DB6229" w:rsidP="003C54AA">
            <w:pPr>
              <w:rPr>
                <w:rFonts w:ascii="Tahoma" w:hAnsi="Tahoma" w:cs="Tahoma"/>
                <w:szCs w:val="20"/>
              </w:rPr>
            </w:pPr>
            <w:r w:rsidRPr="00F657A5">
              <w:rPr>
                <w:rFonts w:ascii="Tahoma" w:hAnsi="Tahoma" w:cs="Tahoma"/>
                <w:szCs w:val="20"/>
              </w:rPr>
              <w:t>možnost nastavení intenzity, nastavení barevné teploty světla a prosvětlení do hloubky i ve sterilním prostředí pomocí resterilizovatelné rukojeti</w:t>
            </w:r>
          </w:p>
        </w:tc>
        <w:tc>
          <w:tcPr>
            <w:tcW w:w="1276" w:type="dxa"/>
            <w:shd w:val="clear" w:color="auto" w:fill="auto"/>
            <w:vAlign w:val="center"/>
          </w:tcPr>
          <w:p w14:paraId="58EF2C6C" w14:textId="77777777" w:rsidR="00DB6229" w:rsidRDefault="00DB6229" w:rsidP="003C54AA">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A88011A" w14:textId="77777777" w:rsidR="00DB6229" w:rsidRDefault="00DB6229" w:rsidP="003C54AA">
            <w:pPr>
              <w:jc w:val="center"/>
              <w:rPr>
                <w:rFonts w:ascii="Calibri" w:hAnsi="Calibri" w:cs="Calibri"/>
                <w:color w:val="FF0000"/>
                <w:szCs w:val="20"/>
              </w:rPr>
            </w:pPr>
            <w:r>
              <w:rPr>
                <w:rFonts w:ascii="Calibri" w:hAnsi="Calibri" w:cs="Calibri"/>
                <w:color w:val="FF0000"/>
                <w:szCs w:val="20"/>
              </w:rPr>
              <w:t>(doplní dodavatel)</w:t>
            </w:r>
          </w:p>
        </w:tc>
      </w:tr>
      <w:tr w:rsidR="00DB6229" w14:paraId="29C0C18E" w14:textId="77777777" w:rsidTr="003C54AA">
        <w:trPr>
          <w:cantSplit/>
        </w:trPr>
        <w:tc>
          <w:tcPr>
            <w:tcW w:w="4536" w:type="dxa"/>
            <w:shd w:val="clear" w:color="auto" w:fill="auto"/>
          </w:tcPr>
          <w:p w14:paraId="39F8A396" w14:textId="77777777" w:rsidR="00DB6229" w:rsidRPr="00F657A5" w:rsidRDefault="00DB6229" w:rsidP="003C54AA">
            <w:r w:rsidRPr="00F657A5">
              <w:t>funkce na ovládacím panelu na těle svítidla: elektronický vypínač ON-OFF</w:t>
            </w:r>
          </w:p>
        </w:tc>
        <w:tc>
          <w:tcPr>
            <w:tcW w:w="1276" w:type="dxa"/>
            <w:shd w:val="clear" w:color="auto" w:fill="auto"/>
            <w:vAlign w:val="center"/>
          </w:tcPr>
          <w:p w14:paraId="12A8923A" w14:textId="77777777" w:rsidR="00DB6229" w:rsidRDefault="00DB6229" w:rsidP="003C54AA">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7FE81A7" w14:textId="77777777" w:rsidR="00DB6229" w:rsidRDefault="00DB6229" w:rsidP="003C54AA">
            <w:pPr>
              <w:jc w:val="center"/>
              <w:rPr>
                <w:rFonts w:ascii="Calibri" w:hAnsi="Calibri" w:cs="Calibri"/>
                <w:color w:val="FF0000"/>
                <w:szCs w:val="20"/>
              </w:rPr>
            </w:pPr>
            <w:r>
              <w:rPr>
                <w:rFonts w:ascii="Calibri" w:hAnsi="Calibri" w:cs="Calibri"/>
                <w:color w:val="FF0000"/>
                <w:szCs w:val="20"/>
              </w:rPr>
              <w:t>(doplní dodavatel)</w:t>
            </w:r>
          </w:p>
        </w:tc>
      </w:tr>
      <w:tr w:rsidR="00DB6229" w14:paraId="13F21C45" w14:textId="77777777" w:rsidTr="003C54AA">
        <w:trPr>
          <w:cantSplit/>
        </w:trPr>
        <w:tc>
          <w:tcPr>
            <w:tcW w:w="4536" w:type="dxa"/>
            <w:shd w:val="clear" w:color="auto" w:fill="auto"/>
          </w:tcPr>
          <w:p w14:paraId="25E4FB4E" w14:textId="77777777" w:rsidR="00DB6229" w:rsidRPr="007E7937" w:rsidRDefault="00DB6229" w:rsidP="003C54AA">
            <w:pPr>
              <w:pStyle w:val="Odstavecseseznamem"/>
              <w:numPr>
                <w:ilvl w:val="0"/>
                <w:numId w:val="1"/>
              </w:numPr>
              <w:rPr>
                <w:rFonts w:ascii="Tahoma" w:hAnsi="Tahoma" w:cs="Tahoma"/>
                <w:szCs w:val="20"/>
              </w:rPr>
            </w:pPr>
            <w:r w:rsidRPr="007E7937">
              <w:rPr>
                <w:rFonts w:ascii="Tahoma" w:hAnsi="Tahoma" w:cs="Tahoma"/>
                <w:szCs w:val="20"/>
              </w:rPr>
              <w:t>přepnutí do Endo režimu</w:t>
            </w:r>
          </w:p>
        </w:tc>
        <w:tc>
          <w:tcPr>
            <w:tcW w:w="1276" w:type="dxa"/>
            <w:shd w:val="clear" w:color="auto" w:fill="auto"/>
            <w:vAlign w:val="center"/>
          </w:tcPr>
          <w:p w14:paraId="5C89B248" w14:textId="77777777" w:rsidR="00DB6229" w:rsidRDefault="00DB6229" w:rsidP="003C54AA">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98950EB" w14:textId="77777777" w:rsidR="00DB6229" w:rsidRDefault="00DB6229" w:rsidP="003C54AA">
            <w:pPr>
              <w:jc w:val="center"/>
              <w:rPr>
                <w:rFonts w:ascii="Calibri" w:hAnsi="Calibri" w:cs="Calibri"/>
                <w:color w:val="FF0000"/>
                <w:szCs w:val="20"/>
              </w:rPr>
            </w:pPr>
            <w:r>
              <w:rPr>
                <w:rFonts w:ascii="Calibri" w:hAnsi="Calibri" w:cs="Calibri"/>
                <w:color w:val="FF0000"/>
                <w:szCs w:val="20"/>
              </w:rPr>
              <w:t>(doplní dodavatel)</w:t>
            </w:r>
          </w:p>
        </w:tc>
      </w:tr>
      <w:tr w:rsidR="00DB6229" w14:paraId="70A69F6D" w14:textId="77777777" w:rsidTr="003C54AA">
        <w:trPr>
          <w:cantSplit/>
        </w:trPr>
        <w:tc>
          <w:tcPr>
            <w:tcW w:w="4536" w:type="dxa"/>
            <w:shd w:val="clear" w:color="auto" w:fill="auto"/>
          </w:tcPr>
          <w:p w14:paraId="4A332ED3" w14:textId="77777777" w:rsidR="00DB6229" w:rsidRPr="007E7937" w:rsidRDefault="00DB6229" w:rsidP="003C54AA">
            <w:pPr>
              <w:pStyle w:val="Odstavecseseznamem"/>
              <w:numPr>
                <w:ilvl w:val="0"/>
                <w:numId w:val="1"/>
              </w:numPr>
              <w:rPr>
                <w:rFonts w:ascii="Tahoma" w:hAnsi="Tahoma" w:cs="Tahoma"/>
                <w:szCs w:val="20"/>
              </w:rPr>
            </w:pPr>
            <w:r w:rsidRPr="007E7937">
              <w:rPr>
                <w:rFonts w:ascii="Tahoma" w:hAnsi="Tahoma" w:cs="Tahoma"/>
                <w:szCs w:val="20"/>
              </w:rPr>
              <w:t>regulace světelné intenzity</w:t>
            </w:r>
          </w:p>
        </w:tc>
        <w:tc>
          <w:tcPr>
            <w:tcW w:w="1276" w:type="dxa"/>
            <w:shd w:val="clear" w:color="auto" w:fill="auto"/>
            <w:vAlign w:val="center"/>
          </w:tcPr>
          <w:p w14:paraId="2898317E" w14:textId="77777777" w:rsidR="00DB6229" w:rsidRDefault="00DB6229" w:rsidP="003C54AA">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71AF6445" w14:textId="77777777" w:rsidR="00DB6229" w:rsidRDefault="00DB6229" w:rsidP="003C54AA">
            <w:pPr>
              <w:jc w:val="center"/>
              <w:rPr>
                <w:rFonts w:ascii="Calibri" w:hAnsi="Calibri" w:cs="Calibri"/>
                <w:color w:val="FF0000"/>
                <w:szCs w:val="20"/>
              </w:rPr>
            </w:pPr>
            <w:r w:rsidRPr="0095272D">
              <w:rPr>
                <w:rFonts w:ascii="Calibri" w:hAnsi="Calibri" w:cs="Calibri"/>
                <w:color w:val="FF0000"/>
                <w:szCs w:val="20"/>
              </w:rPr>
              <w:t>(doplní dodavatel)</w:t>
            </w:r>
          </w:p>
        </w:tc>
      </w:tr>
      <w:tr w:rsidR="00DB6229" w14:paraId="0A2A4BD8" w14:textId="77777777" w:rsidTr="003C54AA">
        <w:trPr>
          <w:cantSplit/>
        </w:trPr>
        <w:tc>
          <w:tcPr>
            <w:tcW w:w="4536" w:type="dxa"/>
            <w:shd w:val="clear" w:color="auto" w:fill="auto"/>
          </w:tcPr>
          <w:p w14:paraId="56250C3D" w14:textId="77777777" w:rsidR="00DB6229" w:rsidRPr="00F657A5" w:rsidRDefault="00DB6229" w:rsidP="003C54AA">
            <w:pPr>
              <w:rPr>
                <w:rFonts w:ascii="Tahoma" w:hAnsi="Tahoma" w:cs="Tahoma"/>
                <w:szCs w:val="20"/>
              </w:rPr>
            </w:pPr>
            <w:r w:rsidRPr="00F657A5">
              <w:rPr>
                <w:rFonts w:ascii="Tahoma" w:hAnsi="Tahoma" w:cs="Tahoma"/>
                <w:szCs w:val="20"/>
              </w:rPr>
              <w:lastRenderedPageBreak/>
              <w:t>všechny funkce ovládané také z nástěnného panelu</w:t>
            </w:r>
          </w:p>
        </w:tc>
        <w:tc>
          <w:tcPr>
            <w:tcW w:w="1276" w:type="dxa"/>
            <w:shd w:val="clear" w:color="auto" w:fill="auto"/>
          </w:tcPr>
          <w:p w14:paraId="665353DA" w14:textId="77777777" w:rsidR="00DB6229" w:rsidRDefault="00DB6229" w:rsidP="003C54AA">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25C4CE47" w14:textId="77777777" w:rsidR="00DB6229" w:rsidRDefault="00DB6229" w:rsidP="003C54AA">
            <w:pPr>
              <w:jc w:val="center"/>
              <w:rPr>
                <w:rFonts w:ascii="Calibri" w:hAnsi="Calibri" w:cs="Calibri"/>
                <w:color w:val="FF0000"/>
                <w:szCs w:val="20"/>
              </w:rPr>
            </w:pPr>
            <w:r w:rsidRPr="0095272D">
              <w:rPr>
                <w:rFonts w:ascii="Calibri" w:hAnsi="Calibri" w:cs="Calibri"/>
                <w:color w:val="FF0000"/>
                <w:szCs w:val="20"/>
              </w:rPr>
              <w:t>(doplní dodavatel)</w:t>
            </w:r>
          </w:p>
        </w:tc>
      </w:tr>
      <w:tr w:rsidR="00DB6229" w14:paraId="38714595" w14:textId="77777777" w:rsidTr="003C54AA">
        <w:trPr>
          <w:cantSplit/>
        </w:trPr>
        <w:tc>
          <w:tcPr>
            <w:tcW w:w="4536" w:type="dxa"/>
            <w:shd w:val="clear" w:color="auto" w:fill="auto"/>
          </w:tcPr>
          <w:p w14:paraId="13AC4CFA" w14:textId="5FA4B99D" w:rsidR="00DB6229" w:rsidRPr="00F657A5" w:rsidRDefault="00DB6229" w:rsidP="00280511">
            <w:pPr>
              <w:rPr>
                <w:rFonts w:ascii="Tahoma" w:hAnsi="Tahoma" w:cs="Tahoma"/>
                <w:szCs w:val="20"/>
              </w:rPr>
            </w:pPr>
            <w:r w:rsidRPr="00F657A5">
              <w:rPr>
                <w:rFonts w:ascii="Tahoma" w:hAnsi="Tahoma" w:cs="Tahoma"/>
                <w:szCs w:val="20"/>
              </w:rPr>
              <w:t>regulace světelné intenzity v rozsahu min</w:t>
            </w:r>
            <w:r w:rsidRPr="00600228">
              <w:rPr>
                <w:rFonts w:ascii="Tahoma" w:hAnsi="Tahoma" w:cs="Tahoma"/>
                <w:szCs w:val="20"/>
              </w:rPr>
              <w:t xml:space="preserve">. </w:t>
            </w:r>
            <w:r w:rsidR="00280511" w:rsidRPr="00600228">
              <w:rPr>
                <w:rFonts w:ascii="Tahoma" w:hAnsi="Tahoma" w:cs="Tahoma"/>
                <w:szCs w:val="20"/>
              </w:rPr>
              <w:t>30</w:t>
            </w:r>
            <w:r w:rsidRPr="00600228">
              <w:rPr>
                <w:rFonts w:ascii="Tahoma" w:hAnsi="Tahoma" w:cs="Tahoma"/>
                <w:szCs w:val="20"/>
              </w:rPr>
              <w:t>–</w:t>
            </w:r>
            <w:r w:rsidRPr="00F657A5">
              <w:rPr>
                <w:rFonts w:ascii="Tahoma" w:hAnsi="Tahoma" w:cs="Tahoma"/>
                <w:szCs w:val="20"/>
              </w:rPr>
              <w:t>100 %</w:t>
            </w:r>
          </w:p>
        </w:tc>
        <w:tc>
          <w:tcPr>
            <w:tcW w:w="1276" w:type="dxa"/>
            <w:shd w:val="clear" w:color="auto" w:fill="auto"/>
          </w:tcPr>
          <w:p w14:paraId="5411CC70" w14:textId="77777777" w:rsidR="00DB6229" w:rsidRDefault="00DB6229" w:rsidP="003C54AA">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49DCD8AD" w14:textId="77777777" w:rsidR="00DB6229" w:rsidRDefault="00DB6229" w:rsidP="003C54AA">
            <w:pPr>
              <w:jc w:val="center"/>
              <w:rPr>
                <w:rFonts w:ascii="Calibri" w:hAnsi="Calibri" w:cs="Calibri"/>
                <w:color w:val="FF0000"/>
                <w:szCs w:val="20"/>
              </w:rPr>
            </w:pPr>
            <w:r w:rsidRPr="0095272D">
              <w:rPr>
                <w:rFonts w:ascii="Calibri" w:hAnsi="Calibri" w:cs="Calibri"/>
                <w:color w:val="FF0000"/>
                <w:szCs w:val="20"/>
              </w:rPr>
              <w:t>(doplní dodavatel)</w:t>
            </w:r>
          </w:p>
        </w:tc>
      </w:tr>
      <w:tr w:rsidR="00DB6229" w14:paraId="1F20896C" w14:textId="77777777" w:rsidTr="003C54AA">
        <w:trPr>
          <w:cantSplit/>
        </w:trPr>
        <w:tc>
          <w:tcPr>
            <w:tcW w:w="4536" w:type="dxa"/>
            <w:shd w:val="clear" w:color="auto" w:fill="auto"/>
          </w:tcPr>
          <w:p w14:paraId="06E2B33B" w14:textId="77777777" w:rsidR="00DB6229" w:rsidRPr="00F657A5" w:rsidRDefault="00DB6229" w:rsidP="003C54AA">
            <w:pPr>
              <w:rPr>
                <w:rFonts w:ascii="Tahoma" w:hAnsi="Tahoma" w:cs="Tahoma"/>
                <w:szCs w:val="20"/>
              </w:rPr>
            </w:pPr>
            <w:r w:rsidRPr="00F657A5">
              <w:rPr>
                <w:rFonts w:ascii="Tahoma" w:hAnsi="Tahoma" w:cs="Tahoma"/>
                <w:szCs w:val="20"/>
              </w:rPr>
              <w:t xml:space="preserve">hloubka osvětlení L1/L2 </w:t>
            </w:r>
            <w:r>
              <w:rPr>
                <w:rFonts w:ascii="Tahoma" w:hAnsi="Tahoma" w:cs="Tahoma"/>
                <w:szCs w:val="20"/>
              </w:rPr>
              <w:t xml:space="preserve">při 20 % </w:t>
            </w:r>
            <w:r w:rsidRPr="00F657A5">
              <w:rPr>
                <w:rFonts w:ascii="Tahoma" w:hAnsi="Tahoma" w:cs="Tahoma"/>
                <w:szCs w:val="20"/>
              </w:rPr>
              <w:t xml:space="preserve">min </w:t>
            </w:r>
            <w:r>
              <w:rPr>
                <w:rFonts w:ascii="Tahoma" w:hAnsi="Tahoma" w:cs="Tahoma"/>
                <w:szCs w:val="20"/>
              </w:rPr>
              <w:t>950</w:t>
            </w:r>
            <w:r w:rsidRPr="00F657A5">
              <w:rPr>
                <w:rFonts w:ascii="Tahoma" w:hAnsi="Tahoma" w:cs="Tahoma"/>
                <w:szCs w:val="20"/>
              </w:rPr>
              <w:t xml:space="preserve"> mm</w:t>
            </w:r>
          </w:p>
        </w:tc>
        <w:tc>
          <w:tcPr>
            <w:tcW w:w="1276" w:type="dxa"/>
            <w:shd w:val="clear" w:color="auto" w:fill="auto"/>
          </w:tcPr>
          <w:p w14:paraId="420285D9" w14:textId="77777777" w:rsidR="00DB6229" w:rsidRDefault="00DB6229" w:rsidP="003C54AA">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75D59E23" w14:textId="77777777" w:rsidR="00DB6229" w:rsidRDefault="00DB6229" w:rsidP="003C54AA">
            <w:pPr>
              <w:jc w:val="center"/>
              <w:rPr>
                <w:rFonts w:ascii="Calibri" w:hAnsi="Calibri" w:cs="Calibri"/>
                <w:color w:val="FF0000"/>
                <w:szCs w:val="20"/>
              </w:rPr>
            </w:pPr>
            <w:r w:rsidRPr="0095272D">
              <w:rPr>
                <w:rFonts w:ascii="Calibri" w:hAnsi="Calibri" w:cs="Calibri"/>
                <w:color w:val="FF0000"/>
                <w:szCs w:val="20"/>
              </w:rPr>
              <w:t>(doplní dodavatel)</w:t>
            </w:r>
          </w:p>
        </w:tc>
      </w:tr>
      <w:tr w:rsidR="00DB6229" w14:paraId="46A0BF35" w14:textId="77777777" w:rsidTr="003C54AA">
        <w:trPr>
          <w:cantSplit/>
        </w:trPr>
        <w:tc>
          <w:tcPr>
            <w:tcW w:w="4536" w:type="dxa"/>
            <w:shd w:val="clear" w:color="auto" w:fill="auto"/>
          </w:tcPr>
          <w:p w14:paraId="3E44AC82" w14:textId="0AFBB404" w:rsidR="00DB6229" w:rsidRPr="00F657A5" w:rsidRDefault="00DB6229" w:rsidP="003C54AA">
            <w:pPr>
              <w:rPr>
                <w:rFonts w:ascii="Tahoma" w:hAnsi="Tahoma" w:cs="Tahoma"/>
                <w:szCs w:val="20"/>
              </w:rPr>
            </w:pPr>
            <w:r w:rsidRPr="00F657A5">
              <w:rPr>
                <w:rFonts w:ascii="Tahoma" w:hAnsi="Tahoma" w:cs="Tahoma"/>
                <w:szCs w:val="20"/>
              </w:rPr>
              <w:t>plynulé nastavení průměru světelného pole ve vzdálenosti 1 m min.</w:t>
            </w:r>
            <w:r>
              <w:rPr>
                <w:rFonts w:ascii="Tahoma" w:hAnsi="Tahoma" w:cs="Tahoma"/>
                <w:szCs w:val="20"/>
              </w:rPr>
              <w:t xml:space="preserve"> 21</w:t>
            </w:r>
            <w:r w:rsidRPr="00F657A5">
              <w:rPr>
                <w:rFonts w:ascii="Tahoma" w:hAnsi="Tahoma" w:cs="Tahoma"/>
                <w:szCs w:val="20"/>
              </w:rPr>
              <w:t>–</w:t>
            </w:r>
            <w:r>
              <w:rPr>
                <w:rFonts w:ascii="Tahoma" w:hAnsi="Tahoma" w:cs="Tahoma"/>
                <w:szCs w:val="20"/>
              </w:rPr>
              <w:t>2</w:t>
            </w:r>
            <w:r w:rsidR="00C158F2">
              <w:rPr>
                <w:rFonts w:ascii="Tahoma" w:hAnsi="Tahoma" w:cs="Tahoma"/>
                <w:szCs w:val="20"/>
              </w:rPr>
              <w:t>5</w:t>
            </w:r>
            <w:r w:rsidRPr="00F657A5">
              <w:rPr>
                <w:rFonts w:ascii="Tahoma" w:hAnsi="Tahoma" w:cs="Tahoma"/>
                <w:szCs w:val="20"/>
              </w:rPr>
              <w:t xml:space="preserve"> cm</w:t>
            </w:r>
          </w:p>
        </w:tc>
        <w:tc>
          <w:tcPr>
            <w:tcW w:w="1276" w:type="dxa"/>
            <w:shd w:val="clear" w:color="auto" w:fill="auto"/>
          </w:tcPr>
          <w:p w14:paraId="6B9ABA83" w14:textId="77777777" w:rsidR="00DB6229" w:rsidRDefault="00DB6229" w:rsidP="003C54AA">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29F211C7" w14:textId="77777777" w:rsidR="00DB6229" w:rsidRDefault="00DB6229" w:rsidP="003C54AA">
            <w:pPr>
              <w:jc w:val="center"/>
              <w:rPr>
                <w:rFonts w:ascii="Calibri" w:hAnsi="Calibri" w:cs="Calibri"/>
                <w:color w:val="FF0000"/>
                <w:szCs w:val="20"/>
              </w:rPr>
            </w:pPr>
            <w:r w:rsidRPr="0095272D">
              <w:rPr>
                <w:rFonts w:ascii="Calibri" w:hAnsi="Calibri" w:cs="Calibri"/>
                <w:color w:val="FF0000"/>
                <w:szCs w:val="20"/>
              </w:rPr>
              <w:t>(doplní dodavatel)</w:t>
            </w:r>
          </w:p>
        </w:tc>
      </w:tr>
      <w:tr w:rsidR="00DB6229" w14:paraId="3C9F83EE" w14:textId="77777777" w:rsidTr="003C54AA">
        <w:trPr>
          <w:cantSplit/>
        </w:trPr>
        <w:tc>
          <w:tcPr>
            <w:tcW w:w="4536" w:type="dxa"/>
            <w:shd w:val="clear" w:color="auto" w:fill="auto"/>
          </w:tcPr>
          <w:p w14:paraId="1FD42BC6" w14:textId="77777777" w:rsidR="00DB6229" w:rsidRDefault="00DB6229" w:rsidP="003C54AA">
            <w:pPr>
              <w:rPr>
                <w:rFonts w:ascii="Tahoma" w:hAnsi="Tahoma" w:cs="Tahoma"/>
                <w:szCs w:val="20"/>
              </w:rPr>
            </w:pPr>
            <w:r w:rsidRPr="00F657A5">
              <w:rPr>
                <w:rFonts w:ascii="Tahoma" w:hAnsi="Tahoma" w:cs="Tahoma"/>
                <w:szCs w:val="20"/>
              </w:rPr>
              <w:t>index podání barev Ra≥95</w:t>
            </w:r>
          </w:p>
          <w:p w14:paraId="29A00467" w14:textId="77777777" w:rsidR="00DB6229" w:rsidRPr="00F657A5" w:rsidRDefault="00DB6229" w:rsidP="003C54AA">
            <w:pPr>
              <w:rPr>
                <w:rFonts w:ascii="Tahoma" w:hAnsi="Tahoma" w:cs="Tahoma"/>
                <w:szCs w:val="20"/>
              </w:rPr>
            </w:pPr>
            <w:r w:rsidRPr="00DA4A33">
              <w:rPr>
                <w:rFonts w:ascii="Tahoma" w:hAnsi="Tahoma" w:cs="Tahoma"/>
                <w:szCs w:val="20"/>
              </w:rPr>
              <w:t>index podání červené barvy R9≥9</w:t>
            </w:r>
            <w:r>
              <w:rPr>
                <w:rFonts w:ascii="Tahoma" w:hAnsi="Tahoma" w:cs="Tahoma"/>
                <w:szCs w:val="20"/>
              </w:rPr>
              <w:t>6</w:t>
            </w:r>
          </w:p>
        </w:tc>
        <w:tc>
          <w:tcPr>
            <w:tcW w:w="1276" w:type="dxa"/>
            <w:shd w:val="clear" w:color="auto" w:fill="auto"/>
          </w:tcPr>
          <w:p w14:paraId="7AD5A31B" w14:textId="77777777" w:rsidR="00DB6229" w:rsidRDefault="00DB6229" w:rsidP="003C54AA">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70DF2BC8" w14:textId="77777777" w:rsidR="00DB6229" w:rsidRDefault="00DB6229" w:rsidP="003C54AA">
            <w:pPr>
              <w:jc w:val="center"/>
              <w:rPr>
                <w:rFonts w:ascii="Calibri" w:hAnsi="Calibri" w:cs="Calibri"/>
                <w:color w:val="FF0000"/>
                <w:szCs w:val="20"/>
              </w:rPr>
            </w:pPr>
            <w:r w:rsidRPr="0095272D">
              <w:rPr>
                <w:rFonts w:ascii="Calibri" w:hAnsi="Calibri" w:cs="Calibri"/>
                <w:color w:val="FF0000"/>
                <w:szCs w:val="20"/>
              </w:rPr>
              <w:t>(doplní dodavatel)</w:t>
            </w:r>
          </w:p>
        </w:tc>
      </w:tr>
      <w:tr w:rsidR="00DB6229" w14:paraId="7E65555B" w14:textId="77777777" w:rsidTr="003C54AA">
        <w:trPr>
          <w:cantSplit/>
        </w:trPr>
        <w:tc>
          <w:tcPr>
            <w:tcW w:w="4536" w:type="dxa"/>
            <w:shd w:val="clear" w:color="auto" w:fill="auto"/>
          </w:tcPr>
          <w:p w14:paraId="4E950712" w14:textId="77777777" w:rsidR="00DB6229" w:rsidRPr="00F657A5" w:rsidRDefault="00DB6229" w:rsidP="003C54AA">
            <w:pPr>
              <w:rPr>
                <w:rFonts w:ascii="Tahoma" w:hAnsi="Tahoma" w:cs="Tahoma"/>
                <w:szCs w:val="20"/>
              </w:rPr>
            </w:pPr>
            <w:r w:rsidRPr="00F657A5">
              <w:rPr>
                <w:rFonts w:ascii="Tahoma" w:hAnsi="Tahoma" w:cs="Tahoma"/>
                <w:szCs w:val="20"/>
              </w:rPr>
              <w:t>nízký nárůst teploty v operačním poli</w:t>
            </w:r>
          </w:p>
        </w:tc>
        <w:tc>
          <w:tcPr>
            <w:tcW w:w="1276" w:type="dxa"/>
            <w:shd w:val="clear" w:color="auto" w:fill="auto"/>
          </w:tcPr>
          <w:p w14:paraId="463D0D90" w14:textId="77777777" w:rsidR="00DB6229" w:rsidRDefault="00DB6229" w:rsidP="003C54AA">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2F3E26DA" w14:textId="77777777" w:rsidR="00DB6229" w:rsidRDefault="00DB6229" w:rsidP="003C54AA">
            <w:pPr>
              <w:jc w:val="center"/>
              <w:rPr>
                <w:rFonts w:ascii="Calibri" w:hAnsi="Calibri" w:cs="Calibri"/>
                <w:color w:val="FF0000"/>
                <w:szCs w:val="20"/>
              </w:rPr>
            </w:pPr>
            <w:r w:rsidRPr="0095272D">
              <w:rPr>
                <w:rFonts w:ascii="Calibri" w:hAnsi="Calibri" w:cs="Calibri"/>
                <w:color w:val="FF0000"/>
                <w:szCs w:val="20"/>
              </w:rPr>
              <w:t>(doplní dodavatel)</w:t>
            </w:r>
          </w:p>
        </w:tc>
      </w:tr>
      <w:tr w:rsidR="00DB6229" w14:paraId="0ED63661" w14:textId="77777777" w:rsidTr="003C54AA">
        <w:trPr>
          <w:cantSplit/>
        </w:trPr>
        <w:tc>
          <w:tcPr>
            <w:tcW w:w="4536" w:type="dxa"/>
            <w:shd w:val="clear" w:color="auto" w:fill="auto"/>
          </w:tcPr>
          <w:p w14:paraId="10886DEF" w14:textId="77777777" w:rsidR="00DB6229" w:rsidRPr="00F657A5" w:rsidRDefault="00DB6229" w:rsidP="003C54AA">
            <w:pPr>
              <w:rPr>
                <w:rFonts w:ascii="Tahoma" w:hAnsi="Tahoma" w:cs="Tahoma"/>
                <w:szCs w:val="20"/>
              </w:rPr>
            </w:pPr>
            <w:r w:rsidRPr="00F657A5">
              <w:rPr>
                <w:rFonts w:ascii="Tahoma" w:hAnsi="Tahoma" w:cs="Tahoma"/>
                <w:szCs w:val="20"/>
              </w:rPr>
              <w:t>nízký nárůst teploty v oblasti hlavy operatéra</w:t>
            </w:r>
          </w:p>
        </w:tc>
        <w:tc>
          <w:tcPr>
            <w:tcW w:w="1276" w:type="dxa"/>
            <w:shd w:val="clear" w:color="auto" w:fill="auto"/>
          </w:tcPr>
          <w:p w14:paraId="5CEE36A0" w14:textId="77777777" w:rsidR="00DB6229" w:rsidRDefault="00DB6229" w:rsidP="003C54AA">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39B278EF" w14:textId="77777777" w:rsidR="00DB6229" w:rsidRDefault="00DB6229" w:rsidP="003C54AA">
            <w:pPr>
              <w:jc w:val="center"/>
              <w:rPr>
                <w:rFonts w:ascii="Calibri" w:hAnsi="Calibri" w:cs="Calibri"/>
                <w:color w:val="FF0000"/>
                <w:szCs w:val="20"/>
              </w:rPr>
            </w:pPr>
            <w:r w:rsidRPr="0095272D">
              <w:rPr>
                <w:rFonts w:ascii="Calibri" w:hAnsi="Calibri" w:cs="Calibri"/>
                <w:color w:val="FF0000"/>
                <w:szCs w:val="20"/>
              </w:rPr>
              <w:t>(doplní dodavatel)</w:t>
            </w:r>
          </w:p>
        </w:tc>
      </w:tr>
      <w:tr w:rsidR="00DB6229" w14:paraId="4D4928F9" w14:textId="77777777" w:rsidTr="003C54AA">
        <w:trPr>
          <w:cantSplit/>
        </w:trPr>
        <w:tc>
          <w:tcPr>
            <w:tcW w:w="4536" w:type="dxa"/>
            <w:shd w:val="clear" w:color="auto" w:fill="auto"/>
          </w:tcPr>
          <w:p w14:paraId="4AF0DAA4" w14:textId="77777777" w:rsidR="00DB6229" w:rsidRPr="00F657A5" w:rsidRDefault="00DB6229" w:rsidP="003C54AA">
            <w:pPr>
              <w:rPr>
                <w:rFonts w:ascii="Tahoma" w:hAnsi="Tahoma" w:cs="Tahoma"/>
                <w:szCs w:val="20"/>
              </w:rPr>
            </w:pPr>
            <w:r w:rsidRPr="00F657A5">
              <w:rPr>
                <w:rFonts w:ascii="Tahoma" w:hAnsi="Tahoma" w:cs="Tahoma"/>
                <w:szCs w:val="20"/>
              </w:rPr>
              <w:t>úhel natočení těla svítidla i ramen o 360°</w:t>
            </w:r>
          </w:p>
        </w:tc>
        <w:tc>
          <w:tcPr>
            <w:tcW w:w="1276" w:type="dxa"/>
            <w:shd w:val="clear" w:color="auto" w:fill="auto"/>
          </w:tcPr>
          <w:p w14:paraId="15009049" w14:textId="77777777" w:rsidR="00DB6229" w:rsidRDefault="00DB6229" w:rsidP="003C54AA">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51ABF7AA" w14:textId="77777777" w:rsidR="00DB6229" w:rsidRDefault="00DB6229" w:rsidP="003C54AA">
            <w:pPr>
              <w:jc w:val="center"/>
              <w:rPr>
                <w:rFonts w:ascii="Calibri" w:hAnsi="Calibri" w:cs="Calibri"/>
                <w:color w:val="FF0000"/>
                <w:szCs w:val="20"/>
              </w:rPr>
            </w:pPr>
            <w:r w:rsidRPr="0095272D">
              <w:rPr>
                <w:rFonts w:ascii="Calibri" w:hAnsi="Calibri" w:cs="Calibri"/>
                <w:color w:val="FF0000"/>
                <w:szCs w:val="20"/>
              </w:rPr>
              <w:t>(doplní dodavatel)</w:t>
            </w:r>
          </w:p>
        </w:tc>
      </w:tr>
      <w:tr w:rsidR="00DB6229" w14:paraId="32A0EA7F" w14:textId="77777777" w:rsidTr="003C54AA">
        <w:trPr>
          <w:cantSplit/>
        </w:trPr>
        <w:tc>
          <w:tcPr>
            <w:tcW w:w="4536" w:type="dxa"/>
            <w:shd w:val="clear" w:color="auto" w:fill="auto"/>
          </w:tcPr>
          <w:p w14:paraId="0AB5A7BC" w14:textId="77777777" w:rsidR="00DB6229" w:rsidRPr="00F657A5" w:rsidRDefault="00DB6229" w:rsidP="003C54AA">
            <w:pPr>
              <w:rPr>
                <w:rFonts w:ascii="Tahoma" w:hAnsi="Tahoma" w:cs="Tahoma"/>
                <w:szCs w:val="20"/>
              </w:rPr>
            </w:pPr>
            <w:r w:rsidRPr="00F657A5">
              <w:rPr>
                <w:rFonts w:ascii="Tahoma" w:hAnsi="Tahoma" w:cs="Tahoma"/>
                <w:szCs w:val="20"/>
              </w:rPr>
              <w:t>neporézní povrchový materiál svítidla pro snadné čištění</w:t>
            </w:r>
          </w:p>
        </w:tc>
        <w:tc>
          <w:tcPr>
            <w:tcW w:w="1276" w:type="dxa"/>
            <w:shd w:val="clear" w:color="auto" w:fill="auto"/>
          </w:tcPr>
          <w:p w14:paraId="75F09183" w14:textId="77777777" w:rsidR="00DB6229" w:rsidRDefault="00DB6229" w:rsidP="003C54AA">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290B53F7" w14:textId="77777777" w:rsidR="00DB6229" w:rsidRDefault="00DB6229" w:rsidP="003C54AA">
            <w:pPr>
              <w:jc w:val="center"/>
              <w:rPr>
                <w:rFonts w:ascii="Calibri" w:hAnsi="Calibri" w:cs="Calibri"/>
                <w:color w:val="FF0000"/>
                <w:szCs w:val="20"/>
              </w:rPr>
            </w:pPr>
            <w:r w:rsidRPr="0095272D">
              <w:rPr>
                <w:rFonts w:ascii="Calibri" w:hAnsi="Calibri" w:cs="Calibri"/>
                <w:color w:val="FF0000"/>
                <w:szCs w:val="20"/>
              </w:rPr>
              <w:t>(doplní dodavatel)</w:t>
            </w:r>
          </w:p>
        </w:tc>
      </w:tr>
      <w:tr w:rsidR="00DB6229" w14:paraId="473B037C" w14:textId="77777777" w:rsidTr="003C54AA">
        <w:trPr>
          <w:cantSplit/>
        </w:trPr>
        <w:tc>
          <w:tcPr>
            <w:tcW w:w="4536" w:type="dxa"/>
            <w:shd w:val="clear" w:color="auto" w:fill="auto"/>
          </w:tcPr>
          <w:p w14:paraId="6250D3B7" w14:textId="2783CFA0" w:rsidR="00DB6229" w:rsidRPr="00F657A5" w:rsidRDefault="00DB6229" w:rsidP="003C54AA">
            <w:pPr>
              <w:rPr>
                <w:rFonts w:ascii="Tahoma" w:hAnsi="Tahoma" w:cs="Tahoma"/>
                <w:szCs w:val="20"/>
              </w:rPr>
            </w:pPr>
            <w:r w:rsidRPr="00F657A5">
              <w:rPr>
                <w:rFonts w:ascii="Tahoma" w:hAnsi="Tahoma" w:cs="Tahoma"/>
                <w:szCs w:val="20"/>
              </w:rPr>
              <w:t xml:space="preserve">min. 3 </w:t>
            </w:r>
            <w:r w:rsidR="00874F2F">
              <w:rPr>
                <w:rFonts w:ascii="Tahoma" w:hAnsi="Tahoma" w:cs="Tahoma"/>
                <w:szCs w:val="20"/>
              </w:rPr>
              <w:t>ks</w:t>
            </w:r>
            <w:r w:rsidR="00874F2F" w:rsidRPr="00F657A5">
              <w:rPr>
                <w:rFonts w:ascii="Tahoma" w:hAnsi="Tahoma" w:cs="Tahoma"/>
                <w:szCs w:val="20"/>
              </w:rPr>
              <w:t xml:space="preserve"> </w:t>
            </w:r>
            <w:r w:rsidRPr="00F657A5">
              <w:rPr>
                <w:rFonts w:ascii="Tahoma" w:hAnsi="Tahoma" w:cs="Tahoma"/>
                <w:szCs w:val="20"/>
              </w:rPr>
              <w:t>resterilizovatelných rukojetí pro manipulaci s operačním svítidlem</w:t>
            </w:r>
            <w:r w:rsidR="00C158F2">
              <w:rPr>
                <w:rFonts w:ascii="Tahoma" w:hAnsi="Tahoma" w:cs="Tahoma"/>
                <w:szCs w:val="20"/>
              </w:rPr>
              <w:t xml:space="preserve"> </w:t>
            </w:r>
          </w:p>
        </w:tc>
        <w:tc>
          <w:tcPr>
            <w:tcW w:w="1276" w:type="dxa"/>
            <w:shd w:val="clear" w:color="auto" w:fill="auto"/>
          </w:tcPr>
          <w:p w14:paraId="51D6FB8E" w14:textId="77777777" w:rsidR="00DB6229" w:rsidRDefault="00DB6229" w:rsidP="003C54AA">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3F7D5BE4" w14:textId="77777777" w:rsidR="00DB6229" w:rsidRDefault="00DB6229" w:rsidP="003C54AA">
            <w:pPr>
              <w:jc w:val="center"/>
              <w:rPr>
                <w:rFonts w:ascii="Calibri" w:hAnsi="Calibri" w:cs="Calibri"/>
                <w:color w:val="FF0000"/>
                <w:szCs w:val="20"/>
              </w:rPr>
            </w:pPr>
            <w:r w:rsidRPr="0095272D">
              <w:rPr>
                <w:rFonts w:ascii="Calibri" w:hAnsi="Calibri" w:cs="Calibri"/>
                <w:color w:val="FF0000"/>
                <w:szCs w:val="20"/>
              </w:rPr>
              <w:t>(doplní dodavatel)</w:t>
            </w:r>
          </w:p>
        </w:tc>
      </w:tr>
      <w:tr w:rsidR="00DB6229" w14:paraId="47A3729A" w14:textId="77777777" w:rsidTr="003C54AA">
        <w:trPr>
          <w:cantSplit/>
        </w:trPr>
        <w:tc>
          <w:tcPr>
            <w:tcW w:w="4536" w:type="dxa"/>
            <w:shd w:val="clear" w:color="auto" w:fill="auto"/>
          </w:tcPr>
          <w:p w14:paraId="3E0174BA" w14:textId="06C102C6" w:rsidR="00DB6229" w:rsidRPr="00F657A5" w:rsidRDefault="00DB6229" w:rsidP="003C54AA">
            <w:pPr>
              <w:rPr>
                <w:rFonts w:ascii="Tahoma" w:hAnsi="Tahoma" w:cs="Tahoma"/>
                <w:szCs w:val="20"/>
              </w:rPr>
            </w:pPr>
            <w:r w:rsidRPr="00F657A5">
              <w:rPr>
                <w:rFonts w:ascii="Tahoma" w:hAnsi="Tahoma" w:cs="Tahoma"/>
                <w:szCs w:val="20"/>
              </w:rPr>
              <w:t xml:space="preserve">rukojeti musí být resterilizovatelné </w:t>
            </w:r>
          </w:p>
        </w:tc>
        <w:tc>
          <w:tcPr>
            <w:tcW w:w="1276" w:type="dxa"/>
            <w:shd w:val="clear" w:color="auto" w:fill="auto"/>
          </w:tcPr>
          <w:p w14:paraId="58E7E4C0" w14:textId="77777777" w:rsidR="00DB6229" w:rsidRDefault="00DB6229" w:rsidP="003C54AA">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533F8A24" w14:textId="77777777" w:rsidR="00DB6229" w:rsidRDefault="00DB6229" w:rsidP="003C54AA">
            <w:pPr>
              <w:jc w:val="center"/>
              <w:rPr>
                <w:rFonts w:ascii="Calibri" w:hAnsi="Calibri" w:cs="Calibri"/>
                <w:color w:val="FF0000"/>
                <w:szCs w:val="20"/>
              </w:rPr>
            </w:pPr>
            <w:r w:rsidRPr="0095272D">
              <w:rPr>
                <w:rFonts w:ascii="Calibri" w:hAnsi="Calibri" w:cs="Calibri"/>
                <w:color w:val="FF0000"/>
                <w:szCs w:val="20"/>
              </w:rPr>
              <w:t>(doplní dodavatel)</w:t>
            </w:r>
          </w:p>
        </w:tc>
      </w:tr>
      <w:tr w:rsidR="00386085" w14:paraId="0FDB86A4" w14:textId="77777777" w:rsidTr="00386085">
        <w:trPr>
          <w:cantSplit/>
        </w:trPr>
        <w:tc>
          <w:tcPr>
            <w:tcW w:w="4536" w:type="dxa"/>
            <w:shd w:val="clear" w:color="auto" w:fill="auto"/>
          </w:tcPr>
          <w:p w14:paraId="64704A85" w14:textId="77777777" w:rsidR="00386085" w:rsidRPr="00F657A5" w:rsidRDefault="00386085" w:rsidP="00386085">
            <w:pPr>
              <w:rPr>
                <w:rFonts w:ascii="Tahoma" w:hAnsi="Tahoma" w:cs="Tahoma"/>
                <w:szCs w:val="20"/>
              </w:rPr>
            </w:pPr>
            <w:r w:rsidRPr="00F657A5">
              <w:rPr>
                <w:rFonts w:ascii="Tahoma" w:hAnsi="Tahoma" w:cs="Tahoma"/>
                <w:szCs w:val="20"/>
              </w:rPr>
              <w:t>počet resterilizačních cyklů bude min. 1.000 (deklarováno výrobcem v manuálu)</w:t>
            </w:r>
          </w:p>
        </w:tc>
        <w:tc>
          <w:tcPr>
            <w:tcW w:w="1276" w:type="dxa"/>
            <w:shd w:val="clear" w:color="auto" w:fill="auto"/>
          </w:tcPr>
          <w:p w14:paraId="42E7C295" w14:textId="1E7E8B0B" w:rsidR="00386085" w:rsidRDefault="00386085" w:rsidP="00386085">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tcPr>
          <w:p w14:paraId="5020A80B" w14:textId="77A8E894" w:rsidR="00386085" w:rsidRDefault="00386085" w:rsidP="00386085">
            <w:pPr>
              <w:jc w:val="center"/>
              <w:rPr>
                <w:rFonts w:ascii="Calibri" w:hAnsi="Calibri" w:cs="Calibri"/>
                <w:color w:val="FF0000"/>
                <w:szCs w:val="20"/>
              </w:rPr>
            </w:pPr>
            <w:r w:rsidRPr="0095272D">
              <w:rPr>
                <w:rFonts w:ascii="Calibri" w:hAnsi="Calibri" w:cs="Calibri"/>
                <w:color w:val="FF0000"/>
                <w:szCs w:val="20"/>
              </w:rPr>
              <w:t>(doplní dodavatel)</w:t>
            </w:r>
          </w:p>
        </w:tc>
      </w:tr>
      <w:tr w:rsidR="00DB6229" w14:paraId="7FE9399C" w14:textId="77777777" w:rsidTr="003C54AA">
        <w:trPr>
          <w:cantSplit/>
        </w:trPr>
        <w:tc>
          <w:tcPr>
            <w:tcW w:w="4536" w:type="dxa"/>
            <w:shd w:val="clear" w:color="auto" w:fill="auto"/>
          </w:tcPr>
          <w:p w14:paraId="54B2F974" w14:textId="5164178B" w:rsidR="00DB6229" w:rsidRPr="00F657A5" w:rsidRDefault="00DB6229" w:rsidP="003C54AA">
            <w:pPr>
              <w:rPr>
                <w:rFonts w:ascii="Tahoma" w:hAnsi="Tahoma" w:cs="Tahoma"/>
                <w:szCs w:val="20"/>
              </w:rPr>
            </w:pPr>
            <w:r w:rsidRPr="00452CC3">
              <w:rPr>
                <w:rFonts w:ascii="Tahoma" w:hAnsi="Tahoma" w:cs="Tahoma"/>
                <w:szCs w:val="20"/>
              </w:rPr>
              <w:t xml:space="preserve">Dodavatel operačního svítidla provede na vlastní náklady kontrolu stavební připravenosti, elektro-přívodů a kotevních prvků na stávajícím operačním sále. Instalace bude provedena s maximální možnou šetrností a s využitím stávajících kotevních a připojovacích prvků. Související celky jako například povrchy a podhledy budou po instalaci uvedeny do původního stavu. V souvislosti s instalací nového zařízení není plánována jakákoli stavební a stavebně instalační činnost ze strany zadavatele. Na základě toho požaduje zadavatel maximální kompatibilitu se stávajícími parametry (kotevními elementy, mezistropními konstrukcemi, stropními tubusy, </w:t>
            </w:r>
            <w:r w:rsidR="007C28F4" w:rsidRPr="00452CC3">
              <w:rPr>
                <w:rFonts w:ascii="Tahoma" w:hAnsi="Tahoma" w:cs="Tahoma"/>
                <w:szCs w:val="20"/>
              </w:rPr>
              <w:t>elektroinstalací</w:t>
            </w:r>
            <w:r w:rsidRPr="00452CC3">
              <w:rPr>
                <w:rFonts w:ascii="Tahoma" w:hAnsi="Tahoma" w:cs="Tahoma"/>
                <w:szCs w:val="20"/>
              </w:rPr>
              <w:t xml:space="preserve"> atd.) Všechna nově instalovaná zařízení budou opatřena příslušnými revizními zprávami a obvyklou dokumentací, která odpovídá zákonným normám v době instalace.</w:t>
            </w:r>
          </w:p>
        </w:tc>
        <w:tc>
          <w:tcPr>
            <w:tcW w:w="1276" w:type="dxa"/>
            <w:shd w:val="clear" w:color="auto" w:fill="auto"/>
          </w:tcPr>
          <w:p w14:paraId="7118C3B6" w14:textId="77777777" w:rsidR="00DB6229" w:rsidRDefault="00DB6229" w:rsidP="003C54AA">
            <w:pPr>
              <w:jc w:val="center"/>
              <w:rPr>
                <w:rFonts w:ascii="Calibri" w:hAnsi="Calibri" w:cs="Calibri"/>
                <w:color w:val="FF0000"/>
                <w:szCs w:val="20"/>
              </w:rPr>
            </w:pPr>
            <w:r w:rsidRPr="00463022">
              <w:rPr>
                <w:rFonts w:ascii="Calibri" w:hAnsi="Calibri" w:cs="Calibri"/>
                <w:color w:val="FF0000"/>
                <w:szCs w:val="20"/>
              </w:rPr>
              <w:t>(doplní dodavatel)</w:t>
            </w:r>
          </w:p>
        </w:tc>
        <w:tc>
          <w:tcPr>
            <w:tcW w:w="3821" w:type="dxa"/>
            <w:shd w:val="clear" w:color="auto" w:fill="auto"/>
          </w:tcPr>
          <w:p w14:paraId="5E18FE86" w14:textId="77777777" w:rsidR="00DB6229" w:rsidRDefault="00DB6229" w:rsidP="003C54AA">
            <w:pPr>
              <w:jc w:val="center"/>
              <w:rPr>
                <w:rFonts w:ascii="Calibri" w:hAnsi="Calibri" w:cs="Calibri"/>
                <w:color w:val="FF0000"/>
                <w:szCs w:val="20"/>
              </w:rPr>
            </w:pPr>
            <w:r w:rsidRPr="00463022">
              <w:rPr>
                <w:rFonts w:ascii="Calibri" w:hAnsi="Calibri" w:cs="Calibri"/>
                <w:color w:val="FF0000"/>
                <w:szCs w:val="20"/>
              </w:rPr>
              <w:t>(doplní dodavatel)</w:t>
            </w:r>
          </w:p>
        </w:tc>
      </w:tr>
    </w:tbl>
    <w:p w14:paraId="4255EF25" w14:textId="44449B30" w:rsidR="00A37F3F" w:rsidRDefault="0006204C" w:rsidP="00AD47E0">
      <w:pPr>
        <w:pStyle w:val="Nadpis2"/>
        <w:spacing w:before="240"/>
        <w:rPr>
          <w:rFonts w:asciiTheme="minorHAnsi" w:hAnsiTheme="minorHAnsi"/>
          <w:sz w:val="22"/>
          <w:szCs w:val="22"/>
        </w:rPr>
      </w:pPr>
      <w:r>
        <w:rPr>
          <w:rFonts w:asciiTheme="minorHAnsi" w:hAnsiTheme="minorHAnsi"/>
          <w:sz w:val="22"/>
          <w:szCs w:val="22"/>
        </w:rPr>
        <w:t>Na všechny číselné parametry je tolerance +/- 10</w:t>
      </w:r>
      <w:r w:rsidR="00386085">
        <w:rPr>
          <w:rFonts w:asciiTheme="minorHAnsi" w:hAnsiTheme="minorHAnsi"/>
          <w:sz w:val="22"/>
          <w:szCs w:val="22"/>
        </w:rPr>
        <w:t xml:space="preserve"> </w:t>
      </w:r>
      <w:r>
        <w:rPr>
          <w:rFonts w:asciiTheme="minorHAnsi" w:hAnsiTheme="minorHAnsi"/>
          <w:sz w:val="22"/>
          <w:szCs w:val="22"/>
        </w:rPr>
        <w:t>%, mimo číselné parametry uvedené jako min. nebo max.</w:t>
      </w:r>
      <w:bookmarkStart w:id="0" w:name="__DdeLink__2029_1272922880"/>
      <w:bookmarkEnd w:id="0"/>
    </w:p>
    <w:p w14:paraId="1702666B" w14:textId="21BADD71" w:rsidR="001F264D" w:rsidRDefault="001F264D" w:rsidP="001F264D">
      <w:pPr>
        <w:rPr>
          <w:lang w:eastAsia="en-US"/>
        </w:rPr>
      </w:pPr>
    </w:p>
    <w:p w14:paraId="18CE03A8" w14:textId="77777777" w:rsidR="001F264D" w:rsidRPr="001F264D" w:rsidRDefault="001F264D" w:rsidP="001F264D">
      <w:pPr>
        <w:rPr>
          <w:lang w:eastAsia="en-US"/>
        </w:rPr>
      </w:pPr>
    </w:p>
    <w:p w14:paraId="0E0E3484" w14:textId="77777777" w:rsidR="00482839" w:rsidRDefault="00482839" w:rsidP="00482839">
      <w:pPr>
        <w:rPr>
          <w:lang w:eastAsia="en-US"/>
        </w:rPr>
      </w:pPr>
    </w:p>
    <w:p w14:paraId="4BD5BDE6" w14:textId="0674148D" w:rsidR="001F264D" w:rsidRPr="004E074B" w:rsidRDefault="004E074B" w:rsidP="001667A0">
      <w:pPr>
        <w:keepNext/>
        <w:tabs>
          <w:tab w:val="left" w:pos="284"/>
        </w:tabs>
        <w:autoSpaceDE w:val="0"/>
        <w:autoSpaceDN w:val="0"/>
        <w:adjustRightInd w:val="0"/>
        <w:outlineLvl w:val="1"/>
        <w:rPr>
          <w:rFonts w:ascii="Calibri" w:eastAsia="Calibri" w:hAnsi="Calibri" w:cs="Arial"/>
          <w:b/>
          <w:bCs/>
          <w:color w:val="000000"/>
          <w:sz w:val="28"/>
          <w:szCs w:val="28"/>
          <w:lang w:eastAsia="en-US"/>
        </w:rPr>
      </w:pPr>
      <w:bookmarkStart w:id="1" w:name="_Hlk75513151"/>
      <w:r>
        <w:rPr>
          <w:rFonts w:ascii="Calibri" w:eastAsia="Calibri" w:hAnsi="Calibri" w:cs="Arial"/>
          <w:b/>
          <w:bCs/>
          <w:color w:val="000000"/>
          <w:sz w:val="28"/>
          <w:szCs w:val="28"/>
          <w:lang w:eastAsia="en-US"/>
        </w:rPr>
        <w:t xml:space="preserve">B)  </w:t>
      </w:r>
      <w:r w:rsidR="001F264D" w:rsidRPr="004E074B">
        <w:rPr>
          <w:rFonts w:ascii="Calibri" w:eastAsia="Calibri" w:hAnsi="Calibri" w:cs="Arial"/>
          <w:b/>
          <w:bCs/>
          <w:color w:val="000000"/>
          <w:sz w:val="28"/>
          <w:szCs w:val="28"/>
          <w:lang w:eastAsia="en-US"/>
        </w:rPr>
        <w:t xml:space="preserve">Požadavky, které budou součástí dodávky předmětu plnění </w:t>
      </w:r>
    </w:p>
    <w:bookmarkEnd w:id="1"/>
    <w:p w14:paraId="61E2EC4E" w14:textId="77777777" w:rsidR="001F264D" w:rsidRDefault="001F264D" w:rsidP="001F264D">
      <w:pPr>
        <w:rPr>
          <w:rFonts w:asciiTheme="minorHAnsi" w:hAnsiTheme="minorHAnsi" w:cstheme="minorHAnsi"/>
          <w:sz w:val="22"/>
          <w:szCs w:val="28"/>
          <w:lang w:eastAsia="en-US"/>
        </w:rPr>
      </w:pPr>
    </w:p>
    <w:p w14:paraId="73669915" w14:textId="77777777" w:rsidR="001F264D" w:rsidRDefault="001F264D" w:rsidP="001F264D">
      <w:pPr>
        <w:rPr>
          <w:rFonts w:asciiTheme="minorHAnsi" w:hAnsiTheme="minorHAnsi" w:cstheme="minorHAnsi"/>
          <w:sz w:val="24"/>
          <w:lang w:eastAsia="en-US"/>
        </w:rPr>
      </w:pPr>
      <w:r w:rsidRPr="001F264D">
        <w:rPr>
          <w:rFonts w:asciiTheme="minorHAnsi" w:hAnsiTheme="minorHAnsi" w:cstheme="minorHAnsi"/>
          <w:sz w:val="24"/>
          <w:lang w:eastAsia="en-US"/>
        </w:rPr>
        <w:t xml:space="preserve">DODAVATEL MÁ POVINNOST VYPLNIT SPLNĚNÍ POŽADAVKU V TABULCE ANO/NE. </w:t>
      </w:r>
    </w:p>
    <w:p w14:paraId="59B64D2C" w14:textId="53515CEC" w:rsidR="00482839" w:rsidRPr="001F264D" w:rsidRDefault="001F264D" w:rsidP="001F264D">
      <w:pPr>
        <w:rPr>
          <w:sz w:val="24"/>
          <w:lang w:eastAsia="en-US"/>
        </w:rPr>
      </w:pPr>
      <w:r w:rsidRPr="001F264D">
        <w:rPr>
          <w:rFonts w:asciiTheme="minorHAnsi" w:hAnsiTheme="minorHAnsi" w:cstheme="minorHAnsi"/>
          <w:sz w:val="24"/>
          <w:lang w:eastAsia="en-US"/>
        </w:rPr>
        <w:t>SPNĚNÍ UVEDENÝCH POŽADAVKŮ POŽADUJE ZADAVATEL V RÁMCI DODÁVKY PŘEDMĚTU PLNĚNÍ.</w:t>
      </w:r>
    </w:p>
    <w:p w14:paraId="41BB899F" w14:textId="77777777" w:rsidR="00482839" w:rsidRDefault="00482839" w:rsidP="00482839"/>
    <w:p w14:paraId="529B5D2C" w14:textId="7A45538C" w:rsidR="00482839" w:rsidRDefault="00482839" w:rsidP="00482839">
      <w:pPr>
        <w:rPr>
          <w:lang w:eastAsia="en-US"/>
        </w:rPr>
      </w:pPr>
    </w:p>
    <w:p w14:paraId="50A3189F" w14:textId="1BF461DB" w:rsidR="004E074B" w:rsidRDefault="004E074B" w:rsidP="00482839">
      <w:pPr>
        <w:rPr>
          <w:lang w:eastAsia="en-US"/>
        </w:rPr>
      </w:pPr>
    </w:p>
    <w:tbl>
      <w:tblPr>
        <w:tblStyle w:val="Mkatabulky11"/>
        <w:tblW w:w="9639" w:type="dxa"/>
        <w:jc w:val="center"/>
        <w:tblLook w:val="04A0" w:firstRow="1" w:lastRow="0" w:firstColumn="1" w:lastColumn="0" w:noHBand="0" w:noVBand="1"/>
      </w:tblPr>
      <w:tblGrid>
        <w:gridCol w:w="7797"/>
        <w:gridCol w:w="1842"/>
      </w:tblGrid>
      <w:tr w:rsidR="004E074B" w:rsidRPr="004E074B" w14:paraId="224619F2" w14:textId="77777777" w:rsidTr="005F050F">
        <w:trPr>
          <w:tblHeader/>
          <w:jc w:val="center"/>
        </w:trPr>
        <w:tc>
          <w:tcPr>
            <w:tcW w:w="7796" w:type="dxa"/>
            <w:shd w:val="clear" w:color="auto" w:fill="F7CAAC" w:themeFill="accent2" w:themeFillTint="66"/>
          </w:tcPr>
          <w:p w14:paraId="1525F1BE" w14:textId="77777777" w:rsidR="004E074B" w:rsidRPr="004E074B" w:rsidRDefault="004E074B" w:rsidP="004E074B">
            <w:pPr>
              <w:keepNext/>
              <w:jc w:val="center"/>
              <w:outlineLvl w:val="5"/>
              <w:rPr>
                <w:rFonts w:ascii="Calibri" w:hAnsi="Calibri"/>
                <w:b/>
                <w:sz w:val="22"/>
              </w:rPr>
            </w:pPr>
            <w:bookmarkStart w:id="2" w:name="_Hlk75513202"/>
          </w:p>
          <w:p w14:paraId="6BB7CE67" w14:textId="77777777" w:rsidR="004E074B" w:rsidRPr="004E074B" w:rsidRDefault="004E074B" w:rsidP="004E074B">
            <w:pPr>
              <w:keepNext/>
              <w:jc w:val="center"/>
              <w:outlineLvl w:val="5"/>
              <w:rPr>
                <w:rFonts w:ascii="Calibri" w:hAnsi="Calibri"/>
                <w:b/>
                <w:sz w:val="22"/>
              </w:rPr>
            </w:pPr>
            <w:r w:rsidRPr="004E074B">
              <w:rPr>
                <w:rFonts w:ascii="Calibri" w:hAnsi="Calibri"/>
                <w:b/>
                <w:sz w:val="22"/>
                <w:szCs w:val="22"/>
              </w:rPr>
              <w:t>Požadavky, které budou součástí dodávky předmětu plnění</w:t>
            </w:r>
          </w:p>
        </w:tc>
        <w:tc>
          <w:tcPr>
            <w:tcW w:w="1842" w:type="dxa"/>
            <w:shd w:val="clear" w:color="auto" w:fill="F7CAAC" w:themeFill="accent2" w:themeFillTint="66"/>
          </w:tcPr>
          <w:p w14:paraId="05763118" w14:textId="77777777" w:rsidR="004E074B" w:rsidRPr="004E074B" w:rsidRDefault="004E074B" w:rsidP="004E074B">
            <w:pPr>
              <w:jc w:val="center"/>
              <w:rPr>
                <w:rFonts w:ascii="Calibri" w:hAnsi="Calibri"/>
                <w:b/>
                <w:sz w:val="22"/>
              </w:rPr>
            </w:pPr>
            <w:r w:rsidRPr="004E074B">
              <w:rPr>
                <w:rFonts w:ascii="Calibri" w:hAnsi="Calibri"/>
                <w:b/>
                <w:sz w:val="22"/>
                <w:szCs w:val="22"/>
              </w:rPr>
              <w:t>Splnění požadavku ANO/NE</w:t>
            </w:r>
          </w:p>
        </w:tc>
      </w:tr>
      <w:tr w:rsidR="004E074B" w:rsidRPr="004E074B" w14:paraId="026BEBAF" w14:textId="77777777" w:rsidTr="005F050F">
        <w:trPr>
          <w:jc w:val="center"/>
        </w:trPr>
        <w:tc>
          <w:tcPr>
            <w:tcW w:w="7796" w:type="dxa"/>
            <w:shd w:val="clear" w:color="auto" w:fill="auto"/>
            <w:vAlign w:val="center"/>
          </w:tcPr>
          <w:p w14:paraId="765E238A" w14:textId="77777777" w:rsidR="004E074B" w:rsidRPr="004E074B" w:rsidRDefault="004E074B" w:rsidP="004E074B">
            <w:pPr>
              <w:rPr>
                <w:rFonts w:ascii="Calibri" w:hAnsi="Calibri" w:cs="Calibri"/>
                <w:b/>
                <w:bCs/>
                <w:sz w:val="22"/>
              </w:rPr>
            </w:pPr>
            <w:r w:rsidRPr="004E074B">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486620B" w14:textId="77777777" w:rsidR="004E074B" w:rsidRPr="004E074B" w:rsidRDefault="004E074B" w:rsidP="004E074B">
            <w:pPr>
              <w:jc w:val="center"/>
              <w:rPr>
                <w:rFonts w:ascii="Calibri" w:hAnsi="Calibri" w:cs="Calibri"/>
                <w:color w:val="FF0000"/>
                <w:szCs w:val="20"/>
              </w:rPr>
            </w:pPr>
            <w:r w:rsidRPr="004E074B">
              <w:rPr>
                <w:rFonts w:ascii="Calibri" w:hAnsi="Calibri" w:cs="Calibri"/>
                <w:color w:val="FF0000"/>
                <w:szCs w:val="20"/>
              </w:rPr>
              <w:t>(doplní dodavatel)</w:t>
            </w:r>
          </w:p>
        </w:tc>
      </w:tr>
      <w:tr w:rsidR="004E074B" w:rsidRPr="004E074B" w14:paraId="3A3A06E0" w14:textId="77777777" w:rsidTr="005F050F">
        <w:trPr>
          <w:jc w:val="center"/>
        </w:trPr>
        <w:tc>
          <w:tcPr>
            <w:tcW w:w="7796" w:type="dxa"/>
            <w:shd w:val="clear" w:color="auto" w:fill="auto"/>
            <w:vAlign w:val="center"/>
          </w:tcPr>
          <w:p w14:paraId="013D4815" w14:textId="77777777" w:rsidR="004E074B" w:rsidRPr="004E074B" w:rsidRDefault="004E074B" w:rsidP="004E074B">
            <w:pPr>
              <w:rPr>
                <w:rFonts w:ascii="Calibri" w:hAnsi="Calibri" w:cs="Calibri"/>
                <w:sz w:val="22"/>
              </w:rPr>
            </w:pPr>
            <w:r w:rsidRPr="004E074B">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27030741" w14:textId="77777777" w:rsidR="004E074B" w:rsidRPr="004E074B" w:rsidRDefault="004E074B" w:rsidP="004E074B">
            <w:pPr>
              <w:jc w:val="center"/>
              <w:rPr>
                <w:rFonts w:ascii="Calibri" w:hAnsi="Calibri" w:cs="Calibri"/>
                <w:color w:val="FF0000"/>
                <w:szCs w:val="20"/>
              </w:rPr>
            </w:pPr>
            <w:r w:rsidRPr="004E074B">
              <w:rPr>
                <w:rFonts w:ascii="Calibri" w:hAnsi="Calibri" w:cs="Calibri"/>
                <w:color w:val="FF0000"/>
                <w:szCs w:val="20"/>
              </w:rPr>
              <w:t>(doplní dodavatel)</w:t>
            </w:r>
          </w:p>
        </w:tc>
      </w:tr>
      <w:tr w:rsidR="004E074B" w:rsidRPr="004E074B" w14:paraId="600A3619" w14:textId="77777777" w:rsidTr="005F050F">
        <w:trPr>
          <w:jc w:val="center"/>
        </w:trPr>
        <w:tc>
          <w:tcPr>
            <w:tcW w:w="7796" w:type="dxa"/>
            <w:shd w:val="clear" w:color="auto" w:fill="auto"/>
            <w:vAlign w:val="center"/>
          </w:tcPr>
          <w:p w14:paraId="5F2683E5" w14:textId="77777777" w:rsidR="004E074B" w:rsidRPr="004E074B" w:rsidRDefault="004E074B" w:rsidP="004E074B">
            <w:pPr>
              <w:rPr>
                <w:rFonts w:ascii="Calibri" w:hAnsi="Calibri" w:cs="Calibri"/>
                <w:sz w:val="22"/>
              </w:rPr>
            </w:pPr>
            <w:r w:rsidRPr="004E074B">
              <w:rPr>
                <w:rFonts w:ascii="Calibri" w:hAnsi="Calibri" w:cs="Calibri"/>
                <w:sz w:val="22"/>
                <w:szCs w:val="22"/>
              </w:rPr>
              <w:t>Provedení zaškolení (instruktáže) obsluhy včetně vyhotovení zápisu.</w:t>
            </w:r>
          </w:p>
        </w:tc>
        <w:tc>
          <w:tcPr>
            <w:tcW w:w="1842" w:type="dxa"/>
            <w:shd w:val="clear" w:color="auto" w:fill="auto"/>
            <w:vAlign w:val="center"/>
          </w:tcPr>
          <w:p w14:paraId="639ED97B" w14:textId="77777777" w:rsidR="004E074B" w:rsidRPr="004E074B" w:rsidRDefault="004E074B" w:rsidP="004E074B">
            <w:pPr>
              <w:jc w:val="center"/>
              <w:rPr>
                <w:rFonts w:ascii="Calibri" w:hAnsi="Calibri" w:cs="Calibri"/>
                <w:color w:val="FF0000"/>
                <w:szCs w:val="20"/>
              </w:rPr>
            </w:pPr>
            <w:r w:rsidRPr="004E074B">
              <w:rPr>
                <w:rFonts w:ascii="Calibri" w:hAnsi="Calibri" w:cs="Calibri"/>
                <w:color w:val="FF0000"/>
                <w:szCs w:val="20"/>
              </w:rPr>
              <w:t>(doplní dodavatel)</w:t>
            </w:r>
          </w:p>
        </w:tc>
      </w:tr>
      <w:tr w:rsidR="004E074B" w:rsidRPr="004E074B" w14:paraId="74A941B9" w14:textId="77777777" w:rsidTr="005F050F">
        <w:trPr>
          <w:jc w:val="center"/>
        </w:trPr>
        <w:tc>
          <w:tcPr>
            <w:tcW w:w="7796" w:type="dxa"/>
            <w:shd w:val="clear" w:color="auto" w:fill="auto"/>
            <w:vAlign w:val="center"/>
          </w:tcPr>
          <w:p w14:paraId="02CA44F0" w14:textId="77777777" w:rsidR="004E074B" w:rsidRPr="004E074B" w:rsidRDefault="004E074B" w:rsidP="004E074B">
            <w:pPr>
              <w:rPr>
                <w:rFonts w:ascii="Calibri" w:hAnsi="Calibri" w:cs="Calibri"/>
                <w:sz w:val="22"/>
              </w:rPr>
            </w:pPr>
            <w:r w:rsidRPr="004E074B">
              <w:rPr>
                <w:rFonts w:ascii="Calibri" w:hAnsi="Calibri" w:cs="Calibri"/>
                <w:sz w:val="22"/>
                <w:szCs w:val="22"/>
              </w:rPr>
              <w:t>Dodání oprávnění školitele (od výrobce) k provádění instruktáže.</w:t>
            </w:r>
          </w:p>
        </w:tc>
        <w:tc>
          <w:tcPr>
            <w:tcW w:w="1842" w:type="dxa"/>
            <w:shd w:val="clear" w:color="auto" w:fill="auto"/>
            <w:vAlign w:val="center"/>
          </w:tcPr>
          <w:p w14:paraId="24C35539" w14:textId="77777777" w:rsidR="004E074B" w:rsidRPr="004E074B" w:rsidRDefault="004E074B" w:rsidP="004E074B">
            <w:pPr>
              <w:jc w:val="center"/>
              <w:rPr>
                <w:rFonts w:ascii="Calibri" w:hAnsi="Calibri" w:cs="Calibri"/>
                <w:color w:val="FF0000"/>
                <w:szCs w:val="20"/>
              </w:rPr>
            </w:pPr>
            <w:r w:rsidRPr="004E074B">
              <w:rPr>
                <w:rFonts w:ascii="Calibri" w:hAnsi="Calibri" w:cs="Calibri"/>
                <w:color w:val="FF0000"/>
                <w:szCs w:val="20"/>
              </w:rPr>
              <w:t>(doplní dodavatel)</w:t>
            </w:r>
          </w:p>
        </w:tc>
      </w:tr>
      <w:tr w:rsidR="004E074B" w:rsidRPr="004E074B" w14:paraId="5477B92B" w14:textId="77777777" w:rsidTr="005F050F">
        <w:trPr>
          <w:jc w:val="center"/>
        </w:trPr>
        <w:tc>
          <w:tcPr>
            <w:tcW w:w="7796" w:type="dxa"/>
            <w:shd w:val="clear" w:color="auto" w:fill="auto"/>
            <w:vAlign w:val="center"/>
          </w:tcPr>
          <w:p w14:paraId="1C4B5B22" w14:textId="77777777" w:rsidR="004E074B" w:rsidRPr="004E074B" w:rsidRDefault="004E074B" w:rsidP="004E074B">
            <w:pPr>
              <w:rPr>
                <w:rFonts w:ascii="Calibri" w:hAnsi="Calibri" w:cs="Calibri"/>
                <w:sz w:val="22"/>
              </w:rPr>
            </w:pPr>
            <w:r w:rsidRPr="004E074B">
              <w:rPr>
                <w:rFonts w:ascii="Calibri" w:hAnsi="Calibri" w:cs="Calibri"/>
                <w:sz w:val="22"/>
                <w:szCs w:val="22"/>
              </w:rPr>
              <w:t>Dodání dokumentace prokazující oprávnění k údržbě dodaného laboratorního přístroje.</w:t>
            </w:r>
          </w:p>
        </w:tc>
        <w:tc>
          <w:tcPr>
            <w:tcW w:w="1842" w:type="dxa"/>
            <w:shd w:val="clear" w:color="auto" w:fill="auto"/>
            <w:vAlign w:val="center"/>
          </w:tcPr>
          <w:p w14:paraId="11F3E3D2" w14:textId="77777777" w:rsidR="004E074B" w:rsidRPr="004E074B" w:rsidRDefault="004E074B" w:rsidP="004E074B">
            <w:pPr>
              <w:jc w:val="center"/>
              <w:rPr>
                <w:rFonts w:ascii="Calibri" w:hAnsi="Calibri" w:cs="Calibri"/>
                <w:color w:val="FF0000"/>
                <w:szCs w:val="20"/>
              </w:rPr>
            </w:pPr>
            <w:r w:rsidRPr="004E074B">
              <w:rPr>
                <w:rFonts w:ascii="Calibri" w:hAnsi="Calibri" w:cs="Calibri"/>
                <w:color w:val="FF0000"/>
                <w:szCs w:val="20"/>
              </w:rPr>
              <w:t>(doplní dodavatel)</w:t>
            </w:r>
          </w:p>
        </w:tc>
      </w:tr>
      <w:tr w:rsidR="004E074B" w:rsidRPr="004E074B" w14:paraId="255A360F" w14:textId="77777777" w:rsidTr="005F050F">
        <w:trPr>
          <w:trHeight w:val="677"/>
          <w:jc w:val="center"/>
        </w:trPr>
        <w:tc>
          <w:tcPr>
            <w:tcW w:w="7796" w:type="dxa"/>
            <w:shd w:val="clear" w:color="auto" w:fill="auto"/>
            <w:vAlign w:val="center"/>
          </w:tcPr>
          <w:p w14:paraId="10078436" w14:textId="77777777" w:rsidR="004E074B" w:rsidRPr="004E074B" w:rsidRDefault="004E074B" w:rsidP="004E074B">
            <w:pPr>
              <w:rPr>
                <w:rFonts w:ascii="Calibri" w:hAnsi="Calibri" w:cs="Calibri"/>
                <w:sz w:val="22"/>
              </w:rPr>
            </w:pPr>
            <w:r w:rsidRPr="004E074B">
              <w:rPr>
                <w:rFonts w:ascii="Calibri" w:hAnsi="Calibri" w:cs="Calibri"/>
                <w:sz w:val="22"/>
                <w:szCs w:val="22"/>
              </w:rPr>
              <w:t>Splnění všech ostatních závazných podmínek předepsaných platnou legislativou.</w:t>
            </w:r>
          </w:p>
        </w:tc>
        <w:tc>
          <w:tcPr>
            <w:tcW w:w="1842" w:type="dxa"/>
            <w:shd w:val="clear" w:color="auto" w:fill="auto"/>
            <w:vAlign w:val="center"/>
          </w:tcPr>
          <w:p w14:paraId="0B67BA14" w14:textId="77777777" w:rsidR="004E074B" w:rsidRPr="004E074B" w:rsidRDefault="004E074B" w:rsidP="004E074B">
            <w:pPr>
              <w:jc w:val="center"/>
              <w:rPr>
                <w:rFonts w:ascii="Calibri" w:hAnsi="Calibri" w:cs="Calibri"/>
                <w:color w:val="FF0000"/>
                <w:szCs w:val="20"/>
              </w:rPr>
            </w:pPr>
            <w:r w:rsidRPr="004E074B">
              <w:rPr>
                <w:rFonts w:ascii="Calibri" w:hAnsi="Calibri" w:cs="Calibri"/>
                <w:color w:val="FF0000"/>
                <w:szCs w:val="20"/>
              </w:rPr>
              <w:t>(doplní dodavatel)</w:t>
            </w:r>
          </w:p>
        </w:tc>
      </w:tr>
      <w:bookmarkEnd w:id="2"/>
    </w:tbl>
    <w:p w14:paraId="095ADD16" w14:textId="7DE05640" w:rsidR="004E074B" w:rsidRDefault="004E074B" w:rsidP="00482839">
      <w:pPr>
        <w:rPr>
          <w:lang w:eastAsia="en-US"/>
        </w:rPr>
      </w:pPr>
    </w:p>
    <w:p w14:paraId="2259DD79" w14:textId="6C92271F" w:rsidR="004E074B" w:rsidRDefault="004E074B" w:rsidP="00482839">
      <w:pPr>
        <w:rPr>
          <w:lang w:eastAsia="en-US"/>
        </w:rPr>
      </w:pPr>
    </w:p>
    <w:p w14:paraId="3DF3CAFF" w14:textId="4CBF607E" w:rsidR="004E074B" w:rsidRDefault="004E074B" w:rsidP="00482839">
      <w:pPr>
        <w:rPr>
          <w:lang w:eastAsia="en-US"/>
        </w:rPr>
      </w:pPr>
    </w:p>
    <w:p w14:paraId="64E5A307" w14:textId="58AC3AE7" w:rsidR="004E074B" w:rsidRDefault="004E074B" w:rsidP="00482839">
      <w:pPr>
        <w:rPr>
          <w:lang w:eastAsia="en-US"/>
        </w:rPr>
      </w:pPr>
    </w:p>
    <w:p w14:paraId="625C9751" w14:textId="77777777" w:rsidR="004E074B" w:rsidRDefault="004E074B" w:rsidP="00482839">
      <w:pPr>
        <w:rPr>
          <w:lang w:eastAsia="en-US"/>
        </w:rPr>
      </w:pPr>
    </w:p>
    <w:p w14:paraId="57BBBB62" w14:textId="77777777" w:rsidR="00482839" w:rsidRPr="00482839" w:rsidRDefault="00482839" w:rsidP="00482839">
      <w:pPr>
        <w:rPr>
          <w:lang w:eastAsia="en-US"/>
        </w:rPr>
      </w:pPr>
    </w:p>
    <w:sectPr w:rsidR="00482839" w:rsidRPr="00482839">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C6D048" w14:textId="77777777" w:rsidR="00B00DA2" w:rsidRDefault="00B00DA2">
      <w:r>
        <w:separator/>
      </w:r>
    </w:p>
  </w:endnote>
  <w:endnote w:type="continuationSeparator" w:id="0">
    <w:p w14:paraId="112029C0" w14:textId="77777777" w:rsidR="00B00DA2" w:rsidRDefault="00B00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3" w:name="_Hlk29160395" w:displacedByCustomXml="next"/>
  <w:bookmarkEnd w:id="3"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sidR="00280511">
          <w:rPr>
            <w:rFonts w:ascii="Calibri" w:hAnsi="Calibri" w:cs="Calibri"/>
            <w:noProof/>
            <w:sz w:val="22"/>
            <w:szCs w:val="22"/>
          </w:rPr>
          <w:t>8</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D6CAD" w14:textId="77777777" w:rsidR="00B00DA2" w:rsidRDefault="00B00DA2">
      <w:r>
        <w:separator/>
      </w:r>
    </w:p>
  </w:footnote>
  <w:footnote w:type="continuationSeparator" w:id="0">
    <w:p w14:paraId="3835259B" w14:textId="77777777" w:rsidR="00B00DA2" w:rsidRDefault="00B00D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F47A" w14:textId="645BFBEE" w:rsidR="00A37F3F" w:rsidRDefault="00383D14">
    <w:pPr>
      <w:pStyle w:val="Zhlav"/>
      <w:jc w:val="both"/>
    </w:pPr>
    <w:r>
      <w:rPr>
        <w:noProof/>
      </w:rPr>
      <w:drawing>
        <wp:anchor distT="0" distB="0" distL="0" distR="0" simplePos="0" relativeHeight="4" behindDoc="1" locked="0" layoutInCell="1" allowOverlap="1" wp14:anchorId="3B0C31C7" wp14:editId="0359D7AC">
          <wp:simplePos x="0" y="0"/>
          <wp:positionH relativeFrom="margin">
            <wp:posOffset>4119880</wp:posOffset>
          </wp:positionH>
          <wp:positionV relativeFrom="paragraph">
            <wp:posOffset>-42545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r>
      <w:rPr>
        <w:noProof/>
      </w:rPr>
      <w:drawing>
        <wp:anchor distT="0" distB="0" distL="114300" distR="114300" simplePos="0" relativeHeight="251659264" behindDoc="0" locked="0" layoutInCell="1" allowOverlap="1" wp14:anchorId="2A95ECFA" wp14:editId="2C9F83E5">
          <wp:simplePos x="0" y="0"/>
          <wp:positionH relativeFrom="margin">
            <wp:posOffset>-304800</wp:posOffset>
          </wp:positionH>
          <wp:positionV relativeFrom="paragraph">
            <wp:posOffset>-137795</wp:posOffset>
          </wp:positionV>
          <wp:extent cx="4334400" cy="77040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34400" cy="770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72E65"/>
    <w:multiLevelType w:val="hybridMultilevel"/>
    <w:tmpl w:val="25AE077A"/>
    <w:lvl w:ilvl="0" w:tplc="0DC20904">
      <w:start w:val="1"/>
      <w:numFmt w:val="bullet"/>
      <w:lvlText w:val=""/>
      <w:lvlJc w:val="left"/>
      <w:pPr>
        <w:ind w:left="720" w:hanging="360"/>
      </w:pPr>
      <w:rPr>
        <w:rFonts w:ascii="Symbol" w:hAnsi="Symbol" w:hint="default"/>
        <w:sz w:val="28"/>
        <w:szCs w:val="3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351FF4"/>
    <w:multiLevelType w:val="hybridMultilevel"/>
    <w:tmpl w:val="3B42C4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5746A7"/>
    <w:multiLevelType w:val="hybridMultilevel"/>
    <w:tmpl w:val="60C83A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9654145"/>
    <w:multiLevelType w:val="hybridMultilevel"/>
    <w:tmpl w:val="4DE6C3B6"/>
    <w:lvl w:ilvl="0" w:tplc="0DC20904">
      <w:start w:val="1"/>
      <w:numFmt w:val="bullet"/>
      <w:lvlText w:val=""/>
      <w:lvlJc w:val="left"/>
      <w:pPr>
        <w:ind w:left="720" w:hanging="360"/>
      </w:pPr>
      <w:rPr>
        <w:rFonts w:ascii="Symbol" w:hAnsi="Symbol" w:hint="default"/>
        <w:sz w:val="28"/>
        <w:szCs w:val="3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532DB"/>
    <w:rsid w:val="00061008"/>
    <w:rsid w:val="0006204C"/>
    <w:rsid w:val="00094347"/>
    <w:rsid w:val="0009745B"/>
    <w:rsid w:val="000A1DFE"/>
    <w:rsid w:val="000B1D2F"/>
    <w:rsid w:val="000C79AA"/>
    <w:rsid w:val="00101A95"/>
    <w:rsid w:val="001168E4"/>
    <w:rsid w:val="00127F05"/>
    <w:rsid w:val="00146A0A"/>
    <w:rsid w:val="001667A0"/>
    <w:rsid w:val="001B43CE"/>
    <w:rsid w:val="001D6E64"/>
    <w:rsid w:val="001F264D"/>
    <w:rsid w:val="00207E8F"/>
    <w:rsid w:val="0021599A"/>
    <w:rsid w:val="002235EA"/>
    <w:rsid w:val="00280511"/>
    <w:rsid w:val="002D4151"/>
    <w:rsid w:val="002D6FB7"/>
    <w:rsid w:val="0035328E"/>
    <w:rsid w:val="00360148"/>
    <w:rsid w:val="00383D14"/>
    <w:rsid w:val="00386085"/>
    <w:rsid w:val="003A078D"/>
    <w:rsid w:val="003F0619"/>
    <w:rsid w:val="00437CDF"/>
    <w:rsid w:val="00462A71"/>
    <w:rsid w:val="00470A75"/>
    <w:rsid w:val="00482839"/>
    <w:rsid w:val="00485944"/>
    <w:rsid w:val="004B7438"/>
    <w:rsid w:val="004E074B"/>
    <w:rsid w:val="004E280D"/>
    <w:rsid w:val="00543D37"/>
    <w:rsid w:val="00571417"/>
    <w:rsid w:val="005D0B83"/>
    <w:rsid w:val="00600228"/>
    <w:rsid w:val="00610162"/>
    <w:rsid w:val="006137EE"/>
    <w:rsid w:val="0062443D"/>
    <w:rsid w:val="0065730B"/>
    <w:rsid w:val="006C2B47"/>
    <w:rsid w:val="006D2EE4"/>
    <w:rsid w:val="006D4A4B"/>
    <w:rsid w:val="006F6947"/>
    <w:rsid w:val="0071781A"/>
    <w:rsid w:val="00743F77"/>
    <w:rsid w:val="007454D9"/>
    <w:rsid w:val="007C0A5B"/>
    <w:rsid w:val="007C28F4"/>
    <w:rsid w:val="007C79C4"/>
    <w:rsid w:val="007E758D"/>
    <w:rsid w:val="007F360A"/>
    <w:rsid w:val="007F49F9"/>
    <w:rsid w:val="00812BEE"/>
    <w:rsid w:val="00814FF9"/>
    <w:rsid w:val="00825C0C"/>
    <w:rsid w:val="00873D0F"/>
    <w:rsid w:val="00874F2F"/>
    <w:rsid w:val="008930F0"/>
    <w:rsid w:val="00893FC9"/>
    <w:rsid w:val="008B34A3"/>
    <w:rsid w:val="008C7880"/>
    <w:rsid w:val="00906EAD"/>
    <w:rsid w:val="00924C72"/>
    <w:rsid w:val="0095412E"/>
    <w:rsid w:val="00996E46"/>
    <w:rsid w:val="009C001B"/>
    <w:rsid w:val="00A217F2"/>
    <w:rsid w:val="00A37F3F"/>
    <w:rsid w:val="00A45E98"/>
    <w:rsid w:val="00A56A7A"/>
    <w:rsid w:val="00A575E0"/>
    <w:rsid w:val="00A90CCF"/>
    <w:rsid w:val="00A92F1F"/>
    <w:rsid w:val="00A959C2"/>
    <w:rsid w:val="00AD47E0"/>
    <w:rsid w:val="00AE5CA9"/>
    <w:rsid w:val="00AF49F0"/>
    <w:rsid w:val="00B00DA2"/>
    <w:rsid w:val="00B117E2"/>
    <w:rsid w:val="00B36BE3"/>
    <w:rsid w:val="00B43094"/>
    <w:rsid w:val="00B46EAC"/>
    <w:rsid w:val="00B86230"/>
    <w:rsid w:val="00BA630E"/>
    <w:rsid w:val="00BC718A"/>
    <w:rsid w:val="00C079F2"/>
    <w:rsid w:val="00C146EE"/>
    <w:rsid w:val="00C158F2"/>
    <w:rsid w:val="00C32345"/>
    <w:rsid w:val="00C7666E"/>
    <w:rsid w:val="00D32F8E"/>
    <w:rsid w:val="00D36FF6"/>
    <w:rsid w:val="00D528D5"/>
    <w:rsid w:val="00DA4770"/>
    <w:rsid w:val="00DB6229"/>
    <w:rsid w:val="00DF3AE3"/>
    <w:rsid w:val="00E32B9B"/>
    <w:rsid w:val="00E85965"/>
    <w:rsid w:val="00E92C41"/>
    <w:rsid w:val="00E9343D"/>
    <w:rsid w:val="00E93DF0"/>
    <w:rsid w:val="00ED5F17"/>
    <w:rsid w:val="00EE5D85"/>
    <w:rsid w:val="00F16E69"/>
    <w:rsid w:val="00F23491"/>
    <w:rsid w:val="00F2708D"/>
    <w:rsid w:val="00F41B9E"/>
    <w:rsid w:val="00F657A5"/>
    <w:rsid w:val="00F76C98"/>
    <w:rsid w:val="00FB054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F23491"/>
    <w:rPr>
      <w:rFonts w:ascii="Arial" w:eastAsia="Times New Roman" w:hAnsi="Arial" w:cs="Times New Roman"/>
      <w:szCs w:val="24"/>
      <w:lang w:eastAsia="cs-CZ"/>
    </w:rPr>
  </w:style>
  <w:style w:type="character" w:styleId="Odkaznakoment">
    <w:name w:val="annotation reference"/>
    <w:basedOn w:val="Standardnpsmoodstavce"/>
    <w:uiPriority w:val="99"/>
    <w:semiHidden/>
    <w:unhideWhenUsed/>
    <w:rsid w:val="007C28F4"/>
    <w:rPr>
      <w:sz w:val="16"/>
      <w:szCs w:val="16"/>
    </w:rPr>
  </w:style>
  <w:style w:type="paragraph" w:styleId="Textkomente">
    <w:name w:val="annotation text"/>
    <w:basedOn w:val="Normln"/>
    <w:link w:val="TextkomenteChar"/>
    <w:uiPriority w:val="99"/>
    <w:semiHidden/>
    <w:unhideWhenUsed/>
    <w:rsid w:val="007C28F4"/>
    <w:rPr>
      <w:szCs w:val="20"/>
    </w:rPr>
  </w:style>
  <w:style w:type="character" w:customStyle="1" w:styleId="TextkomenteChar">
    <w:name w:val="Text komentáře Char"/>
    <w:basedOn w:val="Standardnpsmoodstavce"/>
    <w:link w:val="Textkomente"/>
    <w:uiPriority w:val="99"/>
    <w:semiHidden/>
    <w:rsid w:val="007C28F4"/>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7C28F4"/>
    <w:rPr>
      <w:b/>
      <w:bCs/>
    </w:rPr>
  </w:style>
  <w:style w:type="character" w:customStyle="1" w:styleId="PedmtkomenteChar">
    <w:name w:val="Předmět komentáře Char"/>
    <w:basedOn w:val="TextkomenteChar"/>
    <w:link w:val="Pedmtkomente"/>
    <w:uiPriority w:val="99"/>
    <w:semiHidden/>
    <w:rsid w:val="007C28F4"/>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AE5CA9"/>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next w:val="Mkatabulky"/>
    <w:uiPriority w:val="39"/>
    <w:rsid w:val="004E07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902491">
      <w:bodyDiv w:val="1"/>
      <w:marLeft w:val="0"/>
      <w:marRight w:val="0"/>
      <w:marTop w:val="0"/>
      <w:marBottom w:val="0"/>
      <w:divBdr>
        <w:top w:val="none" w:sz="0" w:space="0" w:color="auto"/>
        <w:left w:val="none" w:sz="0" w:space="0" w:color="auto"/>
        <w:bottom w:val="none" w:sz="0" w:space="0" w:color="auto"/>
        <w:right w:val="none" w:sz="0" w:space="0" w:color="auto"/>
      </w:divBdr>
    </w:div>
    <w:div w:id="649987289">
      <w:bodyDiv w:val="1"/>
      <w:marLeft w:val="0"/>
      <w:marRight w:val="0"/>
      <w:marTop w:val="0"/>
      <w:marBottom w:val="0"/>
      <w:divBdr>
        <w:top w:val="none" w:sz="0" w:space="0" w:color="auto"/>
        <w:left w:val="none" w:sz="0" w:space="0" w:color="auto"/>
        <w:bottom w:val="none" w:sz="0" w:space="0" w:color="auto"/>
        <w:right w:val="none" w:sz="0" w:space="0" w:color="auto"/>
      </w:divBdr>
    </w:div>
    <w:div w:id="671227131">
      <w:bodyDiv w:val="1"/>
      <w:marLeft w:val="0"/>
      <w:marRight w:val="0"/>
      <w:marTop w:val="0"/>
      <w:marBottom w:val="0"/>
      <w:divBdr>
        <w:top w:val="none" w:sz="0" w:space="0" w:color="auto"/>
        <w:left w:val="none" w:sz="0" w:space="0" w:color="auto"/>
        <w:bottom w:val="none" w:sz="0" w:space="0" w:color="auto"/>
        <w:right w:val="none" w:sz="0" w:space="0" w:color="auto"/>
      </w:divBdr>
    </w:div>
    <w:div w:id="807866055">
      <w:bodyDiv w:val="1"/>
      <w:marLeft w:val="0"/>
      <w:marRight w:val="0"/>
      <w:marTop w:val="0"/>
      <w:marBottom w:val="0"/>
      <w:divBdr>
        <w:top w:val="none" w:sz="0" w:space="0" w:color="auto"/>
        <w:left w:val="none" w:sz="0" w:space="0" w:color="auto"/>
        <w:bottom w:val="none" w:sz="0" w:space="0" w:color="auto"/>
        <w:right w:val="none" w:sz="0" w:space="0" w:color="auto"/>
      </w:divBdr>
    </w:div>
    <w:div w:id="808278287">
      <w:bodyDiv w:val="1"/>
      <w:marLeft w:val="0"/>
      <w:marRight w:val="0"/>
      <w:marTop w:val="0"/>
      <w:marBottom w:val="0"/>
      <w:divBdr>
        <w:top w:val="none" w:sz="0" w:space="0" w:color="auto"/>
        <w:left w:val="none" w:sz="0" w:space="0" w:color="auto"/>
        <w:bottom w:val="none" w:sz="0" w:space="0" w:color="auto"/>
        <w:right w:val="none" w:sz="0" w:space="0" w:color="auto"/>
      </w:divBdr>
    </w:div>
    <w:div w:id="867642727">
      <w:bodyDiv w:val="1"/>
      <w:marLeft w:val="0"/>
      <w:marRight w:val="0"/>
      <w:marTop w:val="0"/>
      <w:marBottom w:val="0"/>
      <w:divBdr>
        <w:top w:val="none" w:sz="0" w:space="0" w:color="auto"/>
        <w:left w:val="none" w:sz="0" w:space="0" w:color="auto"/>
        <w:bottom w:val="none" w:sz="0" w:space="0" w:color="auto"/>
        <w:right w:val="none" w:sz="0" w:space="0" w:color="auto"/>
      </w:divBdr>
    </w:div>
    <w:div w:id="1247223770">
      <w:bodyDiv w:val="1"/>
      <w:marLeft w:val="0"/>
      <w:marRight w:val="0"/>
      <w:marTop w:val="0"/>
      <w:marBottom w:val="0"/>
      <w:divBdr>
        <w:top w:val="none" w:sz="0" w:space="0" w:color="auto"/>
        <w:left w:val="none" w:sz="0" w:space="0" w:color="auto"/>
        <w:bottom w:val="none" w:sz="0" w:space="0" w:color="auto"/>
        <w:right w:val="none" w:sz="0" w:space="0" w:color="auto"/>
      </w:divBdr>
    </w:div>
    <w:div w:id="1252812210">
      <w:bodyDiv w:val="1"/>
      <w:marLeft w:val="0"/>
      <w:marRight w:val="0"/>
      <w:marTop w:val="0"/>
      <w:marBottom w:val="0"/>
      <w:divBdr>
        <w:top w:val="none" w:sz="0" w:space="0" w:color="auto"/>
        <w:left w:val="none" w:sz="0" w:space="0" w:color="auto"/>
        <w:bottom w:val="none" w:sz="0" w:space="0" w:color="auto"/>
        <w:right w:val="none" w:sz="0" w:space="0" w:color="auto"/>
      </w:divBdr>
    </w:div>
    <w:div w:id="1303776340">
      <w:bodyDiv w:val="1"/>
      <w:marLeft w:val="0"/>
      <w:marRight w:val="0"/>
      <w:marTop w:val="0"/>
      <w:marBottom w:val="0"/>
      <w:divBdr>
        <w:top w:val="none" w:sz="0" w:space="0" w:color="auto"/>
        <w:left w:val="none" w:sz="0" w:space="0" w:color="auto"/>
        <w:bottom w:val="none" w:sz="0" w:space="0" w:color="auto"/>
        <w:right w:val="none" w:sz="0" w:space="0" w:color="auto"/>
      </w:divBdr>
    </w:div>
    <w:div w:id="1493376570">
      <w:bodyDiv w:val="1"/>
      <w:marLeft w:val="0"/>
      <w:marRight w:val="0"/>
      <w:marTop w:val="0"/>
      <w:marBottom w:val="0"/>
      <w:divBdr>
        <w:top w:val="none" w:sz="0" w:space="0" w:color="auto"/>
        <w:left w:val="none" w:sz="0" w:space="0" w:color="auto"/>
        <w:bottom w:val="none" w:sz="0" w:space="0" w:color="auto"/>
        <w:right w:val="none" w:sz="0" w:space="0" w:color="auto"/>
      </w:divBdr>
    </w:div>
    <w:div w:id="1508713070">
      <w:bodyDiv w:val="1"/>
      <w:marLeft w:val="0"/>
      <w:marRight w:val="0"/>
      <w:marTop w:val="0"/>
      <w:marBottom w:val="0"/>
      <w:divBdr>
        <w:top w:val="none" w:sz="0" w:space="0" w:color="auto"/>
        <w:left w:val="none" w:sz="0" w:space="0" w:color="auto"/>
        <w:bottom w:val="none" w:sz="0" w:space="0" w:color="auto"/>
        <w:right w:val="none" w:sz="0" w:space="0" w:color="auto"/>
      </w:divBdr>
    </w:div>
    <w:div w:id="1808158659">
      <w:bodyDiv w:val="1"/>
      <w:marLeft w:val="0"/>
      <w:marRight w:val="0"/>
      <w:marTop w:val="0"/>
      <w:marBottom w:val="0"/>
      <w:divBdr>
        <w:top w:val="none" w:sz="0" w:space="0" w:color="auto"/>
        <w:left w:val="none" w:sz="0" w:space="0" w:color="auto"/>
        <w:bottom w:val="none" w:sz="0" w:space="0" w:color="auto"/>
        <w:right w:val="none" w:sz="0" w:space="0" w:color="auto"/>
      </w:divBdr>
    </w:div>
    <w:div w:id="1836527311">
      <w:bodyDiv w:val="1"/>
      <w:marLeft w:val="0"/>
      <w:marRight w:val="0"/>
      <w:marTop w:val="0"/>
      <w:marBottom w:val="0"/>
      <w:divBdr>
        <w:top w:val="none" w:sz="0" w:space="0" w:color="auto"/>
        <w:left w:val="none" w:sz="0" w:space="0" w:color="auto"/>
        <w:bottom w:val="none" w:sz="0" w:space="0" w:color="auto"/>
        <w:right w:val="none" w:sz="0" w:space="0" w:color="auto"/>
      </w:divBdr>
    </w:div>
    <w:div w:id="20627026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7473DD-ECD0-422A-8BA2-A6A3D1E5E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8</Pages>
  <Words>2315</Words>
  <Characters>13665</Characters>
  <Application>Microsoft Office Word</Application>
  <DocSecurity>0</DocSecurity>
  <Lines>113</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46</cp:revision>
  <dcterms:created xsi:type="dcterms:W3CDTF">2021-10-18T06:39:00Z</dcterms:created>
  <dcterms:modified xsi:type="dcterms:W3CDTF">2022-03-17T21:11:00Z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