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6691CC2D" w14:textId="77777777" w:rsidR="00A53772" w:rsidRPr="004E6F1A" w:rsidRDefault="00A53772" w:rsidP="00A53772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Chrudimská nemocnice:</w:t>
      </w:r>
    </w:p>
    <w:p w14:paraId="7C78A918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Patologicko-anatomické oddělení</w:t>
      </w:r>
    </w:p>
    <w:p w14:paraId="3BFBED70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Oddělení klinické biochemie</w:t>
      </w:r>
    </w:p>
    <w:p w14:paraId="4AD0B4EF" w14:textId="03E4CC26" w:rsidR="00A53772" w:rsidRPr="00DD7DDA" w:rsidRDefault="00A53772" w:rsidP="00A53772">
      <w:pPr>
        <w:pStyle w:val="Odstavecseseznamem"/>
        <w:numPr>
          <w:ilvl w:val="1"/>
          <w:numId w:val="1"/>
        </w:numPr>
        <w:rPr>
          <w:b/>
          <w:sz w:val="22"/>
          <w:szCs w:val="22"/>
          <w:highlight w:val="cyan"/>
        </w:rPr>
      </w:pPr>
      <w:proofErr w:type="spellStart"/>
      <w:r w:rsidRPr="00DD7DDA">
        <w:rPr>
          <w:b/>
          <w:sz w:val="22"/>
          <w:szCs w:val="22"/>
          <w:highlight w:val="cyan"/>
        </w:rPr>
        <w:t>Hematologicko</w:t>
      </w:r>
      <w:proofErr w:type="spellEnd"/>
      <w:r w:rsidRPr="00DD7DDA">
        <w:rPr>
          <w:b/>
          <w:sz w:val="22"/>
          <w:szCs w:val="22"/>
          <w:highlight w:val="cyan"/>
        </w:rPr>
        <w:t xml:space="preserve"> </w:t>
      </w:r>
      <w:proofErr w:type="spellStart"/>
      <w:r w:rsidRPr="00DD7DDA">
        <w:rPr>
          <w:b/>
          <w:sz w:val="22"/>
          <w:szCs w:val="22"/>
          <w:highlight w:val="cyan"/>
        </w:rPr>
        <w:t>tranfuzní</w:t>
      </w:r>
      <w:proofErr w:type="spellEnd"/>
      <w:r w:rsidRPr="00DD7DDA">
        <w:rPr>
          <w:b/>
          <w:sz w:val="22"/>
          <w:szCs w:val="22"/>
          <w:highlight w:val="cyan"/>
        </w:rPr>
        <w:t xml:space="preserve"> oddělení</w:t>
      </w:r>
      <w:r w:rsidR="004529C1">
        <w:rPr>
          <w:b/>
          <w:sz w:val="22"/>
          <w:szCs w:val="22"/>
          <w:highlight w:val="cyan"/>
        </w:rPr>
        <w:t xml:space="preserve"> (výhled pro rok 2022)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6A7213" w:rsidRPr="009B2F7C" w14:paraId="024A9B72" w14:textId="77777777" w:rsidTr="00A53772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A53772">
            <w:pPr>
              <w:spacing w:after="0" w:line="240" w:lineRule="auto"/>
              <w:ind w:left="-353" w:firstLine="353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  <w:hideMark/>
          </w:tcPr>
          <w:p w14:paraId="6E59B390" w14:textId="5F867A2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cyklů</w:t>
            </w:r>
          </w:p>
        </w:tc>
      </w:tr>
      <w:tr w:rsidR="006A7213" w:rsidRPr="009B2F7C" w14:paraId="7AC255E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0D1736B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20AC4D1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B974CB" w14:textId="413B72B4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1370A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63A7631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0033F0B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E510401" w14:textId="4E99E005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E46708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6A99831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0F3B222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EF8ECF" w14:textId="279160CB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3D032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3896A53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429DBE3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0E1B5F" w14:textId="1E47C6AE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B34AC5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2E927A4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28570CC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325C648" w14:textId="064BE32E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C5018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4069191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EC4010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120E8C" w14:textId="4468AD0F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B87470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5B1508B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E068774" w14:textId="1AF3E783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B9424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Autoprotilátky u tyreopatií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423E383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57DC8745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D515FD" w14:textId="50FB6849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8BB01C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5ECE4D3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135D1B6" w14:textId="68002B4A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583E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25229A5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0985A1" w14:textId="2B745606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9A42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Cystatin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45F931A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8DCA64" w14:textId="3B879635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3C6459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0F33B28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328286" w14:textId="03F30BB2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5E7733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2AEC93C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7E20BB2" w14:textId="4D53FE04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7F384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Biochemická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5C65EB0D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61EDFA" w14:textId="50ED1C18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B87A93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Cytologie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5E8F4F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51A42F7" w14:textId="4CF73EBE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0F2CBD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Klinická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344FF15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540939" w14:textId="6509C952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A17A3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4ED677F1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37F1B17C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highlight w:val="cyan"/>
                <w:lang w:eastAsia="cs-CZ"/>
              </w:rPr>
              <w:t xml:space="preserve"> 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BE95CFF" w14:textId="7D640543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4</w:t>
            </w:r>
          </w:p>
        </w:tc>
      </w:tr>
      <w:tr w:rsidR="006A7213" w:rsidRPr="009B2F7C" w14:paraId="2DDFEDF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0C68207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818E397" w14:textId="7BA893B1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3A5B5A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012AD5ED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Hodnocení nátěru periferní krve</w:t>
            </w:r>
            <w:r w:rsidR="00DD7DDA"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 xml:space="preserve"> + analyzátor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635D9EDE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4E32C03B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3D45A6" w14:textId="2D3D2309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C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2+2</w:t>
            </w:r>
          </w:p>
        </w:tc>
      </w:tr>
      <w:tr w:rsidR="006A7213" w:rsidRPr="009B2F7C" w14:paraId="6C89301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2A53595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399800" w14:textId="4F7906B6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3CC1AE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5A17D5A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82FFB65" w14:textId="5A96B146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71A1CAF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67AB735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0CCCD1" w14:textId="5F6B3809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AEC0E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3DC418D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E5048A" w14:textId="377414BD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35B31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0D2DB35F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97CA38" w14:textId="26F9AAC7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33FA10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7138E8F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42FF0E" w14:textId="2D46E8FA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887B9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BB852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03CB8CB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76E1A6" w14:textId="33FDC3F6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E414DC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5EC2038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EDC8E9" w14:textId="32E20C37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194C2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41CED985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26A923CB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64AD6A5" w14:textId="540D8B62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D7DDA" w:rsidRPr="00DD7DDA" w14:paraId="6822416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1D75C8B1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0C057DA4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0EDC32" w14:textId="1D778DA0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4</w:t>
            </w:r>
          </w:p>
        </w:tc>
      </w:tr>
      <w:tr w:rsidR="006A7213" w:rsidRPr="009B2F7C" w14:paraId="02B880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06424AC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347BA3A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E4CC89A" w14:textId="71A72677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341F37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5FE18BD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4334E928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6AA4D3" w14:textId="383ACF71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8E6C2E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55C5D9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2E3652" w14:textId="6ABE3E39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D7DDA" w:rsidRPr="00DD7DDA" w14:paraId="4C67E47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489E4634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49B1A6C3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9EE7769" w14:textId="1866B375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4</w:t>
            </w:r>
          </w:p>
        </w:tc>
      </w:tr>
      <w:tr w:rsidR="006A7213" w:rsidRPr="009B2F7C" w14:paraId="6CB6495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7BB31BD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525C93" w14:textId="4A71255C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2D208A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4FC337D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4DE64E8" w14:textId="213EFE10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6944C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123E63B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AEBF6D6" w14:textId="0F41743E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493DCF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36FF3BCA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3F576ACB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CE7CBB" w14:textId="7E90BD71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4</w:t>
            </w:r>
          </w:p>
        </w:tc>
      </w:tr>
      <w:tr w:rsidR="006A7213" w:rsidRPr="009B2F7C" w14:paraId="32EEE3E9" w14:textId="77777777" w:rsidTr="00A53772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Lupus antikoagulans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1F6200D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16D5B3D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C4DE249" w14:textId="0E5610F8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5B5CD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15A36BE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4F8B599" w14:textId="0DC75D53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B34757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762C35E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6B60A87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8821E" w14:textId="396ED14F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46986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5795261B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0239A0" w14:textId="191D8444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D4983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E0C25DF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22243A" w14:textId="0FE3B7FF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B6EC0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7316564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0EB28EA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8EEA14" w14:textId="2315999B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DD7DDA" w:rsidRPr="00DD7DDA" w14:paraId="432DB1D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color w:val="000000"/>
                <w:highlight w:val="cyan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11C08F1D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17A8D36D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A32E22" w14:textId="46677E1E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</w:tr>
      <w:tr w:rsidR="006A7213" w:rsidRPr="009B2F7C" w14:paraId="53FA5D4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14BE801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F2DC4D" w14:textId="1BAC5A33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5FBA3B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DD7DDA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0B5E2E07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42C3C2BB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0</w:t>
            </w:r>
            <w:r w:rsidR="00B17883">
              <w:rPr>
                <w:rFonts w:eastAsia="Times New Roman" w:cs="Arial"/>
                <w:b/>
                <w:highlight w:val="cyan"/>
                <w:lang w:eastAsia="cs-CZ"/>
              </w:rPr>
              <w:t>*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E395ED" w14:textId="3F8B99F7" w:rsidR="006A7213" w:rsidRPr="00DD7DDA" w:rsidRDefault="00DD7DDA" w:rsidP="00DD7DDA">
            <w:pPr>
              <w:spacing w:after="0" w:line="240" w:lineRule="auto"/>
              <w:jc w:val="center"/>
              <w:rPr>
                <w:rFonts w:eastAsia="Times New Roman" w:cs="Arial"/>
                <w:b/>
                <w:highlight w:val="cyan"/>
                <w:lang w:eastAsia="cs-CZ"/>
              </w:rPr>
            </w:pPr>
            <w:r w:rsidRPr="00DD7DDA">
              <w:rPr>
                <w:rFonts w:eastAsia="Times New Roman" w:cs="Arial"/>
                <w:b/>
                <w:highlight w:val="cyan"/>
                <w:lang w:eastAsia="cs-CZ"/>
              </w:rPr>
              <w:t>2</w:t>
            </w:r>
          </w:p>
        </w:tc>
      </w:tr>
      <w:tr w:rsidR="006A7213" w:rsidRPr="009B2F7C" w14:paraId="1C5F334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9DDE9A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6921040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87052A" w14:textId="1EE6DE21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DFC6FC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390F368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7E2AC65" w14:textId="32A407AA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4ED6D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097F110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D6EFF8F" w14:textId="17ABAFAA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E224F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2D1D4B4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597B75" w14:textId="6ABCD14B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6DB1C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7A0078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celkového IgE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4250EB5F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B885135" w14:textId="54758495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5827D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36CE1CAF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8929B2E" w14:textId="35628037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EDFC8B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36C896C2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5C474FAD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526455" w14:textId="1C2F43C3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0323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12E2AAB7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E57E543" w14:textId="484C746E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D870C8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6C29265C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6A7213" w:rsidRPr="006D1A59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0150D7" w14:textId="1CBBE28F" w:rsidR="006A7213" w:rsidRPr="00DD0D73" w:rsidRDefault="006A7213" w:rsidP="00DD7DD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lang w:eastAsia="cs-CZ"/>
              </w:rPr>
            </w:pPr>
          </w:p>
        </w:tc>
      </w:tr>
    </w:tbl>
    <w:p w14:paraId="52DE8120" w14:textId="77777777" w:rsid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05314DDF" w14:textId="670F5937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7C12B076" w14:textId="7762AF2C" w:rsidR="008469B8" w:rsidRPr="00A53772" w:rsidRDefault="00A53772" w:rsidP="00A53772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Chrudimská nemocnice, </w:t>
      </w:r>
      <w:r w:rsidRPr="00706E77">
        <w:rPr>
          <w:rFonts w:cs="Arial"/>
          <w:bCs/>
          <w:sz w:val="22"/>
          <w:szCs w:val="22"/>
        </w:rPr>
        <w:t>Václavská 570, 537 27 Chrudim</w:t>
      </w:r>
    </w:p>
    <w:p w14:paraId="6FA0C2CE" w14:textId="63255A8B" w:rsidR="008469B8" w:rsidRDefault="00B17883" w:rsidP="008469B8">
      <w:pPr>
        <w:rPr>
          <w:rFonts w:cs="Arial"/>
          <w:bCs/>
        </w:rPr>
      </w:pPr>
      <w:r w:rsidRPr="00B17883">
        <w:rPr>
          <w:rFonts w:cs="Arial"/>
          <w:bCs/>
          <w:highlight w:val="cyan"/>
        </w:rPr>
        <w:t xml:space="preserve">*v případě vyhovujících </w:t>
      </w:r>
      <w:r w:rsidRPr="004529C1">
        <w:rPr>
          <w:rFonts w:cs="Arial"/>
          <w:bCs/>
          <w:highlight w:val="cyan"/>
        </w:rPr>
        <w:t>výsledků</w:t>
      </w:r>
      <w:r w:rsidR="004529C1" w:rsidRPr="004529C1">
        <w:rPr>
          <w:rFonts w:cs="Arial"/>
          <w:bCs/>
          <w:highlight w:val="cyan"/>
        </w:rPr>
        <w:t xml:space="preserve"> </w:t>
      </w:r>
    </w:p>
    <w:p w14:paraId="14C43F95" w14:textId="154C380F" w:rsidR="005D50E6" w:rsidRDefault="005D50E6" w:rsidP="008469B8">
      <w:pPr>
        <w:rPr>
          <w:rFonts w:cs="Arial"/>
          <w:bCs/>
        </w:rPr>
      </w:pPr>
      <w:r w:rsidRPr="005D50E6">
        <w:rPr>
          <w:rFonts w:cs="Arial"/>
          <w:bCs/>
          <w:highlight w:val="cyan"/>
        </w:rPr>
        <w:t>Počet sad vzorků (vzorek A, B).</w:t>
      </w:r>
      <w:bookmarkStart w:id="1" w:name="_GoBack"/>
      <w:bookmarkEnd w:id="1"/>
    </w:p>
    <w:p w14:paraId="4A109B88" w14:textId="45D3D087" w:rsidR="009A092F" w:rsidRPr="008469B8" w:rsidRDefault="009A092F" w:rsidP="008469B8">
      <w:pPr>
        <w:rPr>
          <w:rFonts w:cs="Arial"/>
          <w:bCs/>
        </w:rPr>
      </w:pPr>
      <w:r w:rsidRPr="009A092F">
        <w:rPr>
          <w:rFonts w:cs="Arial"/>
          <w:bCs/>
          <w:highlight w:val="cyan"/>
        </w:rPr>
        <w:t>Termíny voleny mimo měsíce červenec a srpen.</w:t>
      </w: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55FC01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29"/>
    <w:rsid w:val="00180B38"/>
    <w:rsid w:val="001D2CB9"/>
    <w:rsid w:val="004529C1"/>
    <w:rsid w:val="005D50E6"/>
    <w:rsid w:val="006A7213"/>
    <w:rsid w:val="00754F29"/>
    <w:rsid w:val="008469B8"/>
    <w:rsid w:val="009A092F"/>
    <w:rsid w:val="00A53772"/>
    <w:rsid w:val="00B17883"/>
    <w:rsid w:val="00DD1199"/>
    <w:rsid w:val="00D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chartTrackingRefBased/>
  <w15:docId w15:val="{A22D3432-331C-4F56-95E0-CD8544C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ts</cp:lastModifiedBy>
  <cp:revision>8</cp:revision>
  <dcterms:created xsi:type="dcterms:W3CDTF">2021-09-22T06:38:00Z</dcterms:created>
  <dcterms:modified xsi:type="dcterms:W3CDTF">2021-09-22T06:53:00Z</dcterms:modified>
</cp:coreProperties>
</file>