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57051" w14:textId="586F0D8C" w:rsidR="002B39F1" w:rsidRPr="00F72F73" w:rsidRDefault="002B39F1" w:rsidP="009B4E45">
      <w:pPr>
        <w:jc w:val="both"/>
        <w:outlineLvl w:val="0"/>
        <w:rPr>
          <w:rFonts w:asciiTheme="minorHAnsi" w:eastAsia="Calibri" w:hAnsiTheme="minorHAnsi" w:cs="Arial"/>
          <w:b/>
          <w:sz w:val="24"/>
          <w:lang w:eastAsia="en-US"/>
        </w:rPr>
      </w:pPr>
      <w:r w:rsidRPr="00F72F73">
        <w:rPr>
          <w:rFonts w:asciiTheme="minorHAnsi" w:eastAsia="Calibri" w:hAnsiTheme="minorHAnsi" w:cs="Arial"/>
          <w:b/>
          <w:sz w:val="24"/>
          <w:lang w:eastAsia="en-US"/>
        </w:rPr>
        <w:t xml:space="preserve">Příloha č. </w:t>
      </w:r>
      <w:r w:rsidR="00130435">
        <w:rPr>
          <w:rFonts w:asciiTheme="minorHAnsi" w:eastAsia="Calibri" w:hAnsiTheme="minorHAnsi" w:cs="Arial"/>
          <w:b/>
          <w:sz w:val="24"/>
          <w:lang w:eastAsia="en-US"/>
        </w:rPr>
        <w:t>2</w:t>
      </w:r>
      <w:r w:rsidRPr="00F72F73">
        <w:rPr>
          <w:rFonts w:asciiTheme="minorHAnsi" w:eastAsia="Calibri" w:hAnsiTheme="minorHAnsi" w:cs="Arial"/>
          <w:b/>
          <w:sz w:val="24"/>
          <w:lang w:eastAsia="en-US"/>
        </w:rPr>
        <w:t xml:space="preserve"> </w:t>
      </w:r>
      <w:r w:rsidR="002D4509" w:rsidRPr="00F72F73">
        <w:rPr>
          <w:rFonts w:asciiTheme="minorHAnsi" w:eastAsia="Calibri" w:hAnsiTheme="minorHAnsi" w:cs="Arial"/>
          <w:b/>
          <w:sz w:val="24"/>
          <w:lang w:eastAsia="en-US"/>
        </w:rPr>
        <w:t xml:space="preserve">zadávací </w:t>
      </w:r>
      <w:proofErr w:type="gramStart"/>
      <w:r w:rsidR="002D4509" w:rsidRPr="00F72F73">
        <w:rPr>
          <w:rFonts w:asciiTheme="minorHAnsi" w:eastAsia="Calibri" w:hAnsiTheme="minorHAnsi" w:cs="Arial"/>
          <w:b/>
          <w:sz w:val="24"/>
          <w:lang w:eastAsia="en-US"/>
        </w:rPr>
        <w:t>dokumentace</w:t>
      </w:r>
      <w:r w:rsidRPr="00F72F73">
        <w:rPr>
          <w:rFonts w:asciiTheme="minorHAnsi" w:eastAsia="Calibri" w:hAnsiTheme="minorHAnsi" w:cs="Arial"/>
          <w:b/>
          <w:sz w:val="24"/>
          <w:lang w:eastAsia="en-US"/>
        </w:rPr>
        <w:t xml:space="preserve"> - </w:t>
      </w:r>
      <w:r w:rsidR="00205EE2" w:rsidRPr="00F72F73">
        <w:rPr>
          <w:rFonts w:asciiTheme="minorHAnsi" w:eastAsia="Calibri" w:hAnsiTheme="minorHAnsi" w:cs="Arial"/>
          <w:b/>
          <w:sz w:val="24"/>
          <w:lang w:eastAsia="en-US"/>
        </w:rPr>
        <w:t>T</w:t>
      </w:r>
      <w:r w:rsidRPr="00F72F73">
        <w:rPr>
          <w:rFonts w:asciiTheme="minorHAnsi" w:eastAsia="Calibri" w:hAnsiTheme="minorHAnsi" w:cs="Arial"/>
          <w:b/>
          <w:sz w:val="24"/>
          <w:lang w:eastAsia="en-US"/>
        </w:rPr>
        <w:t>echnické</w:t>
      </w:r>
      <w:proofErr w:type="gramEnd"/>
      <w:r w:rsidRPr="00F72F73">
        <w:rPr>
          <w:rFonts w:asciiTheme="minorHAnsi" w:eastAsia="Calibri" w:hAnsiTheme="minorHAnsi" w:cs="Arial"/>
          <w:b/>
          <w:sz w:val="24"/>
          <w:lang w:eastAsia="en-US"/>
        </w:rPr>
        <w:t xml:space="preserve"> podmínky</w:t>
      </w:r>
    </w:p>
    <w:p w14:paraId="31F2D474" w14:textId="77777777" w:rsidR="00F42F2C" w:rsidRPr="00F72F73" w:rsidRDefault="00F42F2C" w:rsidP="009B4E45">
      <w:pPr>
        <w:jc w:val="both"/>
        <w:outlineLvl w:val="0"/>
        <w:rPr>
          <w:rFonts w:asciiTheme="minorHAnsi" w:eastAsia="Calibri" w:hAnsiTheme="minorHAnsi" w:cs="Arial"/>
          <w:b/>
          <w:sz w:val="24"/>
          <w:lang w:eastAsia="en-US"/>
        </w:rPr>
      </w:pPr>
    </w:p>
    <w:p w14:paraId="4BCD37E3" w14:textId="1A7A604A" w:rsidR="00F42F2C" w:rsidRPr="00F72F73" w:rsidRDefault="00F42F2C" w:rsidP="009B4E45">
      <w:pPr>
        <w:jc w:val="both"/>
        <w:outlineLvl w:val="0"/>
        <w:rPr>
          <w:rFonts w:asciiTheme="minorHAnsi" w:eastAsia="Calibri" w:hAnsiTheme="minorHAnsi" w:cs="Arial"/>
          <w:b/>
          <w:sz w:val="24"/>
          <w:lang w:eastAsia="en-US"/>
        </w:rPr>
      </w:pPr>
      <w:r w:rsidRPr="00F72F73">
        <w:rPr>
          <w:rFonts w:asciiTheme="minorHAnsi" w:hAnsiTheme="minorHAnsi"/>
          <w:b/>
          <w:sz w:val="24"/>
        </w:rPr>
        <w:t xml:space="preserve">Vyplněná příloha č. </w:t>
      </w:r>
      <w:r w:rsidR="00130435">
        <w:rPr>
          <w:rFonts w:asciiTheme="minorHAnsi" w:hAnsiTheme="minorHAnsi"/>
          <w:b/>
          <w:sz w:val="24"/>
        </w:rPr>
        <w:t>2</w:t>
      </w:r>
      <w:r w:rsidRPr="00F72F73">
        <w:rPr>
          <w:rFonts w:asciiTheme="minorHAnsi" w:hAnsiTheme="minorHAnsi"/>
          <w:b/>
          <w:sz w:val="24"/>
        </w:rPr>
        <w:t xml:space="preserve"> tvoří nedílnou součást nabídky účastníka zadávacího řízení.</w:t>
      </w:r>
    </w:p>
    <w:p w14:paraId="5731C3F5" w14:textId="77777777"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00E59A22" w14:textId="3822BCEE" w:rsidR="002D6F30" w:rsidRPr="00F72F73" w:rsidRDefault="002D6F30" w:rsidP="00F72F73">
      <w:pPr>
        <w:shd w:val="clear" w:color="auto" w:fill="FFE599" w:themeFill="accent4" w:themeFillTint="66"/>
        <w:jc w:val="both"/>
        <w:outlineLvl w:val="0"/>
        <w:rPr>
          <w:rFonts w:asciiTheme="minorHAnsi" w:hAnsiTheme="minorHAnsi" w:cs="Arial"/>
          <w:b/>
          <w:sz w:val="28"/>
          <w:szCs w:val="28"/>
        </w:rPr>
      </w:pPr>
      <w:bookmarkStart w:id="0" w:name="_Hlk51106364"/>
      <w:r w:rsidRPr="00F72F73">
        <w:rPr>
          <w:rFonts w:asciiTheme="minorHAnsi" w:hAnsiTheme="minorHAnsi" w:cs="Arial"/>
          <w:b/>
          <w:sz w:val="28"/>
          <w:szCs w:val="28"/>
        </w:rPr>
        <w:t xml:space="preserve">Název veřejné zakázky:      </w:t>
      </w:r>
    </w:p>
    <w:bookmarkEnd w:id="0"/>
    <w:p w14:paraId="08C28DB2" w14:textId="6CF83F0C" w:rsidR="002D6F30" w:rsidRPr="00F72F73" w:rsidRDefault="008422C2" w:rsidP="00F72F73">
      <w:pPr>
        <w:shd w:val="clear" w:color="auto" w:fill="FFE599" w:themeFill="accent4" w:themeFillTint="66"/>
        <w:jc w:val="both"/>
        <w:rPr>
          <w:rFonts w:asciiTheme="minorHAnsi" w:eastAsia="Calibri" w:hAnsiTheme="minorHAnsi" w:cs="Arial"/>
          <w:b/>
          <w:bCs/>
          <w:color w:val="000000"/>
          <w:sz w:val="28"/>
          <w:szCs w:val="28"/>
          <w:lang w:eastAsia="en-US"/>
        </w:rPr>
      </w:pPr>
      <w:r w:rsidRPr="008422C2">
        <w:rPr>
          <w:rFonts w:asciiTheme="minorHAnsi" w:hAnsiTheme="minorHAnsi" w:cs="Arial"/>
          <w:b/>
          <w:sz w:val="28"/>
          <w:szCs w:val="28"/>
        </w:rPr>
        <w:t>Dodávka laparoskopické věže pro Litomyšlskou nemocnici</w:t>
      </w:r>
    </w:p>
    <w:p w14:paraId="71C44186" w14:textId="77777777" w:rsidR="00F72F73" w:rsidRDefault="00F72F73"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12146152" w14:textId="77777777" w:rsidR="00F72F73" w:rsidRDefault="00F72F73"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11129CC1"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00B95B5D" w14:textId="77777777" w:rsidR="00474CD0" w:rsidRDefault="00474CD0" w:rsidP="00474CD0">
      <w:pPr>
        <w:pStyle w:val="Nadpis2"/>
        <w:jc w:val="both"/>
        <w:rPr>
          <w:rFonts w:eastAsia="Times New Roman"/>
          <w:b w:val="0"/>
          <w:bCs w:val="0"/>
          <w:color w:val="auto"/>
          <w:sz w:val="22"/>
          <w:szCs w:val="22"/>
          <w:lang w:eastAsia="cs-CZ"/>
        </w:rPr>
      </w:pPr>
      <w:r w:rsidRPr="00474CD0">
        <w:rPr>
          <w:rFonts w:eastAsia="Times New Roman"/>
          <w:b w:val="0"/>
          <w:bCs w:val="0"/>
          <w:color w:val="auto"/>
          <w:sz w:val="22"/>
          <w:szCs w:val="22"/>
          <w:lang w:eastAsia="cs-CZ"/>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33D086FE" w14:textId="77777777" w:rsidR="00474CD0" w:rsidRDefault="00474CD0" w:rsidP="0009503C">
      <w:pPr>
        <w:pStyle w:val="Nadpis2"/>
        <w:rPr>
          <w:rFonts w:eastAsia="Times New Roman"/>
          <w:b w:val="0"/>
          <w:bCs w:val="0"/>
          <w:color w:val="auto"/>
          <w:sz w:val="22"/>
          <w:szCs w:val="22"/>
          <w:lang w:eastAsia="cs-CZ"/>
        </w:rPr>
      </w:pPr>
    </w:p>
    <w:p w14:paraId="251BF76B" w14:textId="77777777" w:rsidR="00474CD0" w:rsidRDefault="00474CD0" w:rsidP="0009503C">
      <w:pPr>
        <w:pStyle w:val="Nadpis2"/>
        <w:rPr>
          <w:rFonts w:eastAsia="Times New Roman"/>
          <w:b w:val="0"/>
          <w:bCs w:val="0"/>
          <w:color w:val="auto"/>
          <w:sz w:val="22"/>
          <w:szCs w:val="22"/>
          <w:lang w:eastAsia="cs-CZ"/>
        </w:rPr>
      </w:pPr>
    </w:p>
    <w:p w14:paraId="33928CE2" w14:textId="61D78BD3" w:rsidR="008710C5" w:rsidRDefault="002D6F30"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2D554C0E" w14:textId="77777777" w:rsidR="00C564DC" w:rsidRDefault="00C564D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71880" w:rsidRPr="00F72F73" w14:paraId="5CA12D14" w14:textId="77777777" w:rsidTr="008410D6">
        <w:trPr>
          <w:trHeight w:val="387"/>
        </w:trPr>
        <w:tc>
          <w:tcPr>
            <w:tcW w:w="4536" w:type="dxa"/>
            <w:shd w:val="clear" w:color="auto" w:fill="BDD6EE" w:themeFill="accent1" w:themeFillTint="66"/>
            <w:vAlign w:val="center"/>
          </w:tcPr>
          <w:p w14:paraId="682F41ED" w14:textId="77777777" w:rsidR="00471880" w:rsidRPr="00F72F73" w:rsidRDefault="00471880" w:rsidP="00BB3FED">
            <w:pPr>
              <w:autoSpaceDE w:val="0"/>
              <w:autoSpaceDN w:val="0"/>
              <w:adjustRightInd w:val="0"/>
              <w:rPr>
                <w:rFonts w:asciiTheme="minorHAnsi" w:hAnsiTheme="minorHAnsi" w:cstheme="minorHAnsi"/>
                <w:b/>
                <w:sz w:val="28"/>
                <w:szCs w:val="28"/>
              </w:rPr>
            </w:pPr>
            <w:r w:rsidRPr="00F72F73">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8011575" w14:textId="06F8CD96" w:rsidR="00471880" w:rsidRPr="00F72F73" w:rsidRDefault="00471880" w:rsidP="00D45AE7">
            <w:pPr>
              <w:autoSpaceDE w:val="0"/>
              <w:autoSpaceDN w:val="0"/>
              <w:adjustRightInd w:val="0"/>
              <w:rPr>
                <w:rFonts w:asciiTheme="minorHAnsi" w:hAnsiTheme="minorHAnsi" w:cstheme="minorHAnsi"/>
                <w:b/>
                <w:bCs/>
                <w:sz w:val="28"/>
                <w:szCs w:val="28"/>
              </w:rPr>
            </w:pPr>
            <w:r w:rsidRPr="00F72F73">
              <w:rPr>
                <w:rFonts w:asciiTheme="minorHAnsi" w:hAnsiTheme="minorHAnsi" w:cstheme="minorHAnsi"/>
                <w:b/>
                <w:sz w:val="28"/>
                <w:szCs w:val="28"/>
              </w:rPr>
              <w:t>Laparoskopická sestav</w:t>
            </w:r>
            <w:r w:rsidR="00BB3FED" w:rsidRPr="00F72F73">
              <w:rPr>
                <w:rFonts w:asciiTheme="minorHAnsi" w:hAnsiTheme="minorHAnsi" w:cstheme="minorHAnsi"/>
                <w:b/>
                <w:sz w:val="28"/>
                <w:szCs w:val="28"/>
              </w:rPr>
              <w:t>a</w:t>
            </w:r>
            <w:r w:rsidR="00E3369E">
              <w:rPr>
                <w:rFonts w:asciiTheme="minorHAnsi" w:hAnsiTheme="minorHAnsi" w:cstheme="minorHAnsi"/>
                <w:b/>
                <w:sz w:val="28"/>
                <w:szCs w:val="28"/>
              </w:rPr>
              <w:t xml:space="preserve"> </w:t>
            </w:r>
            <w:r w:rsidRPr="00F72F73">
              <w:rPr>
                <w:rFonts w:asciiTheme="minorHAnsi" w:hAnsiTheme="minorHAnsi" w:cstheme="minorHAnsi"/>
                <w:b/>
                <w:sz w:val="28"/>
                <w:szCs w:val="28"/>
              </w:rPr>
              <w:t xml:space="preserve">– </w:t>
            </w:r>
            <w:r w:rsidR="00D45AE7" w:rsidRPr="00F72F73">
              <w:rPr>
                <w:rFonts w:asciiTheme="minorHAnsi" w:hAnsiTheme="minorHAnsi" w:cstheme="minorHAnsi"/>
                <w:b/>
                <w:sz w:val="28"/>
                <w:szCs w:val="28"/>
              </w:rPr>
              <w:t>1</w:t>
            </w:r>
            <w:r w:rsidRPr="00F72F73">
              <w:rPr>
                <w:rFonts w:asciiTheme="minorHAnsi" w:hAnsiTheme="minorHAnsi" w:cstheme="minorHAnsi"/>
                <w:b/>
                <w:sz w:val="28"/>
                <w:szCs w:val="28"/>
              </w:rPr>
              <w:t xml:space="preserve"> ks</w:t>
            </w:r>
          </w:p>
        </w:tc>
      </w:tr>
      <w:tr w:rsidR="00471880" w:rsidRPr="00F72F73" w14:paraId="4B150A12" w14:textId="77777777" w:rsidTr="00F91341">
        <w:trPr>
          <w:tblHeader/>
        </w:trPr>
        <w:tc>
          <w:tcPr>
            <w:tcW w:w="4536" w:type="dxa"/>
            <w:shd w:val="clear" w:color="auto" w:fill="F7CAAC" w:themeFill="accent2" w:themeFillTint="66"/>
          </w:tcPr>
          <w:p w14:paraId="2E4B309C" w14:textId="77777777" w:rsidR="00471880" w:rsidRPr="00F72F73" w:rsidRDefault="00471880" w:rsidP="00BB3FED">
            <w:pPr>
              <w:pStyle w:val="Nadpis6"/>
              <w:suppressAutoHyphens w:val="0"/>
              <w:autoSpaceDE w:val="0"/>
              <w:autoSpaceDN w:val="0"/>
              <w:adjustRightInd w:val="0"/>
              <w:outlineLvl w:val="5"/>
              <w:rPr>
                <w:rFonts w:asciiTheme="minorHAnsi" w:eastAsia="Times New Roman" w:hAnsiTheme="minorHAnsi" w:cstheme="minorHAnsi"/>
                <w:szCs w:val="24"/>
                <w:lang w:eastAsia="cs-CZ"/>
              </w:rPr>
            </w:pPr>
            <w:r w:rsidRPr="00F72F73">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15948A12" w14:textId="77777777" w:rsidR="00471880" w:rsidRPr="00F72F73" w:rsidRDefault="00471880" w:rsidP="00BB3FED">
            <w:pPr>
              <w:autoSpaceDE w:val="0"/>
              <w:autoSpaceDN w:val="0"/>
              <w:adjustRightInd w:val="0"/>
              <w:rPr>
                <w:rFonts w:asciiTheme="minorHAnsi" w:hAnsiTheme="minorHAnsi" w:cstheme="minorHAnsi"/>
                <w:b/>
                <w:sz w:val="22"/>
              </w:rPr>
            </w:pPr>
            <w:r w:rsidRPr="00F72F73">
              <w:rPr>
                <w:rFonts w:asciiTheme="minorHAnsi" w:hAnsiTheme="minorHAnsi" w:cstheme="minorHAnsi"/>
                <w:b/>
                <w:sz w:val="22"/>
              </w:rPr>
              <w:t>Splnění požadavku ANO/NE</w:t>
            </w:r>
          </w:p>
        </w:tc>
        <w:tc>
          <w:tcPr>
            <w:tcW w:w="3821" w:type="dxa"/>
            <w:shd w:val="clear" w:color="auto" w:fill="F7CAAC" w:themeFill="accent2" w:themeFillTint="66"/>
          </w:tcPr>
          <w:p w14:paraId="7E818D42" w14:textId="77777777" w:rsidR="00471880" w:rsidRPr="00F72F73" w:rsidRDefault="00471880" w:rsidP="00BB3FED">
            <w:pPr>
              <w:autoSpaceDE w:val="0"/>
              <w:autoSpaceDN w:val="0"/>
              <w:adjustRightInd w:val="0"/>
              <w:rPr>
                <w:rFonts w:asciiTheme="minorHAnsi" w:hAnsiTheme="minorHAnsi" w:cstheme="minorHAnsi"/>
                <w:b/>
                <w:sz w:val="22"/>
              </w:rPr>
            </w:pPr>
            <w:r w:rsidRPr="00F72F73">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792C92" w:rsidRPr="00F72F73" w14:paraId="5DD827A9" w14:textId="77777777" w:rsidTr="00C76F2A">
        <w:tc>
          <w:tcPr>
            <w:tcW w:w="4536" w:type="dxa"/>
            <w:shd w:val="clear" w:color="auto" w:fill="auto"/>
          </w:tcPr>
          <w:p w14:paraId="0130405D" w14:textId="798306C7" w:rsidR="00792C92" w:rsidRPr="00F72F73" w:rsidRDefault="00792C92" w:rsidP="00792C92">
            <w:pPr>
              <w:jc w:val="both"/>
              <w:rPr>
                <w:rFonts w:asciiTheme="minorHAnsi" w:hAnsiTheme="minorHAnsi" w:cstheme="minorHAnsi"/>
                <w:sz w:val="22"/>
                <w:szCs w:val="22"/>
              </w:rPr>
            </w:pPr>
            <w:r w:rsidRPr="00F72F73">
              <w:rPr>
                <w:rFonts w:asciiTheme="minorHAnsi" w:hAnsiTheme="minorHAnsi" w:cstheme="minorHAnsi"/>
                <w:sz w:val="22"/>
                <w:szCs w:val="22"/>
              </w:rPr>
              <w:t>Laparoskopické věže s elektrokoagulací vyšší třídy včetně připojení do NIS a PACS nemocnice (</w:t>
            </w:r>
            <w:r w:rsidRPr="00F72F73">
              <w:rPr>
                <w:rFonts w:asciiTheme="minorHAnsi" w:hAnsiTheme="minorHAnsi" w:cstheme="minorHAnsi"/>
                <w:sz w:val="22"/>
                <w:szCs w:val="22"/>
                <w:u w:color="000000"/>
              </w:rPr>
              <w:t>Pro veškerý dodávaný software musí být licence správně uvedena na faktuře, pro prokázání správného nabytí licence.)</w:t>
            </w:r>
            <w:r w:rsidRPr="00F72F73">
              <w:rPr>
                <w:rFonts w:asciiTheme="minorHAnsi" w:hAnsiTheme="minorHAnsi" w:cstheme="minorHAnsi"/>
                <w:sz w:val="22"/>
                <w:szCs w:val="22"/>
              </w:rPr>
              <w:t>:</w:t>
            </w:r>
          </w:p>
        </w:tc>
        <w:tc>
          <w:tcPr>
            <w:tcW w:w="1276" w:type="dxa"/>
          </w:tcPr>
          <w:p w14:paraId="3321F1DF" w14:textId="38F7FA80" w:rsidR="00792C92" w:rsidRPr="00F72F73" w:rsidRDefault="00792C92" w:rsidP="00792C92">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sidR="00F72F73">
              <w:rPr>
                <w:rFonts w:asciiTheme="minorHAnsi" w:hAnsiTheme="minorHAnsi" w:cstheme="minorHAnsi"/>
                <w:color w:val="FF0000"/>
                <w:sz w:val="22"/>
                <w:szCs w:val="22"/>
              </w:rPr>
              <w:t>)</w:t>
            </w:r>
          </w:p>
        </w:tc>
        <w:tc>
          <w:tcPr>
            <w:tcW w:w="3821" w:type="dxa"/>
          </w:tcPr>
          <w:p w14:paraId="3848D9CC" w14:textId="580E55A2" w:rsidR="00792C92" w:rsidRPr="00F72F73" w:rsidRDefault="00792C92" w:rsidP="00792C92">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sidR="00F72F73">
              <w:rPr>
                <w:rFonts w:asciiTheme="minorHAnsi" w:hAnsiTheme="minorHAnsi" w:cstheme="minorHAnsi"/>
                <w:color w:val="FF0000"/>
                <w:sz w:val="22"/>
                <w:szCs w:val="22"/>
              </w:rPr>
              <w:t>)</w:t>
            </w:r>
          </w:p>
        </w:tc>
      </w:tr>
      <w:tr w:rsidR="00F72F73" w:rsidRPr="00F72F73" w14:paraId="6755B9E3" w14:textId="77777777" w:rsidTr="00C76F2A">
        <w:tc>
          <w:tcPr>
            <w:tcW w:w="4536" w:type="dxa"/>
            <w:shd w:val="clear" w:color="auto" w:fill="auto"/>
          </w:tcPr>
          <w:p w14:paraId="704AE95C" w14:textId="56FEFD41" w:rsidR="00F72F73" w:rsidRPr="00F72F73" w:rsidRDefault="00F72F73" w:rsidP="00F72F73">
            <w:pPr>
              <w:jc w:val="both"/>
              <w:rPr>
                <w:rFonts w:asciiTheme="minorHAnsi" w:hAnsiTheme="minorHAnsi" w:cstheme="minorHAnsi"/>
                <w:sz w:val="22"/>
                <w:szCs w:val="22"/>
              </w:rPr>
            </w:pPr>
            <w:proofErr w:type="gramStart"/>
            <w:r w:rsidRPr="00F72F73">
              <w:rPr>
                <w:rFonts w:asciiTheme="minorHAnsi" w:hAnsiTheme="minorHAnsi" w:cstheme="minorHAnsi"/>
                <w:sz w:val="22"/>
                <w:szCs w:val="22"/>
              </w:rPr>
              <w:t>3D</w:t>
            </w:r>
            <w:proofErr w:type="gramEnd"/>
            <w:r w:rsidRPr="00F72F73">
              <w:rPr>
                <w:rFonts w:asciiTheme="minorHAnsi" w:hAnsiTheme="minorHAnsi" w:cstheme="minorHAnsi"/>
                <w:sz w:val="22"/>
                <w:szCs w:val="22"/>
              </w:rPr>
              <w:t>/2D FullHD Laparoskopická sestava pro operační výkony na chirurgických sálech</w:t>
            </w:r>
          </w:p>
        </w:tc>
        <w:tc>
          <w:tcPr>
            <w:tcW w:w="1276" w:type="dxa"/>
          </w:tcPr>
          <w:p w14:paraId="04E75A66" w14:textId="01E726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A83A4CA" w14:textId="5DC2B27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84B3705" w14:textId="77777777" w:rsidTr="00C76F2A">
        <w:tc>
          <w:tcPr>
            <w:tcW w:w="4536" w:type="dxa"/>
          </w:tcPr>
          <w:p w14:paraId="6C9BFF72" w14:textId="21840A9D"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Metodu NIR zobrazování lze řešit pomocí dodávky samostatné technologie nebo jiné technologie pro zvýraznění tkáňových struktur</w:t>
            </w:r>
          </w:p>
        </w:tc>
        <w:tc>
          <w:tcPr>
            <w:tcW w:w="1276" w:type="dxa"/>
          </w:tcPr>
          <w:p w14:paraId="37A3A68F" w14:textId="1BD898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C399664" w14:textId="0AC45CD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BB0F1A9" w14:textId="77777777" w:rsidTr="00C76F2A">
        <w:tc>
          <w:tcPr>
            <w:tcW w:w="4536" w:type="dxa"/>
          </w:tcPr>
          <w:p w14:paraId="397E6599" w14:textId="742194CA" w:rsidR="00F72F73" w:rsidRPr="00F72F73" w:rsidRDefault="00F72F73" w:rsidP="00F72F73">
            <w:pPr>
              <w:jc w:val="both"/>
              <w:rPr>
                <w:rFonts w:asciiTheme="minorHAnsi" w:hAnsiTheme="minorHAnsi" w:cstheme="minorHAnsi"/>
                <w:b/>
                <w:bCs/>
                <w:sz w:val="22"/>
                <w:szCs w:val="22"/>
              </w:rPr>
            </w:pPr>
            <w:proofErr w:type="gramStart"/>
            <w:r w:rsidRPr="00F72F73">
              <w:rPr>
                <w:rFonts w:asciiTheme="minorHAnsi" w:hAnsiTheme="minorHAnsi" w:cstheme="minorHAnsi"/>
                <w:b/>
                <w:bCs/>
                <w:sz w:val="22"/>
                <w:szCs w:val="22"/>
              </w:rPr>
              <w:t>3D</w:t>
            </w:r>
            <w:proofErr w:type="gramEnd"/>
            <w:r w:rsidRPr="00F72F73">
              <w:rPr>
                <w:rFonts w:asciiTheme="minorHAnsi" w:hAnsiTheme="minorHAnsi" w:cstheme="minorHAnsi"/>
                <w:b/>
                <w:bCs/>
                <w:sz w:val="22"/>
                <w:szCs w:val="22"/>
              </w:rPr>
              <w:t xml:space="preserve"> Laparoskopická sestava</w:t>
            </w:r>
          </w:p>
        </w:tc>
        <w:tc>
          <w:tcPr>
            <w:tcW w:w="1276" w:type="dxa"/>
          </w:tcPr>
          <w:p w14:paraId="410C653D" w14:textId="5501D52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394BA04" w14:textId="237D53B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33E6341" w14:textId="77777777" w:rsidTr="00C76F2A">
        <w:tc>
          <w:tcPr>
            <w:tcW w:w="4536" w:type="dxa"/>
          </w:tcPr>
          <w:p w14:paraId="5E33C1CD" w14:textId="489B49C2"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Monitor primární:</w:t>
            </w:r>
          </w:p>
        </w:tc>
        <w:tc>
          <w:tcPr>
            <w:tcW w:w="1276" w:type="dxa"/>
          </w:tcPr>
          <w:p w14:paraId="029EB469" w14:textId="1E6D62D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D7BD8F1" w14:textId="081FCB6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6601FA0" w14:textId="77777777" w:rsidTr="00C76F2A">
        <w:tc>
          <w:tcPr>
            <w:tcW w:w="4536" w:type="dxa"/>
          </w:tcPr>
          <w:p w14:paraId="7B728CF3" w14:textId="4E3038FD"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1 ks barevný monitor s rozlišením </w:t>
            </w:r>
            <w:proofErr w:type="gramStart"/>
            <w:r w:rsidRPr="00F72F73">
              <w:rPr>
                <w:rFonts w:asciiTheme="minorHAnsi" w:hAnsiTheme="minorHAnsi" w:cstheme="minorHAnsi"/>
                <w:sz w:val="22"/>
                <w:szCs w:val="22"/>
              </w:rPr>
              <w:t>4K</w:t>
            </w:r>
            <w:proofErr w:type="gramEnd"/>
            <w:r w:rsidRPr="00F72F73">
              <w:rPr>
                <w:rFonts w:asciiTheme="minorHAnsi" w:hAnsiTheme="minorHAnsi" w:cstheme="minorHAnsi"/>
                <w:sz w:val="22"/>
                <w:szCs w:val="22"/>
              </w:rPr>
              <w:t xml:space="preserve"> 3D, medicínský atest</w:t>
            </w:r>
          </w:p>
        </w:tc>
        <w:tc>
          <w:tcPr>
            <w:tcW w:w="1276" w:type="dxa"/>
          </w:tcPr>
          <w:p w14:paraId="74964C65" w14:textId="6B4C994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4FDC44A" w14:textId="6C02731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C7F83A4" w14:textId="77777777" w:rsidTr="00C76F2A">
        <w:tc>
          <w:tcPr>
            <w:tcW w:w="4536" w:type="dxa"/>
          </w:tcPr>
          <w:p w14:paraId="40AA27AC" w14:textId="75548876"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Integrovaný algoritmus </w:t>
            </w:r>
            <w:proofErr w:type="spellStart"/>
            <w:r w:rsidRPr="00F72F73">
              <w:rPr>
                <w:rFonts w:asciiTheme="minorHAnsi" w:hAnsiTheme="minorHAnsi" w:cstheme="minorHAnsi"/>
                <w:sz w:val="22"/>
                <w:szCs w:val="22"/>
              </w:rPr>
              <w:t>upscale</w:t>
            </w:r>
            <w:proofErr w:type="spellEnd"/>
            <w:r w:rsidRPr="00F72F73">
              <w:rPr>
                <w:rFonts w:asciiTheme="minorHAnsi" w:hAnsiTheme="minorHAnsi" w:cstheme="minorHAnsi"/>
                <w:sz w:val="22"/>
                <w:szCs w:val="22"/>
              </w:rPr>
              <w:t xml:space="preserve"> vstupního signálu na 4K rozlišení</w:t>
            </w:r>
          </w:p>
        </w:tc>
        <w:tc>
          <w:tcPr>
            <w:tcW w:w="1276" w:type="dxa"/>
          </w:tcPr>
          <w:p w14:paraId="5AC0D690" w14:textId="70A6816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2F42D6D" w14:textId="2CCE07C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221EA86" w14:textId="77777777" w:rsidTr="00C76F2A">
        <w:tc>
          <w:tcPr>
            <w:tcW w:w="4536" w:type="dxa"/>
          </w:tcPr>
          <w:p w14:paraId="22EA0AA3" w14:textId="1D8B168E"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Úhlopříčka min. 31“</w:t>
            </w:r>
          </w:p>
        </w:tc>
        <w:tc>
          <w:tcPr>
            <w:tcW w:w="1276" w:type="dxa"/>
          </w:tcPr>
          <w:p w14:paraId="07A6E3D0" w14:textId="6BCAD0D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87E58D0" w14:textId="38E9526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D149FCE" w14:textId="77777777" w:rsidTr="00C76F2A">
        <w:trPr>
          <w:trHeight w:val="513"/>
        </w:trPr>
        <w:tc>
          <w:tcPr>
            <w:tcW w:w="4536" w:type="dxa"/>
          </w:tcPr>
          <w:p w14:paraId="3A2ECAAE" w14:textId="5037E8A9"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Podpora PIP</w:t>
            </w:r>
          </w:p>
        </w:tc>
        <w:tc>
          <w:tcPr>
            <w:tcW w:w="1276" w:type="dxa"/>
          </w:tcPr>
          <w:p w14:paraId="3022514D" w14:textId="036D3E4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F95B384" w14:textId="6C61969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996D527" w14:textId="77777777" w:rsidTr="00D540E0">
        <w:tc>
          <w:tcPr>
            <w:tcW w:w="4536" w:type="dxa"/>
          </w:tcPr>
          <w:p w14:paraId="3B4354F0" w14:textId="7E2840F2"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lastRenderedPageBreak/>
              <w:t>Uchycení na pohyblivém dvou-kloubovém rameni upevněném na přístrojovém vozíku</w:t>
            </w:r>
          </w:p>
        </w:tc>
        <w:tc>
          <w:tcPr>
            <w:tcW w:w="1276" w:type="dxa"/>
          </w:tcPr>
          <w:p w14:paraId="211E5062" w14:textId="478C8CF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2FE873C" w14:textId="4C4D337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54B765C" w14:textId="77777777" w:rsidTr="00D540E0">
        <w:tc>
          <w:tcPr>
            <w:tcW w:w="4536" w:type="dxa"/>
          </w:tcPr>
          <w:p w14:paraId="6B55A37F" w14:textId="08917BA5"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Kontrast minimálně 1450:1</w:t>
            </w:r>
          </w:p>
        </w:tc>
        <w:tc>
          <w:tcPr>
            <w:tcW w:w="1276" w:type="dxa"/>
          </w:tcPr>
          <w:p w14:paraId="4F6E1DB2" w14:textId="751D3D1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E7623E2" w14:textId="06ED2FD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E7B7C59" w14:textId="77777777" w:rsidTr="00D540E0">
        <w:tc>
          <w:tcPr>
            <w:tcW w:w="4536" w:type="dxa"/>
          </w:tcPr>
          <w:p w14:paraId="4A7BF02A" w14:textId="5178FE2E"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Vstupy/Výstupy minimálně DVI, HDMI, 3G/HD/SDI</w:t>
            </w:r>
          </w:p>
        </w:tc>
        <w:tc>
          <w:tcPr>
            <w:tcW w:w="1276" w:type="dxa"/>
          </w:tcPr>
          <w:p w14:paraId="0FB9618A" w14:textId="58BE28E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5DF9C49" w14:textId="5E40D27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80F151C" w14:textId="77777777" w:rsidTr="00D540E0">
        <w:tc>
          <w:tcPr>
            <w:tcW w:w="4536" w:type="dxa"/>
          </w:tcPr>
          <w:p w14:paraId="625E6EBF" w14:textId="2BDF5437"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Monitor sekundární:</w:t>
            </w:r>
          </w:p>
        </w:tc>
        <w:tc>
          <w:tcPr>
            <w:tcW w:w="1276" w:type="dxa"/>
          </w:tcPr>
          <w:p w14:paraId="5BCB7E82" w14:textId="754A4BA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8C13B5D" w14:textId="6B3B5AC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2BB246C" w14:textId="77777777" w:rsidTr="00D540E0">
        <w:tc>
          <w:tcPr>
            <w:tcW w:w="4536" w:type="dxa"/>
          </w:tcPr>
          <w:p w14:paraId="15A9A11A" w14:textId="12EA3579" w:rsidR="00F72F73" w:rsidRPr="00F72F73" w:rsidRDefault="00F72F73" w:rsidP="00F72F73">
            <w:pPr>
              <w:jc w:val="both"/>
              <w:rPr>
                <w:rFonts w:asciiTheme="minorHAnsi" w:hAnsiTheme="minorHAnsi" w:cstheme="minorHAnsi"/>
                <w:b/>
                <w:sz w:val="22"/>
                <w:szCs w:val="22"/>
              </w:rPr>
            </w:pPr>
            <w:r w:rsidRPr="00F72F73">
              <w:rPr>
                <w:rFonts w:asciiTheme="minorHAnsi" w:hAnsiTheme="minorHAnsi" w:cstheme="minorHAnsi"/>
                <w:sz w:val="22"/>
                <w:szCs w:val="22"/>
              </w:rPr>
              <w:t xml:space="preserve">barevný monitor s rozlišením </w:t>
            </w:r>
            <w:proofErr w:type="gramStart"/>
            <w:r w:rsidRPr="00F72F73">
              <w:rPr>
                <w:rFonts w:asciiTheme="minorHAnsi" w:hAnsiTheme="minorHAnsi" w:cstheme="minorHAnsi"/>
                <w:sz w:val="22"/>
                <w:szCs w:val="22"/>
              </w:rPr>
              <w:t>4K</w:t>
            </w:r>
            <w:proofErr w:type="gramEnd"/>
            <w:r w:rsidRPr="00F72F73">
              <w:rPr>
                <w:rFonts w:asciiTheme="minorHAnsi" w:hAnsiTheme="minorHAnsi" w:cstheme="minorHAnsi"/>
                <w:sz w:val="22"/>
                <w:szCs w:val="22"/>
              </w:rPr>
              <w:t xml:space="preserve"> a zobrazením 3D, medicínský atest</w:t>
            </w:r>
          </w:p>
        </w:tc>
        <w:tc>
          <w:tcPr>
            <w:tcW w:w="1276" w:type="dxa"/>
          </w:tcPr>
          <w:p w14:paraId="27961254" w14:textId="5925953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349D69D" w14:textId="23AD763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E755D2D" w14:textId="77777777" w:rsidTr="00D540E0">
        <w:tc>
          <w:tcPr>
            <w:tcW w:w="4536" w:type="dxa"/>
          </w:tcPr>
          <w:p w14:paraId="6070FF7A" w14:textId="10EC64F7"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Integrovaný algoritmus </w:t>
            </w:r>
            <w:proofErr w:type="spellStart"/>
            <w:r w:rsidRPr="00F72F73">
              <w:rPr>
                <w:rFonts w:asciiTheme="minorHAnsi" w:hAnsiTheme="minorHAnsi" w:cstheme="minorHAnsi"/>
                <w:sz w:val="22"/>
                <w:szCs w:val="22"/>
              </w:rPr>
              <w:t>upscale</w:t>
            </w:r>
            <w:proofErr w:type="spellEnd"/>
            <w:r w:rsidRPr="00F72F73">
              <w:rPr>
                <w:rFonts w:asciiTheme="minorHAnsi" w:hAnsiTheme="minorHAnsi" w:cstheme="minorHAnsi"/>
                <w:sz w:val="22"/>
                <w:szCs w:val="22"/>
              </w:rPr>
              <w:t xml:space="preserve"> vstupního signálu na 4K rozlišení</w:t>
            </w:r>
          </w:p>
        </w:tc>
        <w:tc>
          <w:tcPr>
            <w:tcW w:w="1276" w:type="dxa"/>
          </w:tcPr>
          <w:p w14:paraId="6A05C6A8" w14:textId="25A8288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AA31BFB" w14:textId="7AEBE3D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122D89E" w14:textId="77777777" w:rsidTr="00D540E0">
        <w:tc>
          <w:tcPr>
            <w:tcW w:w="4536" w:type="dxa"/>
            <w:shd w:val="clear" w:color="auto" w:fill="auto"/>
          </w:tcPr>
          <w:p w14:paraId="57845DE4" w14:textId="45F63217"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Úhlopříčka min. 31“</w:t>
            </w:r>
          </w:p>
        </w:tc>
        <w:tc>
          <w:tcPr>
            <w:tcW w:w="1276" w:type="dxa"/>
          </w:tcPr>
          <w:p w14:paraId="0C12C5CE" w14:textId="0E0DFA4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73B185F" w14:textId="3D37414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31DFD78" w14:textId="77777777" w:rsidTr="00D540E0">
        <w:tc>
          <w:tcPr>
            <w:tcW w:w="4536" w:type="dxa"/>
          </w:tcPr>
          <w:p w14:paraId="70DCF2A6" w14:textId="4500008E" w:rsidR="00F72F73" w:rsidRPr="00F72F73" w:rsidRDefault="00F72F73" w:rsidP="00F72F73">
            <w:pPr>
              <w:jc w:val="both"/>
              <w:rPr>
                <w:rFonts w:asciiTheme="minorHAnsi" w:hAnsiTheme="minorHAnsi" w:cstheme="minorHAnsi"/>
                <w:b/>
                <w:sz w:val="22"/>
                <w:szCs w:val="22"/>
              </w:rPr>
            </w:pPr>
            <w:r w:rsidRPr="00F72F73">
              <w:rPr>
                <w:rFonts w:asciiTheme="minorHAnsi" w:hAnsiTheme="minorHAnsi" w:cstheme="minorHAnsi"/>
                <w:sz w:val="22"/>
                <w:szCs w:val="22"/>
              </w:rPr>
              <w:t>Podpora PIP</w:t>
            </w:r>
          </w:p>
        </w:tc>
        <w:tc>
          <w:tcPr>
            <w:tcW w:w="1276" w:type="dxa"/>
          </w:tcPr>
          <w:p w14:paraId="6755AE8F" w14:textId="698C7A9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D167F49" w14:textId="58A9A1A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0D7FB25" w14:textId="77777777" w:rsidTr="00D540E0">
        <w:tc>
          <w:tcPr>
            <w:tcW w:w="4536" w:type="dxa"/>
          </w:tcPr>
          <w:p w14:paraId="7091B849" w14:textId="603D8634"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Uchycení na samostatném pohyblivém stojanu s možností výškového nastavení (je součástí nabídky)</w:t>
            </w:r>
          </w:p>
        </w:tc>
        <w:tc>
          <w:tcPr>
            <w:tcW w:w="1276" w:type="dxa"/>
          </w:tcPr>
          <w:p w14:paraId="2157C49A" w14:textId="752521C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F1E19FE" w14:textId="7A71F8D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5B0C384" w14:textId="77777777" w:rsidTr="00D540E0">
        <w:tc>
          <w:tcPr>
            <w:tcW w:w="4536" w:type="dxa"/>
          </w:tcPr>
          <w:p w14:paraId="7331B4C5" w14:textId="368E68BF"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Kontrast minimálně 1450:1</w:t>
            </w:r>
          </w:p>
        </w:tc>
        <w:tc>
          <w:tcPr>
            <w:tcW w:w="1276" w:type="dxa"/>
          </w:tcPr>
          <w:p w14:paraId="54F0DBE8" w14:textId="2643A49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7313450" w14:textId="6B6E7FF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4DE55E8" w14:textId="77777777" w:rsidTr="00D540E0">
        <w:tc>
          <w:tcPr>
            <w:tcW w:w="4536" w:type="dxa"/>
          </w:tcPr>
          <w:p w14:paraId="78CA740F" w14:textId="08ED2246"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Vstupy/Výstupy minimálně DVI, HDMI, HD/SDI</w:t>
            </w:r>
          </w:p>
        </w:tc>
        <w:tc>
          <w:tcPr>
            <w:tcW w:w="1276" w:type="dxa"/>
          </w:tcPr>
          <w:p w14:paraId="09D35771" w14:textId="7DF384B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BCE4FF6" w14:textId="489B091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B8059F8" w14:textId="77777777" w:rsidTr="00D540E0">
        <w:tc>
          <w:tcPr>
            <w:tcW w:w="4536" w:type="dxa"/>
          </w:tcPr>
          <w:p w14:paraId="609247F9" w14:textId="547BE9AB"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Kamerová jednotka:</w:t>
            </w:r>
          </w:p>
        </w:tc>
        <w:tc>
          <w:tcPr>
            <w:tcW w:w="1276" w:type="dxa"/>
          </w:tcPr>
          <w:p w14:paraId="66DFF91E" w14:textId="61B67FD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964CFB0" w14:textId="7087BCC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2E46E96" w14:textId="77777777" w:rsidTr="00D540E0">
        <w:tc>
          <w:tcPr>
            <w:tcW w:w="4536" w:type="dxa"/>
          </w:tcPr>
          <w:p w14:paraId="3608606D" w14:textId="597E465A"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Min. Full HD rozlišení ve 2D i </w:t>
            </w:r>
            <w:proofErr w:type="gramStart"/>
            <w:r w:rsidRPr="00F72F73">
              <w:rPr>
                <w:rFonts w:asciiTheme="minorHAnsi" w:hAnsiTheme="minorHAnsi" w:cstheme="minorHAnsi"/>
                <w:sz w:val="22"/>
                <w:szCs w:val="22"/>
              </w:rPr>
              <w:t>3D</w:t>
            </w:r>
            <w:proofErr w:type="gramEnd"/>
          </w:p>
        </w:tc>
        <w:tc>
          <w:tcPr>
            <w:tcW w:w="1276" w:type="dxa"/>
          </w:tcPr>
          <w:p w14:paraId="7A680DA3" w14:textId="18D9BC7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4E01078" w14:textId="663DAE5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5073536" w14:textId="77777777" w:rsidTr="00D540E0">
        <w:tc>
          <w:tcPr>
            <w:tcW w:w="4536" w:type="dxa"/>
          </w:tcPr>
          <w:p w14:paraId="307343AA" w14:textId="5F84F1C5"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Podpora 3 –</w:t>
            </w:r>
            <w:proofErr w:type="spellStart"/>
            <w:proofErr w:type="gramStart"/>
            <w:r w:rsidRPr="00F72F73">
              <w:rPr>
                <w:rFonts w:asciiTheme="minorHAnsi" w:hAnsiTheme="minorHAnsi" w:cstheme="minorHAnsi"/>
                <w:sz w:val="22"/>
                <w:szCs w:val="22"/>
              </w:rPr>
              <w:t>chipových</w:t>
            </w:r>
            <w:proofErr w:type="spellEnd"/>
            <w:r w:rsidRPr="00F72F73">
              <w:rPr>
                <w:rFonts w:asciiTheme="minorHAnsi" w:hAnsiTheme="minorHAnsi" w:cstheme="minorHAnsi"/>
                <w:sz w:val="22"/>
                <w:szCs w:val="22"/>
              </w:rPr>
              <w:t xml:space="preserve">  a</w:t>
            </w:r>
            <w:proofErr w:type="gramEnd"/>
            <w:r w:rsidRPr="00F72F73">
              <w:rPr>
                <w:rFonts w:asciiTheme="minorHAnsi" w:hAnsiTheme="minorHAnsi" w:cstheme="minorHAnsi"/>
                <w:sz w:val="22"/>
                <w:szCs w:val="22"/>
              </w:rPr>
              <w:t xml:space="preserve"> 1- </w:t>
            </w:r>
            <w:proofErr w:type="spellStart"/>
            <w:r w:rsidRPr="00F72F73">
              <w:rPr>
                <w:rFonts w:asciiTheme="minorHAnsi" w:hAnsiTheme="minorHAnsi" w:cstheme="minorHAnsi"/>
                <w:sz w:val="22"/>
                <w:szCs w:val="22"/>
              </w:rPr>
              <w:t>chipových</w:t>
            </w:r>
            <w:proofErr w:type="spellEnd"/>
            <w:r w:rsidRPr="00F72F73">
              <w:rPr>
                <w:rFonts w:asciiTheme="minorHAnsi" w:hAnsiTheme="minorHAnsi" w:cstheme="minorHAnsi"/>
                <w:sz w:val="22"/>
                <w:szCs w:val="22"/>
              </w:rPr>
              <w:t xml:space="preserve"> CCD nebo CMOS kamerových hlav, flexibilních a rigidních endoskopů</w:t>
            </w:r>
          </w:p>
        </w:tc>
        <w:tc>
          <w:tcPr>
            <w:tcW w:w="1276" w:type="dxa"/>
          </w:tcPr>
          <w:p w14:paraId="50F79C0F" w14:textId="6A241E3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62ADA58" w14:textId="0900154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447752B" w14:textId="77777777" w:rsidTr="00D540E0">
        <w:tc>
          <w:tcPr>
            <w:tcW w:w="4536" w:type="dxa"/>
          </w:tcPr>
          <w:p w14:paraId="6A775FC8" w14:textId="6BCF2A51"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Multioborové použití + min. 7 uživatelských módů</w:t>
            </w:r>
          </w:p>
        </w:tc>
        <w:tc>
          <w:tcPr>
            <w:tcW w:w="1276" w:type="dxa"/>
          </w:tcPr>
          <w:p w14:paraId="00A26DC7" w14:textId="56C83C3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25A10E7" w14:textId="78B01E0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47B28C6" w14:textId="77777777" w:rsidTr="00D540E0">
        <w:tc>
          <w:tcPr>
            <w:tcW w:w="4536" w:type="dxa"/>
          </w:tcPr>
          <w:p w14:paraId="2B7B377D" w14:textId="5A999DA9"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U každého uživatelského módu možnost nastavení jasu, kontrastu, digitálního zoomu, funkce zvýraznění okrajů obrazu</w:t>
            </w:r>
          </w:p>
        </w:tc>
        <w:tc>
          <w:tcPr>
            <w:tcW w:w="1276" w:type="dxa"/>
          </w:tcPr>
          <w:p w14:paraId="310C816A" w14:textId="56FF93E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7CD9287" w14:textId="384564F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2EF3700" w14:textId="77777777" w:rsidTr="00D540E0">
        <w:tc>
          <w:tcPr>
            <w:tcW w:w="4536" w:type="dxa"/>
          </w:tcPr>
          <w:p w14:paraId="30915141" w14:textId="57EA0B94"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Zobrazovací mód zvýrazňující tkáňové struktury </w:t>
            </w:r>
          </w:p>
        </w:tc>
        <w:tc>
          <w:tcPr>
            <w:tcW w:w="1276" w:type="dxa"/>
          </w:tcPr>
          <w:p w14:paraId="51E6EF2C" w14:textId="5FD7C1D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3724C8B" w14:textId="5F37798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F800D8C" w14:textId="77777777" w:rsidTr="00D540E0">
        <w:tc>
          <w:tcPr>
            <w:tcW w:w="4536" w:type="dxa"/>
          </w:tcPr>
          <w:p w14:paraId="5B8E55A3" w14:textId="52EAB92A" w:rsidR="00F72F73" w:rsidRPr="00F72F73" w:rsidRDefault="00F72F73" w:rsidP="00F72F73">
            <w:pPr>
              <w:rPr>
                <w:rFonts w:asciiTheme="minorHAnsi" w:hAnsiTheme="minorHAnsi" w:cstheme="minorHAnsi"/>
                <w:sz w:val="22"/>
                <w:szCs w:val="22"/>
              </w:rPr>
            </w:pPr>
            <w:r w:rsidRPr="00F72F73">
              <w:rPr>
                <w:rFonts w:asciiTheme="minorHAnsi" w:hAnsiTheme="minorHAnsi" w:cstheme="minorHAnsi"/>
                <w:sz w:val="22"/>
                <w:szCs w:val="22"/>
              </w:rPr>
              <w:t xml:space="preserve">Nastavení dalších pokročilých obrazových nastavení u všech uživatelských módů- speciální zobrazovací algoritmus pro redukci kouře, </w:t>
            </w:r>
            <w:proofErr w:type="spellStart"/>
            <w:r w:rsidRPr="00F72F73">
              <w:rPr>
                <w:rFonts w:asciiTheme="minorHAnsi" w:hAnsiTheme="minorHAnsi" w:cstheme="minorHAnsi"/>
                <w:sz w:val="22"/>
                <w:szCs w:val="22"/>
              </w:rPr>
              <w:t>PoP</w:t>
            </w:r>
            <w:proofErr w:type="spellEnd"/>
            <w:r w:rsidRPr="00F72F73">
              <w:rPr>
                <w:rFonts w:asciiTheme="minorHAnsi" w:hAnsiTheme="minorHAnsi" w:cstheme="minorHAnsi"/>
                <w:sz w:val="22"/>
                <w:szCs w:val="22"/>
              </w:rPr>
              <w:t xml:space="preserve"> (Picture </w:t>
            </w:r>
            <w:proofErr w:type="spellStart"/>
            <w:r w:rsidRPr="00F72F73">
              <w:rPr>
                <w:rFonts w:asciiTheme="minorHAnsi" w:hAnsiTheme="minorHAnsi" w:cstheme="minorHAnsi"/>
                <w:sz w:val="22"/>
                <w:szCs w:val="22"/>
              </w:rPr>
              <w:t>out</w:t>
            </w:r>
            <w:proofErr w:type="spellEnd"/>
            <w:r w:rsidRPr="00F72F73">
              <w:rPr>
                <w:rFonts w:asciiTheme="minorHAnsi" w:hAnsiTheme="minorHAnsi" w:cstheme="minorHAnsi"/>
                <w:sz w:val="22"/>
                <w:szCs w:val="22"/>
              </w:rPr>
              <w:t xml:space="preserve"> </w:t>
            </w:r>
            <w:proofErr w:type="spellStart"/>
            <w:r w:rsidRPr="00F72F73">
              <w:rPr>
                <w:rFonts w:asciiTheme="minorHAnsi" w:hAnsiTheme="minorHAnsi" w:cstheme="minorHAnsi"/>
                <w:sz w:val="22"/>
                <w:szCs w:val="22"/>
              </w:rPr>
              <w:t>of</w:t>
            </w:r>
            <w:proofErr w:type="spellEnd"/>
            <w:r w:rsidRPr="00F72F73">
              <w:rPr>
                <w:rFonts w:asciiTheme="minorHAnsi" w:hAnsiTheme="minorHAnsi" w:cstheme="minorHAnsi"/>
                <w:sz w:val="22"/>
                <w:szCs w:val="22"/>
              </w:rPr>
              <w:t xml:space="preserve"> </w:t>
            </w:r>
            <w:proofErr w:type="spellStart"/>
            <w:proofErr w:type="gramStart"/>
            <w:r w:rsidRPr="00F72F73">
              <w:rPr>
                <w:rFonts w:asciiTheme="minorHAnsi" w:hAnsiTheme="minorHAnsi" w:cstheme="minorHAnsi"/>
                <w:sz w:val="22"/>
                <w:szCs w:val="22"/>
              </w:rPr>
              <w:t>picture</w:t>
            </w:r>
            <w:proofErr w:type="spellEnd"/>
            <w:r w:rsidRPr="00F72F73">
              <w:rPr>
                <w:rFonts w:asciiTheme="minorHAnsi" w:hAnsiTheme="minorHAnsi" w:cstheme="minorHAnsi"/>
                <w:sz w:val="22"/>
                <w:szCs w:val="22"/>
              </w:rPr>
              <w:t>)-</w:t>
            </w:r>
            <w:proofErr w:type="gramEnd"/>
            <w:r w:rsidRPr="00F72F73">
              <w:rPr>
                <w:rFonts w:asciiTheme="minorHAnsi" w:hAnsiTheme="minorHAnsi" w:cstheme="minorHAnsi"/>
                <w:sz w:val="22"/>
                <w:szCs w:val="22"/>
              </w:rPr>
              <w:t xml:space="preserve"> rozdělení displeje na dva obrazy- originální a upravený obraz se zobrazují současně </w:t>
            </w:r>
          </w:p>
          <w:p w14:paraId="2A6295B7" w14:textId="77777777" w:rsidR="00F72F73" w:rsidRPr="00F72F73" w:rsidRDefault="00F72F73" w:rsidP="00F72F73">
            <w:pPr>
              <w:jc w:val="both"/>
              <w:rPr>
                <w:rFonts w:asciiTheme="minorHAnsi" w:hAnsiTheme="minorHAnsi" w:cstheme="minorHAnsi"/>
                <w:sz w:val="22"/>
                <w:szCs w:val="22"/>
              </w:rPr>
            </w:pPr>
          </w:p>
        </w:tc>
        <w:tc>
          <w:tcPr>
            <w:tcW w:w="1276" w:type="dxa"/>
          </w:tcPr>
          <w:p w14:paraId="231660F4" w14:textId="0152930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C923175" w14:textId="4F3DEBF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0215C7D" w14:textId="77777777" w:rsidTr="00D540E0">
        <w:tc>
          <w:tcPr>
            <w:tcW w:w="4536" w:type="dxa"/>
          </w:tcPr>
          <w:p w14:paraId="4731A9E6" w14:textId="23FB42DD"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Možnost foto záznamu na USB </w:t>
            </w:r>
            <w:proofErr w:type="spellStart"/>
            <w:r w:rsidRPr="00F72F73">
              <w:rPr>
                <w:rFonts w:asciiTheme="minorHAnsi" w:hAnsiTheme="minorHAnsi" w:cstheme="minorHAnsi"/>
                <w:sz w:val="22"/>
                <w:szCs w:val="22"/>
              </w:rPr>
              <w:t>Flash</w:t>
            </w:r>
            <w:proofErr w:type="spellEnd"/>
          </w:p>
        </w:tc>
        <w:tc>
          <w:tcPr>
            <w:tcW w:w="1276" w:type="dxa"/>
          </w:tcPr>
          <w:p w14:paraId="574FB57E" w14:textId="11A10B4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7F293EB" w14:textId="3577779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04DE641" w14:textId="77777777" w:rsidTr="00D540E0">
        <w:tc>
          <w:tcPr>
            <w:tcW w:w="4536" w:type="dxa"/>
          </w:tcPr>
          <w:p w14:paraId="3AE5F124" w14:textId="3989A9EA"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Výstupy DVI, HDMI nebo 3G/HD/SDI (dle preferované technologie celé sestavy)</w:t>
            </w:r>
          </w:p>
        </w:tc>
        <w:tc>
          <w:tcPr>
            <w:tcW w:w="1276" w:type="dxa"/>
          </w:tcPr>
          <w:p w14:paraId="2260C1BB" w14:textId="34D93C4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4F4D9A1" w14:textId="23A1BF0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09C6726" w14:textId="77777777" w:rsidTr="00D540E0">
        <w:tc>
          <w:tcPr>
            <w:tcW w:w="4536" w:type="dxa"/>
          </w:tcPr>
          <w:p w14:paraId="778733B0" w14:textId="7C857C83"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 xml:space="preserve">Zdroj světla (samostatný nebo integrovaný v kamerové jednotce): </w:t>
            </w:r>
          </w:p>
        </w:tc>
        <w:tc>
          <w:tcPr>
            <w:tcW w:w="1276" w:type="dxa"/>
          </w:tcPr>
          <w:p w14:paraId="18D6CC51" w14:textId="5E13316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3691021" w14:textId="6166010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DF307C5" w14:textId="77777777" w:rsidTr="00D540E0">
        <w:tc>
          <w:tcPr>
            <w:tcW w:w="4536" w:type="dxa"/>
          </w:tcPr>
          <w:p w14:paraId="11603CFD" w14:textId="3DD55B50"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lastRenderedPageBreak/>
              <w:t xml:space="preserve">Technologie LED lampy min. 10000 hodin a výkonem srovnatelným s xenonovým zdrojem 300 W nebo technologie xenonová (min. </w:t>
            </w:r>
            <w:proofErr w:type="gramStart"/>
            <w:r w:rsidRPr="00F72F73">
              <w:rPr>
                <w:rFonts w:asciiTheme="minorHAnsi" w:hAnsiTheme="minorHAnsi" w:cstheme="minorHAnsi"/>
                <w:sz w:val="22"/>
                <w:szCs w:val="22"/>
              </w:rPr>
              <w:t>300W</w:t>
            </w:r>
            <w:proofErr w:type="gramEnd"/>
            <w:r w:rsidRPr="00F72F73">
              <w:rPr>
                <w:rFonts w:asciiTheme="minorHAnsi" w:hAnsiTheme="minorHAnsi" w:cstheme="minorHAnsi"/>
                <w:sz w:val="22"/>
                <w:szCs w:val="22"/>
              </w:rPr>
              <w:t xml:space="preserve">) s životností lampy min. 500 hodin- v případě nabídky xenonové technologie bude součástí dodávky 19 ks náhradních xenonových lamp  </w:t>
            </w:r>
          </w:p>
        </w:tc>
        <w:tc>
          <w:tcPr>
            <w:tcW w:w="1276" w:type="dxa"/>
          </w:tcPr>
          <w:p w14:paraId="34107E84" w14:textId="31B9821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7D2682A" w14:textId="69679FD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CD4F5D7" w14:textId="77777777" w:rsidTr="00D540E0">
        <w:tc>
          <w:tcPr>
            <w:tcW w:w="4536" w:type="dxa"/>
          </w:tcPr>
          <w:p w14:paraId="7233B335" w14:textId="41C9EA28" w:rsidR="00F72F73" w:rsidRPr="00F72F73" w:rsidRDefault="00F72F73" w:rsidP="00F72F73">
            <w:pPr>
              <w:rPr>
                <w:rFonts w:asciiTheme="minorHAnsi" w:hAnsiTheme="minorHAnsi" w:cstheme="minorHAnsi"/>
                <w:sz w:val="22"/>
                <w:szCs w:val="22"/>
              </w:rPr>
            </w:pPr>
            <w:r w:rsidRPr="00F72F73">
              <w:rPr>
                <w:rFonts w:asciiTheme="minorHAnsi" w:hAnsiTheme="minorHAnsi" w:cstheme="minorHAnsi"/>
                <w:sz w:val="22"/>
                <w:szCs w:val="22"/>
              </w:rPr>
              <w:t>Možnost automatické i manuální regulace</w:t>
            </w:r>
          </w:p>
        </w:tc>
        <w:tc>
          <w:tcPr>
            <w:tcW w:w="1276" w:type="dxa"/>
          </w:tcPr>
          <w:p w14:paraId="446EF995" w14:textId="26E5247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0699062" w14:textId="70EED6D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181A3D5" w14:textId="77777777" w:rsidTr="00D540E0">
        <w:tc>
          <w:tcPr>
            <w:tcW w:w="4536" w:type="dxa"/>
          </w:tcPr>
          <w:p w14:paraId="192B8889" w14:textId="06C71063" w:rsidR="00F72F73" w:rsidRPr="00F72F73" w:rsidRDefault="00F72F73" w:rsidP="00F72F73">
            <w:pPr>
              <w:rPr>
                <w:rFonts w:asciiTheme="minorHAnsi" w:hAnsiTheme="minorHAnsi" w:cstheme="minorHAnsi"/>
                <w:sz w:val="22"/>
                <w:szCs w:val="22"/>
              </w:rPr>
            </w:pPr>
            <w:r w:rsidRPr="00F72F73">
              <w:rPr>
                <w:rFonts w:asciiTheme="minorHAnsi" w:hAnsiTheme="minorHAnsi" w:cstheme="minorHAnsi"/>
                <w:sz w:val="22"/>
                <w:szCs w:val="22"/>
              </w:rPr>
              <w:t>Možnost ovládání světla přímo z kamerové hlavy</w:t>
            </w:r>
          </w:p>
        </w:tc>
        <w:tc>
          <w:tcPr>
            <w:tcW w:w="1276" w:type="dxa"/>
          </w:tcPr>
          <w:p w14:paraId="3621B827" w14:textId="6B17E5B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6A2757A" w14:textId="6C44B56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5E87859" w14:textId="77777777" w:rsidTr="00D540E0">
        <w:tc>
          <w:tcPr>
            <w:tcW w:w="4536" w:type="dxa"/>
          </w:tcPr>
          <w:p w14:paraId="765A405E" w14:textId="0C14C2C6" w:rsidR="00F72F73" w:rsidRPr="00F72F73" w:rsidRDefault="00F72F73" w:rsidP="00F72F73">
            <w:pPr>
              <w:rPr>
                <w:rFonts w:asciiTheme="minorHAnsi" w:hAnsiTheme="minorHAnsi" w:cstheme="minorHAnsi"/>
                <w:sz w:val="22"/>
                <w:szCs w:val="22"/>
              </w:rPr>
            </w:pPr>
            <w:r w:rsidRPr="00F72F73">
              <w:rPr>
                <w:rFonts w:asciiTheme="minorHAnsi" w:hAnsiTheme="minorHAnsi" w:cstheme="minorHAnsi"/>
                <w:sz w:val="22"/>
                <w:szCs w:val="22"/>
              </w:rPr>
              <w:t>Integrovaný nebo samostatný tester propustnosti světlovodných kabelů, vč. použití ve sterilním poli</w:t>
            </w:r>
          </w:p>
        </w:tc>
        <w:tc>
          <w:tcPr>
            <w:tcW w:w="1276" w:type="dxa"/>
          </w:tcPr>
          <w:p w14:paraId="7F644291" w14:textId="68DE305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45AAE96" w14:textId="548EEA1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E7E8D3D" w14:textId="77777777" w:rsidTr="00D540E0">
        <w:tc>
          <w:tcPr>
            <w:tcW w:w="4536" w:type="dxa"/>
          </w:tcPr>
          <w:p w14:paraId="3388E17E" w14:textId="457DA628"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Kamerová hlava:</w:t>
            </w:r>
          </w:p>
        </w:tc>
        <w:tc>
          <w:tcPr>
            <w:tcW w:w="1276" w:type="dxa"/>
          </w:tcPr>
          <w:p w14:paraId="253F7312" w14:textId="2EAB64B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E2E3A48" w14:textId="5232B3B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299B406" w14:textId="77777777" w:rsidTr="00D540E0">
        <w:tc>
          <w:tcPr>
            <w:tcW w:w="4536" w:type="dxa"/>
          </w:tcPr>
          <w:p w14:paraId="77FD0FA9" w14:textId="4C7B6F97"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nativní Full HD rozlišení, CCD nebo CMOS snímací technologie, medicínský atest</w:t>
            </w:r>
          </w:p>
        </w:tc>
        <w:tc>
          <w:tcPr>
            <w:tcW w:w="1276" w:type="dxa"/>
          </w:tcPr>
          <w:p w14:paraId="424EB091" w14:textId="1246552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FD89359" w14:textId="472F022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EEF52AF" w14:textId="77777777" w:rsidTr="00D540E0">
        <w:tc>
          <w:tcPr>
            <w:tcW w:w="4536" w:type="dxa"/>
          </w:tcPr>
          <w:p w14:paraId="2D9BF2DE" w14:textId="7D9623CF"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Optický ZOOM min 2 x</w:t>
            </w:r>
          </w:p>
        </w:tc>
        <w:tc>
          <w:tcPr>
            <w:tcW w:w="1276" w:type="dxa"/>
          </w:tcPr>
          <w:p w14:paraId="52C0FA53" w14:textId="324655B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0502D86" w14:textId="26AD194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E318F56" w14:textId="77777777" w:rsidTr="00D540E0">
        <w:tc>
          <w:tcPr>
            <w:tcW w:w="4536" w:type="dxa"/>
          </w:tcPr>
          <w:p w14:paraId="2E43D7B8" w14:textId="148D5634" w:rsidR="00F72F73" w:rsidRPr="00F72F73" w:rsidRDefault="00F72F73" w:rsidP="00F72F73">
            <w:pPr>
              <w:jc w:val="both"/>
              <w:rPr>
                <w:rFonts w:asciiTheme="minorHAnsi" w:hAnsiTheme="minorHAnsi" w:cstheme="minorHAnsi"/>
                <w:bCs/>
                <w:sz w:val="22"/>
                <w:szCs w:val="22"/>
              </w:rPr>
            </w:pPr>
            <w:r w:rsidRPr="00F72F73">
              <w:rPr>
                <w:rFonts w:asciiTheme="minorHAnsi" w:hAnsiTheme="minorHAnsi" w:cstheme="minorHAnsi"/>
                <w:sz w:val="22"/>
                <w:szCs w:val="22"/>
              </w:rPr>
              <w:t>Podpora metody zvýraznění tkáňové struktury</w:t>
            </w:r>
          </w:p>
        </w:tc>
        <w:tc>
          <w:tcPr>
            <w:tcW w:w="1276" w:type="dxa"/>
          </w:tcPr>
          <w:p w14:paraId="7BB78701" w14:textId="59163CF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AC33769" w14:textId="735ED50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3CE8E51" w14:textId="77777777" w:rsidTr="003670F4">
        <w:tc>
          <w:tcPr>
            <w:tcW w:w="4536" w:type="dxa"/>
          </w:tcPr>
          <w:p w14:paraId="0E54A811" w14:textId="7B5C5161" w:rsidR="00F72F73" w:rsidRPr="00F72F73" w:rsidRDefault="00F72F73" w:rsidP="00F72F73">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Ovládací a programovatelná tlačítka na kamerové hlavě, které je možné obsadit až 8 libovolnými funkcemi (min. menu kamery, vyvážení bílé, nahrávání statických snímků i videa), digitální zoom a další volitelné funkce</w:t>
            </w:r>
          </w:p>
        </w:tc>
        <w:tc>
          <w:tcPr>
            <w:tcW w:w="1276" w:type="dxa"/>
          </w:tcPr>
          <w:p w14:paraId="60C05523" w14:textId="1B76F2A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D8F0C10" w14:textId="29DCF40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12BD35C" w14:textId="77777777" w:rsidTr="003670F4">
        <w:tc>
          <w:tcPr>
            <w:tcW w:w="4536" w:type="dxa"/>
          </w:tcPr>
          <w:p w14:paraId="26367E5D" w14:textId="7AA2A869"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Kamerová hlava musí plně </w:t>
            </w:r>
            <w:proofErr w:type="spellStart"/>
            <w:r w:rsidRPr="00F72F73">
              <w:rPr>
                <w:rFonts w:asciiTheme="minorHAnsi" w:hAnsiTheme="minorHAnsi" w:cstheme="minorHAnsi"/>
                <w:sz w:val="22"/>
                <w:szCs w:val="22"/>
              </w:rPr>
              <w:t>autoklávovatelná</w:t>
            </w:r>
            <w:proofErr w:type="spellEnd"/>
            <w:r w:rsidRPr="00F72F73">
              <w:rPr>
                <w:rFonts w:asciiTheme="minorHAnsi" w:hAnsiTheme="minorHAnsi" w:cstheme="minorHAnsi"/>
                <w:sz w:val="22"/>
                <w:szCs w:val="22"/>
              </w:rPr>
              <w:t xml:space="preserve"> na 134 °C nebo jiná forma zachování sterility</w:t>
            </w:r>
          </w:p>
        </w:tc>
        <w:tc>
          <w:tcPr>
            <w:tcW w:w="1276" w:type="dxa"/>
          </w:tcPr>
          <w:p w14:paraId="139A6D76" w14:textId="0DFF145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665F9C5" w14:textId="74FA391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BC9A850" w14:textId="77777777" w:rsidTr="003670F4">
        <w:tc>
          <w:tcPr>
            <w:tcW w:w="4536" w:type="dxa"/>
          </w:tcPr>
          <w:p w14:paraId="79582D43" w14:textId="1684DA1E" w:rsidR="00F72F73" w:rsidRPr="00F72F73" w:rsidRDefault="00F72F73" w:rsidP="00F72F73">
            <w:pPr>
              <w:jc w:val="both"/>
              <w:rPr>
                <w:rFonts w:asciiTheme="minorHAnsi" w:hAnsiTheme="minorHAnsi" w:cstheme="minorHAnsi"/>
                <w:b/>
                <w:bCs/>
                <w:sz w:val="22"/>
                <w:szCs w:val="22"/>
              </w:rPr>
            </w:pPr>
            <w:proofErr w:type="gramStart"/>
            <w:r w:rsidRPr="00F72F73">
              <w:rPr>
                <w:rFonts w:asciiTheme="minorHAnsi" w:hAnsiTheme="minorHAnsi" w:cstheme="minorHAnsi"/>
                <w:b/>
                <w:bCs/>
                <w:sz w:val="22"/>
                <w:szCs w:val="22"/>
              </w:rPr>
              <w:t>3D</w:t>
            </w:r>
            <w:proofErr w:type="gramEnd"/>
            <w:r w:rsidRPr="00F72F73">
              <w:rPr>
                <w:rFonts w:asciiTheme="minorHAnsi" w:hAnsiTheme="minorHAnsi" w:cstheme="minorHAnsi"/>
                <w:b/>
                <w:bCs/>
                <w:sz w:val="22"/>
                <w:szCs w:val="22"/>
              </w:rPr>
              <w:t xml:space="preserve"> kamerová hlava:</w:t>
            </w:r>
          </w:p>
        </w:tc>
        <w:tc>
          <w:tcPr>
            <w:tcW w:w="1276" w:type="dxa"/>
          </w:tcPr>
          <w:p w14:paraId="46CD5010" w14:textId="20DAE8E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D853EDE" w14:textId="20C8CC5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79B76BB" w14:textId="77777777" w:rsidTr="003670F4">
        <w:tc>
          <w:tcPr>
            <w:tcW w:w="4536" w:type="dxa"/>
          </w:tcPr>
          <w:p w14:paraId="522A5CF4" w14:textId="69912B51"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Full HD rozlišení, medicínský atest</w:t>
            </w:r>
          </w:p>
        </w:tc>
        <w:tc>
          <w:tcPr>
            <w:tcW w:w="1276" w:type="dxa"/>
          </w:tcPr>
          <w:p w14:paraId="3E3CF055" w14:textId="5390B5D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2DCB1BD" w14:textId="279A87F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096A28F" w14:textId="77777777" w:rsidTr="003670F4">
        <w:tc>
          <w:tcPr>
            <w:tcW w:w="4536" w:type="dxa"/>
          </w:tcPr>
          <w:p w14:paraId="53C0A4D6" w14:textId="39577AA2"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Podpora metody zvýraznění tkáňové struktury</w:t>
            </w:r>
          </w:p>
        </w:tc>
        <w:tc>
          <w:tcPr>
            <w:tcW w:w="1276" w:type="dxa"/>
          </w:tcPr>
          <w:p w14:paraId="20808A13" w14:textId="7222ED0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E3DB6B1" w14:textId="2A464A6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6BA2419" w14:textId="77777777" w:rsidTr="003670F4">
        <w:tc>
          <w:tcPr>
            <w:tcW w:w="4536" w:type="dxa"/>
          </w:tcPr>
          <w:p w14:paraId="64F88C91" w14:textId="18DA033D"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Systém sterilního nástavce a návleku kamerové hlavy včetně laparoskopu </w:t>
            </w:r>
            <w:proofErr w:type="gramStart"/>
            <w:r w:rsidRPr="00F72F73">
              <w:rPr>
                <w:rFonts w:asciiTheme="minorHAnsi" w:hAnsiTheme="minorHAnsi" w:cstheme="minorHAnsi"/>
                <w:sz w:val="22"/>
                <w:szCs w:val="22"/>
              </w:rPr>
              <w:t>3D</w:t>
            </w:r>
            <w:proofErr w:type="gramEnd"/>
            <w:r w:rsidRPr="00F72F73">
              <w:rPr>
                <w:rFonts w:asciiTheme="minorHAnsi" w:hAnsiTheme="minorHAnsi" w:cstheme="minorHAnsi"/>
                <w:sz w:val="22"/>
                <w:szCs w:val="22"/>
              </w:rPr>
              <w:t xml:space="preserve"> bez nutnosti sterilizace a časové prodlevy, kterou by vyžadoval </w:t>
            </w:r>
            <w:proofErr w:type="spellStart"/>
            <w:r w:rsidRPr="00F72F73">
              <w:rPr>
                <w:rFonts w:asciiTheme="minorHAnsi" w:hAnsiTheme="minorHAnsi" w:cstheme="minorHAnsi"/>
                <w:sz w:val="22"/>
                <w:szCs w:val="22"/>
              </w:rPr>
              <w:t>reprocesing</w:t>
            </w:r>
            <w:proofErr w:type="spellEnd"/>
            <w:r w:rsidRPr="00F72F73">
              <w:rPr>
                <w:rFonts w:asciiTheme="minorHAnsi" w:hAnsiTheme="minorHAnsi" w:cstheme="minorHAnsi"/>
                <w:sz w:val="22"/>
                <w:szCs w:val="22"/>
              </w:rPr>
              <w:t xml:space="preserve"> </w:t>
            </w:r>
          </w:p>
        </w:tc>
        <w:tc>
          <w:tcPr>
            <w:tcW w:w="1276" w:type="dxa"/>
          </w:tcPr>
          <w:p w14:paraId="2E357FE0" w14:textId="7397EE0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5778F1D" w14:textId="23B89E3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716F3A0" w14:textId="77777777" w:rsidTr="003670F4">
        <w:tc>
          <w:tcPr>
            <w:tcW w:w="4536" w:type="dxa"/>
          </w:tcPr>
          <w:p w14:paraId="4DE6FDF9" w14:textId="23EAC441"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V případě nutnosti </w:t>
            </w:r>
            <w:proofErr w:type="spellStart"/>
            <w:r w:rsidRPr="00F72F73">
              <w:rPr>
                <w:rFonts w:asciiTheme="minorHAnsi" w:hAnsiTheme="minorHAnsi" w:cstheme="minorHAnsi"/>
                <w:sz w:val="22"/>
                <w:szCs w:val="22"/>
              </w:rPr>
              <w:t>reprocesingu</w:t>
            </w:r>
            <w:proofErr w:type="spellEnd"/>
            <w:r w:rsidRPr="00F72F73">
              <w:rPr>
                <w:rFonts w:asciiTheme="minorHAnsi" w:hAnsiTheme="minorHAnsi" w:cstheme="minorHAnsi"/>
                <w:sz w:val="22"/>
                <w:szCs w:val="22"/>
              </w:rPr>
              <w:t xml:space="preserve"> zadavatel požaduje dodání 2ks </w:t>
            </w:r>
            <w:proofErr w:type="gramStart"/>
            <w:r w:rsidRPr="00F72F73">
              <w:rPr>
                <w:rFonts w:asciiTheme="minorHAnsi" w:hAnsiTheme="minorHAnsi" w:cstheme="minorHAnsi"/>
                <w:sz w:val="22"/>
                <w:szCs w:val="22"/>
              </w:rPr>
              <w:t>3D</w:t>
            </w:r>
            <w:proofErr w:type="gramEnd"/>
            <w:r w:rsidRPr="00F72F73">
              <w:rPr>
                <w:rFonts w:asciiTheme="minorHAnsi" w:hAnsiTheme="minorHAnsi" w:cstheme="minorHAnsi"/>
                <w:sz w:val="22"/>
                <w:szCs w:val="22"/>
              </w:rPr>
              <w:t xml:space="preserve"> </w:t>
            </w:r>
            <w:proofErr w:type="spellStart"/>
            <w:r w:rsidRPr="00F72F73">
              <w:rPr>
                <w:rFonts w:asciiTheme="minorHAnsi" w:hAnsiTheme="minorHAnsi" w:cstheme="minorHAnsi"/>
                <w:sz w:val="22"/>
                <w:szCs w:val="22"/>
              </w:rPr>
              <w:t>videolaparoskopů</w:t>
            </w:r>
            <w:proofErr w:type="spellEnd"/>
            <w:r w:rsidRPr="00F72F73">
              <w:rPr>
                <w:rFonts w:asciiTheme="minorHAnsi" w:hAnsiTheme="minorHAnsi" w:cstheme="minorHAnsi"/>
                <w:sz w:val="22"/>
                <w:szCs w:val="22"/>
              </w:rPr>
              <w:t xml:space="preserve"> (nebo speciálního teleskopu v případě dodání oddělitelného provedení kamerová hlava-teleskop) </w:t>
            </w:r>
            <w:proofErr w:type="spellStart"/>
            <w:r w:rsidRPr="00F72F73">
              <w:rPr>
                <w:rFonts w:asciiTheme="minorHAnsi" w:hAnsiTheme="minorHAnsi" w:cstheme="minorHAnsi"/>
                <w:sz w:val="22"/>
                <w:szCs w:val="22"/>
              </w:rPr>
              <w:t>autoklávovatelných</w:t>
            </w:r>
            <w:proofErr w:type="spellEnd"/>
            <w:r w:rsidRPr="00F72F73">
              <w:rPr>
                <w:rFonts w:asciiTheme="minorHAnsi" w:hAnsiTheme="minorHAnsi" w:cstheme="minorHAnsi"/>
                <w:sz w:val="22"/>
                <w:szCs w:val="22"/>
              </w:rPr>
              <w:t xml:space="preserve"> na 134 °C </w:t>
            </w:r>
          </w:p>
        </w:tc>
        <w:tc>
          <w:tcPr>
            <w:tcW w:w="1276" w:type="dxa"/>
          </w:tcPr>
          <w:p w14:paraId="31AA11E0" w14:textId="6490CD5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47C7EBD" w14:textId="13A46AC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C06BDE5" w14:textId="77777777" w:rsidTr="003670F4">
        <w:tc>
          <w:tcPr>
            <w:tcW w:w="4536" w:type="dxa"/>
          </w:tcPr>
          <w:p w14:paraId="28AE611A" w14:textId="770F5975"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Teleskop:</w:t>
            </w:r>
          </w:p>
        </w:tc>
        <w:tc>
          <w:tcPr>
            <w:tcW w:w="1276" w:type="dxa"/>
          </w:tcPr>
          <w:p w14:paraId="44CFF910" w14:textId="26EBB05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992B3C0" w14:textId="3BB60FF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92D14E0" w14:textId="77777777" w:rsidTr="003670F4">
        <w:tc>
          <w:tcPr>
            <w:tcW w:w="4536" w:type="dxa"/>
          </w:tcPr>
          <w:p w14:paraId="79AFB874" w14:textId="31629AD5"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3 ks HD teleskopů průměr 10 mm, úhel pohledu 30°, </w:t>
            </w:r>
            <w:proofErr w:type="spellStart"/>
            <w:r w:rsidRPr="00F72F73">
              <w:rPr>
                <w:rFonts w:asciiTheme="minorHAnsi" w:hAnsiTheme="minorHAnsi" w:cstheme="minorHAnsi"/>
                <w:sz w:val="22"/>
                <w:szCs w:val="22"/>
              </w:rPr>
              <w:t>autoklávovatelné</w:t>
            </w:r>
            <w:proofErr w:type="spellEnd"/>
          </w:p>
        </w:tc>
        <w:tc>
          <w:tcPr>
            <w:tcW w:w="1276" w:type="dxa"/>
          </w:tcPr>
          <w:p w14:paraId="6544382B" w14:textId="70C4F6E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52BB78B" w14:textId="780F9E1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C55660F" w14:textId="77777777" w:rsidTr="003670F4">
        <w:tc>
          <w:tcPr>
            <w:tcW w:w="4536" w:type="dxa"/>
          </w:tcPr>
          <w:p w14:paraId="5186DD38" w14:textId="17D90F56"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Sterilizační kontejnery</w:t>
            </w:r>
          </w:p>
        </w:tc>
        <w:tc>
          <w:tcPr>
            <w:tcW w:w="1276" w:type="dxa"/>
          </w:tcPr>
          <w:p w14:paraId="3DE19352" w14:textId="2EF736E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1DD92CC" w14:textId="4243814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3CBB895" w14:textId="77777777" w:rsidTr="003670F4">
        <w:tc>
          <w:tcPr>
            <w:tcW w:w="4536" w:type="dxa"/>
          </w:tcPr>
          <w:p w14:paraId="7339585D" w14:textId="6D9EA254" w:rsidR="00F72F73" w:rsidRPr="00F72F73" w:rsidRDefault="00F72F73" w:rsidP="00F72F73">
            <w:pPr>
              <w:jc w:val="both"/>
              <w:rPr>
                <w:rFonts w:asciiTheme="minorHAnsi" w:hAnsiTheme="minorHAnsi" w:cstheme="minorHAnsi"/>
                <w:b/>
                <w:bCs/>
                <w:sz w:val="22"/>
                <w:szCs w:val="22"/>
              </w:rPr>
            </w:pPr>
            <w:proofErr w:type="spellStart"/>
            <w:r w:rsidRPr="00F72F73">
              <w:rPr>
                <w:rFonts w:asciiTheme="minorHAnsi" w:hAnsiTheme="minorHAnsi" w:cstheme="minorHAnsi"/>
                <w:b/>
                <w:bCs/>
                <w:sz w:val="22"/>
                <w:szCs w:val="22"/>
              </w:rPr>
              <w:t>Insulfátor</w:t>
            </w:r>
            <w:proofErr w:type="spellEnd"/>
            <w:r w:rsidRPr="00F72F73">
              <w:rPr>
                <w:rFonts w:asciiTheme="minorHAnsi" w:hAnsiTheme="minorHAnsi" w:cstheme="minorHAnsi"/>
                <w:b/>
                <w:bCs/>
                <w:sz w:val="22"/>
                <w:szCs w:val="22"/>
              </w:rPr>
              <w:t>:</w:t>
            </w:r>
          </w:p>
        </w:tc>
        <w:tc>
          <w:tcPr>
            <w:tcW w:w="1276" w:type="dxa"/>
          </w:tcPr>
          <w:p w14:paraId="79FFDEFE" w14:textId="21CE294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81AB62D" w14:textId="5E3DB41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20C47B2" w14:textId="77777777" w:rsidTr="003670F4">
        <w:tc>
          <w:tcPr>
            <w:tcW w:w="4536" w:type="dxa"/>
          </w:tcPr>
          <w:p w14:paraId="19751CF9" w14:textId="49A8F994"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lastRenderedPageBreak/>
              <w:t>Maximální průtok minimálně 45 litrů/min.</w:t>
            </w:r>
          </w:p>
        </w:tc>
        <w:tc>
          <w:tcPr>
            <w:tcW w:w="1276" w:type="dxa"/>
          </w:tcPr>
          <w:p w14:paraId="3CE54510" w14:textId="116A89C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2975107" w14:textId="4405815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5307203" w14:textId="77777777" w:rsidTr="003670F4">
        <w:tc>
          <w:tcPr>
            <w:tcW w:w="4536" w:type="dxa"/>
          </w:tcPr>
          <w:p w14:paraId="6C273C72" w14:textId="6FDAA812"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Automatický aktivní odtah kouře a aerosolu</w:t>
            </w:r>
          </w:p>
        </w:tc>
        <w:tc>
          <w:tcPr>
            <w:tcW w:w="1276" w:type="dxa"/>
          </w:tcPr>
          <w:p w14:paraId="3846D7E0" w14:textId="62283EC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0D48CF6" w14:textId="58C0F0C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CA5F107" w14:textId="77777777" w:rsidTr="003670F4">
        <w:tc>
          <w:tcPr>
            <w:tcW w:w="4536" w:type="dxa"/>
          </w:tcPr>
          <w:p w14:paraId="5DFEFCC1" w14:textId="7B50539E"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Vestavěný předehřev plynu</w:t>
            </w:r>
          </w:p>
        </w:tc>
        <w:tc>
          <w:tcPr>
            <w:tcW w:w="1276" w:type="dxa"/>
          </w:tcPr>
          <w:p w14:paraId="1A334E22" w14:textId="12C39B5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D4935E9" w14:textId="0BAFBF0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C0E0145" w14:textId="77777777" w:rsidTr="003670F4">
        <w:tc>
          <w:tcPr>
            <w:tcW w:w="4536" w:type="dxa"/>
          </w:tcPr>
          <w:p w14:paraId="451C7B06" w14:textId="0ACD6CD1"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Multioborové </w:t>
            </w:r>
            <w:proofErr w:type="gramStart"/>
            <w:r w:rsidRPr="00F72F73">
              <w:rPr>
                <w:rFonts w:asciiTheme="minorHAnsi" w:hAnsiTheme="minorHAnsi" w:cstheme="minorHAnsi"/>
                <w:sz w:val="22"/>
                <w:szCs w:val="22"/>
              </w:rPr>
              <w:t>využití- samostatné</w:t>
            </w:r>
            <w:proofErr w:type="gramEnd"/>
            <w:r w:rsidRPr="00F72F73">
              <w:rPr>
                <w:rFonts w:asciiTheme="minorHAnsi" w:hAnsiTheme="minorHAnsi" w:cstheme="minorHAnsi"/>
                <w:sz w:val="22"/>
                <w:szCs w:val="22"/>
              </w:rPr>
              <w:t xml:space="preserve">, volitelné a editovatelné módy minimálně pro standardní laparoskopii, pediatrii, </w:t>
            </w:r>
            <w:proofErr w:type="spellStart"/>
            <w:r w:rsidRPr="00F72F73">
              <w:rPr>
                <w:rFonts w:asciiTheme="minorHAnsi" w:hAnsiTheme="minorHAnsi" w:cstheme="minorHAnsi"/>
                <w:sz w:val="22"/>
                <w:szCs w:val="22"/>
              </w:rPr>
              <w:t>bariatrii</w:t>
            </w:r>
            <w:proofErr w:type="spellEnd"/>
          </w:p>
        </w:tc>
        <w:tc>
          <w:tcPr>
            <w:tcW w:w="1276" w:type="dxa"/>
          </w:tcPr>
          <w:p w14:paraId="70A87B14" w14:textId="5801FB7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A86AFAC" w14:textId="675CF9CF"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04E26A1" w14:textId="77777777" w:rsidTr="003670F4">
        <w:tc>
          <w:tcPr>
            <w:tcW w:w="4536" w:type="dxa"/>
          </w:tcPr>
          <w:p w14:paraId="79AB79D1" w14:textId="39BE8270" w:rsidR="00F72F73" w:rsidRPr="00F72F73" w:rsidRDefault="00F72F73" w:rsidP="00F72F73">
            <w:pPr>
              <w:rPr>
                <w:rFonts w:asciiTheme="minorHAnsi" w:hAnsiTheme="minorHAnsi" w:cstheme="minorHAnsi"/>
                <w:sz w:val="22"/>
                <w:szCs w:val="22"/>
              </w:rPr>
            </w:pPr>
            <w:r w:rsidRPr="00F72F73">
              <w:rPr>
                <w:rFonts w:asciiTheme="minorHAnsi" w:hAnsiTheme="minorHAnsi" w:cstheme="minorHAnsi"/>
                <w:sz w:val="22"/>
                <w:szCs w:val="22"/>
              </w:rPr>
              <w:t xml:space="preserve">Předvolba tlaku v mm </w:t>
            </w:r>
            <w:proofErr w:type="spellStart"/>
            <w:r w:rsidRPr="00F72F73">
              <w:rPr>
                <w:rFonts w:asciiTheme="minorHAnsi" w:hAnsiTheme="minorHAnsi" w:cstheme="minorHAnsi"/>
                <w:sz w:val="22"/>
                <w:szCs w:val="22"/>
              </w:rPr>
              <w:t>Hg</w:t>
            </w:r>
            <w:proofErr w:type="spellEnd"/>
            <w:r w:rsidRPr="00F72F73">
              <w:rPr>
                <w:rFonts w:asciiTheme="minorHAnsi" w:hAnsiTheme="minorHAnsi" w:cstheme="minorHAnsi"/>
                <w:sz w:val="22"/>
                <w:szCs w:val="22"/>
              </w:rPr>
              <w:t xml:space="preserve">, rozsah tlaku min. v rozsahu 1-30 mm </w:t>
            </w:r>
            <w:proofErr w:type="spellStart"/>
            <w:r w:rsidRPr="00F72F73">
              <w:rPr>
                <w:rFonts w:asciiTheme="minorHAnsi" w:hAnsiTheme="minorHAnsi" w:cstheme="minorHAnsi"/>
                <w:sz w:val="22"/>
                <w:szCs w:val="22"/>
              </w:rPr>
              <w:t>Hg</w:t>
            </w:r>
            <w:proofErr w:type="spellEnd"/>
          </w:p>
        </w:tc>
        <w:tc>
          <w:tcPr>
            <w:tcW w:w="1276" w:type="dxa"/>
          </w:tcPr>
          <w:p w14:paraId="426D3D76" w14:textId="1298F68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3DBBF7D" w14:textId="6D8F400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45F1CC3" w14:textId="77777777" w:rsidTr="003670F4">
        <w:tc>
          <w:tcPr>
            <w:tcW w:w="4536" w:type="dxa"/>
          </w:tcPr>
          <w:p w14:paraId="612CD104" w14:textId="36377108" w:rsidR="00F72F73" w:rsidRPr="00F72F73" w:rsidRDefault="00F72F73" w:rsidP="00F72F73">
            <w:pPr>
              <w:jc w:val="both"/>
              <w:rPr>
                <w:rFonts w:asciiTheme="minorHAnsi" w:hAnsiTheme="minorHAnsi" w:cstheme="minorHAnsi"/>
                <w:b/>
                <w:sz w:val="22"/>
                <w:szCs w:val="22"/>
              </w:rPr>
            </w:pPr>
            <w:r w:rsidRPr="00F72F73">
              <w:rPr>
                <w:rFonts w:asciiTheme="minorHAnsi" w:hAnsiTheme="minorHAnsi" w:cstheme="minorHAnsi"/>
                <w:b/>
                <w:sz w:val="22"/>
                <w:szCs w:val="22"/>
              </w:rPr>
              <w:t>Irigační a odsávací pumpa</w:t>
            </w:r>
          </w:p>
        </w:tc>
        <w:tc>
          <w:tcPr>
            <w:tcW w:w="1276" w:type="dxa"/>
          </w:tcPr>
          <w:p w14:paraId="0F5B8130" w14:textId="2E074E12" w:rsidR="00F72F73" w:rsidRPr="00F72F73" w:rsidRDefault="00F72F73" w:rsidP="00F72F73">
            <w:pPr>
              <w:jc w:val="center"/>
              <w:rPr>
                <w:rFonts w:asciiTheme="minorHAnsi" w:hAnsiTheme="minorHAnsi" w:cstheme="minorHAnsi"/>
                <w:b/>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477D625" w14:textId="78C755D0" w:rsidR="00F72F73" w:rsidRPr="00F72F73" w:rsidRDefault="00F72F73" w:rsidP="00F72F73">
            <w:pPr>
              <w:jc w:val="center"/>
              <w:rPr>
                <w:rFonts w:asciiTheme="minorHAnsi" w:hAnsiTheme="minorHAnsi" w:cstheme="minorHAnsi"/>
                <w:b/>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907DF3F" w14:textId="77777777" w:rsidTr="003670F4">
        <w:tc>
          <w:tcPr>
            <w:tcW w:w="4536" w:type="dxa"/>
          </w:tcPr>
          <w:p w14:paraId="6E92C337" w14:textId="50B64BF3"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samostatné nebo integrované provedení</w:t>
            </w:r>
          </w:p>
        </w:tc>
        <w:tc>
          <w:tcPr>
            <w:tcW w:w="1276" w:type="dxa"/>
          </w:tcPr>
          <w:p w14:paraId="0F5804ED" w14:textId="705C3E3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EC1B9F6" w14:textId="369DC46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E43EE21" w14:textId="77777777" w:rsidTr="003670F4">
        <w:tc>
          <w:tcPr>
            <w:tcW w:w="4536" w:type="dxa"/>
          </w:tcPr>
          <w:p w14:paraId="2E0C354D" w14:textId="4FF8078D"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oplachová peristaltická pumpa včetně integrovaného sání</w:t>
            </w:r>
          </w:p>
        </w:tc>
        <w:tc>
          <w:tcPr>
            <w:tcW w:w="1276" w:type="dxa"/>
          </w:tcPr>
          <w:p w14:paraId="25659468" w14:textId="2ED1766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4FB0D8F" w14:textId="326C0DC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C3F289F" w14:textId="77777777" w:rsidTr="003670F4">
        <w:tc>
          <w:tcPr>
            <w:tcW w:w="4536" w:type="dxa"/>
          </w:tcPr>
          <w:p w14:paraId="3F135742" w14:textId="24B6C146"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ochrana proti přetlakování</w:t>
            </w:r>
          </w:p>
        </w:tc>
        <w:tc>
          <w:tcPr>
            <w:tcW w:w="1276" w:type="dxa"/>
          </w:tcPr>
          <w:p w14:paraId="64074EC6" w14:textId="423B010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765ECEE" w14:textId="7575D5F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8F9C3BE" w14:textId="77777777" w:rsidTr="003670F4">
        <w:tc>
          <w:tcPr>
            <w:tcW w:w="4536" w:type="dxa"/>
          </w:tcPr>
          <w:p w14:paraId="4E064483" w14:textId="380EC5BC"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ovládání a sání je realizováno na nástroji a také na přístroji</w:t>
            </w:r>
          </w:p>
        </w:tc>
        <w:tc>
          <w:tcPr>
            <w:tcW w:w="1276" w:type="dxa"/>
          </w:tcPr>
          <w:p w14:paraId="617F2D08" w14:textId="7FC2FE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6EF64C5" w14:textId="31C9C10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158E4EA" w14:textId="77777777" w:rsidTr="003670F4">
        <w:tc>
          <w:tcPr>
            <w:tcW w:w="4536" w:type="dxa"/>
          </w:tcPr>
          <w:p w14:paraId="70D71242" w14:textId="536BA006"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jednoduché a intuitivní ovládání</w:t>
            </w:r>
          </w:p>
        </w:tc>
        <w:tc>
          <w:tcPr>
            <w:tcW w:w="1276" w:type="dxa"/>
          </w:tcPr>
          <w:p w14:paraId="05E45DB3" w14:textId="5E8683B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4EB48E9" w14:textId="31CC5A0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F67956D" w14:textId="77777777" w:rsidTr="003670F4">
        <w:tc>
          <w:tcPr>
            <w:tcW w:w="4536" w:type="dxa"/>
          </w:tcPr>
          <w:p w14:paraId="7A52CFC7" w14:textId="5209C500"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průtok min. </w:t>
            </w:r>
            <w:proofErr w:type="gramStart"/>
            <w:r w:rsidRPr="00F72F73">
              <w:rPr>
                <w:rFonts w:asciiTheme="minorHAnsi" w:hAnsiTheme="minorHAnsi" w:cstheme="minorHAnsi"/>
                <w:sz w:val="22"/>
                <w:szCs w:val="22"/>
              </w:rPr>
              <w:t>3l</w:t>
            </w:r>
            <w:proofErr w:type="gramEnd"/>
            <w:r w:rsidRPr="00F72F73">
              <w:rPr>
                <w:rFonts w:asciiTheme="minorHAnsi" w:hAnsiTheme="minorHAnsi" w:cstheme="minorHAnsi"/>
                <w:sz w:val="22"/>
                <w:szCs w:val="22"/>
              </w:rPr>
              <w:t xml:space="preserve">/min, </w:t>
            </w:r>
          </w:p>
        </w:tc>
        <w:tc>
          <w:tcPr>
            <w:tcW w:w="1276" w:type="dxa"/>
          </w:tcPr>
          <w:p w14:paraId="55F9FF5A" w14:textId="7798EA4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2C5F57C" w14:textId="3237DEB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07077E4" w14:textId="77777777" w:rsidTr="003670F4">
        <w:tc>
          <w:tcPr>
            <w:tcW w:w="4536" w:type="dxa"/>
          </w:tcPr>
          <w:p w14:paraId="33DC4858" w14:textId="5CF6481C"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tlak min. 450 </w:t>
            </w:r>
            <w:proofErr w:type="spellStart"/>
            <w:r w:rsidRPr="00F72F73">
              <w:rPr>
                <w:rFonts w:asciiTheme="minorHAnsi" w:hAnsiTheme="minorHAnsi" w:cstheme="minorHAnsi"/>
                <w:sz w:val="22"/>
                <w:szCs w:val="22"/>
              </w:rPr>
              <w:t>mmHg</w:t>
            </w:r>
            <w:proofErr w:type="spellEnd"/>
          </w:p>
        </w:tc>
        <w:tc>
          <w:tcPr>
            <w:tcW w:w="1276" w:type="dxa"/>
          </w:tcPr>
          <w:p w14:paraId="24D03854" w14:textId="53FE66D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30DB89E" w14:textId="2440404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53862E7" w14:textId="77777777" w:rsidTr="003670F4">
        <w:tc>
          <w:tcPr>
            <w:tcW w:w="4536" w:type="dxa"/>
          </w:tcPr>
          <w:p w14:paraId="15B42E49" w14:textId="1CFDAA53"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podtlak min. 60 </w:t>
            </w:r>
            <w:proofErr w:type="spellStart"/>
            <w:r w:rsidRPr="00F72F73">
              <w:rPr>
                <w:rFonts w:asciiTheme="minorHAnsi" w:hAnsiTheme="minorHAnsi" w:cstheme="minorHAnsi"/>
                <w:sz w:val="22"/>
                <w:szCs w:val="22"/>
              </w:rPr>
              <w:t>kPa</w:t>
            </w:r>
            <w:proofErr w:type="spellEnd"/>
          </w:p>
        </w:tc>
        <w:tc>
          <w:tcPr>
            <w:tcW w:w="1276" w:type="dxa"/>
          </w:tcPr>
          <w:p w14:paraId="3C6072CC" w14:textId="012D850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B20D280" w14:textId="25286B1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3AA7545" w14:textId="77777777" w:rsidTr="003670F4">
        <w:tc>
          <w:tcPr>
            <w:tcW w:w="4536" w:type="dxa"/>
          </w:tcPr>
          <w:p w14:paraId="2F36E8B3" w14:textId="294A2E6E"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Samostatné Full HD záznamové zařízení:</w:t>
            </w:r>
          </w:p>
        </w:tc>
        <w:tc>
          <w:tcPr>
            <w:tcW w:w="1276" w:type="dxa"/>
          </w:tcPr>
          <w:p w14:paraId="6889D804" w14:textId="41D28FC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B310C1D" w14:textId="0FF17CF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BAAA038" w14:textId="77777777" w:rsidTr="003670F4">
        <w:tc>
          <w:tcPr>
            <w:tcW w:w="4536" w:type="dxa"/>
          </w:tcPr>
          <w:p w14:paraId="6D61D5DE" w14:textId="04CF4A08"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Nahrávaní videa a fotografií ve Full HD rozlišení s med. atestem</w:t>
            </w:r>
          </w:p>
        </w:tc>
        <w:tc>
          <w:tcPr>
            <w:tcW w:w="1276" w:type="dxa"/>
          </w:tcPr>
          <w:p w14:paraId="5D56A4F3" w14:textId="499B213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002EF7E" w14:textId="05CDFDE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400057B" w14:textId="77777777" w:rsidTr="003670F4">
        <w:tc>
          <w:tcPr>
            <w:tcW w:w="4536" w:type="dxa"/>
          </w:tcPr>
          <w:p w14:paraId="0BD17052" w14:textId="05C3485F"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Integrace </w:t>
            </w:r>
            <w:proofErr w:type="spellStart"/>
            <w:r w:rsidRPr="00F72F73">
              <w:rPr>
                <w:rFonts w:asciiTheme="minorHAnsi" w:hAnsiTheme="minorHAnsi" w:cstheme="minorHAnsi"/>
                <w:sz w:val="22"/>
                <w:szCs w:val="22"/>
              </w:rPr>
              <w:t>dicom</w:t>
            </w:r>
            <w:proofErr w:type="spellEnd"/>
            <w:r w:rsidRPr="00F72F73">
              <w:rPr>
                <w:rFonts w:asciiTheme="minorHAnsi" w:hAnsiTheme="minorHAnsi" w:cstheme="minorHAnsi"/>
                <w:sz w:val="22"/>
                <w:szCs w:val="22"/>
              </w:rPr>
              <w:t xml:space="preserve"> </w:t>
            </w:r>
            <w:proofErr w:type="spellStart"/>
            <w:r w:rsidRPr="00F72F73">
              <w:rPr>
                <w:rFonts w:asciiTheme="minorHAnsi" w:hAnsiTheme="minorHAnsi" w:cstheme="minorHAnsi"/>
                <w:sz w:val="22"/>
                <w:szCs w:val="22"/>
              </w:rPr>
              <w:t>worklist</w:t>
            </w:r>
            <w:proofErr w:type="spellEnd"/>
            <w:r w:rsidRPr="00F72F73">
              <w:rPr>
                <w:rFonts w:asciiTheme="minorHAnsi" w:hAnsiTheme="minorHAnsi" w:cstheme="minorHAnsi"/>
                <w:sz w:val="22"/>
                <w:szCs w:val="22"/>
              </w:rPr>
              <w:t>, Export obrázků do PACS</w:t>
            </w:r>
          </w:p>
        </w:tc>
        <w:tc>
          <w:tcPr>
            <w:tcW w:w="1276" w:type="dxa"/>
          </w:tcPr>
          <w:p w14:paraId="7CCEA385" w14:textId="0D2C8CD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E642C31" w14:textId="619BDBD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C939FCE" w14:textId="77777777" w:rsidTr="003670F4">
        <w:tc>
          <w:tcPr>
            <w:tcW w:w="4536" w:type="dxa"/>
          </w:tcPr>
          <w:p w14:paraId="0FDF0392" w14:textId="5F4CE6EF"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Vestavěný HDD min. 1TB s možností rozšíření min o 1 TB </w:t>
            </w:r>
          </w:p>
        </w:tc>
        <w:tc>
          <w:tcPr>
            <w:tcW w:w="1276" w:type="dxa"/>
          </w:tcPr>
          <w:p w14:paraId="7998C13E" w14:textId="23047E9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43A531E" w14:textId="6295836F"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1BF6F06" w14:textId="77777777" w:rsidTr="003670F4">
        <w:tc>
          <w:tcPr>
            <w:tcW w:w="4536" w:type="dxa"/>
          </w:tcPr>
          <w:p w14:paraId="4666900E" w14:textId="68304413"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Volitelná délka záznamu, vč. možnosti bez omezení</w:t>
            </w:r>
          </w:p>
        </w:tc>
        <w:tc>
          <w:tcPr>
            <w:tcW w:w="1276" w:type="dxa"/>
          </w:tcPr>
          <w:p w14:paraId="67B14A6A" w14:textId="60A4465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780C2D7" w14:textId="5B098BF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7BF30D7" w14:textId="77777777" w:rsidTr="003670F4">
        <w:tc>
          <w:tcPr>
            <w:tcW w:w="4536" w:type="dxa"/>
          </w:tcPr>
          <w:p w14:paraId="68130681" w14:textId="263E1DDB"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Ovládání dotykovým displejem min. 9,5“ </w:t>
            </w:r>
          </w:p>
        </w:tc>
        <w:tc>
          <w:tcPr>
            <w:tcW w:w="1276" w:type="dxa"/>
          </w:tcPr>
          <w:p w14:paraId="3CED6E16" w14:textId="7590F25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BA5190E" w14:textId="3E613D5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1F1C9DD" w14:textId="77777777" w:rsidTr="003670F4">
        <w:tc>
          <w:tcPr>
            <w:tcW w:w="4536" w:type="dxa"/>
          </w:tcPr>
          <w:p w14:paraId="4CC15A3B" w14:textId="4DADF401"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Streamování ve FullHD kvalitě v rámci nemocničního intranetu</w:t>
            </w:r>
          </w:p>
        </w:tc>
        <w:tc>
          <w:tcPr>
            <w:tcW w:w="1276" w:type="dxa"/>
          </w:tcPr>
          <w:p w14:paraId="30AF7721" w14:textId="7A2D3C5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67A03D4" w14:textId="0DE620F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1758304" w14:textId="77777777" w:rsidTr="003670F4">
        <w:tc>
          <w:tcPr>
            <w:tcW w:w="4536" w:type="dxa"/>
          </w:tcPr>
          <w:p w14:paraId="53D9E1B3" w14:textId="5543BC84"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Připojení a současný záznam min. 2 zdrojů signálu</w:t>
            </w:r>
          </w:p>
        </w:tc>
        <w:tc>
          <w:tcPr>
            <w:tcW w:w="1276" w:type="dxa"/>
          </w:tcPr>
          <w:p w14:paraId="68B475A1" w14:textId="0AA094D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E118703" w14:textId="59F2E3BF"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61E3794" w14:textId="77777777" w:rsidTr="0039198A">
        <w:tc>
          <w:tcPr>
            <w:tcW w:w="4536" w:type="dxa"/>
          </w:tcPr>
          <w:p w14:paraId="042FECED" w14:textId="07D7A00C"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Vstupy: HD-SDI, DVI a HDMI</w:t>
            </w:r>
          </w:p>
        </w:tc>
        <w:tc>
          <w:tcPr>
            <w:tcW w:w="1276" w:type="dxa"/>
          </w:tcPr>
          <w:p w14:paraId="3DA0E39D" w14:textId="66FE016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048DB9E" w14:textId="514C93D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1706C91" w14:textId="77777777" w:rsidTr="0039198A">
        <w:tc>
          <w:tcPr>
            <w:tcW w:w="4536" w:type="dxa"/>
          </w:tcPr>
          <w:p w14:paraId="73C3A4D7" w14:textId="1DE402A9"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Elektrokoagulace vyšší třídy:</w:t>
            </w:r>
          </w:p>
        </w:tc>
        <w:tc>
          <w:tcPr>
            <w:tcW w:w="1276" w:type="dxa"/>
          </w:tcPr>
          <w:p w14:paraId="3397C8F0" w14:textId="4B0F57FF"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1046A57" w14:textId="3C49B06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48FB70A" w14:textId="77777777" w:rsidTr="0039198A">
        <w:tc>
          <w:tcPr>
            <w:tcW w:w="4536" w:type="dxa"/>
          </w:tcPr>
          <w:p w14:paraId="5101ABCD" w14:textId="6BFCB32B"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Generátor s využitím pro otevřenou, laparoskopickou i endoskopickou operativu</w:t>
            </w:r>
          </w:p>
        </w:tc>
        <w:tc>
          <w:tcPr>
            <w:tcW w:w="1276" w:type="dxa"/>
          </w:tcPr>
          <w:p w14:paraId="4828A8FF" w14:textId="17ACF0D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AE8158D" w14:textId="5086CA8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D8C049A" w14:textId="77777777" w:rsidTr="0039198A">
        <w:tc>
          <w:tcPr>
            <w:tcW w:w="4536" w:type="dxa"/>
          </w:tcPr>
          <w:p w14:paraId="686DB4ED" w14:textId="45C1BB7C"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lastRenderedPageBreak/>
              <w:t xml:space="preserve">Musí umožnit kompletní řadu alespoň </w:t>
            </w:r>
            <w:proofErr w:type="spellStart"/>
            <w:r w:rsidRPr="00F72F73">
              <w:rPr>
                <w:rFonts w:asciiTheme="minorHAnsi" w:hAnsiTheme="minorHAnsi" w:cstheme="minorHAnsi"/>
                <w:sz w:val="22"/>
                <w:szCs w:val="22"/>
              </w:rPr>
              <w:t>monopolárních</w:t>
            </w:r>
            <w:proofErr w:type="spellEnd"/>
            <w:r w:rsidRPr="00F72F73">
              <w:rPr>
                <w:rFonts w:asciiTheme="minorHAnsi" w:hAnsiTheme="minorHAnsi" w:cstheme="minorHAnsi"/>
                <w:sz w:val="22"/>
                <w:szCs w:val="22"/>
              </w:rPr>
              <w:t xml:space="preserve"> a bipolárních režimů v modech pro řez a koagulaci</w:t>
            </w:r>
          </w:p>
        </w:tc>
        <w:tc>
          <w:tcPr>
            <w:tcW w:w="1276" w:type="dxa"/>
          </w:tcPr>
          <w:p w14:paraId="53C2CE13" w14:textId="3BF74D1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736890E8" w14:textId="4F47ADC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F88E1E8" w14:textId="77777777" w:rsidTr="0039198A">
        <w:tc>
          <w:tcPr>
            <w:tcW w:w="4536" w:type="dxa"/>
          </w:tcPr>
          <w:p w14:paraId="4F994636" w14:textId="22275287"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Rozsah výkonu minimálně 0-300 W </w:t>
            </w:r>
          </w:p>
        </w:tc>
        <w:tc>
          <w:tcPr>
            <w:tcW w:w="1276" w:type="dxa"/>
          </w:tcPr>
          <w:p w14:paraId="46275D49" w14:textId="68B012E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F3280EC" w14:textId="3A6E45B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3F01015" w14:textId="77777777" w:rsidTr="0039198A">
        <w:tc>
          <w:tcPr>
            <w:tcW w:w="4536" w:type="dxa"/>
          </w:tcPr>
          <w:p w14:paraId="414F6B01" w14:textId="513629F5"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Automatické přizpůsobení výkonu charakteru ošetřované tkáně, aplikace optimálního množství energie</w:t>
            </w:r>
          </w:p>
        </w:tc>
        <w:tc>
          <w:tcPr>
            <w:tcW w:w="1276" w:type="dxa"/>
          </w:tcPr>
          <w:p w14:paraId="1EC8EA98" w14:textId="5B0DDE9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CDC8BE8" w14:textId="767A1FB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D212BCD" w14:textId="77777777" w:rsidTr="0039198A">
        <w:tc>
          <w:tcPr>
            <w:tcW w:w="4536" w:type="dxa"/>
          </w:tcPr>
          <w:p w14:paraId="3BA5D670" w14:textId="2E0654E4"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Víceúrovňový monitor kvality kontaktu neutrální elektrody s tkání pacienta</w:t>
            </w:r>
          </w:p>
        </w:tc>
        <w:tc>
          <w:tcPr>
            <w:tcW w:w="1276" w:type="dxa"/>
          </w:tcPr>
          <w:p w14:paraId="6420543D" w14:textId="54BE52E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74C81ED" w14:textId="48E9867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2420C1A" w14:textId="77777777" w:rsidTr="0039198A">
        <w:tc>
          <w:tcPr>
            <w:tcW w:w="4536" w:type="dxa"/>
          </w:tcPr>
          <w:p w14:paraId="5C9A34FB" w14:textId="716732F0"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Možnost připojení více nástrojů současně</w:t>
            </w:r>
          </w:p>
        </w:tc>
        <w:tc>
          <w:tcPr>
            <w:tcW w:w="1276" w:type="dxa"/>
          </w:tcPr>
          <w:p w14:paraId="22EF7566" w14:textId="4AE6B28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7779954" w14:textId="4F57830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DCE0233" w14:textId="77777777" w:rsidTr="0039198A">
        <w:tc>
          <w:tcPr>
            <w:tcW w:w="4536" w:type="dxa"/>
          </w:tcPr>
          <w:p w14:paraId="5AD6FA17" w14:textId="447219D6"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Automatické rozpoznání připojeného nástroje a nastavení doporučených parametrů</w:t>
            </w:r>
          </w:p>
        </w:tc>
        <w:tc>
          <w:tcPr>
            <w:tcW w:w="1276" w:type="dxa"/>
          </w:tcPr>
          <w:p w14:paraId="04452A7D" w14:textId="1A97F36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C7BA0A0" w14:textId="1704698A"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3AD04AA" w14:textId="77777777" w:rsidTr="0039198A">
        <w:tc>
          <w:tcPr>
            <w:tcW w:w="4536" w:type="dxa"/>
          </w:tcPr>
          <w:p w14:paraId="433743E8" w14:textId="4721BD23"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 xml:space="preserve">Ruční a / nebo nožní ovládání </w:t>
            </w:r>
          </w:p>
        </w:tc>
        <w:tc>
          <w:tcPr>
            <w:tcW w:w="1276" w:type="dxa"/>
          </w:tcPr>
          <w:p w14:paraId="3A34EBE8" w14:textId="168BD60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B4AE7D8" w14:textId="6E5BCCD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C4AD546" w14:textId="77777777" w:rsidTr="0039198A">
        <w:tc>
          <w:tcPr>
            <w:tcW w:w="4536" w:type="dxa"/>
          </w:tcPr>
          <w:p w14:paraId="3F98B444" w14:textId="6417A418"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Nastavení a ovládání generátoru pomocí dotykového displeje </w:t>
            </w:r>
          </w:p>
        </w:tc>
        <w:tc>
          <w:tcPr>
            <w:tcW w:w="1276" w:type="dxa"/>
          </w:tcPr>
          <w:p w14:paraId="60486B9E" w14:textId="74AD0C0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5558136" w14:textId="4156D01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EC47DDF" w14:textId="77777777" w:rsidTr="0039198A">
        <w:tc>
          <w:tcPr>
            <w:tcW w:w="4536" w:type="dxa"/>
          </w:tcPr>
          <w:p w14:paraId="6DE4C468" w14:textId="4A744D8C"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Zvukový alarm a zobrazení chybových hlášení i s popisem opatření k nápravě na displeji</w:t>
            </w:r>
          </w:p>
        </w:tc>
        <w:tc>
          <w:tcPr>
            <w:tcW w:w="1276" w:type="dxa"/>
          </w:tcPr>
          <w:p w14:paraId="7C4FABC9" w14:textId="726B400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77E2E57" w14:textId="48E2F42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A3F1F86" w14:textId="77777777" w:rsidTr="0039198A">
        <w:tc>
          <w:tcPr>
            <w:tcW w:w="4536" w:type="dxa"/>
          </w:tcPr>
          <w:p w14:paraId="24898DFA" w14:textId="05273C57" w:rsidR="00F72F73" w:rsidRPr="00F72F73" w:rsidRDefault="00F72F73" w:rsidP="00F72F73">
            <w:pPr>
              <w:jc w:val="both"/>
              <w:rPr>
                <w:rFonts w:asciiTheme="minorHAnsi" w:hAnsiTheme="minorHAnsi" w:cstheme="minorHAnsi"/>
                <w:bCs/>
                <w:sz w:val="22"/>
                <w:szCs w:val="22"/>
              </w:rPr>
            </w:pPr>
            <w:r w:rsidRPr="00F72F73">
              <w:rPr>
                <w:rFonts w:asciiTheme="minorHAnsi" w:hAnsiTheme="minorHAnsi" w:cstheme="minorHAnsi"/>
                <w:sz w:val="22"/>
                <w:szCs w:val="22"/>
              </w:rPr>
              <w:t xml:space="preserve">Volitelné režimy autostop, </w:t>
            </w:r>
            <w:proofErr w:type="spellStart"/>
            <w:r w:rsidRPr="00F72F73">
              <w:rPr>
                <w:rFonts w:asciiTheme="minorHAnsi" w:hAnsiTheme="minorHAnsi" w:cstheme="minorHAnsi"/>
                <w:sz w:val="22"/>
                <w:szCs w:val="22"/>
              </w:rPr>
              <w:t>autostart</w:t>
            </w:r>
            <w:proofErr w:type="spellEnd"/>
            <w:r w:rsidRPr="00F72F73">
              <w:rPr>
                <w:rFonts w:asciiTheme="minorHAnsi" w:hAnsiTheme="minorHAnsi" w:cstheme="minorHAnsi"/>
                <w:sz w:val="22"/>
                <w:szCs w:val="22"/>
              </w:rPr>
              <w:t xml:space="preserve"> u bipolární koagulace</w:t>
            </w:r>
          </w:p>
        </w:tc>
        <w:tc>
          <w:tcPr>
            <w:tcW w:w="1276" w:type="dxa"/>
          </w:tcPr>
          <w:p w14:paraId="4C186B8A" w14:textId="27BFB82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FE25E0E" w14:textId="660CE5F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4490BA8" w14:textId="77777777" w:rsidTr="0039198A">
        <w:tc>
          <w:tcPr>
            <w:tcW w:w="4536" w:type="dxa"/>
          </w:tcPr>
          <w:p w14:paraId="32A90264" w14:textId="0BF6834A"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Dodání včetně dvojitého pedálu</w:t>
            </w:r>
          </w:p>
        </w:tc>
        <w:tc>
          <w:tcPr>
            <w:tcW w:w="1276" w:type="dxa"/>
          </w:tcPr>
          <w:p w14:paraId="18CD7E56" w14:textId="719B4EC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E747213" w14:textId="4D9A912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6A23B77" w14:textId="77777777" w:rsidTr="0039198A">
        <w:tc>
          <w:tcPr>
            <w:tcW w:w="4536" w:type="dxa"/>
          </w:tcPr>
          <w:p w14:paraId="3151142F" w14:textId="7729F90D"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 xml:space="preserve">Komplexní soubor systémů umožňující v laparoskopii a otevřené operativě kombinovanou koagulaci cév a tkání do průměru do 7 mm a následné přerušením cévy jedním kompaktním nástrojem </w:t>
            </w:r>
          </w:p>
        </w:tc>
        <w:tc>
          <w:tcPr>
            <w:tcW w:w="1276" w:type="dxa"/>
          </w:tcPr>
          <w:p w14:paraId="0E801523" w14:textId="5A1DF0B9"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2B78CD2" w14:textId="6C605D3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D52B766" w14:textId="77777777" w:rsidTr="0039198A">
        <w:tc>
          <w:tcPr>
            <w:tcW w:w="4536" w:type="dxa"/>
          </w:tcPr>
          <w:p w14:paraId="1DE96AFB" w14:textId="2BFF3D33"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b/>
                <w:bCs/>
                <w:sz w:val="22"/>
                <w:szCs w:val="22"/>
              </w:rPr>
              <w:t>Přístrojový vozík na celou sestavu:</w:t>
            </w:r>
          </w:p>
        </w:tc>
        <w:tc>
          <w:tcPr>
            <w:tcW w:w="1276" w:type="dxa"/>
          </w:tcPr>
          <w:p w14:paraId="1EB9D4D6" w14:textId="5098103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A26CB51" w14:textId="13C3D7C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C9B384D" w14:textId="77777777" w:rsidTr="0039198A">
        <w:tc>
          <w:tcPr>
            <w:tcW w:w="4536" w:type="dxa"/>
          </w:tcPr>
          <w:p w14:paraId="2AD6E564" w14:textId="27900426"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izolační transformátor</w:t>
            </w:r>
          </w:p>
        </w:tc>
        <w:tc>
          <w:tcPr>
            <w:tcW w:w="1276" w:type="dxa"/>
          </w:tcPr>
          <w:p w14:paraId="112AFDCE" w14:textId="64E0E27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9577E76" w14:textId="7434B95D"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1554208" w14:textId="77777777" w:rsidTr="0039198A">
        <w:tc>
          <w:tcPr>
            <w:tcW w:w="4536" w:type="dxa"/>
          </w:tcPr>
          <w:p w14:paraId="19CBCE19" w14:textId="103212A0"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pohyblivé min. 2 kloubové rameno na centrální LCD monitor</w:t>
            </w:r>
          </w:p>
        </w:tc>
        <w:tc>
          <w:tcPr>
            <w:tcW w:w="1276" w:type="dxa"/>
          </w:tcPr>
          <w:p w14:paraId="3AAE4CC1" w14:textId="2583C33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BC36061" w14:textId="731719E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4A156DD" w14:textId="77777777" w:rsidTr="0039198A">
        <w:tc>
          <w:tcPr>
            <w:tcW w:w="4536" w:type="dxa"/>
          </w:tcPr>
          <w:p w14:paraId="5ED2E9BF" w14:textId="07936B8A"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4 kolečka, z toho 2 bržděná</w:t>
            </w:r>
          </w:p>
        </w:tc>
        <w:tc>
          <w:tcPr>
            <w:tcW w:w="1276" w:type="dxa"/>
          </w:tcPr>
          <w:p w14:paraId="5C5E311B" w14:textId="11EFED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48EC827" w14:textId="69EAE1E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E2242D5" w14:textId="77777777" w:rsidTr="0039198A">
        <w:tc>
          <w:tcPr>
            <w:tcW w:w="4536" w:type="dxa"/>
          </w:tcPr>
          <w:p w14:paraId="0C8E15D5" w14:textId="0B2B9288"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police pro klávesnici</w:t>
            </w:r>
          </w:p>
        </w:tc>
        <w:tc>
          <w:tcPr>
            <w:tcW w:w="1276" w:type="dxa"/>
          </w:tcPr>
          <w:p w14:paraId="41E85309" w14:textId="23672FA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08C66520" w14:textId="1BBDDA4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4EA5C53" w14:textId="77777777" w:rsidTr="004B50D5">
        <w:tc>
          <w:tcPr>
            <w:tcW w:w="4536" w:type="dxa"/>
          </w:tcPr>
          <w:p w14:paraId="436AC6C9" w14:textId="40667087" w:rsidR="00F72F73" w:rsidRPr="00F72F73" w:rsidRDefault="00F72F73" w:rsidP="00F72F73">
            <w:pPr>
              <w:jc w:val="both"/>
              <w:rPr>
                <w:rFonts w:asciiTheme="minorHAnsi" w:hAnsiTheme="minorHAnsi" w:cstheme="minorHAnsi"/>
                <w:sz w:val="22"/>
                <w:szCs w:val="22"/>
              </w:rPr>
            </w:pPr>
            <w:r w:rsidRPr="00F72F73">
              <w:rPr>
                <w:rFonts w:asciiTheme="minorHAnsi" w:hAnsiTheme="minorHAnsi" w:cstheme="minorHAnsi"/>
                <w:sz w:val="22"/>
                <w:szCs w:val="22"/>
              </w:rPr>
              <w:t>držák na CO2 láhev, držák na nožní pedál, stativ na infuzní vaky, držák na kamerovou hlavu</w:t>
            </w:r>
          </w:p>
        </w:tc>
        <w:tc>
          <w:tcPr>
            <w:tcW w:w="1276" w:type="dxa"/>
          </w:tcPr>
          <w:p w14:paraId="7258EBF3" w14:textId="61721ED5"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860CECC" w14:textId="479DAF4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0BA6EA9E" w14:textId="77777777" w:rsidTr="004B50D5">
        <w:tc>
          <w:tcPr>
            <w:tcW w:w="4536" w:type="dxa"/>
          </w:tcPr>
          <w:p w14:paraId="7536E384" w14:textId="2093A06A"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antistatická povrchová úprava</w:t>
            </w:r>
          </w:p>
        </w:tc>
        <w:tc>
          <w:tcPr>
            <w:tcW w:w="1276" w:type="dxa"/>
          </w:tcPr>
          <w:p w14:paraId="55C331D1" w14:textId="00968EA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C5B0A4C" w14:textId="187588F0"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2F55A91" w14:textId="77777777" w:rsidTr="004B50D5">
        <w:tc>
          <w:tcPr>
            <w:tcW w:w="4536" w:type="dxa"/>
          </w:tcPr>
          <w:p w14:paraId="1D835D2F" w14:textId="24DAC94A" w:rsidR="00F72F73" w:rsidRPr="00F72F73" w:rsidRDefault="00F72F73" w:rsidP="00F72F73">
            <w:pPr>
              <w:jc w:val="both"/>
              <w:rPr>
                <w:rFonts w:asciiTheme="minorHAnsi" w:hAnsiTheme="minorHAnsi" w:cstheme="minorHAnsi"/>
                <w:b/>
                <w:bCs/>
                <w:sz w:val="22"/>
                <w:szCs w:val="22"/>
              </w:rPr>
            </w:pPr>
            <w:r w:rsidRPr="00F72F73">
              <w:rPr>
                <w:rFonts w:asciiTheme="minorHAnsi" w:hAnsiTheme="minorHAnsi" w:cstheme="minorHAnsi"/>
                <w:sz w:val="22"/>
                <w:szCs w:val="22"/>
              </w:rPr>
              <w:t>integrovaná příprava elektroinstalace pro připojení všech částí sestavy</w:t>
            </w:r>
          </w:p>
        </w:tc>
        <w:tc>
          <w:tcPr>
            <w:tcW w:w="1276" w:type="dxa"/>
          </w:tcPr>
          <w:p w14:paraId="539A86E0" w14:textId="79F6DA4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6A351F0E" w14:textId="1771BD5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bl>
    <w:p w14:paraId="215BDE99" w14:textId="77777777" w:rsidR="008422C2" w:rsidRDefault="008422C2" w:rsidP="00D7314B">
      <w:pPr>
        <w:pStyle w:val="Nadpis2"/>
        <w:spacing w:before="240"/>
        <w:rPr>
          <w:rFonts w:asciiTheme="minorHAnsi" w:hAnsiTheme="minorHAnsi" w:cstheme="minorHAnsi"/>
          <w:sz w:val="22"/>
          <w:szCs w:val="22"/>
        </w:rPr>
      </w:pPr>
    </w:p>
    <w:p w14:paraId="1F637FA3" w14:textId="2DD361CE" w:rsidR="00D7314B" w:rsidRPr="00F72F73" w:rsidRDefault="00D7314B" w:rsidP="00D7314B">
      <w:pPr>
        <w:pStyle w:val="Nadpis2"/>
        <w:spacing w:before="240"/>
        <w:rPr>
          <w:rFonts w:asciiTheme="minorHAnsi" w:hAnsiTheme="minorHAnsi" w:cstheme="minorHAnsi"/>
          <w:sz w:val="22"/>
          <w:szCs w:val="22"/>
        </w:rPr>
      </w:pPr>
      <w:r w:rsidRPr="00F72F73">
        <w:rPr>
          <w:rFonts w:asciiTheme="minorHAnsi" w:hAnsiTheme="minorHAnsi" w:cstheme="minorHAnsi"/>
          <w:sz w:val="22"/>
          <w:szCs w:val="22"/>
        </w:rPr>
        <w:t>Na všec</w:t>
      </w:r>
      <w:r w:rsidR="000E143A" w:rsidRPr="00F72F73">
        <w:rPr>
          <w:rFonts w:asciiTheme="minorHAnsi" w:hAnsiTheme="minorHAnsi" w:cstheme="minorHAnsi"/>
          <w:sz w:val="22"/>
          <w:szCs w:val="22"/>
        </w:rPr>
        <w:t>h</w:t>
      </w:r>
      <w:r w:rsidRPr="00F72F73">
        <w:rPr>
          <w:rFonts w:asciiTheme="minorHAnsi" w:hAnsiTheme="minorHAnsi" w:cstheme="minorHAnsi"/>
          <w:sz w:val="22"/>
          <w:szCs w:val="22"/>
        </w:rPr>
        <w:t xml:space="preserve">ny číselné parametry je tolerance +/- </w:t>
      </w:r>
      <w:proofErr w:type="gramStart"/>
      <w:r w:rsidRPr="00F72F73">
        <w:rPr>
          <w:rFonts w:asciiTheme="minorHAnsi" w:hAnsiTheme="minorHAnsi" w:cstheme="minorHAnsi"/>
          <w:sz w:val="22"/>
          <w:szCs w:val="22"/>
        </w:rPr>
        <w:t>10%</w:t>
      </w:r>
      <w:proofErr w:type="gramEnd"/>
      <w:r w:rsidRPr="00F72F73">
        <w:rPr>
          <w:rFonts w:asciiTheme="minorHAnsi" w:hAnsiTheme="minorHAnsi" w:cstheme="minorHAnsi"/>
          <w:sz w:val="22"/>
          <w:szCs w:val="22"/>
        </w:rPr>
        <w:t>, mimo číselné parametry uvedené jako min. nebo max.</w:t>
      </w:r>
    </w:p>
    <w:p w14:paraId="10166D53" w14:textId="36CF47F8" w:rsidR="00830525" w:rsidRPr="00F72F73" w:rsidRDefault="00830525" w:rsidP="002A27EE">
      <w:pPr>
        <w:rPr>
          <w:rFonts w:asciiTheme="minorHAnsi" w:hAnsiTheme="minorHAnsi" w:cstheme="minorHAnsi"/>
          <w:lang w:eastAsia="en-US"/>
        </w:rPr>
      </w:pPr>
    </w:p>
    <w:p w14:paraId="1CC6A5CD" w14:textId="74584057" w:rsidR="002D6F30" w:rsidRPr="00F72F73" w:rsidRDefault="002D6F30" w:rsidP="002D6F30">
      <w:pPr>
        <w:rPr>
          <w:rFonts w:asciiTheme="minorHAnsi" w:hAnsiTheme="minorHAnsi" w:cstheme="minorHAnsi"/>
          <w:lang w:eastAsia="en-US"/>
        </w:rPr>
      </w:pPr>
    </w:p>
    <w:p w14:paraId="49AF84C6" w14:textId="77777777" w:rsidR="002D6F30" w:rsidRPr="00F72F73" w:rsidRDefault="002D6F30" w:rsidP="002A27EE">
      <w:pPr>
        <w:rPr>
          <w:rFonts w:asciiTheme="minorHAnsi" w:hAnsiTheme="minorHAnsi" w:cs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92C92" w:rsidRPr="00F72F73" w14:paraId="6F5EEF86" w14:textId="77777777" w:rsidTr="00BF714C">
        <w:trPr>
          <w:jc w:val="center"/>
        </w:trPr>
        <w:tc>
          <w:tcPr>
            <w:tcW w:w="7797" w:type="dxa"/>
            <w:shd w:val="clear" w:color="auto" w:fill="F7CAAC" w:themeFill="accent2" w:themeFillTint="66"/>
          </w:tcPr>
          <w:p w14:paraId="33CB8004" w14:textId="77777777" w:rsidR="00792C92" w:rsidRPr="00F72F73" w:rsidRDefault="00792C92" w:rsidP="00164ECC">
            <w:pPr>
              <w:pStyle w:val="Nadpis6"/>
              <w:suppressAutoHyphens w:val="0"/>
              <w:autoSpaceDE w:val="0"/>
              <w:autoSpaceDN w:val="0"/>
              <w:adjustRightInd w:val="0"/>
              <w:jc w:val="center"/>
              <w:outlineLvl w:val="5"/>
              <w:rPr>
                <w:rFonts w:asciiTheme="minorHAnsi" w:eastAsia="Times New Roman" w:hAnsiTheme="minorHAnsi" w:cstheme="minorHAnsi"/>
                <w:lang w:eastAsia="cs-CZ"/>
              </w:rPr>
            </w:pPr>
          </w:p>
          <w:p w14:paraId="20FAD6AC" w14:textId="77777777" w:rsidR="00792C92" w:rsidRPr="00F72F73" w:rsidRDefault="00792C92" w:rsidP="00164ECC">
            <w:pPr>
              <w:pStyle w:val="Nadpis6"/>
              <w:suppressAutoHyphens w:val="0"/>
              <w:autoSpaceDE w:val="0"/>
              <w:autoSpaceDN w:val="0"/>
              <w:adjustRightInd w:val="0"/>
              <w:jc w:val="center"/>
              <w:outlineLvl w:val="5"/>
              <w:rPr>
                <w:rFonts w:asciiTheme="minorHAnsi" w:eastAsia="Times New Roman" w:hAnsiTheme="minorHAnsi" w:cstheme="minorHAnsi"/>
                <w:lang w:eastAsia="cs-CZ"/>
              </w:rPr>
            </w:pPr>
            <w:r w:rsidRPr="00F72F73">
              <w:rPr>
                <w:rFonts w:asciiTheme="minorHAnsi" w:eastAsia="Times New Roman" w:hAnsiTheme="minorHAnsi" w:cstheme="minorHAnsi"/>
                <w:lang w:eastAsia="cs-CZ"/>
              </w:rPr>
              <w:t>ICT podmínky a požadavky</w:t>
            </w:r>
          </w:p>
        </w:tc>
        <w:tc>
          <w:tcPr>
            <w:tcW w:w="1842" w:type="dxa"/>
            <w:shd w:val="clear" w:color="auto" w:fill="F7CAAC" w:themeFill="accent2" w:themeFillTint="66"/>
          </w:tcPr>
          <w:p w14:paraId="520A4752" w14:textId="77777777" w:rsidR="00792C92" w:rsidRPr="00F72F73" w:rsidRDefault="00792C92" w:rsidP="00164ECC">
            <w:pPr>
              <w:autoSpaceDE w:val="0"/>
              <w:autoSpaceDN w:val="0"/>
              <w:adjustRightInd w:val="0"/>
              <w:jc w:val="center"/>
              <w:rPr>
                <w:rFonts w:asciiTheme="minorHAnsi" w:hAnsiTheme="minorHAnsi" w:cstheme="minorHAnsi"/>
                <w:b/>
                <w:sz w:val="22"/>
                <w:szCs w:val="22"/>
              </w:rPr>
            </w:pPr>
            <w:r w:rsidRPr="00F72F73">
              <w:rPr>
                <w:rFonts w:asciiTheme="minorHAnsi" w:hAnsiTheme="minorHAnsi" w:cstheme="minorHAnsi"/>
                <w:b/>
                <w:sz w:val="22"/>
                <w:szCs w:val="22"/>
              </w:rPr>
              <w:t>Splnění požadavku ANO/NE</w:t>
            </w:r>
          </w:p>
        </w:tc>
      </w:tr>
      <w:tr w:rsidR="00792C92" w:rsidRPr="00F72F73" w14:paraId="0FC22EEC" w14:textId="77777777" w:rsidTr="00BF714C">
        <w:trPr>
          <w:jc w:val="center"/>
        </w:trPr>
        <w:tc>
          <w:tcPr>
            <w:tcW w:w="7797" w:type="dxa"/>
            <w:vAlign w:val="center"/>
          </w:tcPr>
          <w:p w14:paraId="2817E69C" w14:textId="77777777" w:rsidR="00792C92" w:rsidRPr="00F72F73" w:rsidRDefault="00792C92"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 xml:space="preserve">Dodavatel bude bez výhradně akceptovat podmínky </w:t>
            </w:r>
            <w:proofErr w:type="spellStart"/>
            <w:r w:rsidRPr="00F72F73">
              <w:rPr>
                <w:rFonts w:asciiTheme="minorHAnsi" w:hAnsiTheme="minorHAnsi" w:cstheme="minorHAnsi"/>
                <w:sz w:val="22"/>
                <w:szCs w:val="22"/>
              </w:rPr>
              <w:t>Cyber</w:t>
            </w:r>
            <w:proofErr w:type="spellEnd"/>
            <w:r w:rsidRPr="00F72F73">
              <w:rPr>
                <w:rFonts w:asciiTheme="minorHAnsi" w:hAnsiTheme="minorHAnsi" w:cstheme="minorHAnsi"/>
                <w:sz w:val="22"/>
                <w:szCs w:val="22"/>
              </w:rPr>
              <w:t xml:space="preserve"> </w:t>
            </w:r>
            <w:proofErr w:type="spellStart"/>
            <w:r w:rsidRPr="00F72F73">
              <w:rPr>
                <w:rFonts w:asciiTheme="minorHAnsi" w:hAnsiTheme="minorHAnsi" w:cstheme="minorHAnsi"/>
                <w:sz w:val="22"/>
                <w:szCs w:val="22"/>
              </w:rPr>
              <w:t>Security</w:t>
            </w:r>
            <w:proofErr w:type="spellEnd"/>
            <w:r w:rsidRPr="00F72F73">
              <w:rPr>
                <w:rFonts w:asciiTheme="minorHAnsi" w:hAnsiTheme="minorHAnsi" w:cstheme="minorHAnsi"/>
                <w:sz w:val="22"/>
                <w:szCs w:val="22"/>
              </w:rPr>
              <w:t xml:space="preserve"> NEMPK a.s.</w:t>
            </w:r>
          </w:p>
        </w:tc>
        <w:tc>
          <w:tcPr>
            <w:tcW w:w="1842" w:type="dxa"/>
          </w:tcPr>
          <w:p w14:paraId="37F6BD1F"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r w:rsidR="00792C92" w:rsidRPr="00F72F73" w14:paraId="45DAD68F" w14:textId="77777777" w:rsidTr="00BF714C">
        <w:trPr>
          <w:jc w:val="center"/>
        </w:trPr>
        <w:tc>
          <w:tcPr>
            <w:tcW w:w="7797" w:type="dxa"/>
            <w:vAlign w:val="center"/>
          </w:tcPr>
          <w:p w14:paraId="278ED35A" w14:textId="77777777" w:rsidR="00792C92" w:rsidRPr="00F72F73" w:rsidRDefault="00792C92"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 xml:space="preserve">Kompletní licenční model (včetně DICOM, </w:t>
            </w:r>
            <w:proofErr w:type="gramStart"/>
            <w:r w:rsidRPr="00F72F73">
              <w:rPr>
                <w:rFonts w:asciiTheme="minorHAnsi" w:hAnsiTheme="minorHAnsi" w:cstheme="minorHAnsi"/>
                <w:sz w:val="22"/>
                <w:szCs w:val="22"/>
              </w:rPr>
              <w:t>HL7,</w:t>
            </w:r>
            <w:proofErr w:type="gramEnd"/>
            <w:r w:rsidRPr="00F72F73">
              <w:rPr>
                <w:rFonts w:asciiTheme="minorHAnsi" w:hAnsiTheme="minorHAnsi" w:cstheme="minorHAnsi"/>
                <w:sz w:val="22"/>
                <w:szCs w:val="22"/>
              </w:rPr>
              <w:t xml:space="preserve"> atd.)</w:t>
            </w:r>
          </w:p>
        </w:tc>
        <w:tc>
          <w:tcPr>
            <w:tcW w:w="1842" w:type="dxa"/>
          </w:tcPr>
          <w:p w14:paraId="2D4EDF57"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r w:rsidR="00792C92" w:rsidRPr="00F72F73" w14:paraId="444060EA" w14:textId="77777777" w:rsidTr="00BF714C">
        <w:trPr>
          <w:jc w:val="center"/>
        </w:trPr>
        <w:tc>
          <w:tcPr>
            <w:tcW w:w="7797" w:type="dxa"/>
            <w:vAlign w:val="center"/>
          </w:tcPr>
          <w:p w14:paraId="77661080" w14:textId="310E778C" w:rsidR="00792C92" w:rsidRPr="00F72F73" w:rsidRDefault="00792C92"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Pro v</w:t>
            </w:r>
            <w:r w:rsidR="005C0F06" w:rsidRPr="00F72F73">
              <w:rPr>
                <w:rFonts w:asciiTheme="minorHAnsi" w:hAnsiTheme="minorHAnsi" w:cstheme="minorHAnsi"/>
                <w:sz w:val="22"/>
                <w:szCs w:val="22"/>
              </w:rPr>
              <w:t>eškerý</w:t>
            </w:r>
            <w:r w:rsidRPr="00F72F73">
              <w:rPr>
                <w:rFonts w:asciiTheme="minorHAnsi" w:hAnsiTheme="minorHAnsi" w:cstheme="minorHAnsi"/>
                <w:sz w:val="22"/>
                <w:szCs w:val="22"/>
              </w:rPr>
              <w:t xml:space="preserve"> dodávaný software musí být licence správně uvedena na faktuře, pro prokázání správného nabytí licence</w:t>
            </w:r>
          </w:p>
        </w:tc>
        <w:tc>
          <w:tcPr>
            <w:tcW w:w="1842" w:type="dxa"/>
          </w:tcPr>
          <w:p w14:paraId="2193F590"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r w:rsidR="00792C92" w:rsidRPr="00F72F73" w14:paraId="00C758EA" w14:textId="77777777" w:rsidTr="00BF714C">
        <w:trPr>
          <w:jc w:val="center"/>
        </w:trPr>
        <w:tc>
          <w:tcPr>
            <w:tcW w:w="7797" w:type="dxa"/>
            <w:vAlign w:val="center"/>
          </w:tcPr>
          <w:p w14:paraId="74D2D569" w14:textId="77777777" w:rsidR="00792C92" w:rsidRPr="00F72F73" w:rsidRDefault="00792C92"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 xml:space="preserve">OS Microsoft Windows 10 Professional / </w:t>
            </w:r>
            <w:proofErr w:type="spellStart"/>
            <w:r w:rsidRPr="00F72F73">
              <w:rPr>
                <w:rFonts w:asciiTheme="minorHAnsi" w:hAnsiTheme="minorHAnsi" w:cstheme="minorHAnsi"/>
                <w:sz w:val="22"/>
                <w:szCs w:val="22"/>
              </w:rPr>
              <w:t>Enterprise</w:t>
            </w:r>
            <w:proofErr w:type="spellEnd"/>
            <w:r w:rsidRPr="00F72F73">
              <w:rPr>
                <w:rFonts w:asciiTheme="minorHAnsi" w:hAnsiTheme="minorHAnsi" w:cstheme="minorHAnsi"/>
                <w:sz w:val="22"/>
                <w:szCs w:val="22"/>
              </w:rPr>
              <w:t xml:space="preserve"> CZ, </w:t>
            </w:r>
            <w:proofErr w:type="gramStart"/>
            <w:r w:rsidRPr="00F72F73">
              <w:rPr>
                <w:rFonts w:asciiTheme="minorHAnsi" w:hAnsiTheme="minorHAnsi" w:cstheme="minorHAnsi"/>
                <w:sz w:val="22"/>
                <w:szCs w:val="22"/>
              </w:rPr>
              <w:t>64 .</w:t>
            </w:r>
            <w:proofErr w:type="gramEnd"/>
            <w:r w:rsidRPr="00F72F73">
              <w:rPr>
                <w:rFonts w:asciiTheme="minorHAnsi" w:hAnsiTheme="minorHAnsi" w:cstheme="minorHAnsi"/>
                <w:sz w:val="22"/>
                <w:szCs w:val="22"/>
              </w:rPr>
              <w:t xml:space="preserve"> Současně musí být licence správně uvedena na faktuře, pro prokázání správného nabytí licence</w:t>
            </w:r>
          </w:p>
        </w:tc>
        <w:tc>
          <w:tcPr>
            <w:tcW w:w="1842" w:type="dxa"/>
          </w:tcPr>
          <w:p w14:paraId="57520645"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r w:rsidR="00792C92" w:rsidRPr="00F72F73" w14:paraId="2D965187" w14:textId="77777777" w:rsidTr="00BF714C">
        <w:trPr>
          <w:jc w:val="center"/>
        </w:trPr>
        <w:tc>
          <w:tcPr>
            <w:tcW w:w="7797" w:type="dxa"/>
            <w:vAlign w:val="center"/>
          </w:tcPr>
          <w:p w14:paraId="7AAAC64C" w14:textId="76EBA93A" w:rsidR="00792C92" w:rsidRPr="00F72F73" w:rsidRDefault="00387B6A"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P</w:t>
            </w:r>
            <w:r w:rsidR="00792C92" w:rsidRPr="00F72F73">
              <w:rPr>
                <w:rFonts w:asciiTheme="minorHAnsi" w:hAnsiTheme="minorHAnsi" w:cstheme="minorHAnsi"/>
                <w:sz w:val="22"/>
                <w:szCs w:val="22"/>
              </w:rPr>
              <w:t>odporované komunikační protokoly jmenovitě pro přenos výsledku a případné licenční omezení</w:t>
            </w:r>
          </w:p>
        </w:tc>
        <w:tc>
          <w:tcPr>
            <w:tcW w:w="1842" w:type="dxa"/>
          </w:tcPr>
          <w:p w14:paraId="048641C8"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r w:rsidR="00792C92" w:rsidRPr="00F72F73" w14:paraId="73A8500C" w14:textId="77777777" w:rsidTr="00BF714C">
        <w:trPr>
          <w:trHeight w:val="408"/>
          <w:jc w:val="center"/>
        </w:trPr>
        <w:tc>
          <w:tcPr>
            <w:tcW w:w="7797" w:type="dxa"/>
            <w:vAlign w:val="center"/>
          </w:tcPr>
          <w:p w14:paraId="7AC26089" w14:textId="77777777" w:rsidR="00792C92" w:rsidRPr="00F72F73" w:rsidRDefault="00792C92"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Komunikační porty pro sítovou komunikaci</w:t>
            </w:r>
          </w:p>
        </w:tc>
        <w:tc>
          <w:tcPr>
            <w:tcW w:w="1842" w:type="dxa"/>
          </w:tcPr>
          <w:p w14:paraId="0DFE6654"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r w:rsidR="00792C92" w:rsidRPr="00F72F73" w14:paraId="2DF62E12" w14:textId="77777777" w:rsidTr="00BF714C">
        <w:trPr>
          <w:trHeight w:val="677"/>
          <w:jc w:val="center"/>
        </w:trPr>
        <w:tc>
          <w:tcPr>
            <w:tcW w:w="7797" w:type="dxa"/>
            <w:vAlign w:val="center"/>
          </w:tcPr>
          <w:p w14:paraId="1B13CAA8" w14:textId="1B47D5F9" w:rsidR="00792C92" w:rsidRPr="00F72F73" w:rsidRDefault="00387B6A" w:rsidP="00164ECC">
            <w:pPr>
              <w:autoSpaceDE w:val="0"/>
              <w:autoSpaceDN w:val="0"/>
              <w:adjustRightInd w:val="0"/>
              <w:rPr>
                <w:rFonts w:asciiTheme="minorHAnsi" w:hAnsiTheme="minorHAnsi" w:cstheme="minorHAnsi"/>
                <w:sz w:val="22"/>
                <w:szCs w:val="22"/>
              </w:rPr>
            </w:pPr>
            <w:r w:rsidRPr="00F72F73">
              <w:rPr>
                <w:rFonts w:asciiTheme="minorHAnsi" w:hAnsiTheme="minorHAnsi" w:cstheme="minorHAnsi"/>
                <w:sz w:val="22"/>
                <w:szCs w:val="22"/>
              </w:rPr>
              <w:t>L</w:t>
            </w:r>
            <w:r w:rsidR="00792C92" w:rsidRPr="00F72F73">
              <w:rPr>
                <w:rFonts w:asciiTheme="minorHAnsi" w:hAnsiTheme="minorHAnsi" w:cstheme="minorHAnsi"/>
                <w:sz w:val="22"/>
                <w:szCs w:val="22"/>
              </w:rPr>
              <w:t>icence na komunikační protokol s NIS / PACS je součástí dodávky HL7, GDT nebo DICOM</w:t>
            </w:r>
          </w:p>
        </w:tc>
        <w:tc>
          <w:tcPr>
            <w:tcW w:w="1842" w:type="dxa"/>
          </w:tcPr>
          <w:p w14:paraId="615250E4" w14:textId="77777777" w:rsidR="00792C92" w:rsidRPr="00F72F73" w:rsidRDefault="00792C92" w:rsidP="00164ECC">
            <w:pPr>
              <w:rPr>
                <w:rFonts w:asciiTheme="minorHAnsi" w:hAnsiTheme="minorHAnsi" w:cstheme="minorHAnsi"/>
                <w:sz w:val="22"/>
                <w:szCs w:val="22"/>
              </w:rPr>
            </w:pPr>
            <w:r w:rsidRPr="00F72F73">
              <w:rPr>
                <w:rFonts w:asciiTheme="minorHAnsi" w:hAnsiTheme="minorHAnsi" w:cstheme="minorHAnsi"/>
                <w:color w:val="FF0000"/>
                <w:sz w:val="22"/>
                <w:szCs w:val="22"/>
              </w:rPr>
              <w:t>(doplní dodavatel)</w:t>
            </w:r>
          </w:p>
        </w:tc>
      </w:tr>
    </w:tbl>
    <w:p w14:paraId="585229F3" w14:textId="5C77675A" w:rsidR="00792C92" w:rsidRDefault="00792C92" w:rsidP="00792C92">
      <w:pPr>
        <w:rPr>
          <w:rFonts w:asciiTheme="minorHAnsi" w:hAnsiTheme="minorHAnsi" w:cstheme="minorHAnsi"/>
          <w:lang w:eastAsia="en-US"/>
        </w:rPr>
      </w:pPr>
    </w:p>
    <w:p w14:paraId="6BC4C461" w14:textId="77777777" w:rsidR="008422C2" w:rsidRPr="00F72F73" w:rsidRDefault="008422C2" w:rsidP="00792C92">
      <w:pPr>
        <w:rPr>
          <w:rFonts w:asciiTheme="minorHAnsi" w:hAnsiTheme="minorHAnsi" w:cstheme="minorHAnsi"/>
          <w:lang w:eastAsia="en-US"/>
        </w:rPr>
      </w:pPr>
    </w:p>
    <w:p w14:paraId="6DEB4026" w14:textId="04334DBF" w:rsidR="001C5D79" w:rsidRDefault="001C5D79" w:rsidP="001C5D79">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3369E" w:rsidRPr="002476E6" w14:paraId="5B03C832" w14:textId="77777777" w:rsidTr="006873DE">
        <w:trPr>
          <w:tblHeader/>
          <w:jc w:val="center"/>
        </w:trPr>
        <w:tc>
          <w:tcPr>
            <w:tcW w:w="7797" w:type="dxa"/>
            <w:shd w:val="clear" w:color="auto" w:fill="F7CAAC" w:themeFill="accent2" w:themeFillTint="66"/>
          </w:tcPr>
          <w:p w14:paraId="567078C0" w14:textId="77777777" w:rsidR="00E3369E" w:rsidRPr="002476E6" w:rsidRDefault="00E3369E" w:rsidP="006873DE">
            <w:pPr>
              <w:pStyle w:val="Nadpis6"/>
              <w:suppressAutoHyphens w:val="0"/>
              <w:autoSpaceDE w:val="0"/>
              <w:autoSpaceDN w:val="0"/>
              <w:adjustRightInd w:val="0"/>
              <w:jc w:val="center"/>
              <w:outlineLvl w:val="5"/>
              <w:rPr>
                <w:rFonts w:eastAsia="Times New Roman" w:cs="Times New Roman"/>
                <w:lang w:eastAsia="cs-CZ"/>
              </w:rPr>
            </w:pPr>
          </w:p>
          <w:p w14:paraId="33D53711" w14:textId="77777777" w:rsidR="00E3369E" w:rsidRPr="002476E6" w:rsidRDefault="00E3369E" w:rsidP="006873D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15AE4E6F" w14:textId="77777777" w:rsidR="00E3369E" w:rsidRPr="002476E6" w:rsidRDefault="00E3369E" w:rsidP="006873D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3369E" w:rsidRPr="002476E6" w14:paraId="50B1E4FC" w14:textId="77777777" w:rsidTr="006873DE">
        <w:trPr>
          <w:jc w:val="center"/>
        </w:trPr>
        <w:tc>
          <w:tcPr>
            <w:tcW w:w="7797" w:type="dxa"/>
            <w:vAlign w:val="center"/>
          </w:tcPr>
          <w:p w14:paraId="3B241821" w14:textId="77777777" w:rsidR="00E3369E" w:rsidRDefault="00E3369E" w:rsidP="006873DE">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72BE8E64" w14:textId="77777777" w:rsidR="00E3369E" w:rsidRPr="00A5328A" w:rsidRDefault="00E3369E" w:rsidP="006873DE">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13697B75" w14:textId="77777777" w:rsidR="00E3369E" w:rsidRDefault="00E3369E" w:rsidP="006873DE">
            <w:pPr>
              <w:jc w:val="center"/>
            </w:pPr>
            <w:r w:rsidRPr="000E7D2C">
              <w:rPr>
                <w:rFonts w:ascii="Calibri" w:hAnsi="Calibri" w:cs="Calibri"/>
                <w:color w:val="FF0000"/>
                <w:szCs w:val="20"/>
              </w:rPr>
              <w:t>(doplní dodavatel)</w:t>
            </w:r>
          </w:p>
        </w:tc>
      </w:tr>
      <w:tr w:rsidR="00E3369E" w:rsidRPr="002476E6" w14:paraId="3E09DE67" w14:textId="77777777" w:rsidTr="006873DE">
        <w:trPr>
          <w:jc w:val="center"/>
        </w:trPr>
        <w:tc>
          <w:tcPr>
            <w:tcW w:w="7797" w:type="dxa"/>
            <w:vAlign w:val="center"/>
          </w:tcPr>
          <w:p w14:paraId="53AA7B33" w14:textId="77777777" w:rsidR="00E3369E" w:rsidRDefault="00E3369E" w:rsidP="006873DE">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4E4543B2" w14:textId="77777777" w:rsidR="00E3369E" w:rsidRPr="006A6A2A" w:rsidRDefault="00E3369E" w:rsidP="006873DE">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5242DA48" w14:textId="77777777" w:rsidR="00E3369E" w:rsidRPr="006A6A2A" w:rsidRDefault="00E3369E" w:rsidP="006873DE">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9BCD518" w14:textId="77777777" w:rsidR="00E3369E" w:rsidRPr="002476E6" w:rsidRDefault="00E3369E" w:rsidP="006873DE">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0C47EADD" w14:textId="77777777" w:rsidR="00E3369E" w:rsidRDefault="00E3369E" w:rsidP="006873DE">
            <w:pPr>
              <w:jc w:val="center"/>
            </w:pPr>
            <w:r w:rsidRPr="000E7D2C">
              <w:rPr>
                <w:rFonts w:ascii="Calibri" w:hAnsi="Calibri" w:cs="Calibri"/>
                <w:color w:val="FF0000"/>
                <w:szCs w:val="20"/>
              </w:rPr>
              <w:t>(doplní dodavatel)</w:t>
            </w:r>
          </w:p>
        </w:tc>
      </w:tr>
    </w:tbl>
    <w:p w14:paraId="3F3A52FB" w14:textId="3B8E42AC" w:rsidR="00E3369E" w:rsidRDefault="00E3369E" w:rsidP="001C5D79">
      <w:pPr>
        <w:rPr>
          <w:lang w:eastAsia="en-US"/>
        </w:rPr>
      </w:pPr>
    </w:p>
    <w:p w14:paraId="5BA09201" w14:textId="7835094C" w:rsidR="00E3369E" w:rsidRDefault="00E3369E" w:rsidP="001C5D79">
      <w:pPr>
        <w:rPr>
          <w:lang w:eastAsia="en-US"/>
        </w:rPr>
      </w:pPr>
    </w:p>
    <w:p w14:paraId="25B2A345" w14:textId="512E4EE1" w:rsidR="008422C2" w:rsidRDefault="008422C2" w:rsidP="001C5D79">
      <w:pPr>
        <w:rPr>
          <w:lang w:eastAsia="en-US"/>
        </w:rPr>
      </w:pPr>
    </w:p>
    <w:p w14:paraId="42F2DCA1" w14:textId="77777777" w:rsidR="008422C2" w:rsidRDefault="008422C2" w:rsidP="001C5D79">
      <w:pPr>
        <w:rPr>
          <w:lang w:eastAsia="en-US"/>
        </w:rPr>
      </w:pPr>
    </w:p>
    <w:p w14:paraId="78A94E4D" w14:textId="77777777" w:rsidR="008422C2" w:rsidRPr="00F72F73" w:rsidRDefault="008422C2" w:rsidP="008422C2">
      <w:pPr>
        <w:pStyle w:val="Nadpis5"/>
        <w:rPr>
          <w:rFonts w:asciiTheme="minorHAnsi" w:hAnsiTheme="minorHAnsi" w:cstheme="minorHAnsi"/>
          <w:bCs/>
          <w:lang w:eastAsia="en-US"/>
        </w:rPr>
      </w:pPr>
      <w:bookmarkStart w:id="1" w:name="_Hlk51082137"/>
      <w:r w:rsidRPr="00F72F73">
        <w:rPr>
          <w:rFonts w:asciiTheme="minorHAnsi" w:hAnsiTheme="minorHAnsi" w:cstheme="minorHAnsi"/>
          <w:bCs/>
          <w:lang w:eastAsia="en-US"/>
        </w:rPr>
        <w:t xml:space="preserve">B) Požadavky, které budou součástí dodávky předmětu plnění </w:t>
      </w:r>
    </w:p>
    <w:p w14:paraId="122DD431" w14:textId="77777777" w:rsidR="008422C2" w:rsidRPr="00F72F73" w:rsidRDefault="008422C2" w:rsidP="008422C2">
      <w:pPr>
        <w:rPr>
          <w:rFonts w:asciiTheme="minorHAnsi" w:hAnsiTheme="minorHAnsi" w:cstheme="minorHAnsi"/>
          <w:lang w:eastAsia="en-US"/>
        </w:rPr>
      </w:pPr>
    </w:p>
    <w:p w14:paraId="4B42152E" w14:textId="033204CA" w:rsidR="00E3369E" w:rsidRDefault="008422C2" w:rsidP="008422C2">
      <w:pPr>
        <w:rPr>
          <w:lang w:eastAsia="en-US"/>
        </w:rPr>
      </w:pPr>
      <w:r w:rsidRPr="00F72F73">
        <w:rPr>
          <w:rFonts w:asciiTheme="minorHAnsi" w:hAnsiTheme="minorHAnsi" w:cstheme="minorHAnsi"/>
          <w:lang w:eastAsia="en-US"/>
        </w:rPr>
        <w:t>DODAVATEL MÁ POVINNOST VYPLNIT SPLNĚNÍ POŽADAVKU V TABULCE ANO/NE. SPNĚNÍ UVEDENÝCH POŽADAVKŮ POŽADUJE ZADAVATEL V RÁMCI DODÁVKY PŘEDMĚTU PLNĚNÍ.</w:t>
      </w:r>
      <w:bookmarkEnd w:id="1"/>
    </w:p>
    <w:p w14:paraId="68AC4F80" w14:textId="3572C53B" w:rsidR="00E3369E" w:rsidRDefault="00E3369E" w:rsidP="001C5D79">
      <w:pPr>
        <w:rPr>
          <w:lang w:eastAsia="en-US"/>
        </w:rPr>
      </w:pPr>
    </w:p>
    <w:p w14:paraId="0F053936" w14:textId="77777777" w:rsidR="00E3369E" w:rsidRPr="00D05340" w:rsidRDefault="00E3369E" w:rsidP="001C5D79">
      <w:pPr>
        <w:rPr>
          <w:lang w:eastAsia="en-US"/>
        </w:rPr>
      </w:pPr>
    </w:p>
    <w:tbl>
      <w:tblPr>
        <w:tblStyle w:val="Mkatabulky1"/>
        <w:tblW w:w="9639" w:type="dxa"/>
        <w:jc w:val="center"/>
        <w:tblLook w:val="04A0" w:firstRow="1" w:lastRow="0" w:firstColumn="1" w:lastColumn="0" w:noHBand="0" w:noVBand="1"/>
      </w:tblPr>
      <w:tblGrid>
        <w:gridCol w:w="7797"/>
        <w:gridCol w:w="1842"/>
      </w:tblGrid>
      <w:tr w:rsidR="001C5D79" w:rsidRPr="00D05340" w14:paraId="5F2CCF35" w14:textId="77777777" w:rsidTr="006873DE">
        <w:trPr>
          <w:tblHeader/>
          <w:jc w:val="center"/>
        </w:trPr>
        <w:tc>
          <w:tcPr>
            <w:tcW w:w="7796" w:type="dxa"/>
            <w:shd w:val="clear" w:color="auto" w:fill="F7CAAC" w:themeFill="accent2" w:themeFillTint="66"/>
          </w:tcPr>
          <w:p w14:paraId="7508E857" w14:textId="77777777" w:rsidR="001C5D79" w:rsidRPr="00D05340" w:rsidRDefault="001C5D79" w:rsidP="006873DE">
            <w:pPr>
              <w:keepNext/>
              <w:jc w:val="center"/>
              <w:outlineLvl w:val="5"/>
              <w:rPr>
                <w:rFonts w:ascii="Calibri" w:hAnsi="Calibri"/>
                <w:b/>
                <w:sz w:val="22"/>
                <w:szCs w:val="22"/>
              </w:rPr>
            </w:pPr>
          </w:p>
          <w:p w14:paraId="71C6393B" w14:textId="77777777" w:rsidR="001C5D79" w:rsidRPr="00D05340" w:rsidRDefault="001C5D79" w:rsidP="006873DE">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5C8E6E5D" w14:textId="77777777" w:rsidR="001C5D79" w:rsidRPr="00D05340" w:rsidRDefault="001C5D79" w:rsidP="006873DE">
            <w:pPr>
              <w:jc w:val="center"/>
              <w:rPr>
                <w:rFonts w:ascii="Calibri" w:hAnsi="Calibri"/>
                <w:b/>
                <w:sz w:val="22"/>
                <w:szCs w:val="22"/>
              </w:rPr>
            </w:pPr>
            <w:r w:rsidRPr="00D05340">
              <w:rPr>
                <w:rFonts w:ascii="Calibri" w:hAnsi="Calibri"/>
                <w:b/>
                <w:sz w:val="22"/>
                <w:szCs w:val="22"/>
              </w:rPr>
              <w:t>Splnění požadavku ANO/NE</w:t>
            </w:r>
          </w:p>
        </w:tc>
      </w:tr>
      <w:tr w:rsidR="001C5D79" w:rsidRPr="00D05340" w14:paraId="46A323E7" w14:textId="77777777" w:rsidTr="006873DE">
        <w:trPr>
          <w:jc w:val="center"/>
        </w:trPr>
        <w:tc>
          <w:tcPr>
            <w:tcW w:w="7796" w:type="dxa"/>
            <w:shd w:val="clear" w:color="auto" w:fill="auto"/>
            <w:vAlign w:val="center"/>
          </w:tcPr>
          <w:p w14:paraId="551613E5" w14:textId="77777777" w:rsidR="001C5D79" w:rsidRPr="00D05340" w:rsidRDefault="001C5D79" w:rsidP="006873DE">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4B062AC2" w14:textId="77777777" w:rsidR="001C5D79" w:rsidRPr="00D05340" w:rsidRDefault="001C5D79"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1C5D79" w:rsidRPr="00D05340" w14:paraId="61DFDF25" w14:textId="77777777" w:rsidTr="006873DE">
        <w:trPr>
          <w:jc w:val="center"/>
        </w:trPr>
        <w:tc>
          <w:tcPr>
            <w:tcW w:w="7796" w:type="dxa"/>
            <w:shd w:val="clear" w:color="auto" w:fill="auto"/>
            <w:vAlign w:val="center"/>
          </w:tcPr>
          <w:p w14:paraId="7BA51D12" w14:textId="77777777" w:rsidR="001C5D79" w:rsidRPr="00D05340" w:rsidRDefault="001C5D79" w:rsidP="006873DE">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085938AC" w14:textId="77777777" w:rsidR="001C5D79" w:rsidRPr="00D05340" w:rsidRDefault="001C5D79"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1C5D79" w:rsidRPr="00D05340" w14:paraId="75CDA917" w14:textId="77777777" w:rsidTr="006873DE">
        <w:trPr>
          <w:jc w:val="center"/>
        </w:trPr>
        <w:tc>
          <w:tcPr>
            <w:tcW w:w="7796" w:type="dxa"/>
            <w:shd w:val="clear" w:color="auto" w:fill="auto"/>
            <w:vAlign w:val="center"/>
          </w:tcPr>
          <w:p w14:paraId="64808547" w14:textId="77777777" w:rsidR="001C5D79" w:rsidRPr="00D05340" w:rsidRDefault="001C5D79" w:rsidP="006873DE">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185D1C8" w14:textId="77777777" w:rsidR="001C5D79" w:rsidRPr="00D05340" w:rsidRDefault="001C5D79"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1C5D79" w:rsidRPr="00D05340" w14:paraId="505B6466" w14:textId="77777777" w:rsidTr="006873DE">
        <w:trPr>
          <w:jc w:val="center"/>
        </w:trPr>
        <w:tc>
          <w:tcPr>
            <w:tcW w:w="7796" w:type="dxa"/>
            <w:shd w:val="clear" w:color="auto" w:fill="auto"/>
            <w:vAlign w:val="center"/>
          </w:tcPr>
          <w:p w14:paraId="6DDCC379" w14:textId="77777777" w:rsidR="001C5D79" w:rsidRPr="00D05340" w:rsidRDefault="001C5D79" w:rsidP="006873DE">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4943FD5B" w14:textId="77777777" w:rsidR="001C5D79" w:rsidRPr="00D05340" w:rsidRDefault="001C5D79"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1C5D79" w:rsidRPr="00D05340" w14:paraId="522DA509" w14:textId="77777777" w:rsidTr="006873DE">
        <w:trPr>
          <w:jc w:val="center"/>
        </w:trPr>
        <w:tc>
          <w:tcPr>
            <w:tcW w:w="7796" w:type="dxa"/>
            <w:shd w:val="clear" w:color="auto" w:fill="auto"/>
            <w:vAlign w:val="center"/>
          </w:tcPr>
          <w:p w14:paraId="5D277CD0" w14:textId="77777777" w:rsidR="001C5D79" w:rsidRPr="00D05340" w:rsidRDefault="001C5D79" w:rsidP="006873DE">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4EEC16A5" w14:textId="77777777" w:rsidR="001C5D79" w:rsidRPr="00D05340" w:rsidRDefault="001C5D79" w:rsidP="006873DE">
            <w:pPr>
              <w:jc w:val="center"/>
              <w:rPr>
                <w:rFonts w:ascii="Calibri" w:hAnsi="Calibri" w:cs="Calibri"/>
                <w:color w:val="FF0000"/>
                <w:szCs w:val="20"/>
              </w:rPr>
            </w:pPr>
            <w:r w:rsidRPr="00D05340">
              <w:rPr>
                <w:rFonts w:ascii="Calibri" w:hAnsi="Calibri" w:cs="Calibri"/>
                <w:color w:val="FF0000"/>
                <w:szCs w:val="20"/>
              </w:rPr>
              <w:t>(doplní dodavatel)</w:t>
            </w:r>
          </w:p>
        </w:tc>
      </w:tr>
      <w:tr w:rsidR="001C5D79" w:rsidRPr="00D05340" w14:paraId="6269D89E" w14:textId="77777777" w:rsidTr="006873DE">
        <w:trPr>
          <w:trHeight w:val="677"/>
          <w:jc w:val="center"/>
        </w:trPr>
        <w:tc>
          <w:tcPr>
            <w:tcW w:w="7796" w:type="dxa"/>
            <w:shd w:val="clear" w:color="auto" w:fill="auto"/>
            <w:vAlign w:val="center"/>
          </w:tcPr>
          <w:p w14:paraId="3C213618" w14:textId="77777777" w:rsidR="001C5D79" w:rsidRPr="00D05340" w:rsidRDefault="001C5D79" w:rsidP="006873DE">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6124F8CE" w14:textId="77777777" w:rsidR="001C5D79" w:rsidRPr="00D05340" w:rsidRDefault="001C5D79" w:rsidP="006873DE">
            <w:pPr>
              <w:jc w:val="center"/>
              <w:rPr>
                <w:rFonts w:ascii="Calibri" w:hAnsi="Calibri" w:cs="Calibri"/>
                <w:color w:val="FF0000"/>
                <w:szCs w:val="20"/>
              </w:rPr>
            </w:pPr>
            <w:r w:rsidRPr="00D05340">
              <w:rPr>
                <w:rFonts w:ascii="Calibri" w:hAnsi="Calibri" w:cs="Calibri"/>
                <w:color w:val="FF0000"/>
                <w:szCs w:val="20"/>
              </w:rPr>
              <w:t>(doplní dodavatel)</w:t>
            </w:r>
          </w:p>
        </w:tc>
      </w:tr>
    </w:tbl>
    <w:p w14:paraId="11A800D0" w14:textId="77777777" w:rsidR="001C5D79" w:rsidRPr="00475D03" w:rsidRDefault="001C5D79" w:rsidP="001C5D79">
      <w:pPr>
        <w:rPr>
          <w:sz w:val="22"/>
          <w:szCs w:val="22"/>
          <w:lang w:eastAsia="en-US"/>
        </w:rPr>
      </w:pPr>
    </w:p>
    <w:p w14:paraId="19E13C53" w14:textId="77777777" w:rsidR="0065447C" w:rsidRPr="00F72F73" w:rsidRDefault="0065447C" w:rsidP="00F72F73">
      <w:pPr>
        <w:pStyle w:val="Nadpis2"/>
        <w:spacing w:before="240"/>
        <w:rPr>
          <w:rFonts w:asciiTheme="minorHAnsi" w:hAnsiTheme="minorHAnsi" w:cstheme="minorHAnsi"/>
          <w:sz w:val="28"/>
          <w:szCs w:val="28"/>
        </w:rPr>
      </w:pPr>
    </w:p>
    <w:sectPr w:rsidR="0065447C" w:rsidRPr="00F72F73"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3F4C2" w14:textId="77777777" w:rsidR="000429B4" w:rsidRDefault="000429B4">
      <w:r>
        <w:separator/>
      </w:r>
    </w:p>
  </w:endnote>
  <w:endnote w:type="continuationSeparator" w:id="0">
    <w:p w14:paraId="3F45A38C" w14:textId="77777777" w:rsidR="000429B4" w:rsidRDefault="0004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2" w:displacedByCustomXml="prev"/>
      <w:p w14:paraId="1C38BC55" w14:textId="2D27F27E" w:rsidR="00E3369E" w:rsidRDefault="00E3369E" w:rsidP="00E3369E">
        <w:pPr>
          <w:pStyle w:val="Zpat"/>
          <w:tabs>
            <w:tab w:val="left" w:pos="6330"/>
            <w:tab w:val="right" w:pos="9864"/>
          </w:tabs>
        </w:pPr>
      </w:p>
      <w:p w14:paraId="0CD09862" w14:textId="3440F251" w:rsidR="007C69E0" w:rsidRDefault="007C69E0"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00646DD0">
          <w:rPr>
            <w:rFonts w:ascii="Calibri" w:hAnsi="Calibri" w:cs="Calibri"/>
            <w:noProof/>
            <w:sz w:val="22"/>
            <w:szCs w:val="22"/>
          </w:rPr>
          <w:t>4</w:t>
        </w:r>
        <w:r w:rsidRPr="00567235">
          <w:rPr>
            <w:rFonts w:ascii="Calibri" w:hAnsi="Calibri" w:cs="Calibri"/>
            <w:sz w:val="22"/>
            <w:szCs w:val="22"/>
          </w:rPr>
          <w:fldChar w:fldCharType="end"/>
        </w:r>
      </w:p>
    </w:sdtContent>
  </w:sdt>
  <w:p w14:paraId="3972AD36" w14:textId="77777777" w:rsidR="007C69E0" w:rsidRPr="00855DB3" w:rsidRDefault="007C69E0"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77E9F1" w14:textId="77777777" w:rsidR="000429B4" w:rsidRDefault="000429B4">
      <w:r>
        <w:separator/>
      </w:r>
    </w:p>
  </w:footnote>
  <w:footnote w:type="continuationSeparator" w:id="0">
    <w:p w14:paraId="2C42C47E" w14:textId="77777777" w:rsidR="000429B4" w:rsidRDefault="0004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06DE5297" w:rsidR="007C69E0" w:rsidRDefault="007C69E0"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7E0D38"/>
    <w:multiLevelType w:val="hybridMultilevel"/>
    <w:tmpl w:val="A57C0C6A"/>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3" w15:restartNumberingAfterBreak="0">
    <w:nsid w:val="5E634092"/>
    <w:multiLevelType w:val="hybridMultilevel"/>
    <w:tmpl w:val="2DD6E5D0"/>
    <w:lvl w:ilvl="0" w:tplc="1B665D84">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5"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B6A586E"/>
    <w:multiLevelType w:val="hybridMultilevel"/>
    <w:tmpl w:val="7EDAD2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1"/>
  </w:num>
  <w:num w:numId="3">
    <w:abstractNumId w:val="37"/>
  </w:num>
  <w:num w:numId="4">
    <w:abstractNumId w:val="14"/>
  </w:num>
  <w:num w:numId="5">
    <w:abstractNumId w:val="6"/>
  </w:num>
  <w:num w:numId="6">
    <w:abstractNumId w:val="16"/>
  </w:num>
  <w:num w:numId="7">
    <w:abstractNumId w:val="16"/>
  </w:num>
  <w:num w:numId="8">
    <w:abstractNumId w:val="35"/>
  </w:num>
  <w:num w:numId="9">
    <w:abstractNumId w:val="2"/>
  </w:num>
  <w:num w:numId="10">
    <w:abstractNumId w:val="28"/>
  </w:num>
  <w:num w:numId="11">
    <w:abstractNumId w:val="26"/>
  </w:num>
  <w:num w:numId="12">
    <w:abstractNumId w:val="33"/>
  </w:num>
  <w:num w:numId="13">
    <w:abstractNumId w:val="7"/>
  </w:num>
  <w:num w:numId="14">
    <w:abstractNumId w:val="30"/>
  </w:num>
  <w:num w:numId="15">
    <w:abstractNumId w:val="32"/>
  </w:num>
  <w:num w:numId="16">
    <w:abstractNumId w:val="17"/>
  </w:num>
  <w:num w:numId="17">
    <w:abstractNumId w:val="22"/>
  </w:num>
  <w:num w:numId="18">
    <w:abstractNumId w:val="10"/>
  </w:num>
  <w:num w:numId="19">
    <w:abstractNumId w:val="27"/>
  </w:num>
  <w:num w:numId="20">
    <w:abstractNumId w:val="34"/>
  </w:num>
  <w:num w:numId="21">
    <w:abstractNumId w:val="25"/>
  </w:num>
  <w:num w:numId="22">
    <w:abstractNumId w:val="4"/>
  </w:num>
  <w:num w:numId="23">
    <w:abstractNumId w:val="9"/>
  </w:num>
  <w:num w:numId="24">
    <w:abstractNumId w:val="24"/>
  </w:num>
  <w:num w:numId="25">
    <w:abstractNumId w:val="29"/>
  </w:num>
  <w:num w:numId="26">
    <w:abstractNumId w:val="19"/>
  </w:num>
  <w:num w:numId="27">
    <w:abstractNumId w:val="12"/>
  </w:num>
  <w:num w:numId="28">
    <w:abstractNumId w:val="0"/>
  </w:num>
  <w:num w:numId="29">
    <w:abstractNumId w:val="5"/>
  </w:num>
  <w:num w:numId="30">
    <w:abstractNumId w:val="3"/>
  </w:num>
  <w:num w:numId="31">
    <w:abstractNumId w:val="15"/>
  </w:num>
  <w:num w:numId="32">
    <w:abstractNumId w:val="13"/>
  </w:num>
  <w:num w:numId="33">
    <w:abstractNumId w:val="21"/>
  </w:num>
  <w:num w:numId="34">
    <w:abstractNumId w:val="20"/>
  </w:num>
  <w:num w:numId="35">
    <w:abstractNumId w:val="18"/>
  </w:num>
  <w:num w:numId="36">
    <w:abstractNumId w:val="8"/>
  </w:num>
  <w:num w:numId="37">
    <w:abstractNumId w:val="23"/>
  </w:num>
  <w:num w:numId="38">
    <w:abstractNumId w:val="36"/>
  </w:num>
  <w:num w:numId="3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29B4"/>
    <w:rsid w:val="000437B4"/>
    <w:rsid w:val="00052D89"/>
    <w:rsid w:val="000645CC"/>
    <w:rsid w:val="00066333"/>
    <w:rsid w:val="0006781A"/>
    <w:rsid w:val="00074528"/>
    <w:rsid w:val="0008758E"/>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59FE"/>
    <w:rsid w:val="000C6A3F"/>
    <w:rsid w:val="000C6FBD"/>
    <w:rsid w:val="000C71E4"/>
    <w:rsid w:val="000D436E"/>
    <w:rsid w:val="000E1014"/>
    <w:rsid w:val="000E143A"/>
    <w:rsid w:val="000E686D"/>
    <w:rsid w:val="000F24DE"/>
    <w:rsid w:val="000F3FAC"/>
    <w:rsid w:val="000F486F"/>
    <w:rsid w:val="001036F7"/>
    <w:rsid w:val="00111FF7"/>
    <w:rsid w:val="00116D46"/>
    <w:rsid w:val="001258AB"/>
    <w:rsid w:val="00125DDC"/>
    <w:rsid w:val="00125E54"/>
    <w:rsid w:val="00127285"/>
    <w:rsid w:val="00130435"/>
    <w:rsid w:val="00136081"/>
    <w:rsid w:val="00140EC9"/>
    <w:rsid w:val="00156067"/>
    <w:rsid w:val="00162142"/>
    <w:rsid w:val="001770B9"/>
    <w:rsid w:val="00185540"/>
    <w:rsid w:val="0018612B"/>
    <w:rsid w:val="00191ADF"/>
    <w:rsid w:val="0019452C"/>
    <w:rsid w:val="00197A5B"/>
    <w:rsid w:val="001A75A1"/>
    <w:rsid w:val="001C5D79"/>
    <w:rsid w:val="001C7363"/>
    <w:rsid w:val="001D1372"/>
    <w:rsid w:val="001D16BF"/>
    <w:rsid w:val="001D3BFB"/>
    <w:rsid w:val="001D45ED"/>
    <w:rsid w:val="001E2B57"/>
    <w:rsid w:val="001E3C7E"/>
    <w:rsid w:val="001E427D"/>
    <w:rsid w:val="001F2952"/>
    <w:rsid w:val="00205BFD"/>
    <w:rsid w:val="00205EE2"/>
    <w:rsid w:val="00213EE2"/>
    <w:rsid w:val="00214C1D"/>
    <w:rsid w:val="00220A39"/>
    <w:rsid w:val="00226F44"/>
    <w:rsid w:val="00227F98"/>
    <w:rsid w:val="0024230B"/>
    <w:rsid w:val="002476E6"/>
    <w:rsid w:val="00263789"/>
    <w:rsid w:val="002666F5"/>
    <w:rsid w:val="0027011E"/>
    <w:rsid w:val="00280A80"/>
    <w:rsid w:val="002962A1"/>
    <w:rsid w:val="00296EF6"/>
    <w:rsid w:val="002A27EE"/>
    <w:rsid w:val="002B39F1"/>
    <w:rsid w:val="002C2007"/>
    <w:rsid w:val="002C459D"/>
    <w:rsid w:val="002C543B"/>
    <w:rsid w:val="002C5A20"/>
    <w:rsid w:val="002D0847"/>
    <w:rsid w:val="002D4509"/>
    <w:rsid w:val="002D6F30"/>
    <w:rsid w:val="002E5F2E"/>
    <w:rsid w:val="002E6F56"/>
    <w:rsid w:val="00303205"/>
    <w:rsid w:val="0030502A"/>
    <w:rsid w:val="00314D73"/>
    <w:rsid w:val="0031657C"/>
    <w:rsid w:val="00316D72"/>
    <w:rsid w:val="003448C0"/>
    <w:rsid w:val="00345B5A"/>
    <w:rsid w:val="00361D5A"/>
    <w:rsid w:val="00367758"/>
    <w:rsid w:val="00381B11"/>
    <w:rsid w:val="003846F9"/>
    <w:rsid w:val="00387B6A"/>
    <w:rsid w:val="00393D4B"/>
    <w:rsid w:val="00393D63"/>
    <w:rsid w:val="003B39EF"/>
    <w:rsid w:val="003B40D7"/>
    <w:rsid w:val="003B4A14"/>
    <w:rsid w:val="003D1E77"/>
    <w:rsid w:val="003D5973"/>
    <w:rsid w:val="003D5FC2"/>
    <w:rsid w:val="003E0050"/>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74CD0"/>
    <w:rsid w:val="004838A7"/>
    <w:rsid w:val="00487781"/>
    <w:rsid w:val="004909D0"/>
    <w:rsid w:val="004936B9"/>
    <w:rsid w:val="004A3D79"/>
    <w:rsid w:val="004B3F94"/>
    <w:rsid w:val="004B462F"/>
    <w:rsid w:val="004C57F4"/>
    <w:rsid w:val="004C65DC"/>
    <w:rsid w:val="004C7980"/>
    <w:rsid w:val="004D2DB6"/>
    <w:rsid w:val="004D5D14"/>
    <w:rsid w:val="004E5652"/>
    <w:rsid w:val="004F5479"/>
    <w:rsid w:val="004F69D1"/>
    <w:rsid w:val="00504A9F"/>
    <w:rsid w:val="00521903"/>
    <w:rsid w:val="00530DEF"/>
    <w:rsid w:val="00531FC6"/>
    <w:rsid w:val="00532663"/>
    <w:rsid w:val="005329B0"/>
    <w:rsid w:val="00542225"/>
    <w:rsid w:val="00542985"/>
    <w:rsid w:val="0054515C"/>
    <w:rsid w:val="0054628A"/>
    <w:rsid w:val="0056576E"/>
    <w:rsid w:val="00567235"/>
    <w:rsid w:val="00572533"/>
    <w:rsid w:val="005819B3"/>
    <w:rsid w:val="005870F2"/>
    <w:rsid w:val="00597185"/>
    <w:rsid w:val="005A1A48"/>
    <w:rsid w:val="005B06FC"/>
    <w:rsid w:val="005B2A93"/>
    <w:rsid w:val="005C0F06"/>
    <w:rsid w:val="005C50EB"/>
    <w:rsid w:val="005C6500"/>
    <w:rsid w:val="005D05E0"/>
    <w:rsid w:val="005D4102"/>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0929"/>
    <w:rsid w:val="00633091"/>
    <w:rsid w:val="006370F4"/>
    <w:rsid w:val="00637A1A"/>
    <w:rsid w:val="00637E1C"/>
    <w:rsid w:val="006466FD"/>
    <w:rsid w:val="00646DD0"/>
    <w:rsid w:val="006473E4"/>
    <w:rsid w:val="006518A6"/>
    <w:rsid w:val="00652279"/>
    <w:rsid w:val="00654188"/>
    <w:rsid w:val="0065447C"/>
    <w:rsid w:val="00662654"/>
    <w:rsid w:val="006639EB"/>
    <w:rsid w:val="00667DC0"/>
    <w:rsid w:val="0067650B"/>
    <w:rsid w:val="006971B4"/>
    <w:rsid w:val="006C09D7"/>
    <w:rsid w:val="006E5A2E"/>
    <w:rsid w:val="006F12A7"/>
    <w:rsid w:val="006F6461"/>
    <w:rsid w:val="007001A0"/>
    <w:rsid w:val="00703424"/>
    <w:rsid w:val="0071402B"/>
    <w:rsid w:val="0071532A"/>
    <w:rsid w:val="00716461"/>
    <w:rsid w:val="007230A6"/>
    <w:rsid w:val="00724A5B"/>
    <w:rsid w:val="0073070F"/>
    <w:rsid w:val="007341AA"/>
    <w:rsid w:val="00734201"/>
    <w:rsid w:val="00743AC9"/>
    <w:rsid w:val="00756D6D"/>
    <w:rsid w:val="0075721B"/>
    <w:rsid w:val="00767CC9"/>
    <w:rsid w:val="00783B7D"/>
    <w:rsid w:val="00792C92"/>
    <w:rsid w:val="007A4B8D"/>
    <w:rsid w:val="007A4FB2"/>
    <w:rsid w:val="007B6C29"/>
    <w:rsid w:val="007C69E0"/>
    <w:rsid w:val="007D1C73"/>
    <w:rsid w:val="007D591C"/>
    <w:rsid w:val="007D5D9B"/>
    <w:rsid w:val="007E7126"/>
    <w:rsid w:val="007E78F9"/>
    <w:rsid w:val="007F12B4"/>
    <w:rsid w:val="007F59FE"/>
    <w:rsid w:val="007F694D"/>
    <w:rsid w:val="007F795F"/>
    <w:rsid w:val="00804134"/>
    <w:rsid w:val="00806E1F"/>
    <w:rsid w:val="00814870"/>
    <w:rsid w:val="0081601A"/>
    <w:rsid w:val="00830525"/>
    <w:rsid w:val="00833950"/>
    <w:rsid w:val="008379B1"/>
    <w:rsid w:val="008410D6"/>
    <w:rsid w:val="008422C2"/>
    <w:rsid w:val="00842658"/>
    <w:rsid w:val="00842F61"/>
    <w:rsid w:val="00843B0E"/>
    <w:rsid w:val="0084715B"/>
    <w:rsid w:val="00855DB3"/>
    <w:rsid w:val="00861184"/>
    <w:rsid w:val="008614C0"/>
    <w:rsid w:val="00867642"/>
    <w:rsid w:val="008710C5"/>
    <w:rsid w:val="00883715"/>
    <w:rsid w:val="00885758"/>
    <w:rsid w:val="00885D17"/>
    <w:rsid w:val="00890047"/>
    <w:rsid w:val="008B1CD4"/>
    <w:rsid w:val="008D7A6F"/>
    <w:rsid w:val="008E1C72"/>
    <w:rsid w:val="008E1D92"/>
    <w:rsid w:val="00905E90"/>
    <w:rsid w:val="00907E39"/>
    <w:rsid w:val="009365C0"/>
    <w:rsid w:val="00941E60"/>
    <w:rsid w:val="00942F42"/>
    <w:rsid w:val="00943A93"/>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D4BAD"/>
    <w:rsid w:val="009E189C"/>
    <w:rsid w:val="009F28D7"/>
    <w:rsid w:val="009F4326"/>
    <w:rsid w:val="00A01011"/>
    <w:rsid w:val="00A075F1"/>
    <w:rsid w:val="00A11415"/>
    <w:rsid w:val="00A37710"/>
    <w:rsid w:val="00A45ABD"/>
    <w:rsid w:val="00A520C1"/>
    <w:rsid w:val="00A537FA"/>
    <w:rsid w:val="00A545F8"/>
    <w:rsid w:val="00A6056F"/>
    <w:rsid w:val="00A6787B"/>
    <w:rsid w:val="00A70EB3"/>
    <w:rsid w:val="00A72488"/>
    <w:rsid w:val="00A7653E"/>
    <w:rsid w:val="00A811DD"/>
    <w:rsid w:val="00A827E7"/>
    <w:rsid w:val="00A8362D"/>
    <w:rsid w:val="00A837CA"/>
    <w:rsid w:val="00A843F8"/>
    <w:rsid w:val="00A87292"/>
    <w:rsid w:val="00A9026B"/>
    <w:rsid w:val="00A902AA"/>
    <w:rsid w:val="00A908DA"/>
    <w:rsid w:val="00A91526"/>
    <w:rsid w:val="00AA518C"/>
    <w:rsid w:val="00AB14BC"/>
    <w:rsid w:val="00AC3F9C"/>
    <w:rsid w:val="00AC4DA8"/>
    <w:rsid w:val="00AD7DB4"/>
    <w:rsid w:val="00AE0A9A"/>
    <w:rsid w:val="00AF43A2"/>
    <w:rsid w:val="00B01362"/>
    <w:rsid w:val="00B04151"/>
    <w:rsid w:val="00B07A78"/>
    <w:rsid w:val="00B10101"/>
    <w:rsid w:val="00B117BD"/>
    <w:rsid w:val="00B159C9"/>
    <w:rsid w:val="00B24C14"/>
    <w:rsid w:val="00B3451E"/>
    <w:rsid w:val="00B360D1"/>
    <w:rsid w:val="00B429BE"/>
    <w:rsid w:val="00B471A0"/>
    <w:rsid w:val="00B53DAE"/>
    <w:rsid w:val="00B54EDB"/>
    <w:rsid w:val="00B56957"/>
    <w:rsid w:val="00B64405"/>
    <w:rsid w:val="00B74311"/>
    <w:rsid w:val="00B94EEE"/>
    <w:rsid w:val="00BA348B"/>
    <w:rsid w:val="00BB0C56"/>
    <w:rsid w:val="00BB2159"/>
    <w:rsid w:val="00BB3FED"/>
    <w:rsid w:val="00BB40AC"/>
    <w:rsid w:val="00BD6D27"/>
    <w:rsid w:val="00BF57F9"/>
    <w:rsid w:val="00BF63DE"/>
    <w:rsid w:val="00BF714C"/>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A0D86"/>
    <w:rsid w:val="00CA27C3"/>
    <w:rsid w:val="00CA2983"/>
    <w:rsid w:val="00CA49BB"/>
    <w:rsid w:val="00CA51FC"/>
    <w:rsid w:val="00CA538B"/>
    <w:rsid w:val="00CC3064"/>
    <w:rsid w:val="00CD382E"/>
    <w:rsid w:val="00CD3A9C"/>
    <w:rsid w:val="00CD65B0"/>
    <w:rsid w:val="00CE02B0"/>
    <w:rsid w:val="00CE32A8"/>
    <w:rsid w:val="00CF60CC"/>
    <w:rsid w:val="00D00AC7"/>
    <w:rsid w:val="00D0310E"/>
    <w:rsid w:val="00D07B2A"/>
    <w:rsid w:val="00D11617"/>
    <w:rsid w:val="00D14FCA"/>
    <w:rsid w:val="00D21719"/>
    <w:rsid w:val="00D241F8"/>
    <w:rsid w:val="00D33243"/>
    <w:rsid w:val="00D3510F"/>
    <w:rsid w:val="00D36304"/>
    <w:rsid w:val="00D370BE"/>
    <w:rsid w:val="00D42818"/>
    <w:rsid w:val="00D42A02"/>
    <w:rsid w:val="00D431D5"/>
    <w:rsid w:val="00D43214"/>
    <w:rsid w:val="00D45AE7"/>
    <w:rsid w:val="00D5247B"/>
    <w:rsid w:val="00D62E8D"/>
    <w:rsid w:val="00D70BF0"/>
    <w:rsid w:val="00D72049"/>
    <w:rsid w:val="00D7314B"/>
    <w:rsid w:val="00D876D7"/>
    <w:rsid w:val="00D9003E"/>
    <w:rsid w:val="00D928D0"/>
    <w:rsid w:val="00D963DD"/>
    <w:rsid w:val="00D96C73"/>
    <w:rsid w:val="00DA57E0"/>
    <w:rsid w:val="00DB37E1"/>
    <w:rsid w:val="00DC2021"/>
    <w:rsid w:val="00DC5760"/>
    <w:rsid w:val="00DE3E17"/>
    <w:rsid w:val="00DE43F8"/>
    <w:rsid w:val="00DE4421"/>
    <w:rsid w:val="00DF221D"/>
    <w:rsid w:val="00E14675"/>
    <w:rsid w:val="00E25961"/>
    <w:rsid w:val="00E25E2C"/>
    <w:rsid w:val="00E3244D"/>
    <w:rsid w:val="00E327B4"/>
    <w:rsid w:val="00E32E06"/>
    <w:rsid w:val="00E3369E"/>
    <w:rsid w:val="00E600E7"/>
    <w:rsid w:val="00E640CE"/>
    <w:rsid w:val="00E65FC7"/>
    <w:rsid w:val="00E70BD0"/>
    <w:rsid w:val="00E73FAD"/>
    <w:rsid w:val="00E753DD"/>
    <w:rsid w:val="00E77A7C"/>
    <w:rsid w:val="00E864C9"/>
    <w:rsid w:val="00E9644B"/>
    <w:rsid w:val="00EA4FC1"/>
    <w:rsid w:val="00EA5D2F"/>
    <w:rsid w:val="00EB28FB"/>
    <w:rsid w:val="00EB3567"/>
    <w:rsid w:val="00EB6305"/>
    <w:rsid w:val="00EC3ED1"/>
    <w:rsid w:val="00ED1886"/>
    <w:rsid w:val="00ED26CC"/>
    <w:rsid w:val="00EE1E0E"/>
    <w:rsid w:val="00F011A6"/>
    <w:rsid w:val="00F035CA"/>
    <w:rsid w:val="00F03861"/>
    <w:rsid w:val="00F05922"/>
    <w:rsid w:val="00F05A17"/>
    <w:rsid w:val="00F069C9"/>
    <w:rsid w:val="00F14182"/>
    <w:rsid w:val="00F15BA6"/>
    <w:rsid w:val="00F16700"/>
    <w:rsid w:val="00F22CB7"/>
    <w:rsid w:val="00F34437"/>
    <w:rsid w:val="00F4066F"/>
    <w:rsid w:val="00F42F2C"/>
    <w:rsid w:val="00F45432"/>
    <w:rsid w:val="00F458FA"/>
    <w:rsid w:val="00F461A3"/>
    <w:rsid w:val="00F63C45"/>
    <w:rsid w:val="00F66DDD"/>
    <w:rsid w:val="00F70C37"/>
    <w:rsid w:val="00F72F73"/>
    <w:rsid w:val="00F91341"/>
    <w:rsid w:val="00F935F7"/>
    <w:rsid w:val="00F973A3"/>
    <w:rsid w:val="00FA0309"/>
    <w:rsid w:val="00FB0179"/>
    <w:rsid w:val="00FB4C27"/>
    <w:rsid w:val="00FB55EE"/>
    <w:rsid w:val="00FC25B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 w:type="table" w:customStyle="1" w:styleId="Mkatabulky1">
    <w:name w:val="Mřížka tabulky1"/>
    <w:basedOn w:val="Normlntabulka"/>
    <w:next w:val="Mkatabulky"/>
    <w:uiPriority w:val="39"/>
    <w:rsid w:val="001C5D7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DE72-AE46-4A82-84DB-FCDE9817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1994</Words>
  <Characters>11771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10</cp:revision>
  <dcterms:created xsi:type="dcterms:W3CDTF">2021-03-08T13:32:00Z</dcterms:created>
  <dcterms:modified xsi:type="dcterms:W3CDTF">2021-04-06T21:44:00Z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vaclav.novotny@bbraun.com</vt:lpwstr>
  </property>
  <property fmtid="{D5CDD505-2E9C-101B-9397-08002B2CF9AE}" pid="5" name="MSIP_Label_97735299-2a7d-4f7d-99cc-db352b8b5a9b_SetDate">
    <vt:lpwstr>2020-10-01T07:04:22.8579812Z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vaclav.novotny@bbraun.com</vt:lpwstr>
  </property>
  <property fmtid="{D5CDD505-2E9C-101B-9397-08002B2CF9AE}" pid="12" name="MSIP_Label_fd058493-e43f-432e-b8cc-adb7daa46640_SetDate">
    <vt:lpwstr>2020-10-01T07:04:22.8579812Z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