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2D63792A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8F3155">
        <w:rPr>
          <w:rFonts w:asciiTheme="minorHAnsi" w:hAnsiTheme="minorHAnsi" w:cs="Calibri"/>
          <w:b/>
          <w:szCs w:val="24"/>
        </w:rPr>
        <w:t>2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8F3155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8F3155">
        <w:rPr>
          <w:rFonts w:asciiTheme="minorHAnsi" w:hAnsiTheme="minorHAnsi" w:cs="Calibri"/>
          <w:b/>
          <w:szCs w:val="24"/>
        </w:rPr>
        <w:t>Čestné prohlášení o splnění základní způsobilosti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412"/>
      </w:tblGrid>
      <w:tr w:rsidR="00983132" w:rsidRPr="007B7199" w14:paraId="13C7D44A" w14:textId="77777777" w:rsidTr="00216B3B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2" w:type="dxa"/>
            <w:gridSpan w:val="2"/>
          </w:tcPr>
          <w:p w14:paraId="2D96F87E" w14:textId="77F5F3CF" w:rsidR="00983132" w:rsidRPr="005F048F" w:rsidRDefault="005F048F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5F048F">
              <w:rPr>
                <w:b/>
                <w:sz w:val="22"/>
                <w:szCs w:val="22"/>
              </w:rPr>
              <w:t>Externí hodnocení kvality pro zdravotnické laboratoře společnosti Nemocnice Pardubického kraje, a.s.</w:t>
            </w:r>
          </w:p>
        </w:tc>
      </w:tr>
      <w:tr w:rsidR="00FE1F7D" w:rsidRPr="007B7199" w14:paraId="5D2AA45F" w14:textId="669F53D2" w:rsidTr="00216B3B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412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216B3B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412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216B3B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412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216B3B">
        <w:trPr>
          <w:trHeight w:val="20"/>
        </w:trPr>
        <w:tc>
          <w:tcPr>
            <w:tcW w:w="9918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216B3B">
        <w:trPr>
          <w:trHeight w:val="20"/>
        </w:trPr>
        <w:tc>
          <w:tcPr>
            <w:tcW w:w="9918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216B3B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34776C1" w14:textId="77777777" w:rsidR="008F3155" w:rsidRDefault="008F3155" w:rsidP="008F3155">
      <w:pPr>
        <w:jc w:val="both"/>
        <w:rPr>
          <w:rFonts w:asciiTheme="minorHAnsi" w:hAnsiTheme="minorHAnsi" w:cs="Arial"/>
          <w:color w:val="000000"/>
        </w:rPr>
      </w:pPr>
    </w:p>
    <w:p w14:paraId="3BBD2F69" w14:textId="17840C82" w:rsidR="008F3155" w:rsidRDefault="008F3155" w:rsidP="008F3155">
      <w:pPr>
        <w:jc w:val="both"/>
        <w:rPr>
          <w:rFonts w:asciiTheme="minorHAnsi" w:hAnsiTheme="minorHAnsi" w:cs="Arial"/>
          <w:bCs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Pr="00C511F5">
        <w:rPr>
          <w:rFonts w:asciiTheme="minorHAnsi" w:hAnsiTheme="minorHAnsi" w:cs="Arial"/>
          <w:b/>
          <w:color w:val="000000"/>
        </w:rPr>
        <w:t>„</w:t>
      </w:r>
      <w:r w:rsidR="005F048F" w:rsidRPr="005F048F">
        <w:rPr>
          <w:rFonts w:asciiTheme="minorHAnsi" w:hAnsiTheme="minorHAnsi" w:cs="Arial"/>
          <w:b/>
          <w:color w:val="000000"/>
        </w:rPr>
        <w:t>Externí hodnocení kvality pro zdravotnické laboratoře společnosti Nemocnice Pardubického kraje, a.s.</w:t>
      </w:r>
      <w:r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</w:t>
      </w:r>
      <w:r w:rsidRPr="008F3155">
        <w:rPr>
          <w:rFonts w:asciiTheme="minorHAnsi" w:hAnsiTheme="minorHAnsi" w:cs="Arial"/>
          <w:bCs/>
        </w:rPr>
        <w:t xml:space="preserve"> jako účastník zadávacího řízení uvedené veřejné zakázky, splňuje níže uvedené kvalifikační předpoklady požadované zadavatelem.</w:t>
      </w:r>
    </w:p>
    <w:p w14:paraId="17712F91" w14:textId="17A24689" w:rsidR="008F3155" w:rsidRPr="008F3155" w:rsidRDefault="008F3155" w:rsidP="008F3155">
      <w:pPr>
        <w:spacing w:after="0" w:line="240" w:lineRule="auto"/>
        <w:jc w:val="center"/>
        <w:outlineLvl w:val="7"/>
        <w:rPr>
          <w:rFonts w:asciiTheme="minorHAnsi" w:hAnsiTheme="minorHAnsi" w:cs="Arial"/>
          <w:b/>
          <w:bCs/>
          <w:u w:val="single"/>
        </w:rPr>
      </w:pPr>
      <w:r w:rsidRPr="008F3155">
        <w:rPr>
          <w:rFonts w:asciiTheme="minorHAnsi" w:hAnsiTheme="minorHAnsi" w:cs="Arial"/>
          <w:b/>
          <w:bCs/>
          <w:u w:val="single"/>
        </w:rPr>
        <w:t>ZÁKLADNÍ ZPŮSOBILOST</w:t>
      </w:r>
    </w:p>
    <w:p w14:paraId="1FB25637" w14:textId="77777777" w:rsid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</w:rPr>
      </w:pPr>
    </w:p>
    <w:p w14:paraId="7DDD3D4F" w14:textId="77777777" w:rsidR="001E6F63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7C0D1C">
        <w:rPr>
          <w:rFonts w:asciiTheme="minorHAnsi" w:hAnsiTheme="minorHAnsi" w:cs="Arial"/>
          <w:bCs/>
        </w:rPr>
        <w:t xml:space="preserve">Dodavatel nebyl v zemi svého sídla v posledních </w:t>
      </w:r>
    </w:p>
    <w:p w14:paraId="4DB73E40" w14:textId="77777777" w:rsidR="001E6F63" w:rsidRDefault="008F3155" w:rsidP="001E6F63">
      <w:pPr>
        <w:pStyle w:val="Odstavecseseznamem"/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7C0D1C">
        <w:rPr>
          <w:rFonts w:asciiTheme="minorHAnsi" w:hAnsiTheme="minorHAnsi" w:cs="Arial"/>
          <w:bCs/>
        </w:rPr>
        <w:t xml:space="preserve">5 letech před zahájením zadávacího řízení pravomocně </w:t>
      </w:r>
    </w:p>
    <w:p w14:paraId="307FF0DF" w14:textId="09DBF3B9" w:rsidR="008F3155" w:rsidRDefault="008F3155" w:rsidP="001E6F63">
      <w:pPr>
        <w:pStyle w:val="Odstavecseseznamem"/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7C0D1C">
        <w:rPr>
          <w:rFonts w:asciiTheme="minorHAnsi" w:hAnsiTheme="minorHAnsi" w:cs="Arial"/>
          <w:bCs/>
        </w:rPr>
        <w:t>odsouzen</w:t>
      </w:r>
      <w:r w:rsidR="004A5942">
        <w:rPr>
          <w:rFonts w:asciiTheme="minorHAnsi" w:hAnsiTheme="minorHAnsi" w:cs="Arial"/>
          <w:bCs/>
        </w:rPr>
        <w:t xml:space="preserve"> pro </w:t>
      </w:r>
    </w:p>
    <w:tbl>
      <w:tblPr>
        <w:tblW w:w="9786" w:type="dxa"/>
        <w:tblInd w:w="279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4966"/>
        <w:gridCol w:w="4820"/>
      </w:tblGrid>
      <w:tr w:rsidR="004A5942" w:rsidRPr="00C141A1" w14:paraId="1C2908BF" w14:textId="77777777" w:rsidTr="00216B3B">
        <w:trPr>
          <w:trHeight w:val="20"/>
        </w:trPr>
        <w:tc>
          <w:tcPr>
            <w:tcW w:w="4966" w:type="dxa"/>
            <w:vAlign w:val="center"/>
          </w:tcPr>
          <w:p w14:paraId="4763F2AC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trestný čin spáchaný ve prospěch organizované zločinecké skupiny nebo trestný čin účasti na organizované zločinecké skupině, </w:t>
            </w:r>
          </w:p>
          <w:p w14:paraId="60617A10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 trestný čin obchodování s lidmi, </w:t>
            </w:r>
          </w:p>
          <w:p w14:paraId="16949FE4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 tyto trestné činy proti majetku </w:t>
            </w:r>
          </w:p>
          <w:p w14:paraId="5EC6ACC4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podvod, </w:t>
            </w:r>
          </w:p>
          <w:p w14:paraId="06DECB3A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úvěrový podvod, </w:t>
            </w:r>
          </w:p>
          <w:p w14:paraId="2C271264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dotační podvod, </w:t>
            </w:r>
          </w:p>
          <w:p w14:paraId="71F94125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podílnictví, </w:t>
            </w:r>
          </w:p>
          <w:p w14:paraId="024518D7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podílnictví z nedbalosti, </w:t>
            </w:r>
          </w:p>
          <w:p w14:paraId="2FD68EE7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legalizace výnosů z trestné činnosti, </w:t>
            </w:r>
          </w:p>
          <w:p w14:paraId="5535007F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legalizace výnosů z trestné činnosti z nedbalosti, </w:t>
            </w:r>
          </w:p>
          <w:p w14:paraId="6D60EB0A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 tyto trestné činy hospodářské </w:t>
            </w:r>
          </w:p>
          <w:p w14:paraId="3A25D5D8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zneužití informace a postavení v obchodním styku, </w:t>
            </w:r>
          </w:p>
          <w:p w14:paraId="58899902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sjednání výhody při zadání veřejné zakázky, </w:t>
            </w:r>
            <w:r w:rsidRPr="005F048F">
              <w:rPr>
                <w:rFonts w:cs="Arial"/>
              </w:rPr>
              <w:lastRenderedPageBreak/>
              <w:t xml:space="preserve">při veřejné soutěži a veřejné dražbě, </w:t>
            </w:r>
          </w:p>
          <w:p w14:paraId="31BFBDE4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pletichy při zadání veřejné zakázky a při veřejné soutěži, </w:t>
            </w:r>
          </w:p>
          <w:p w14:paraId="23E49757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pletichy při veřejné dražbě, </w:t>
            </w:r>
          </w:p>
          <w:p w14:paraId="138EB156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poškození finančních zájmů Evropské unie, </w:t>
            </w:r>
          </w:p>
          <w:p w14:paraId="6435E3B7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 trestné činy obecně nebezpečné, </w:t>
            </w:r>
          </w:p>
          <w:p w14:paraId="026DDB85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 trestné činy proti České republice, cizímu státu a mezinárodní organizaci, </w:t>
            </w:r>
          </w:p>
          <w:p w14:paraId="4B8B3058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5F048F">
              <w:rPr>
                <w:rFonts w:cs="Arial"/>
              </w:rPr>
              <w:t xml:space="preserve"> tyto trestné činy proti pořádku ve věcech veřejných </w:t>
            </w:r>
          </w:p>
          <w:p w14:paraId="35CA6E32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trestné činy proti výkonu pravomoci orgánu veřejné moci a úřední osoby, </w:t>
            </w:r>
          </w:p>
          <w:p w14:paraId="31F256EC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trestné činy úředních osob, </w:t>
            </w:r>
          </w:p>
          <w:p w14:paraId="38FD5EA5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 xml:space="preserve">úplatkářství, </w:t>
            </w:r>
          </w:p>
          <w:p w14:paraId="6B24C1A5" w14:textId="77777777" w:rsidR="004A5942" w:rsidRPr="005F048F" w:rsidRDefault="004A5942" w:rsidP="001E6F63">
            <w:pPr>
              <w:pStyle w:val="Odstavecseseznamem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908"/>
              <w:jc w:val="both"/>
              <w:rPr>
                <w:rFonts w:cs="Arial"/>
              </w:rPr>
            </w:pPr>
            <w:r w:rsidRPr="005F048F">
              <w:rPr>
                <w:rFonts w:cs="Arial"/>
              </w:rPr>
              <w:t>jiná rušení činnosti orgánu veřejné moci.</w:t>
            </w:r>
          </w:p>
          <w:p w14:paraId="7C25D1BF" w14:textId="77777777" w:rsidR="004A5942" w:rsidRPr="005F048F" w:rsidRDefault="004A5942" w:rsidP="004F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Arial"/>
              </w:rPr>
            </w:pPr>
          </w:p>
          <w:p w14:paraId="51EC8180" w14:textId="77777777" w:rsidR="004A5942" w:rsidRPr="005F048F" w:rsidRDefault="004A5942" w:rsidP="004F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cs="Arial"/>
              </w:rPr>
            </w:pPr>
          </w:p>
          <w:p w14:paraId="7930E1BD" w14:textId="77777777" w:rsidR="004A5942" w:rsidRPr="005F048F" w:rsidRDefault="004A5942" w:rsidP="004F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</w:pPr>
          </w:p>
          <w:p w14:paraId="6351127C" w14:textId="77777777" w:rsidR="004A5942" w:rsidRPr="005F048F" w:rsidRDefault="004A5942" w:rsidP="004F6A13">
            <w:pPr>
              <w:spacing w:after="0" w:line="240" w:lineRule="auto"/>
              <w:jc w:val="both"/>
            </w:pPr>
          </w:p>
        </w:tc>
        <w:tc>
          <w:tcPr>
            <w:tcW w:w="4820" w:type="dxa"/>
            <w:vAlign w:val="center"/>
          </w:tcPr>
          <w:p w14:paraId="383EFE95" w14:textId="77777777" w:rsidR="004A5942" w:rsidRPr="005F048F" w:rsidRDefault="004A5942" w:rsidP="004F6A13">
            <w:pPr>
              <w:spacing w:after="0" w:line="240" w:lineRule="auto"/>
              <w:jc w:val="both"/>
            </w:pPr>
          </w:p>
          <w:p w14:paraId="63B9644E" w14:textId="77777777" w:rsidR="004A5942" w:rsidRPr="005F048F" w:rsidRDefault="004A5942" w:rsidP="004F6A13">
            <w:pPr>
              <w:spacing w:after="0" w:line="240" w:lineRule="auto"/>
              <w:jc w:val="both"/>
            </w:pPr>
            <w:r w:rsidRPr="005F048F">
              <w:t xml:space="preserve">Je-li dodavatelem právnická osoba, musí v souladu s ustanovením § 74 odst. 2 ZZVZ podmínky podle odstavců </w:t>
            </w:r>
            <w:r w:rsidRPr="005F048F">
              <w:rPr>
                <w:b/>
              </w:rPr>
              <w:t>1.</w:t>
            </w:r>
            <w:r w:rsidRPr="005F048F">
              <w:t xml:space="preserve"> až </w:t>
            </w:r>
            <w:r w:rsidRPr="005F048F">
              <w:rPr>
                <w:b/>
              </w:rPr>
              <w:t>7.</w:t>
            </w:r>
            <w:r w:rsidRPr="005F048F">
              <w:t xml:space="preserve"> splňovat </w:t>
            </w:r>
          </w:p>
          <w:p w14:paraId="5A49FDCB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 xml:space="preserve">tato právnická osoba </w:t>
            </w:r>
          </w:p>
          <w:p w14:paraId="639A3F71" w14:textId="77777777" w:rsidR="004A5942" w:rsidRPr="005F048F" w:rsidRDefault="004A5942" w:rsidP="004F6A13">
            <w:pPr>
              <w:pStyle w:val="Odstavecseseznamem"/>
              <w:spacing w:after="0" w:line="240" w:lineRule="auto"/>
              <w:ind w:left="340"/>
              <w:jc w:val="both"/>
            </w:pPr>
            <w:r w:rsidRPr="005F048F">
              <w:t xml:space="preserve">a zároveň </w:t>
            </w:r>
          </w:p>
          <w:p w14:paraId="2F80C511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 xml:space="preserve">každý člen statutárního orgánu. </w:t>
            </w:r>
          </w:p>
          <w:p w14:paraId="7A14F00B" w14:textId="77777777" w:rsidR="004A5942" w:rsidRPr="005F048F" w:rsidRDefault="004A5942" w:rsidP="004F6A13">
            <w:pPr>
              <w:pStyle w:val="Odstavecseseznamem"/>
              <w:spacing w:after="0" w:line="240" w:lineRule="auto"/>
              <w:ind w:left="340"/>
              <w:jc w:val="both"/>
            </w:pPr>
          </w:p>
          <w:p w14:paraId="1049D228" w14:textId="77777777" w:rsidR="004A5942" w:rsidRPr="005F048F" w:rsidRDefault="004A5942" w:rsidP="004F6A13">
            <w:pPr>
              <w:spacing w:after="0" w:line="240" w:lineRule="auto"/>
              <w:jc w:val="both"/>
            </w:pPr>
            <w:r w:rsidRPr="005F048F">
              <w:t xml:space="preserve">Je-li členem statutárního orgánu dodavatele právnická osoba, musí v souladu s ustanovením § 74 odst. 2 ZZVZ podmínky podle odstavců </w:t>
            </w:r>
            <w:r w:rsidRPr="005F048F">
              <w:rPr>
                <w:b/>
              </w:rPr>
              <w:t>1.</w:t>
            </w:r>
            <w:r w:rsidRPr="005F048F">
              <w:t xml:space="preserve"> až </w:t>
            </w:r>
            <w:r w:rsidRPr="005F048F">
              <w:rPr>
                <w:b/>
              </w:rPr>
              <w:t>7.</w:t>
            </w:r>
            <w:r w:rsidRPr="005F048F">
              <w:t xml:space="preserve"> splňovat </w:t>
            </w:r>
          </w:p>
          <w:p w14:paraId="7B0FFB41" w14:textId="77777777" w:rsidR="004A5942" w:rsidRPr="005F048F" w:rsidRDefault="004A5942" w:rsidP="004F6A13">
            <w:pPr>
              <w:spacing w:after="0" w:line="240" w:lineRule="auto"/>
              <w:jc w:val="both"/>
            </w:pPr>
            <w:r w:rsidRPr="005F048F">
              <w:t xml:space="preserve"> tato právnická osoba, </w:t>
            </w:r>
          </w:p>
          <w:p w14:paraId="2F26EBB1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 xml:space="preserve">každý člen statutárního orgánu této právnické osoby </w:t>
            </w:r>
          </w:p>
          <w:p w14:paraId="032CC18B" w14:textId="77777777" w:rsidR="004A5942" w:rsidRPr="005F048F" w:rsidRDefault="004A5942" w:rsidP="004F6A13">
            <w:pPr>
              <w:pStyle w:val="Odstavecseseznamem"/>
              <w:spacing w:after="0" w:line="240" w:lineRule="auto"/>
              <w:ind w:left="340"/>
              <w:jc w:val="both"/>
            </w:pPr>
            <w:r w:rsidRPr="005F048F">
              <w:t xml:space="preserve">a </w:t>
            </w:r>
          </w:p>
          <w:p w14:paraId="6709959C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lastRenderedPageBreak/>
              <w:t xml:space="preserve">osoba zastupující tuto právnickou osobu v statutárním orgánu dodavatele. </w:t>
            </w:r>
          </w:p>
          <w:p w14:paraId="75BD70A4" w14:textId="77777777" w:rsidR="004A5942" w:rsidRPr="005F048F" w:rsidRDefault="004A5942" w:rsidP="004F6A13">
            <w:pPr>
              <w:spacing w:after="0" w:line="240" w:lineRule="auto"/>
              <w:jc w:val="both"/>
            </w:pPr>
            <w:r w:rsidRPr="005F048F">
              <w:t xml:space="preserve"> </w:t>
            </w:r>
          </w:p>
          <w:p w14:paraId="7F9734CB" w14:textId="77777777" w:rsidR="004A5942" w:rsidRPr="005F048F" w:rsidRDefault="004A5942" w:rsidP="004F6A13">
            <w:pPr>
              <w:spacing w:after="0" w:line="240" w:lineRule="auto"/>
              <w:jc w:val="both"/>
            </w:pPr>
            <w:bookmarkStart w:id="0" w:name="_GoBack"/>
            <w:r w:rsidRPr="005F048F">
              <w:t>Ú</w:t>
            </w:r>
            <w:bookmarkEnd w:id="0"/>
            <w:r w:rsidRPr="005F048F">
              <w:t xml:space="preserve">častní-li se zadávacího řízení pobočka závodu zahraniční právnické osoby, musí v souladu s ustanovením § 74 odst. 3 písm. a) ZZVZ podmínky podle odstavců </w:t>
            </w:r>
            <w:r w:rsidRPr="005F048F">
              <w:rPr>
                <w:b/>
              </w:rPr>
              <w:t>1.</w:t>
            </w:r>
            <w:r w:rsidRPr="005F048F">
              <w:t xml:space="preserve"> až </w:t>
            </w:r>
            <w:r w:rsidRPr="005F048F">
              <w:rPr>
                <w:b/>
              </w:rPr>
              <w:t>7.</w:t>
            </w:r>
            <w:r w:rsidRPr="005F048F">
              <w:t xml:space="preserve"> splňovat</w:t>
            </w:r>
          </w:p>
          <w:p w14:paraId="66D13B44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 xml:space="preserve">tato právnická osoba, </w:t>
            </w:r>
          </w:p>
          <w:p w14:paraId="03DB92B9" w14:textId="77777777" w:rsidR="004A5942" w:rsidRPr="005F048F" w:rsidRDefault="004A5942" w:rsidP="004F6A13">
            <w:pPr>
              <w:pStyle w:val="Odstavecseseznamem"/>
              <w:spacing w:after="0" w:line="240" w:lineRule="auto"/>
              <w:ind w:left="340"/>
              <w:jc w:val="both"/>
            </w:pPr>
            <w:r w:rsidRPr="005F048F">
              <w:t xml:space="preserve">a </w:t>
            </w:r>
          </w:p>
          <w:p w14:paraId="19986FB8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>vedoucí pobočky závodu</w:t>
            </w:r>
          </w:p>
          <w:p w14:paraId="08029547" w14:textId="77777777" w:rsidR="004A5942" w:rsidRPr="005F048F" w:rsidRDefault="004A5942" w:rsidP="004F6A13">
            <w:pPr>
              <w:spacing w:after="0" w:line="240" w:lineRule="auto"/>
              <w:jc w:val="both"/>
            </w:pPr>
          </w:p>
          <w:p w14:paraId="66257771" w14:textId="77777777" w:rsidR="004A5942" w:rsidRPr="005F048F" w:rsidRDefault="004A5942" w:rsidP="004F6A13">
            <w:pPr>
              <w:spacing w:after="0" w:line="240" w:lineRule="auto"/>
              <w:jc w:val="both"/>
            </w:pPr>
          </w:p>
          <w:p w14:paraId="46642229" w14:textId="77777777" w:rsidR="004A5942" w:rsidRPr="005F048F" w:rsidRDefault="004A5942" w:rsidP="004F6A13">
            <w:pPr>
              <w:spacing w:after="0" w:line="240" w:lineRule="auto"/>
              <w:jc w:val="both"/>
            </w:pPr>
            <w:r w:rsidRPr="005F048F">
              <w:t xml:space="preserve">Účastní-li se zadávacího řízení pobočka závodu české právnické osoby, musí v souladu s ustanovením § 74 odst. 3 písm. b) ZZVZ podmínky podle odstavců </w:t>
            </w:r>
            <w:r w:rsidRPr="005F048F">
              <w:rPr>
                <w:b/>
              </w:rPr>
              <w:t>1.</w:t>
            </w:r>
            <w:r w:rsidRPr="005F048F">
              <w:t xml:space="preserve"> až </w:t>
            </w:r>
            <w:r w:rsidRPr="005F048F">
              <w:rPr>
                <w:b/>
              </w:rPr>
              <w:t>7.</w:t>
            </w:r>
            <w:r w:rsidRPr="005F048F">
              <w:t xml:space="preserve"> splňovat</w:t>
            </w:r>
          </w:p>
          <w:p w14:paraId="0A7F5F42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>tato právnická osoba,</w:t>
            </w:r>
          </w:p>
          <w:p w14:paraId="53760AB7" w14:textId="77777777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40"/>
              <w:jc w:val="both"/>
            </w:pPr>
            <w:r w:rsidRPr="005F048F">
              <w:t>každý člen statutárního orgánu této právnické osoby.</w:t>
            </w:r>
          </w:p>
          <w:p w14:paraId="728600F8" w14:textId="77777777" w:rsidR="004A5942" w:rsidRPr="005F048F" w:rsidRDefault="004A5942" w:rsidP="004F6A13">
            <w:pPr>
              <w:pStyle w:val="Odstavecseseznamem"/>
              <w:spacing w:after="0" w:line="240" w:lineRule="auto"/>
              <w:ind w:left="340"/>
              <w:jc w:val="both"/>
            </w:pPr>
            <w:r w:rsidRPr="005F048F">
              <w:t>a</w:t>
            </w:r>
          </w:p>
          <w:p w14:paraId="668F2270" w14:textId="75509090" w:rsidR="004A5942" w:rsidRPr="005F048F" w:rsidRDefault="004A5942" w:rsidP="001E6F63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40"/>
              <w:jc w:val="both"/>
            </w:pPr>
            <w:r w:rsidRPr="005F048F">
              <w:t xml:space="preserve"> vedoucí pobočky závodu. </w:t>
            </w:r>
          </w:p>
        </w:tc>
      </w:tr>
    </w:tbl>
    <w:p w14:paraId="385DFDE3" w14:textId="77777777" w:rsidR="004A5942" w:rsidRDefault="004A5942" w:rsidP="004A5942">
      <w:pPr>
        <w:spacing w:after="0" w:line="240" w:lineRule="auto"/>
        <w:jc w:val="both"/>
        <w:outlineLvl w:val="7"/>
        <w:rPr>
          <w:rFonts w:asciiTheme="minorHAnsi" w:hAnsiTheme="minorHAnsi" w:cs="Arial"/>
          <w:bCs/>
        </w:rPr>
      </w:pPr>
    </w:p>
    <w:p w14:paraId="1B9BF337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48CE3B87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nemá v České republice nebo v zemi svého sídla v evidenci daní zachycen splatný daňový nedoplatek.</w:t>
      </w:r>
    </w:p>
    <w:p w14:paraId="2ACE8CE0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50FF3741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nemá v České republice nebo v zemi svého sídla splatný nedoplatek na pojistném nebo na penále na veřejné zdravotní pojištění.</w:t>
      </w:r>
    </w:p>
    <w:p w14:paraId="69F79632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5A49F758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nemá v České republice nebo v zemi svého sídla splatný nedoplatek na pojistném nebo na penále na sociální zabezpečení a příspěvku na státní politiku zaměstnanosti.</w:t>
      </w:r>
    </w:p>
    <w:p w14:paraId="62A2DC7C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1CF16202" w14:textId="77777777" w:rsidR="008F3155" w:rsidRPr="008F3155" w:rsidRDefault="008F3155" w:rsidP="001E6F63">
      <w:pPr>
        <w:pStyle w:val="Odstavecseseznamem"/>
        <w:numPr>
          <w:ilvl w:val="0"/>
          <w:numId w:val="8"/>
        </w:numPr>
        <w:spacing w:after="0" w:line="240" w:lineRule="auto"/>
        <w:ind w:left="284"/>
        <w:jc w:val="both"/>
        <w:outlineLvl w:val="7"/>
        <w:rPr>
          <w:rFonts w:asciiTheme="minorHAnsi" w:hAnsiTheme="minorHAnsi" w:cs="Arial"/>
          <w:bCs/>
        </w:rPr>
      </w:pPr>
      <w:r w:rsidRPr="008F3155">
        <w:rPr>
          <w:rFonts w:asciiTheme="minorHAnsi" w:hAnsiTheme="minorHAnsi" w:cs="Arial"/>
          <w:bCs/>
        </w:rPr>
        <w:t>Dodavatel není v likvidaci, nebylo proti němu vydáno rozhodnutí o úpadku, nebyla vůči němu nařízena nucená správa podle jiného právního předpisu nebo v obdobné situaci podle právního řádu země sídla dodavatele.</w:t>
      </w:r>
    </w:p>
    <w:p w14:paraId="73499BD9" w14:textId="77777777" w:rsidR="008F3155" w:rsidRPr="008F3155" w:rsidRDefault="008F3155" w:rsidP="008F3155">
      <w:pPr>
        <w:spacing w:after="0" w:line="240" w:lineRule="auto"/>
        <w:jc w:val="both"/>
        <w:outlineLvl w:val="7"/>
        <w:rPr>
          <w:rFonts w:asciiTheme="minorHAnsi" w:hAnsiTheme="minorHAnsi" w:cs="Arial"/>
          <w:bCs/>
          <w:sz w:val="12"/>
          <w:szCs w:val="12"/>
        </w:rPr>
      </w:pPr>
    </w:p>
    <w:p w14:paraId="2BF0D607" w14:textId="77777777" w:rsidR="004A5942" w:rsidRDefault="004A5942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F59D90E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4E8CEBE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6D6F2F8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F33C998" w14:textId="77777777" w:rsidR="008F3155" w:rsidRDefault="008F315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237B3B6" w14:textId="77777777" w:rsidR="00F03B00" w:rsidRPr="00D10E83" w:rsidRDefault="00F03B00">
        <w:pPr>
          <w:pStyle w:val="Zpat"/>
          <w:jc w:val="center"/>
          <w:rPr>
            <w:sz w:val="22"/>
            <w:szCs w:val="22"/>
          </w:rPr>
        </w:pPr>
        <w:r w:rsidRPr="00D10E83">
          <w:rPr>
            <w:sz w:val="22"/>
            <w:szCs w:val="22"/>
          </w:rPr>
          <w:fldChar w:fldCharType="begin"/>
        </w:r>
        <w:r w:rsidRPr="00D10E83">
          <w:rPr>
            <w:sz w:val="22"/>
            <w:szCs w:val="22"/>
          </w:rPr>
          <w:instrText>PAGE   \* MERGEFORMAT</w:instrText>
        </w:r>
        <w:r w:rsidRPr="00D10E83">
          <w:rPr>
            <w:sz w:val="22"/>
            <w:szCs w:val="22"/>
          </w:rPr>
          <w:fldChar w:fldCharType="separate"/>
        </w:r>
        <w:r w:rsidR="00216B3B">
          <w:rPr>
            <w:noProof/>
            <w:sz w:val="22"/>
            <w:szCs w:val="22"/>
          </w:rPr>
          <w:t>- 1 -</w:t>
        </w:r>
        <w:r w:rsidRPr="00D10E83">
          <w:rPr>
            <w:sz w:val="22"/>
            <w:szCs w:val="22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26FE2976">
          <wp:simplePos x="0" y="0"/>
          <wp:positionH relativeFrom="margin">
            <wp:posOffset>4114165</wp:posOffset>
          </wp:positionH>
          <wp:positionV relativeFrom="paragraph">
            <wp:posOffset>-53340</wp:posOffset>
          </wp:positionV>
          <wp:extent cx="2152015" cy="575945"/>
          <wp:effectExtent l="0" t="0" r="63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8D61E35"/>
    <w:multiLevelType w:val="hybridMultilevel"/>
    <w:tmpl w:val="FBD0127A"/>
    <w:lvl w:ilvl="0" w:tplc="C17659DC">
      <w:start w:val="2"/>
      <w:numFmt w:val="lowerLetter"/>
      <w:lvlText w:val="%1)"/>
      <w:lvlJc w:val="left"/>
      <w:pPr>
        <w:ind w:left="1428" w:hanging="360"/>
      </w:pPr>
      <w:rPr>
        <w:rFonts w:hint="default"/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5666CD"/>
    <w:multiLevelType w:val="multilevel"/>
    <w:tmpl w:val="6798BD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E1D5D27"/>
    <w:multiLevelType w:val="hybridMultilevel"/>
    <w:tmpl w:val="CEC4B2C6"/>
    <w:lvl w:ilvl="0" w:tplc="04050019">
      <w:start w:val="1"/>
      <w:numFmt w:val="lowerLetter"/>
      <w:lvlText w:val="%1."/>
      <w:lvlJc w:val="lef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47901E0B"/>
    <w:multiLevelType w:val="hybridMultilevel"/>
    <w:tmpl w:val="41B87DBA"/>
    <w:lvl w:ilvl="0" w:tplc="04050019">
      <w:start w:val="1"/>
      <w:numFmt w:val="lowerLetter"/>
      <w:lvlText w:val="%1."/>
      <w:lvlJc w:val="left"/>
      <w:pPr>
        <w:ind w:left="2148" w:hanging="360"/>
      </w:pPr>
    </w:lvl>
    <w:lvl w:ilvl="1" w:tplc="A5DA4956">
      <w:start w:val="1"/>
      <w:numFmt w:val="lowerLetter"/>
      <w:lvlText w:val="%2)"/>
      <w:lvlJc w:val="left"/>
      <w:pPr>
        <w:ind w:left="2643" w:hanging="1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0" w15:restartNumberingAfterBreak="0">
    <w:nsid w:val="4CD014D1"/>
    <w:multiLevelType w:val="hybridMultilevel"/>
    <w:tmpl w:val="80D2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59932FA6"/>
    <w:multiLevelType w:val="hybridMultilevel"/>
    <w:tmpl w:val="4D82CE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5"/>
  </w:num>
  <w:num w:numId="5">
    <w:abstractNumId w:val="14"/>
  </w:num>
  <w:num w:numId="6">
    <w:abstractNumId w:val="16"/>
  </w:num>
  <w:num w:numId="7">
    <w:abstractNumId w:val="7"/>
  </w:num>
  <w:num w:numId="8">
    <w:abstractNumId w:val="12"/>
  </w:num>
  <w:num w:numId="9">
    <w:abstractNumId w:val="6"/>
  </w:num>
  <w:num w:numId="10">
    <w:abstractNumId w:val="4"/>
  </w:num>
  <w:num w:numId="11">
    <w:abstractNumId w:val="8"/>
  </w:num>
  <w:num w:numId="12">
    <w:abstractNumId w:val="9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9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6F63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6B3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1966"/>
    <w:rsid w:val="003223BC"/>
    <w:rsid w:val="0032292D"/>
    <w:rsid w:val="00322A5F"/>
    <w:rsid w:val="00323B6E"/>
    <w:rsid w:val="00324F9B"/>
    <w:rsid w:val="00325AEB"/>
    <w:rsid w:val="00325B44"/>
    <w:rsid w:val="00327290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5942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8F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35C59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BC1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0D1C"/>
    <w:rsid w:val="007C1577"/>
    <w:rsid w:val="007C1B65"/>
    <w:rsid w:val="007C41AF"/>
    <w:rsid w:val="007C4713"/>
    <w:rsid w:val="007C4ADB"/>
    <w:rsid w:val="007C4F9F"/>
    <w:rsid w:val="007C719C"/>
    <w:rsid w:val="007C7943"/>
    <w:rsid w:val="007D2985"/>
    <w:rsid w:val="007D32D9"/>
    <w:rsid w:val="007D37D5"/>
    <w:rsid w:val="007D37DE"/>
    <w:rsid w:val="007D3B82"/>
    <w:rsid w:val="007D41F8"/>
    <w:rsid w:val="007D4A07"/>
    <w:rsid w:val="007D624A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155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0E83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3EC4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CB6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996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4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1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3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2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5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5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7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4A594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7E81-A9BE-487A-8FFF-8D47E80B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588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4327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22</cp:revision>
  <cp:lastPrinted>2018-10-15T06:15:00Z</cp:lastPrinted>
  <dcterms:created xsi:type="dcterms:W3CDTF">2020-01-10T08:26:00Z</dcterms:created>
  <dcterms:modified xsi:type="dcterms:W3CDTF">2020-11-03T14:05:00Z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