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0F04BB">
        <w:rPr>
          <w:rFonts w:ascii="Calibri" w:eastAsia="Calibri" w:hAnsi="Calibri" w:cs="Arial"/>
          <w:b/>
          <w:sz w:val="28"/>
          <w:szCs w:val="28"/>
          <w:lang w:eastAsia="en-US"/>
        </w:rPr>
        <w:t>pro část 2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F04BB" w:rsidRDefault="000F04BB" w:rsidP="000F04BB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0F04BB" w:rsidRDefault="000F04BB" w:rsidP="000F04BB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0F04BB" w:rsidRDefault="000F04BB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0F04BB">
        <w:rPr>
          <w:rFonts w:ascii="Calibri" w:hAnsi="Calibri" w:cs="Arial"/>
          <w:b/>
          <w:sz w:val="24"/>
        </w:rPr>
        <w:t xml:space="preserve">části 2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117ECC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Instrumentárium</w:t>
      </w:r>
      <w:r w:rsidR="00874EC0">
        <w:rPr>
          <w:rFonts w:ascii="Calibri" w:hAnsi="Calibri" w:cs="Arial"/>
          <w:b/>
          <w:sz w:val="32"/>
          <w:szCs w:val="32"/>
        </w:rPr>
        <w:t xml:space="preserve"> </w:t>
      </w:r>
      <w:r w:rsidR="003842BB">
        <w:rPr>
          <w:rFonts w:ascii="Calibri" w:hAnsi="Calibri" w:cs="Arial"/>
          <w:b/>
          <w:sz w:val="32"/>
          <w:szCs w:val="32"/>
        </w:rPr>
        <w:t xml:space="preserve">pro </w:t>
      </w:r>
      <w:r w:rsidR="00073D0E">
        <w:rPr>
          <w:rFonts w:ascii="Calibri" w:hAnsi="Calibri" w:cs="Arial"/>
          <w:b/>
          <w:sz w:val="32"/>
          <w:szCs w:val="32"/>
        </w:rPr>
        <w:t>COS Chrudimské nemocnice</w:t>
      </w:r>
      <w:r w:rsidR="003842BB">
        <w:rPr>
          <w:rFonts w:ascii="Calibri" w:hAnsi="Calibri" w:cs="Arial"/>
          <w:b/>
          <w:sz w:val="32"/>
          <w:szCs w:val="32"/>
        </w:rPr>
        <w:t xml:space="preserve"> </w:t>
      </w:r>
      <w:r w:rsidR="00874EC0">
        <w:rPr>
          <w:rFonts w:ascii="Calibri" w:hAnsi="Calibri" w:cs="Arial"/>
          <w:b/>
          <w:sz w:val="32"/>
          <w:szCs w:val="32"/>
        </w:rPr>
        <w:t>2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</w:t>
      </w:r>
      <w:r w:rsidR="001B001B">
        <w:rPr>
          <w:rFonts w:ascii="Calibri" w:hAnsi="Calibri" w:cs="Arial"/>
          <w:sz w:val="22"/>
          <w:szCs w:val="22"/>
        </w:rPr>
        <w:t>předmět plnění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2B39F1" w:rsidRPr="00C52FD4" w:rsidRDefault="002B39F1" w:rsidP="00F42F2C">
      <w:pPr>
        <w:jc w:val="both"/>
        <w:rPr>
          <w:rFonts w:ascii="Calibri" w:hAnsi="Calibri" w:cs="Arial"/>
          <w:sz w:val="22"/>
          <w:szCs w:val="22"/>
        </w:rPr>
      </w:pP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1B001B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5457CB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93D63" w:rsidRDefault="00117EC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>Instrumentárium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pro </w:t>
            </w:r>
            <w:r w:rsidR="001A3F36">
              <w:rPr>
                <w:rFonts w:asciiTheme="minorHAnsi" w:hAnsiTheme="minorHAnsi"/>
                <w:b/>
                <w:bCs/>
                <w:sz w:val="28"/>
                <w:szCs w:val="28"/>
              </w:rPr>
              <w:t>COS Chrudimské nemocnice</w:t>
            </w:r>
            <w:r w:rsidR="00874EC0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2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5457CB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 xml:space="preserve">Popis specifikace nabízeného plnění </w:t>
            </w:r>
            <w:r w:rsidR="00483C8E" w:rsidRPr="00483C8E">
              <w:rPr>
                <w:rFonts w:asciiTheme="minorHAnsi" w:hAnsiTheme="minorHAnsi"/>
                <w:b/>
                <w:sz w:val="22"/>
              </w:rPr>
              <w:t>nebo</w:t>
            </w:r>
            <w:r w:rsidR="00483C8E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600F8C">
              <w:rPr>
                <w:rFonts w:asciiTheme="minorHAnsi" w:hAnsiTheme="minorHAnsi"/>
                <w:b/>
                <w:sz w:val="22"/>
              </w:rPr>
              <w:t>odkaz na stránku v nabídce.</w:t>
            </w:r>
          </w:p>
        </w:tc>
      </w:tr>
      <w:tr w:rsidR="003842BB" w:rsidRPr="00C10A7D" w:rsidTr="005457CB">
        <w:tc>
          <w:tcPr>
            <w:tcW w:w="3969" w:type="dxa"/>
            <w:vAlign w:val="center"/>
          </w:tcPr>
          <w:p w:rsidR="00225624" w:rsidRPr="00225624" w:rsidRDefault="005457CB" w:rsidP="00225624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</w:t>
            </w:r>
            <w:r w:rsidR="00225624" w:rsidRPr="00225624">
              <w:rPr>
                <w:rFonts w:cs="Arial"/>
                <w:color w:val="000000"/>
                <w:szCs w:val="20"/>
              </w:rPr>
              <w:t>ástroje musí splňovat normy DIN EN ISO 7153-1, DIN EN ISO 1088-1, evropské normy tvrdosti HRC42-48 a HRC50-58</w:t>
            </w:r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842BB" w:rsidRPr="00C10A7D" w:rsidTr="005457CB">
        <w:tc>
          <w:tcPr>
            <w:tcW w:w="3969" w:type="dxa"/>
            <w:vAlign w:val="center"/>
          </w:tcPr>
          <w:p w:rsidR="00225624" w:rsidRPr="00225624" w:rsidRDefault="00225624" w:rsidP="00225624">
            <w:pPr>
              <w:rPr>
                <w:rFonts w:cs="Arial"/>
                <w:color w:val="000000"/>
                <w:szCs w:val="20"/>
              </w:rPr>
            </w:pPr>
            <w:r w:rsidRPr="00225624">
              <w:rPr>
                <w:rFonts w:cs="Arial"/>
                <w:color w:val="000000"/>
                <w:szCs w:val="20"/>
              </w:rPr>
              <w:t>Nástroje pro opakov</w:t>
            </w:r>
            <w:r w:rsidR="00096625">
              <w:rPr>
                <w:rFonts w:cs="Arial"/>
                <w:color w:val="000000"/>
                <w:szCs w:val="20"/>
              </w:rPr>
              <w:t>a</w:t>
            </w:r>
            <w:r w:rsidRPr="00225624">
              <w:rPr>
                <w:rFonts w:cs="Arial"/>
                <w:color w:val="000000"/>
                <w:szCs w:val="20"/>
              </w:rPr>
              <w:t>né použití, resterilizovatelné</w:t>
            </w:r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Gross-Maier kleště tamp.rovné s uzáv., délka 25-26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Backhaus svorka na prád., délka 13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Langenbeck hák na rány 50-55×10-15 mm, délka 21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Langenbeck hák na rány 40-45×10-15 mm, délka 21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Israel hák na rány 4zubýtupý 40×35 mm, délka 24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Middeldorpf hák na rány okén. 10-15×10-15 mm, délka 21-22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Middeldorpf hák na rányokén. 20-25×20-25 mm, délka 22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Volkmann hák na rány tupý, jednozubý, vel. 2, délka 21,5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lastRenderedPageBreak/>
              <w:t>Stille dláto ploché 20 mm, délka 21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Dláto žlábkové 4-5 mm, délka 18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dláto 10 mm, délka 14-15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Dláto žlábkové 8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Langenbeck škrabka rovná, délka 20,5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Liston kleště štípací nakosti rovné, délka 19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Kleště úchopné na drát, délka 17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Kleště štípací na drát, délka 21,5 cm, do 2,5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Luer kleště štípací na kosti rovné, délka 17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Luer kleště štípací na kosti,zahn., délka 17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Mathieu jehelec, délka 20-22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Bozemann jehelec hloubk.prohn., délka 16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Overholt svorka na cévy, prohnutá, délka 20,5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Mosquito-Halstead svorka na cévy zah. Jemná, délka. 12-13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Mosquito-Halstead svorka na cévy rov. Jemná, délka 12-13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Pean svorka na cévy zahnutá, délka 16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Pean svorka na cévy, rovná, délka 14-15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Kocher svorka na cévy, rov., délka 15-16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Pinzeta chirur. 1×2 zuby, délka 14,5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Držátko skalpelových čepelek velikost 3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Držátko skalpelových čepelek velikost 4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Nůžky prepar. zahn., jemné, délka 18-19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Nůžky chirurgické rovné, hrotnatotupé, délka 13,0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Nůžky chirurgické rovné, hrotnatotupé, délka 15,0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lastRenderedPageBreak/>
              <w:t xml:space="preserve">Miska na orgány 165x60 mm, nerez 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Miska, 116×50 mm, nerez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Kladivo ortopedické, délka 26,5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Sklíčidlo ruční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Klička ručního sklíčidla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Rameno ACL Elbow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Držadlo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Cílič tibia-femur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Kleště, vyhnutá čelist, artro., střih 4-6×3-4 mm 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Kleště artro., rovné 5-7x1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kleště artro., rovné, úchopné, pr. 3-4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Sonda pro artroskopii háčková 2-3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Sonda pro artroskopii háčková 3,5-5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Artroskop 4 mm x 175mm, 30°,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Pouzdro artro. pr. 6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Trocar průměr 4-4,5 mm, kónický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Vrták pr. 7 mm, délka 180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Vrták pr. 8 mm, délka 180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Vrták pr. 9 mm, délka 180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Vrták pr. 10 mm, délka 180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Šroubovák pr.2,5×200-230 mm, šestihran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Měřič průměru štěpu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Měřítko kovové 30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Světlovodný kabel, HTT, průměr 3,5, délka 3000 mm 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lastRenderedPageBreak/>
              <w:t>Adaptér k optice Olympus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Adaptér ke sv. zdroji Olympus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HF-držadlo pro elektrody pr. 4 mm, s kabelem pro ERBE 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Elektorda rovná, Messer/mečovitá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Elektroda zahn.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Síto sterilizační 540×240-255×70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Kontejner ventilový 580-600 x 280-300 x 205-210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Drát zaváděcí pr. 1,0 mm Niti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Drát kostní pr. 1,2 mm, délka 10 m, měkký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Drát vodící 2,4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Drát vodící 2,4×450 mm s ouškem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25624" w:rsidRDefault="00225624" w:rsidP="00225624">
      <w:pPr>
        <w:rPr>
          <w:lang w:eastAsia="en-US"/>
        </w:rPr>
      </w:pPr>
    </w:p>
    <w:p w:rsidR="005A10BF" w:rsidRDefault="005A10BF" w:rsidP="005A10BF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5A10BF" w:rsidRDefault="005A10BF" w:rsidP="005A10BF">
      <w:pPr>
        <w:ind w:left="426"/>
        <w:jc w:val="both"/>
      </w:pPr>
    </w:p>
    <w:p w:rsidR="005A10BF" w:rsidRDefault="005A10BF" w:rsidP="001B001B">
      <w:pPr>
        <w:jc w:val="both"/>
        <w:rPr>
          <w:lang w:eastAsia="en-US"/>
        </w:rPr>
      </w:pPr>
      <w:r>
        <w:t xml:space="preserve">TOLERANCE NA ČÍSELNÉ PARAMETRY, KTERÉ NEJSOU OZNAČENY JAKO MINIMÁLNÍ ČI MAXIMÁLNÍ </w:t>
      </w:r>
      <w:r w:rsidR="00483C8E">
        <w:t>JE</w:t>
      </w:r>
      <w:r w:rsidR="001B001B">
        <w:t xml:space="preserve"> </w:t>
      </w:r>
      <w:r>
        <w:t>+/- 10</w:t>
      </w:r>
      <w:r w:rsidR="001B001B">
        <w:t xml:space="preserve"> </w:t>
      </w:r>
      <w:r>
        <w:t>%</w:t>
      </w:r>
      <w:r>
        <w:rPr>
          <w:rFonts w:ascii="Times New Roman" w:hAnsi="Times New Roman"/>
          <w:sz w:val="24"/>
        </w:rPr>
        <w:t>.</w:t>
      </w:r>
    </w:p>
    <w:p w:rsidR="00225624" w:rsidRDefault="00225624" w:rsidP="00225624">
      <w:pPr>
        <w:rPr>
          <w:lang w:eastAsia="en-US"/>
        </w:rPr>
      </w:pPr>
    </w:p>
    <w:p w:rsidR="00225624" w:rsidRDefault="00225624" w:rsidP="00225624">
      <w:pPr>
        <w:rPr>
          <w:lang w:eastAsia="en-US"/>
        </w:rPr>
      </w:pPr>
    </w:p>
    <w:p w:rsidR="001B001B" w:rsidRDefault="001B001B" w:rsidP="00225624">
      <w:pPr>
        <w:rPr>
          <w:lang w:eastAsia="en-US"/>
        </w:rPr>
      </w:pPr>
    </w:p>
    <w:p w:rsidR="001B001B" w:rsidRPr="005242DC" w:rsidRDefault="001B001B" w:rsidP="001B001B">
      <w:pPr>
        <w:pStyle w:val="Nadpis5"/>
        <w:rPr>
          <w:bCs/>
          <w:lang w:eastAsia="en-US"/>
        </w:rPr>
      </w:pPr>
      <w:bookmarkStart w:id="0" w:name="_Hlk43672973"/>
      <w:r>
        <w:rPr>
          <w:bCs/>
          <w:lang w:eastAsia="en-US"/>
        </w:rPr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:rsidR="001B001B" w:rsidRDefault="001B001B" w:rsidP="001B001B">
      <w:pPr>
        <w:rPr>
          <w:lang w:eastAsia="en-US"/>
        </w:rPr>
      </w:pPr>
    </w:p>
    <w:p w:rsidR="001B001B" w:rsidRPr="001B001B" w:rsidRDefault="001B001B" w:rsidP="001B001B">
      <w:pPr>
        <w:pStyle w:val="Zkladntext2"/>
        <w:tabs>
          <w:tab w:val="clear" w:pos="284"/>
        </w:tabs>
        <w:rPr>
          <w:rFonts w:ascii="Arial" w:hAnsi="Arial"/>
          <w:szCs w:val="24"/>
          <w:lang w:eastAsia="en-US"/>
        </w:rPr>
      </w:pPr>
      <w:r w:rsidRPr="009B4C50">
        <w:rPr>
          <w:rFonts w:ascii="Arial" w:hAnsi="Arial"/>
          <w:szCs w:val="24"/>
          <w:lang w:eastAsia="en-US"/>
        </w:rPr>
        <w:t xml:space="preserve">DODAVATEL MÁ POVINNOST VYPLNIT SPLNĚNÍ POŽADAVKU V TABULCE ANO/NE. SPNĚNÍ UVEDENÝCH POŽADAVKŮ POŽADUJE ZADAVATEL V RÁMCI DODÁVKY PŘEDMĚTU PLNĚNÍ. </w:t>
      </w:r>
      <w:bookmarkEnd w:id="0"/>
    </w:p>
    <w:p w:rsidR="001B001B" w:rsidRDefault="001B001B" w:rsidP="00225624">
      <w:pPr>
        <w:rPr>
          <w:lang w:eastAsia="en-US"/>
        </w:rPr>
      </w:pPr>
    </w:p>
    <w:p w:rsidR="001B001B" w:rsidRPr="00225624" w:rsidRDefault="001B001B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2414"/>
      </w:tblGrid>
      <w:tr w:rsidR="0065447C" w:rsidRPr="002476E6" w:rsidTr="001B001B">
        <w:trPr>
          <w:tblHeader/>
          <w:jc w:val="center"/>
        </w:trPr>
        <w:tc>
          <w:tcPr>
            <w:tcW w:w="7225" w:type="dxa"/>
            <w:shd w:val="clear" w:color="auto" w:fill="F7CAAC" w:themeFill="accent2" w:themeFillTint="66"/>
            <w:vAlign w:val="center"/>
          </w:tcPr>
          <w:p w:rsidR="0065447C" w:rsidRPr="002476E6" w:rsidRDefault="001B001B" w:rsidP="00DC5B1F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2414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1B001B">
        <w:trPr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170A3" w:rsidRPr="002476E6" w:rsidTr="001B001B">
        <w:trPr>
          <w:jc w:val="center"/>
        </w:trPr>
        <w:tc>
          <w:tcPr>
            <w:tcW w:w="7225" w:type="dxa"/>
            <w:vAlign w:val="center"/>
          </w:tcPr>
          <w:p w:rsidR="000170A3" w:rsidRPr="002476E6" w:rsidRDefault="000170A3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414" w:type="dxa"/>
            <w:vAlign w:val="center"/>
          </w:tcPr>
          <w:p w:rsidR="000170A3" w:rsidRPr="002476E6" w:rsidRDefault="000170A3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1B001B">
        <w:trPr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lastRenderedPageBreak/>
              <w:t>Provedení zaškolení (instruktáže) obsluhy včetně vyhotovení zápisu.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1B001B">
        <w:trPr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1B001B">
        <w:trPr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1B001B">
        <w:trPr>
          <w:trHeight w:val="677"/>
          <w:jc w:val="center"/>
        </w:trPr>
        <w:tc>
          <w:tcPr>
            <w:tcW w:w="7225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414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2438" w:rsidRDefault="00D62438">
      <w:r>
        <w:separator/>
      </w:r>
    </w:p>
  </w:endnote>
  <w:endnote w:type="continuationSeparator" w:id="0">
    <w:p w:rsidR="00D62438" w:rsidRDefault="00D6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2438" w:rsidRDefault="00D62438">
      <w:r>
        <w:separator/>
      </w:r>
    </w:p>
  </w:footnote>
  <w:footnote w:type="continuationSeparator" w:id="0">
    <w:p w:rsidR="00D62438" w:rsidRDefault="00D62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70A3"/>
    <w:rsid w:val="00035A0E"/>
    <w:rsid w:val="0003624C"/>
    <w:rsid w:val="00052D89"/>
    <w:rsid w:val="000645CC"/>
    <w:rsid w:val="00073D0E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0F04BB"/>
    <w:rsid w:val="00111FF7"/>
    <w:rsid w:val="00115046"/>
    <w:rsid w:val="00117ECC"/>
    <w:rsid w:val="001258AB"/>
    <w:rsid w:val="00125E54"/>
    <w:rsid w:val="00136081"/>
    <w:rsid w:val="001770B9"/>
    <w:rsid w:val="00191ADF"/>
    <w:rsid w:val="0019452C"/>
    <w:rsid w:val="00197A5B"/>
    <w:rsid w:val="001A3F36"/>
    <w:rsid w:val="001B001B"/>
    <w:rsid w:val="001C4540"/>
    <w:rsid w:val="001D1372"/>
    <w:rsid w:val="001E427D"/>
    <w:rsid w:val="001F2952"/>
    <w:rsid w:val="00205EE2"/>
    <w:rsid w:val="00214C1D"/>
    <w:rsid w:val="00225624"/>
    <w:rsid w:val="002476E6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83C8E"/>
    <w:rsid w:val="004C57F4"/>
    <w:rsid w:val="004C65DC"/>
    <w:rsid w:val="004C7980"/>
    <w:rsid w:val="004D2DB6"/>
    <w:rsid w:val="004D51F7"/>
    <w:rsid w:val="004F5479"/>
    <w:rsid w:val="004F69D1"/>
    <w:rsid w:val="00504A9F"/>
    <w:rsid w:val="00521903"/>
    <w:rsid w:val="00531FC6"/>
    <w:rsid w:val="005329B0"/>
    <w:rsid w:val="0054515C"/>
    <w:rsid w:val="005457CB"/>
    <w:rsid w:val="0056576E"/>
    <w:rsid w:val="00567235"/>
    <w:rsid w:val="00572533"/>
    <w:rsid w:val="005A10BF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74EC0"/>
    <w:rsid w:val="00885D17"/>
    <w:rsid w:val="00890047"/>
    <w:rsid w:val="008B1CD4"/>
    <w:rsid w:val="008D7A6F"/>
    <w:rsid w:val="008E1D92"/>
    <w:rsid w:val="008F0F5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438"/>
    <w:rsid w:val="00D62E8D"/>
    <w:rsid w:val="00D70BF0"/>
    <w:rsid w:val="00D72049"/>
    <w:rsid w:val="00D876D7"/>
    <w:rsid w:val="00D963DD"/>
    <w:rsid w:val="00DA57E0"/>
    <w:rsid w:val="00DC5B1F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724ADC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AFCC7-019B-4EB2-AB33-40884886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1123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4</cp:revision>
  <dcterms:created xsi:type="dcterms:W3CDTF">2020-06-29T15:30:00Z</dcterms:created>
  <dcterms:modified xsi:type="dcterms:W3CDTF">2020-06-29T16:13:00Z</dcterms:modified>
</cp:coreProperties>
</file>