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01B6012D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857FAC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3C9B23AB" w:rsidR="0073070F" w:rsidRPr="009D0C9A" w:rsidRDefault="009D0C9A" w:rsidP="009D0C9A">
      <w:pPr>
        <w:pStyle w:val="Nadpis8"/>
      </w:pPr>
      <w:r w:rsidRPr="009D0C9A">
        <w:t>Dodávka přístrojů pro fyzikální medicínu a rehabilitaci II</w:t>
      </w:r>
      <w:r w:rsidR="00394795" w:rsidRPr="009D0C9A"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21C7B5CF" w:rsidR="00B429BE" w:rsidRPr="00393D63" w:rsidRDefault="00B429BE" w:rsidP="009123DA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 w:rsidR="009123DA">
        <w:rPr>
          <w:rFonts w:asciiTheme="minorHAnsi" w:hAnsiTheme="minorHAnsi" w:cs="Arial"/>
          <w:bCs/>
        </w:rPr>
        <w:t>4</w:t>
      </w:r>
      <w:r w:rsidR="009D0C9A">
        <w:rPr>
          <w:rFonts w:asciiTheme="minorHAnsi" w:hAnsiTheme="minorHAnsi" w:cs="Arial"/>
          <w:bCs/>
        </w:rPr>
        <w:t xml:space="preserve"> </w:t>
      </w:r>
      <w:r w:rsidRPr="00393D63">
        <w:rPr>
          <w:rFonts w:asciiTheme="minorHAnsi" w:hAnsiTheme="minorHAnsi" w:cs="Arial"/>
          <w:bCs/>
        </w:rPr>
        <w:t>veřejné zakázky</w:t>
      </w:r>
    </w:p>
    <w:p w14:paraId="0A792B2B" w14:textId="2AB28F49" w:rsidR="00393D63" w:rsidRPr="009D0C9A" w:rsidRDefault="00857FAC" w:rsidP="009123DA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857FAC">
        <w:rPr>
          <w:rFonts w:cs="Calibri"/>
          <w:bCs/>
        </w:rPr>
        <w:t>Digitální analytická plošina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1B9597F1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  <w:r w:rsidR="009D0C9A">
        <w:rPr>
          <w:sz w:val="28"/>
          <w:szCs w:val="28"/>
        </w:rPr>
        <w:t xml:space="preserve"> nebo vlastnosti přístroje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9123DA">
        <w:trPr>
          <w:trHeight w:val="387"/>
          <w:tblHeader/>
        </w:trPr>
        <w:tc>
          <w:tcPr>
            <w:tcW w:w="4536" w:type="dxa"/>
            <w:shd w:val="clear" w:color="auto" w:fill="B4C6E7" w:themeFill="accent5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4C6E7" w:themeFill="accent5" w:themeFillTint="66"/>
            <w:vAlign w:val="center"/>
          </w:tcPr>
          <w:p w14:paraId="5511ED17" w14:textId="23B2D40C" w:rsidR="004E17FC" w:rsidRPr="009D0C9A" w:rsidRDefault="00857FAC" w:rsidP="009D0C9A">
            <w:pPr>
              <w:pStyle w:val="Nadpis3"/>
              <w:shd w:val="clear" w:color="auto" w:fill="B4C6E7" w:themeFill="accent5" w:themeFillTint="66"/>
              <w:outlineLvl w:val="2"/>
              <w:rPr>
                <w:rFonts w:asciiTheme="minorHAnsi" w:hAnsiTheme="minorHAnsi" w:cs="Arial"/>
                <w:bCs/>
              </w:rPr>
            </w:pPr>
            <w:r w:rsidRPr="00857FAC">
              <w:rPr>
                <w:rFonts w:cs="Calibri"/>
                <w:bCs/>
              </w:rPr>
              <w:t xml:space="preserve">Digitální analytická plošina </w:t>
            </w:r>
            <w:r w:rsidR="004E17FC">
              <w:rPr>
                <w:rFonts w:cs="Calibri"/>
                <w:bCs/>
              </w:rPr>
              <w:t xml:space="preserve">– </w:t>
            </w:r>
            <w:r w:rsidR="000230A9">
              <w:rPr>
                <w:rFonts w:cs="Calibri"/>
                <w:bCs/>
              </w:rPr>
              <w:t>1</w:t>
            </w:r>
            <w:r w:rsidR="004E17FC">
              <w:rPr>
                <w:rFonts w:cs="Calibri"/>
                <w:bCs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503FA" w:rsidRPr="00C10A7D" w14:paraId="3A07C36F" w14:textId="77777777" w:rsidTr="005C707A">
        <w:tc>
          <w:tcPr>
            <w:tcW w:w="4536" w:type="dxa"/>
            <w:vAlign w:val="center"/>
          </w:tcPr>
          <w:p w14:paraId="245D4695" w14:textId="71482DBF" w:rsidR="004503FA" w:rsidRPr="005C707A" w:rsidRDefault="004503FA" w:rsidP="005C707A">
            <w:pPr>
              <w:pStyle w:val="Bezmezer"/>
              <w:rPr>
                <w:rFonts w:eastAsia="Times New Roman"/>
                <w:bCs/>
                <w:color w:val="303030"/>
                <w:lang w:eastAsia="cs-CZ"/>
              </w:rPr>
            </w:pPr>
            <w:r w:rsidRPr="005C707A">
              <w:rPr>
                <w:rFonts w:eastAsia="Times New Roman"/>
                <w:lang w:eastAsia="cs-CZ"/>
              </w:rPr>
              <w:t>Počítačem řízená nestabilní plošina pro komplexní hodnocení a trénink posturální kontroly</w:t>
            </w:r>
          </w:p>
        </w:tc>
        <w:tc>
          <w:tcPr>
            <w:tcW w:w="1276" w:type="dxa"/>
            <w:vAlign w:val="center"/>
          </w:tcPr>
          <w:p w14:paraId="29697921" w14:textId="729AE32E" w:rsidR="004503FA" w:rsidRPr="002476E6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3B0A5818" w:rsidR="004503FA" w:rsidRPr="002476E6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1D03BBA5" w14:textId="77777777" w:rsidTr="005C707A">
        <w:tc>
          <w:tcPr>
            <w:tcW w:w="4536" w:type="dxa"/>
            <w:vAlign w:val="center"/>
          </w:tcPr>
          <w:p w14:paraId="56E15928" w14:textId="790FE075" w:rsidR="004503FA" w:rsidRPr="005C707A" w:rsidRDefault="004503FA" w:rsidP="004503FA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5C707A">
              <w:t xml:space="preserve">Přístroj pro </w:t>
            </w:r>
            <w:proofErr w:type="spellStart"/>
            <w:r w:rsidRPr="005C707A">
              <w:t>bipedální</w:t>
            </w:r>
            <w:proofErr w:type="spellEnd"/>
            <w:r w:rsidRPr="005C707A">
              <w:t xml:space="preserve"> proprioceptivní (senzomotorické) cvičení a </w:t>
            </w:r>
            <w:proofErr w:type="spellStart"/>
            <w:r w:rsidRPr="005C707A">
              <w:t>stabilometrické</w:t>
            </w:r>
            <w:proofErr w:type="spellEnd"/>
            <w:r w:rsidRPr="005C707A">
              <w:t xml:space="preserve"> hodnocení</w:t>
            </w:r>
          </w:p>
        </w:tc>
        <w:tc>
          <w:tcPr>
            <w:tcW w:w="1276" w:type="dxa"/>
            <w:vAlign w:val="center"/>
          </w:tcPr>
          <w:p w14:paraId="1E263996" w14:textId="77777777" w:rsidR="004503FA" w:rsidRDefault="004503FA" w:rsidP="004503F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4503FA" w:rsidRDefault="004503FA" w:rsidP="004503F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46FBFFB3" w14:textId="77777777" w:rsidTr="005C707A">
        <w:tc>
          <w:tcPr>
            <w:tcW w:w="4536" w:type="dxa"/>
            <w:vAlign w:val="center"/>
          </w:tcPr>
          <w:p w14:paraId="33426782" w14:textId="20D11187" w:rsidR="004503FA" w:rsidRPr="005C707A" w:rsidRDefault="004503FA" w:rsidP="004503FA">
            <w:pPr>
              <w:rPr>
                <w:rFonts w:ascii="Calibri" w:hAnsi="Calibri" w:cs="Calibri"/>
                <w:bCs/>
                <w:color w:val="303030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 xml:space="preserve">Plošina zajišťující </w:t>
            </w:r>
            <w:proofErr w:type="spellStart"/>
            <w:r w:rsidRPr="005C707A">
              <w:rPr>
                <w:rFonts w:ascii="Calibri" w:hAnsi="Calibri" w:cs="Calibri"/>
                <w:sz w:val="22"/>
                <w:szCs w:val="22"/>
              </w:rPr>
              <w:t>monoaxiální</w:t>
            </w:r>
            <w:proofErr w:type="spellEnd"/>
            <w:r w:rsidRPr="005C707A">
              <w:rPr>
                <w:rFonts w:ascii="Calibri" w:hAnsi="Calibri" w:cs="Calibri"/>
                <w:sz w:val="22"/>
                <w:szCs w:val="22"/>
              </w:rPr>
              <w:t xml:space="preserve"> / </w:t>
            </w:r>
            <w:proofErr w:type="spellStart"/>
            <w:r w:rsidRPr="005C707A">
              <w:rPr>
                <w:rFonts w:ascii="Calibri" w:hAnsi="Calibri" w:cs="Calibri"/>
                <w:sz w:val="22"/>
                <w:szCs w:val="22"/>
              </w:rPr>
              <w:t>multiaxiální</w:t>
            </w:r>
            <w:proofErr w:type="spellEnd"/>
            <w:r w:rsidRPr="005C707A">
              <w:rPr>
                <w:rFonts w:ascii="Calibri" w:hAnsi="Calibri" w:cs="Calibri"/>
                <w:sz w:val="22"/>
                <w:szCs w:val="22"/>
              </w:rPr>
              <w:t xml:space="preserve"> pohyb a </w:t>
            </w:r>
            <w:proofErr w:type="spellStart"/>
            <w:r w:rsidRPr="005C707A">
              <w:rPr>
                <w:rFonts w:ascii="Calibri" w:hAnsi="Calibri" w:cs="Calibri"/>
                <w:sz w:val="22"/>
                <w:szCs w:val="22"/>
              </w:rPr>
              <w:t>stabilometrické</w:t>
            </w:r>
            <w:proofErr w:type="spellEnd"/>
            <w:r w:rsidRPr="005C707A">
              <w:rPr>
                <w:rFonts w:ascii="Calibri" w:hAnsi="Calibri" w:cs="Calibri"/>
                <w:sz w:val="22"/>
                <w:szCs w:val="22"/>
              </w:rPr>
              <w:t xml:space="preserve"> hodnocení</w:t>
            </w:r>
          </w:p>
        </w:tc>
        <w:tc>
          <w:tcPr>
            <w:tcW w:w="1276" w:type="dxa"/>
            <w:vAlign w:val="center"/>
          </w:tcPr>
          <w:p w14:paraId="1589B368" w14:textId="77777777" w:rsidR="004503FA" w:rsidRDefault="004503FA" w:rsidP="004503F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4503FA" w:rsidRDefault="004503FA" w:rsidP="004503F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4676BFCD" w14:textId="77777777" w:rsidTr="005C707A">
        <w:tc>
          <w:tcPr>
            <w:tcW w:w="4536" w:type="dxa"/>
            <w:vAlign w:val="center"/>
          </w:tcPr>
          <w:p w14:paraId="4C8D51AA" w14:textId="0F9A1A40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 xml:space="preserve">Software umožňující zpětnovazební trénink </w:t>
            </w:r>
          </w:p>
        </w:tc>
        <w:tc>
          <w:tcPr>
            <w:tcW w:w="1276" w:type="dxa"/>
            <w:vAlign w:val="center"/>
          </w:tcPr>
          <w:p w14:paraId="6482C637" w14:textId="77777777" w:rsidR="004503FA" w:rsidRDefault="004503FA" w:rsidP="004503F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4503FA" w:rsidRDefault="004503FA" w:rsidP="004503F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43A572D9" w14:textId="77777777" w:rsidTr="005C707A">
        <w:tc>
          <w:tcPr>
            <w:tcW w:w="4536" w:type="dxa"/>
            <w:vAlign w:val="center"/>
          </w:tcPr>
          <w:p w14:paraId="54A905CC" w14:textId="25EDB130" w:rsidR="004503FA" w:rsidRPr="005C707A" w:rsidRDefault="004503FA" w:rsidP="004503F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Vizuální a zvuková zpětná vazba</w:t>
            </w:r>
          </w:p>
        </w:tc>
        <w:tc>
          <w:tcPr>
            <w:tcW w:w="1276" w:type="dxa"/>
            <w:vAlign w:val="center"/>
          </w:tcPr>
          <w:p w14:paraId="73503348" w14:textId="2BD66FC1" w:rsidR="004503FA" w:rsidRDefault="004503FA" w:rsidP="004503F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5C8A0DC9" w:rsidR="004503FA" w:rsidRDefault="004503FA" w:rsidP="004503F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6F996F6B" w14:textId="77777777" w:rsidTr="005C707A">
        <w:tc>
          <w:tcPr>
            <w:tcW w:w="4536" w:type="dxa"/>
            <w:vAlign w:val="center"/>
          </w:tcPr>
          <w:p w14:paraId="3D33BA0F" w14:textId="2AB35129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Možnost analýzy pacientských dat</w:t>
            </w:r>
          </w:p>
        </w:tc>
        <w:tc>
          <w:tcPr>
            <w:tcW w:w="1276" w:type="dxa"/>
            <w:vAlign w:val="center"/>
          </w:tcPr>
          <w:p w14:paraId="0475B961" w14:textId="77777777" w:rsidR="004503FA" w:rsidRDefault="004503FA" w:rsidP="004503FA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4503FA" w:rsidRDefault="004503FA" w:rsidP="004503FA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0D2B5C3E" w14:textId="77777777" w:rsidTr="005C707A">
        <w:tc>
          <w:tcPr>
            <w:tcW w:w="4536" w:type="dxa"/>
            <w:vAlign w:val="center"/>
          </w:tcPr>
          <w:p w14:paraId="052BC26C" w14:textId="3C3D59C0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C707A">
              <w:rPr>
                <w:rFonts w:ascii="Calibri" w:hAnsi="Calibri" w:cs="Calibri"/>
                <w:sz w:val="22"/>
                <w:szCs w:val="22"/>
              </w:rPr>
              <w:t>Stabilometrické</w:t>
            </w:r>
            <w:proofErr w:type="spellEnd"/>
            <w:r w:rsidRPr="005C707A">
              <w:rPr>
                <w:rFonts w:ascii="Calibri" w:hAnsi="Calibri" w:cs="Calibri"/>
                <w:sz w:val="22"/>
                <w:szCs w:val="22"/>
              </w:rPr>
              <w:t xml:space="preserve"> měření a vyhodnocení</w:t>
            </w:r>
          </w:p>
        </w:tc>
        <w:tc>
          <w:tcPr>
            <w:tcW w:w="1276" w:type="dxa"/>
            <w:vAlign w:val="center"/>
          </w:tcPr>
          <w:p w14:paraId="7ACE5F2E" w14:textId="6AECE40B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265F85" w14:textId="0B710AE3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20AA71E6" w14:textId="77777777" w:rsidTr="005C707A">
        <w:tc>
          <w:tcPr>
            <w:tcW w:w="4536" w:type="dxa"/>
            <w:vAlign w:val="center"/>
          </w:tcPr>
          <w:p w14:paraId="6C29927C" w14:textId="18A8FC02" w:rsidR="004503FA" w:rsidRPr="005C707A" w:rsidRDefault="004503FA" w:rsidP="005C707A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5C707A">
              <w:rPr>
                <w:rFonts w:eastAsia="Times New Roman"/>
                <w:lang w:eastAsia="cs-CZ"/>
              </w:rPr>
              <w:lastRenderedPageBreak/>
              <w:t xml:space="preserve">Systém zajišťující měření a hodnocení testu limit stabilit, </w:t>
            </w:r>
            <w:proofErr w:type="spellStart"/>
            <w:r w:rsidRPr="005C707A">
              <w:rPr>
                <w:rFonts w:eastAsia="Times New Roman"/>
                <w:lang w:eastAsia="cs-CZ"/>
              </w:rPr>
              <w:t>Rombergova</w:t>
            </w:r>
            <w:proofErr w:type="spellEnd"/>
            <w:r w:rsidRPr="005C707A">
              <w:rPr>
                <w:rFonts w:eastAsia="Times New Roman"/>
                <w:lang w:eastAsia="cs-CZ"/>
              </w:rPr>
              <w:t xml:space="preserve"> testu</w:t>
            </w:r>
          </w:p>
        </w:tc>
        <w:tc>
          <w:tcPr>
            <w:tcW w:w="1276" w:type="dxa"/>
            <w:vAlign w:val="center"/>
          </w:tcPr>
          <w:p w14:paraId="11E57FB5" w14:textId="1CF55B68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10285" w14:textId="0ABB6748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01CD9E61" w14:textId="77777777" w:rsidTr="005C707A">
        <w:tc>
          <w:tcPr>
            <w:tcW w:w="4536" w:type="dxa"/>
            <w:vAlign w:val="center"/>
          </w:tcPr>
          <w:p w14:paraId="60901A48" w14:textId="25D8A9BA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 xml:space="preserve">Měření </w:t>
            </w:r>
            <w:proofErr w:type="spellStart"/>
            <w:r w:rsidRPr="005C707A">
              <w:rPr>
                <w:rFonts w:ascii="Calibri" w:hAnsi="Calibri" w:cs="Calibri"/>
                <w:sz w:val="22"/>
                <w:szCs w:val="22"/>
              </w:rPr>
              <w:t>CoP</w:t>
            </w:r>
            <w:proofErr w:type="spellEnd"/>
          </w:p>
        </w:tc>
        <w:tc>
          <w:tcPr>
            <w:tcW w:w="1276" w:type="dxa"/>
            <w:vAlign w:val="center"/>
          </w:tcPr>
          <w:p w14:paraId="134D1D57" w14:textId="0BC05D5B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6B5CA3" w14:textId="5275ED34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450FE6EE" w14:textId="77777777" w:rsidTr="005C707A">
        <w:tc>
          <w:tcPr>
            <w:tcW w:w="4536" w:type="dxa"/>
            <w:vAlign w:val="center"/>
          </w:tcPr>
          <w:p w14:paraId="73186594" w14:textId="03F4059D" w:rsidR="004503FA" w:rsidRPr="005C707A" w:rsidRDefault="004503FA" w:rsidP="004503FA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5C707A">
              <w:t>Generování reportů z testu (ukazatel stability, změna v sagitální a frontální rovině, srovnávací údaje o pravé a levé dolní končetiny v případě testu obou končetin)</w:t>
            </w:r>
          </w:p>
        </w:tc>
        <w:tc>
          <w:tcPr>
            <w:tcW w:w="1276" w:type="dxa"/>
            <w:vAlign w:val="center"/>
          </w:tcPr>
          <w:p w14:paraId="09FDDB3A" w14:textId="6DCA24DA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CFE84E" w14:textId="1119B8A3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4A56C847" w14:textId="77777777" w:rsidTr="005C707A">
        <w:tc>
          <w:tcPr>
            <w:tcW w:w="4536" w:type="dxa"/>
            <w:vAlign w:val="center"/>
          </w:tcPr>
          <w:p w14:paraId="1DE87A61" w14:textId="4387FEA0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Trupový sensor</w:t>
            </w:r>
          </w:p>
        </w:tc>
        <w:tc>
          <w:tcPr>
            <w:tcW w:w="1276" w:type="dxa"/>
            <w:vAlign w:val="center"/>
          </w:tcPr>
          <w:p w14:paraId="7AAB9D66" w14:textId="7EF4B341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C23ACE" w14:textId="22CD0967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6BC56A93" w14:textId="77777777" w:rsidTr="005C707A">
        <w:tc>
          <w:tcPr>
            <w:tcW w:w="4536" w:type="dxa"/>
            <w:vAlign w:val="center"/>
          </w:tcPr>
          <w:p w14:paraId="4CC35500" w14:textId="53400881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Inklinace plošiny min. od -10° do +10°</w:t>
            </w:r>
          </w:p>
        </w:tc>
        <w:tc>
          <w:tcPr>
            <w:tcW w:w="1276" w:type="dxa"/>
            <w:vAlign w:val="center"/>
          </w:tcPr>
          <w:p w14:paraId="7CA0B00C" w14:textId="55A07DD1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8EAE67" w14:textId="2EEE7322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7A4F29DB" w14:textId="77777777" w:rsidTr="005C707A">
        <w:tc>
          <w:tcPr>
            <w:tcW w:w="4536" w:type="dxa"/>
            <w:vAlign w:val="center"/>
          </w:tcPr>
          <w:p w14:paraId="03296386" w14:textId="2BBF22E3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Měření zatížení do 150 kg</w:t>
            </w:r>
          </w:p>
        </w:tc>
        <w:tc>
          <w:tcPr>
            <w:tcW w:w="1276" w:type="dxa"/>
            <w:vAlign w:val="center"/>
          </w:tcPr>
          <w:p w14:paraId="65DBBB55" w14:textId="09079093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AE99CD" w14:textId="0CC3BA78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3FA50E5B" w14:textId="77777777" w:rsidTr="005C707A">
        <w:tc>
          <w:tcPr>
            <w:tcW w:w="4536" w:type="dxa"/>
            <w:vAlign w:val="center"/>
          </w:tcPr>
          <w:p w14:paraId="4721318E" w14:textId="5EAA172F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Přesnost měření min. 1°</w:t>
            </w:r>
          </w:p>
        </w:tc>
        <w:tc>
          <w:tcPr>
            <w:tcW w:w="1276" w:type="dxa"/>
            <w:vAlign w:val="center"/>
          </w:tcPr>
          <w:p w14:paraId="5F76FCE2" w14:textId="0241FC1F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D0644F" w14:textId="4BD53C46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3D0F1FF6" w14:textId="77777777" w:rsidTr="005C707A">
        <w:tc>
          <w:tcPr>
            <w:tcW w:w="4536" w:type="dxa"/>
            <w:vAlign w:val="center"/>
          </w:tcPr>
          <w:p w14:paraId="2C075F1B" w14:textId="3E48532C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Několik úrovní nestability – elektronicky nastavitelných</w:t>
            </w:r>
          </w:p>
        </w:tc>
        <w:tc>
          <w:tcPr>
            <w:tcW w:w="1276" w:type="dxa"/>
            <w:vAlign w:val="center"/>
          </w:tcPr>
          <w:p w14:paraId="31D86C3F" w14:textId="3871E4E3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BD73C5" w14:textId="4E76297D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2DC4548D" w14:textId="77777777" w:rsidTr="005C707A">
        <w:tc>
          <w:tcPr>
            <w:tcW w:w="4536" w:type="dxa"/>
            <w:vAlign w:val="center"/>
          </w:tcPr>
          <w:p w14:paraId="191E27E0" w14:textId="77AB8471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Možnost nezávislého nastavení dvou pohyblivých os (předozadní a pravolevá)</w:t>
            </w:r>
          </w:p>
        </w:tc>
        <w:tc>
          <w:tcPr>
            <w:tcW w:w="1276" w:type="dxa"/>
            <w:vAlign w:val="center"/>
          </w:tcPr>
          <w:p w14:paraId="34EC6955" w14:textId="0466B814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91BB1E" w14:textId="26227502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6A5244F0" w14:textId="77777777" w:rsidTr="005C707A">
        <w:tc>
          <w:tcPr>
            <w:tcW w:w="4536" w:type="dxa"/>
            <w:vAlign w:val="center"/>
          </w:tcPr>
          <w:p w14:paraId="78986780" w14:textId="0A04CB81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5 tlakových sensorů</w:t>
            </w:r>
          </w:p>
        </w:tc>
        <w:tc>
          <w:tcPr>
            <w:tcW w:w="1276" w:type="dxa"/>
            <w:vAlign w:val="center"/>
          </w:tcPr>
          <w:p w14:paraId="09C78AB8" w14:textId="73B0990D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217A01" w14:textId="12EF83FA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02386849" w14:textId="77777777" w:rsidTr="005C707A">
        <w:tc>
          <w:tcPr>
            <w:tcW w:w="4536" w:type="dxa"/>
            <w:vAlign w:val="center"/>
          </w:tcPr>
          <w:p w14:paraId="37E76ED7" w14:textId="74FFCF6E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Dotykový monitor o velikosti min.  10“</w:t>
            </w:r>
          </w:p>
        </w:tc>
        <w:tc>
          <w:tcPr>
            <w:tcW w:w="1276" w:type="dxa"/>
            <w:vAlign w:val="center"/>
          </w:tcPr>
          <w:p w14:paraId="4493FCB5" w14:textId="58EC73FE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5273FB" w14:textId="09A6D4C8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177786DC" w14:textId="77777777" w:rsidTr="005C707A">
        <w:tc>
          <w:tcPr>
            <w:tcW w:w="4536" w:type="dxa"/>
            <w:vAlign w:val="center"/>
          </w:tcPr>
          <w:p w14:paraId="060CA037" w14:textId="14C59850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Madla pro oporu horních končetin</w:t>
            </w:r>
          </w:p>
        </w:tc>
        <w:tc>
          <w:tcPr>
            <w:tcW w:w="1276" w:type="dxa"/>
            <w:vAlign w:val="center"/>
          </w:tcPr>
          <w:p w14:paraId="2D6B03AC" w14:textId="022AC340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789EF8" w14:textId="603DB0A8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0961A771" w14:textId="77777777" w:rsidTr="005C707A">
        <w:tc>
          <w:tcPr>
            <w:tcW w:w="4536" w:type="dxa"/>
            <w:vAlign w:val="center"/>
          </w:tcPr>
          <w:p w14:paraId="73A20074" w14:textId="7B70F785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Nástupní hrana ve výšce maximálně 23 cm od podlahy</w:t>
            </w:r>
          </w:p>
        </w:tc>
        <w:tc>
          <w:tcPr>
            <w:tcW w:w="1276" w:type="dxa"/>
            <w:vAlign w:val="center"/>
          </w:tcPr>
          <w:p w14:paraId="28F84486" w14:textId="3D9117E9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699ABA" w14:textId="39AEF91E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329E056C" w14:textId="77777777" w:rsidTr="005C707A">
        <w:tc>
          <w:tcPr>
            <w:tcW w:w="4536" w:type="dxa"/>
            <w:vAlign w:val="center"/>
          </w:tcPr>
          <w:p w14:paraId="2F5BFEDE" w14:textId="37D4ADF1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Platforma s plošinou</w:t>
            </w:r>
          </w:p>
        </w:tc>
        <w:tc>
          <w:tcPr>
            <w:tcW w:w="1276" w:type="dxa"/>
            <w:vAlign w:val="center"/>
          </w:tcPr>
          <w:p w14:paraId="774D5F77" w14:textId="024F1F31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5449BF" w14:textId="0897D6CF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579135AC" w14:textId="77777777" w:rsidTr="005C707A">
        <w:tc>
          <w:tcPr>
            <w:tcW w:w="4536" w:type="dxa"/>
            <w:vAlign w:val="center"/>
          </w:tcPr>
          <w:p w14:paraId="587D056A" w14:textId="7521BD81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 xml:space="preserve">Balanční židle nastavitelná v rozsahu minimálně </w:t>
            </w:r>
            <w:proofErr w:type="gramStart"/>
            <w:r w:rsidRPr="005C707A">
              <w:rPr>
                <w:rFonts w:ascii="Calibri" w:hAnsi="Calibri" w:cs="Calibri"/>
                <w:sz w:val="22"/>
                <w:szCs w:val="22"/>
              </w:rPr>
              <w:t>0 – 15</w:t>
            </w:r>
            <w:proofErr w:type="gramEnd"/>
            <w:r w:rsidRPr="005C707A">
              <w:rPr>
                <w:rFonts w:ascii="Calibri" w:hAnsi="Calibri" w:cs="Calibri"/>
                <w:sz w:val="22"/>
                <w:szCs w:val="22"/>
              </w:rPr>
              <w:t>°</w:t>
            </w:r>
          </w:p>
        </w:tc>
        <w:tc>
          <w:tcPr>
            <w:tcW w:w="1276" w:type="dxa"/>
            <w:vAlign w:val="center"/>
          </w:tcPr>
          <w:p w14:paraId="4F45AADE" w14:textId="306C413E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B8EE0D" w14:textId="17B8D0D4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03FA" w:rsidRPr="00C10A7D" w14:paraId="4491CD61" w14:textId="77777777" w:rsidTr="005C707A">
        <w:tc>
          <w:tcPr>
            <w:tcW w:w="4536" w:type="dxa"/>
            <w:vAlign w:val="center"/>
          </w:tcPr>
          <w:p w14:paraId="4BE6142B" w14:textId="2A6FFE97" w:rsidR="004503FA" w:rsidRPr="005C707A" w:rsidRDefault="004503FA" w:rsidP="004503FA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707A">
              <w:rPr>
                <w:rFonts w:ascii="Calibri" w:hAnsi="Calibri" w:cs="Calibri"/>
                <w:sz w:val="22"/>
                <w:szCs w:val="22"/>
              </w:rPr>
              <w:t>Plošina certifikovaná jako zdravotnický prostředek podle směrnice 93/42/EEC</w:t>
            </w:r>
          </w:p>
        </w:tc>
        <w:tc>
          <w:tcPr>
            <w:tcW w:w="1276" w:type="dxa"/>
            <w:vAlign w:val="center"/>
          </w:tcPr>
          <w:p w14:paraId="54A08964" w14:textId="440FA1F8" w:rsidR="004503FA" w:rsidRPr="009B345D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39E04" w14:textId="28301CB9" w:rsidR="004503FA" w:rsidRPr="00530042" w:rsidRDefault="004503FA" w:rsidP="004503F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6B504" w14:textId="525B26F4" w:rsidR="004E17FC" w:rsidRDefault="004E17FC" w:rsidP="004E17FC">
      <w:pPr>
        <w:rPr>
          <w:lang w:eastAsia="en-US"/>
        </w:rPr>
      </w:pPr>
    </w:p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4946E21B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5C707A">
      <w:headerReference w:type="default" r:id="rId8"/>
      <w:footerReference w:type="default" r:id="rId9"/>
      <w:pgSz w:w="11906" w:h="16838"/>
      <w:pgMar w:top="1531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39571728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AF2F507" w14:textId="77777777" w:rsidR="005C707A" w:rsidRPr="005C707A" w:rsidRDefault="005C707A" w:rsidP="005C707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5C707A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15AEF16D" w14:textId="77777777" w:rsidR="005C707A" w:rsidRPr="005C707A" w:rsidRDefault="005C707A" w:rsidP="005C707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5C707A">
          <w:rPr>
            <w:rFonts w:ascii="Calibri" w:hAnsi="Calibri" w:cs="Calibri"/>
            <w:szCs w:val="20"/>
          </w:rPr>
          <w:t>reg</w:t>
        </w:r>
        <w:proofErr w:type="spellEnd"/>
        <w:r w:rsidRPr="005C707A">
          <w:rPr>
            <w:rFonts w:ascii="Calibri" w:hAnsi="Calibri" w:cs="Calibri"/>
            <w:szCs w:val="20"/>
          </w:rPr>
          <w:t xml:space="preserve">. č. </w:t>
        </w:r>
        <w:r w:rsidRPr="005C707A">
          <w:rPr>
            <w:rFonts w:ascii="Calibri" w:hAnsi="Calibri" w:cs="Calibri"/>
            <w:bCs/>
            <w:szCs w:val="20"/>
          </w:rPr>
          <w:t xml:space="preserve">CZ.06.2.56/0.0/0.0/16_043/0001543                                                                              </w:t>
        </w:r>
      </w:p>
      <w:p w14:paraId="52FD5C29" w14:textId="4475C9D6" w:rsidR="005C707A" w:rsidRPr="005C707A" w:rsidRDefault="005C707A" w:rsidP="005C707A">
        <w:pPr>
          <w:pStyle w:val="Zpat"/>
          <w:rPr>
            <w:rFonts w:ascii="Calibri" w:hAnsi="Calibri" w:cs="Calibri"/>
            <w:sz w:val="22"/>
            <w:szCs w:val="22"/>
          </w:rPr>
        </w:pPr>
        <w:r w:rsidRPr="005C707A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>
          <w:rPr>
            <w:b/>
            <w:szCs w:val="20"/>
          </w:rPr>
          <w:t xml:space="preserve">                                 </w:t>
        </w:r>
        <w:r w:rsidRPr="005C707A">
          <w:rPr>
            <w:rFonts w:ascii="Calibri" w:hAnsi="Calibri" w:cs="Calibri"/>
            <w:sz w:val="22"/>
            <w:szCs w:val="22"/>
          </w:rPr>
          <w:fldChar w:fldCharType="begin"/>
        </w:r>
        <w:r w:rsidRPr="005C70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C707A">
          <w:rPr>
            <w:rFonts w:ascii="Calibri" w:hAnsi="Calibri" w:cs="Calibri"/>
            <w:sz w:val="22"/>
            <w:szCs w:val="22"/>
          </w:rPr>
          <w:fldChar w:fldCharType="separate"/>
        </w:r>
        <w:r w:rsidRPr="005C707A">
          <w:rPr>
            <w:rFonts w:ascii="Calibri" w:hAnsi="Calibri" w:cs="Calibri"/>
            <w:sz w:val="22"/>
            <w:szCs w:val="22"/>
          </w:rPr>
          <w:t>2</w:t>
        </w:r>
        <w:r w:rsidRPr="005C70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5126"/>
    <w:multiLevelType w:val="hybridMultilevel"/>
    <w:tmpl w:val="25ACB350"/>
    <w:lvl w:ilvl="0" w:tplc="AB6E1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5AAA"/>
    <w:multiLevelType w:val="hybridMultilevel"/>
    <w:tmpl w:val="D804C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53E6"/>
    <w:multiLevelType w:val="hybridMultilevel"/>
    <w:tmpl w:val="FC087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012C29"/>
    <w:multiLevelType w:val="hybridMultilevel"/>
    <w:tmpl w:val="7B0A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64373"/>
    <w:multiLevelType w:val="multilevel"/>
    <w:tmpl w:val="9DE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A087B"/>
    <w:multiLevelType w:val="hybridMultilevel"/>
    <w:tmpl w:val="F95843D6"/>
    <w:lvl w:ilvl="0" w:tplc="375A0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61D98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8153B"/>
    <w:multiLevelType w:val="multilevel"/>
    <w:tmpl w:val="506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707E3"/>
    <w:multiLevelType w:val="hybridMultilevel"/>
    <w:tmpl w:val="0C80E3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10953"/>
    <w:multiLevelType w:val="hybridMultilevel"/>
    <w:tmpl w:val="0A00DD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761BC"/>
    <w:multiLevelType w:val="hybridMultilevel"/>
    <w:tmpl w:val="89723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491899"/>
    <w:multiLevelType w:val="hybridMultilevel"/>
    <w:tmpl w:val="DF2C57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83D99"/>
    <w:multiLevelType w:val="hybridMultilevel"/>
    <w:tmpl w:val="B10A5A34"/>
    <w:lvl w:ilvl="0" w:tplc="040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36A8A"/>
    <w:multiLevelType w:val="multilevel"/>
    <w:tmpl w:val="F33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3"/>
  </w:num>
  <w:num w:numId="5">
    <w:abstractNumId w:val="11"/>
  </w:num>
  <w:num w:numId="6">
    <w:abstractNumId w:val="14"/>
  </w:num>
  <w:num w:numId="7">
    <w:abstractNumId w:val="14"/>
  </w:num>
  <w:num w:numId="8">
    <w:abstractNumId w:val="22"/>
  </w:num>
  <w:num w:numId="9">
    <w:abstractNumId w:val="3"/>
  </w:num>
  <w:num w:numId="10">
    <w:abstractNumId w:val="19"/>
  </w:num>
  <w:num w:numId="11">
    <w:abstractNumId w:val="17"/>
  </w:num>
  <w:num w:numId="12">
    <w:abstractNumId w:val="21"/>
  </w:num>
  <w:num w:numId="13">
    <w:abstractNumId w:val="4"/>
  </w:num>
  <w:num w:numId="14">
    <w:abstractNumId w:val="0"/>
  </w:num>
  <w:num w:numId="15">
    <w:abstractNumId w:val="8"/>
  </w:num>
  <w:num w:numId="16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1"/>
  </w:num>
  <w:num w:numId="22">
    <w:abstractNumId w:val="10"/>
  </w:num>
  <w:num w:numId="23">
    <w:abstractNumId w:val="16"/>
  </w:num>
  <w:num w:numId="24">
    <w:abstractNumId w:val="15"/>
  </w:num>
  <w:num w:numId="25">
    <w:abstractNumId w:val="5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230A9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43B5"/>
    <w:rsid w:val="000E686D"/>
    <w:rsid w:val="00111FF7"/>
    <w:rsid w:val="001258AB"/>
    <w:rsid w:val="00125E54"/>
    <w:rsid w:val="00136081"/>
    <w:rsid w:val="001770B9"/>
    <w:rsid w:val="00191ADF"/>
    <w:rsid w:val="00197A5B"/>
    <w:rsid w:val="001A49CC"/>
    <w:rsid w:val="001D1372"/>
    <w:rsid w:val="001E427D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6B74"/>
    <w:rsid w:val="004503FA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050C5"/>
    <w:rsid w:val="00521903"/>
    <w:rsid w:val="00531FC6"/>
    <w:rsid w:val="005329B0"/>
    <w:rsid w:val="0054515C"/>
    <w:rsid w:val="0056576E"/>
    <w:rsid w:val="00572533"/>
    <w:rsid w:val="005B06FC"/>
    <w:rsid w:val="005B2A93"/>
    <w:rsid w:val="005C19FC"/>
    <w:rsid w:val="005C6500"/>
    <w:rsid w:val="005C707A"/>
    <w:rsid w:val="005D6FB3"/>
    <w:rsid w:val="005E084B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E6BAA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57FAC"/>
    <w:rsid w:val="00861184"/>
    <w:rsid w:val="00875973"/>
    <w:rsid w:val="00885D17"/>
    <w:rsid w:val="00892E54"/>
    <w:rsid w:val="008B1CD4"/>
    <w:rsid w:val="008E0A1A"/>
    <w:rsid w:val="008E1D92"/>
    <w:rsid w:val="00907E39"/>
    <w:rsid w:val="009123DA"/>
    <w:rsid w:val="00924887"/>
    <w:rsid w:val="009673F6"/>
    <w:rsid w:val="00985725"/>
    <w:rsid w:val="0098671F"/>
    <w:rsid w:val="0099386E"/>
    <w:rsid w:val="009B4E45"/>
    <w:rsid w:val="009D0C9A"/>
    <w:rsid w:val="009D30A9"/>
    <w:rsid w:val="009D3EE4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09B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B760A"/>
    <w:rsid w:val="00EB7773"/>
    <w:rsid w:val="00ED1886"/>
    <w:rsid w:val="00EE1E0E"/>
    <w:rsid w:val="00EE6C20"/>
    <w:rsid w:val="00EF399C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D0C9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9D0C9A"/>
    <w:rPr>
      <w:rFonts w:ascii="Calibri" w:eastAsia="Times New Roman" w:hAnsi="Calibri" w:cs="Calibri"/>
      <w:b/>
      <w:bCs/>
      <w:sz w:val="28"/>
      <w:szCs w:val="28"/>
      <w:shd w:val="clear" w:color="auto" w:fill="FFD966" w:themeFill="accent4" w:themeFillTint="99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D0C9A"/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D0C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C9A"/>
    <w:pPr>
      <w:spacing w:before="200" w:after="200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C9A"/>
    <w:rPr>
      <w:rFonts w:ascii="Calibri" w:eastAsia="Times New Roman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FE8C5-152F-4823-AAC3-536B4391D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7</cp:revision>
  <dcterms:created xsi:type="dcterms:W3CDTF">2020-04-20T12:59:00Z</dcterms:created>
  <dcterms:modified xsi:type="dcterms:W3CDTF">2020-04-21T22:58:00Z</dcterms:modified>
</cp:coreProperties>
</file>