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E7B" w:rsidRPr="004560C7" w:rsidRDefault="00493E7B" w:rsidP="00493E7B">
      <w:pPr>
        <w:pStyle w:val="Zhlav"/>
        <w:jc w:val="center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4560C7">
        <w:rPr>
          <w:rFonts w:ascii="Calibri" w:hAnsi="Calibri" w:cs="Calibri"/>
          <w:b/>
          <w:sz w:val="22"/>
          <w:szCs w:val="22"/>
        </w:rPr>
        <w:t>PŘÍLOHA Č. 5 ZADÁVACÍ DOKUMENTACE</w:t>
      </w:r>
    </w:p>
    <w:p w:rsidR="00493E7B" w:rsidRPr="004560C7" w:rsidRDefault="00493E7B" w:rsidP="00493E7B">
      <w:pPr>
        <w:pStyle w:val="Nadpis1"/>
        <w:numPr>
          <w:ilvl w:val="0"/>
          <w:numId w:val="0"/>
        </w:numPr>
        <w:spacing w:before="0" w:after="200"/>
        <w:ind w:left="432"/>
        <w:jc w:val="center"/>
        <w:rPr>
          <w:rFonts w:cs="Calibri"/>
          <w:caps w:val="0"/>
          <w:lang w:val="cs-CZ"/>
        </w:rPr>
      </w:pPr>
    </w:p>
    <w:p w:rsidR="00493E7B" w:rsidRPr="004560C7" w:rsidRDefault="00493E7B" w:rsidP="00493E7B">
      <w:pPr>
        <w:pStyle w:val="Nadpis1"/>
        <w:numPr>
          <w:ilvl w:val="0"/>
          <w:numId w:val="0"/>
        </w:numPr>
        <w:spacing w:before="0" w:after="200"/>
        <w:ind w:left="432" w:hanging="432"/>
        <w:jc w:val="center"/>
        <w:rPr>
          <w:rFonts w:cs="Calibri"/>
        </w:rPr>
      </w:pPr>
      <w:r w:rsidRPr="004560C7">
        <w:rPr>
          <w:rFonts w:cs="Calibri"/>
          <w:caps w:val="0"/>
        </w:rPr>
        <w:t>NABÍDKOVÁ CENA</w:t>
      </w:r>
    </w:p>
    <w:p w:rsidR="00493E7B" w:rsidRPr="00A14B32" w:rsidRDefault="00493E7B" w:rsidP="00493E7B">
      <w:pPr>
        <w:pStyle w:val="Nadpis1"/>
        <w:numPr>
          <w:ilvl w:val="0"/>
          <w:numId w:val="7"/>
        </w:numPr>
        <w:rPr>
          <w:rFonts w:cs="Calibri"/>
        </w:rPr>
      </w:pPr>
      <w:bookmarkStart w:id="1" w:name="_Ref324775502"/>
      <w:r w:rsidRPr="00A14B32">
        <w:rPr>
          <w:rFonts w:cs="Calibri"/>
        </w:rPr>
        <w:t>Požadavky na způsob zpracování nabídkové ceny.</w:t>
      </w:r>
      <w:bookmarkEnd w:id="1"/>
    </w:p>
    <w:p w:rsidR="00493E7B" w:rsidRPr="00A14B32" w:rsidRDefault="00493E7B" w:rsidP="00493E7B">
      <w:pPr>
        <w:pStyle w:val="bh3"/>
        <w:spacing w:before="0" w:after="200" w:line="276" w:lineRule="auto"/>
        <w:ind w:left="360" w:firstLine="0"/>
        <w:rPr>
          <w:rFonts w:ascii="Calibri" w:hAnsi="Calibri" w:cs="Calibri"/>
          <w:i w:val="0"/>
          <w:sz w:val="22"/>
          <w:szCs w:val="22"/>
        </w:rPr>
      </w:pPr>
      <w:r w:rsidRPr="00A14B32">
        <w:rPr>
          <w:rFonts w:ascii="Calibri" w:hAnsi="Calibri" w:cs="Calibri"/>
          <w:i w:val="0"/>
          <w:sz w:val="22"/>
          <w:szCs w:val="22"/>
        </w:rPr>
        <w:t>Uchazeč je povinen v nabídce předložit nabídkovou cenu</w:t>
      </w:r>
      <w:r w:rsidR="004D2776">
        <w:rPr>
          <w:rFonts w:ascii="Calibri" w:hAnsi="Calibri" w:cs="Calibri"/>
          <w:i w:val="0"/>
          <w:sz w:val="22"/>
          <w:szCs w:val="22"/>
        </w:rPr>
        <w:t>.</w:t>
      </w:r>
      <w:r w:rsidRPr="00A14B32">
        <w:rPr>
          <w:rFonts w:ascii="Calibri" w:hAnsi="Calibri" w:cs="Calibri"/>
          <w:i w:val="0"/>
          <w:sz w:val="22"/>
          <w:szCs w:val="22"/>
        </w:rPr>
        <w:t xml:space="preserve"> Požadavky na zpracování nabídkové ceny jsou stanoveny tak, aby Uchazeči podali vzájemně porovnatelné nabídky.</w:t>
      </w:r>
    </w:p>
    <w:p w:rsidR="00493E7B" w:rsidRPr="00A14B32" w:rsidRDefault="00493E7B" w:rsidP="00493E7B">
      <w:pPr>
        <w:pStyle w:val="bh3"/>
        <w:spacing w:before="0" w:after="200" w:line="276" w:lineRule="auto"/>
        <w:ind w:left="360" w:firstLine="0"/>
        <w:rPr>
          <w:rFonts w:ascii="Calibri" w:hAnsi="Calibri" w:cs="Calibri"/>
          <w:i w:val="0"/>
          <w:sz w:val="22"/>
          <w:szCs w:val="22"/>
        </w:rPr>
      </w:pPr>
      <w:r w:rsidRPr="00A14B32">
        <w:rPr>
          <w:rFonts w:ascii="Calibri" w:hAnsi="Calibri" w:cs="Calibri"/>
          <w:i w:val="0"/>
          <w:sz w:val="22"/>
          <w:szCs w:val="22"/>
        </w:rPr>
        <w:t xml:space="preserve">Uchazeč zpracuje nabídkovou cenu </w:t>
      </w:r>
      <w:r>
        <w:rPr>
          <w:rFonts w:ascii="Calibri" w:hAnsi="Calibri" w:cs="Calibri"/>
          <w:i w:val="0"/>
          <w:sz w:val="22"/>
          <w:szCs w:val="22"/>
        </w:rPr>
        <w:t xml:space="preserve">dle </w:t>
      </w:r>
      <w:r w:rsidRPr="00A14B32">
        <w:rPr>
          <w:rFonts w:ascii="Calibri" w:hAnsi="Calibri" w:cs="Calibri"/>
          <w:i w:val="0"/>
          <w:sz w:val="22"/>
          <w:szCs w:val="22"/>
        </w:rPr>
        <w:t>pokynů uvedených v </w:t>
      </w:r>
      <w:r w:rsidRPr="004D27C8">
        <w:rPr>
          <w:rFonts w:ascii="Calibri" w:hAnsi="Calibri" w:cs="Calibri"/>
          <w:i w:val="0"/>
          <w:sz w:val="22"/>
          <w:szCs w:val="22"/>
        </w:rPr>
        <w:t>příloze č. 6 Zadávací</w:t>
      </w:r>
      <w:r w:rsidRPr="00A14B32">
        <w:rPr>
          <w:rFonts w:ascii="Calibri" w:hAnsi="Calibri" w:cs="Calibri"/>
          <w:i w:val="0"/>
          <w:sz w:val="22"/>
          <w:szCs w:val="22"/>
        </w:rPr>
        <w:t xml:space="preserve"> dokumentace, doplněním požadovaných údaj</w:t>
      </w:r>
      <w:r>
        <w:rPr>
          <w:rFonts w:ascii="Calibri" w:hAnsi="Calibri" w:cs="Calibri"/>
          <w:i w:val="0"/>
          <w:sz w:val="22"/>
          <w:szCs w:val="22"/>
        </w:rPr>
        <w:t>ů</w:t>
      </w:r>
      <w:r w:rsidRPr="00A14B32">
        <w:rPr>
          <w:rFonts w:ascii="Calibri" w:hAnsi="Calibri" w:cs="Calibri"/>
          <w:i w:val="0"/>
          <w:sz w:val="22"/>
          <w:szCs w:val="22"/>
        </w:rPr>
        <w:t xml:space="preserve"> v Zadavatelem stanovené struktuře</w:t>
      </w:r>
      <w:r>
        <w:rPr>
          <w:rFonts w:ascii="Calibri" w:hAnsi="Calibri" w:cs="Calibri"/>
          <w:i w:val="0"/>
          <w:sz w:val="22"/>
          <w:szCs w:val="22"/>
        </w:rPr>
        <w:t xml:space="preserve"> do tabulky, která je dodávána jako součást přílohy č. 6 v elektronické podobě (</w:t>
      </w:r>
      <w:proofErr w:type="gramStart"/>
      <w:r>
        <w:rPr>
          <w:rFonts w:ascii="Calibri" w:hAnsi="Calibri" w:cs="Calibri"/>
          <w:i w:val="0"/>
          <w:sz w:val="22"/>
          <w:szCs w:val="22"/>
        </w:rPr>
        <w:t>soubor .</w:t>
      </w:r>
      <w:proofErr w:type="spellStart"/>
      <w:r>
        <w:rPr>
          <w:rFonts w:ascii="Calibri" w:hAnsi="Calibri" w:cs="Calibri"/>
          <w:i w:val="0"/>
          <w:sz w:val="22"/>
          <w:szCs w:val="22"/>
        </w:rPr>
        <w:t>xls</w:t>
      </w:r>
      <w:proofErr w:type="spellEnd"/>
      <w:proofErr w:type="gramEnd"/>
      <w:r>
        <w:rPr>
          <w:rFonts w:ascii="Calibri" w:hAnsi="Calibri" w:cs="Calibri"/>
          <w:i w:val="0"/>
          <w:sz w:val="22"/>
          <w:szCs w:val="22"/>
        </w:rPr>
        <w:t>)</w:t>
      </w:r>
      <w:r w:rsidRPr="00A14B32">
        <w:rPr>
          <w:rFonts w:ascii="Calibri" w:hAnsi="Calibri" w:cs="Calibri"/>
          <w:i w:val="0"/>
          <w:sz w:val="22"/>
          <w:szCs w:val="22"/>
        </w:rPr>
        <w:t xml:space="preserve">. Tabulka provede výpočet celkové nabídkové ceny v souladu s podmínkami uvedenými v závazném návrhu Smlouvy. </w:t>
      </w:r>
      <w:r>
        <w:rPr>
          <w:rFonts w:ascii="Calibri" w:hAnsi="Calibri" w:cs="Calibri"/>
          <w:i w:val="0"/>
          <w:sz w:val="22"/>
          <w:szCs w:val="22"/>
        </w:rPr>
        <w:t>Vytištěnou t</w:t>
      </w:r>
      <w:r w:rsidRPr="00A14B32">
        <w:rPr>
          <w:rFonts w:ascii="Calibri" w:hAnsi="Calibri" w:cs="Calibri"/>
          <w:i w:val="0"/>
          <w:sz w:val="22"/>
          <w:szCs w:val="22"/>
        </w:rPr>
        <w:t xml:space="preserve">abulku </w:t>
      </w:r>
      <w:r>
        <w:rPr>
          <w:rFonts w:ascii="Calibri" w:hAnsi="Calibri" w:cs="Calibri"/>
          <w:i w:val="0"/>
          <w:sz w:val="22"/>
          <w:szCs w:val="22"/>
        </w:rPr>
        <w:t>u</w:t>
      </w:r>
      <w:r w:rsidRPr="00A14B32">
        <w:rPr>
          <w:rFonts w:ascii="Calibri" w:hAnsi="Calibri" w:cs="Calibri"/>
          <w:i w:val="0"/>
          <w:sz w:val="22"/>
          <w:szCs w:val="22"/>
        </w:rPr>
        <w:t>chazeč předloží na samostatném listě jako součást nabídky</w:t>
      </w:r>
      <w:r>
        <w:rPr>
          <w:rFonts w:ascii="Calibri" w:hAnsi="Calibri" w:cs="Calibri"/>
          <w:i w:val="0"/>
          <w:sz w:val="22"/>
          <w:szCs w:val="22"/>
        </w:rPr>
        <w:t xml:space="preserve"> a dále v elektronické podobě v souladu s podmínkami Zadávací dokumentace</w:t>
      </w:r>
      <w:r w:rsidRPr="00A14B32">
        <w:rPr>
          <w:rFonts w:ascii="Calibri" w:hAnsi="Calibri" w:cs="Calibri"/>
          <w:i w:val="0"/>
          <w:sz w:val="22"/>
          <w:szCs w:val="22"/>
        </w:rPr>
        <w:t>.</w:t>
      </w:r>
      <w:r>
        <w:rPr>
          <w:rFonts w:ascii="Calibri" w:hAnsi="Calibri" w:cs="Calibri"/>
          <w:i w:val="0"/>
          <w:sz w:val="22"/>
          <w:szCs w:val="22"/>
        </w:rPr>
        <w:t xml:space="preserve"> </w:t>
      </w:r>
    </w:p>
    <w:p w:rsidR="00493E7B" w:rsidRPr="00093853" w:rsidRDefault="00493E7B" w:rsidP="00493E7B">
      <w:pPr>
        <w:pStyle w:val="Nadpis1"/>
        <w:numPr>
          <w:ilvl w:val="1"/>
          <w:numId w:val="7"/>
        </w:numPr>
        <w:ind w:left="567" w:hanging="567"/>
        <w:rPr>
          <w:rFonts w:cs="Calibri"/>
          <w:caps w:val="0"/>
          <w:u w:val="single"/>
        </w:rPr>
      </w:pPr>
      <w:r w:rsidRPr="00093853">
        <w:rPr>
          <w:rFonts w:cs="Calibri"/>
          <w:caps w:val="0"/>
          <w:u w:val="single"/>
        </w:rPr>
        <w:t>Pojmy</w:t>
      </w:r>
    </w:p>
    <w:p w:rsidR="00493E7B" w:rsidRPr="006231E0" w:rsidRDefault="00493E7B" w:rsidP="00493E7B">
      <w:pPr>
        <w:spacing w:line="240" w:lineRule="auto"/>
        <w:ind w:left="360"/>
        <w:jc w:val="both"/>
        <w:rPr>
          <w:rFonts w:cs="Calibri"/>
          <w:b/>
        </w:rPr>
      </w:pPr>
      <w:r w:rsidRPr="006231E0">
        <w:rPr>
          <w:rFonts w:cs="Calibri"/>
          <w:b/>
        </w:rPr>
        <w:t>Cena dopravního výkonu:</w:t>
      </w:r>
    </w:p>
    <w:p w:rsidR="00493E7B" w:rsidRPr="006231E0" w:rsidRDefault="00493E7B" w:rsidP="00493E7B">
      <w:pPr>
        <w:spacing w:line="240" w:lineRule="auto"/>
        <w:ind w:left="360"/>
        <w:jc w:val="both"/>
        <w:rPr>
          <w:rFonts w:cs="Calibri"/>
        </w:rPr>
      </w:pPr>
      <w:r w:rsidRPr="006231E0">
        <w:rPr>
          <w:rFonts w:cs="Calibri"/>
        </w:rPr>
        <w:t>Cena dopravního výkonu</w:t>
      </w:r>
      <w:r w:rsidRPr="006231E0">
        <w:rPr>
          <w:rFonts w:cs="Calibri"/>
          <w:b/>
        </w:rPr>
        <w:t xml:space="preserve"> </w:t>
      </w:r>
      <w:proofErr w:type="gramStart"/>
      <w:r w:rsidRPr="006231E0">
        <w:rPr>
          <w:rFonts w:cs="Calibri"/>
          <w:b/>
        </w:rPr>
        <w:t>C</w:t>
      </w:r>
      <w:r w:rsidRPr="006231E0">
        <w:rPr>
          <w:rFonts w:cs="Calibri"/>
          <w:b/>
          <w:vertAlign w:val="subscript"/>
        </w:rPr>
        <w:t>DV</w:t>
      </w:r>
      <w:r w:rsidRPr="006231E0">
        <w:rPr>
          <w:rFonts w:cs="Calibri"/>
        </w:rPr>
        <w:t xml:space="preserve">  je</w:t>
      </w:r>
      <w:proofErr w:type="gramEnd"/>
      <w:r w:rsidRPr="006231E0">
        <w:rPr>
          <w:rFonts w:cs="Calibri"/>
        </w:rPr>
        <w:t xml:space="preserve"> součet ekonomicky odůvodněných nákladů a čistého příjmu za příslušné období</w:t>
      </w:r>
    </w:p>
    <w:p w:rsidR="00493E7B" w:rsidRPr="006231E0" w:rsidRDefault="00493E7B" w:rsidP="00493E7B">
      <w:pPr>
        <w:spacing w:line="240" w:lineRule="auto"/>
        <w:ind w:left="360"/>
        <w:jc w:val="both"/>
        <w:rPr>
          <w:rFonts w:cs="Calibri"/>
          <w:b/>
        </w:rPr>
      </w:pPr>
      <w:r w:rsidRPr="006231E0">
        <w:rPr>
          <w:rFonts w:cs="Calibri"/>
          <w:b/>
        </w:rPr>
        <w:t>Dopravní výkon:</w:t>
      </w:r>
    </w:p>
    <w:p w:rsidR="00493E7B" w:rsidRPr="006231E0" w:rsidRDefault="00493E7B" w:rsidP="00493E7B">
      <w:pPr>
        <w:spacing w:line="240" w:lineRule="auto"/>
        <w:ind w:left="360"/>
        <w:jc w:val="both"/>
        <w:rPr>
          <w:rFonts w:cs="Calibri"/>
        </w:rPr>
      </w:pPr>
      <w:r w:rsidRPr="006231E0">
        <w:rPr>
          <w:rFonts w:cs="Calibri"/>
        </w:rPr>
        <w:t>Dopravní výkon</w:t>
      </w:r>
      <w:r w:rsidRPr="006231E0">
        <w:rPr>
          <w:rFonts w:cs="Calibri"/>
          <w:b/>
        </w:rPr>
        <w:t xml:space="preserve"> </w:t>
      </w:r>
      <w:proofErr w:type="spellStart"/>
      <w:r w:rsidRPr="006231E0">
        <w:rPr>
          <w:rFonts w:cs="Calibri"/>
          <w:b/>
        </w:rPr>
        <w:t>D</w:t>
      </w:r>
      <w:r w:rsidRPr="006231E0">
        <w:rPr>
          <w:rFonts w:cs="Calibri"/>
          <w:b/>
          <w:vertAlign w:val="subscript"/>
        </w:rPr>
        <w:t>km</w:t>
      </w:r>
      <w:proofErr w:type="spellEnd"/>
      <w:r w:rsidRPr="006231E0">
        <w:rPr>
          <w:rFonts w:cs="Calibri"/>
        </w:rPr>
        <w:t xml:space="preserve"> je sjednaný rozsah dopravy v km za jednotku času, který je Dopravce povinen v souladu se Smlouvou pro Objednatele zajistit. [</w:t>
      </w:r>
      <w:proofErr w:type="spellStart"/>
      <w:r w:rsidRPr="006231E0">
        <w:rPr>
          <w:rFonts w:cs="Calibri"/>
        </w:rPr>
        <w:t>vozokm</w:t>
      </w:r>
      <w:proofErr w:type="spellEnd"/>
      <w:r w:rsidRPr="006231E0">
        <w:rPr>
          <w:rFonts w:cs="Calibri"/>
        </w:rPr>
        <w:t>/období]</w:t>
      </w:r>
      <w:r>
        <w:rPr>
          <w:rFonts w:cs="Calibri"/>
        </w:rPr>
        <w:t>. Do Dopravního výkonu jsou započítány též tzv. přejezdové kilometry mezi jednotlivými spoji, pokud jsou takové výkony součástí zadání vypracovaného Zadavatelem.</w:t>
      </w:r>
    </w:p>
    <w:p w:rsidR="00493E7B" w:rsidRPr="006231E0" w:rsidRDefault="00493E7B" w:rsidP="00493E7B">
      <w:pPr>
        <w:spacing w:line="240" w:lineRule="auto"/>
        <w:ind w:left="360"/>
        <w:jc w:val="both"/>
        <w:rPr>
          <w:rFonts w:cs="Calibri"/>
          <w:b/>
        </w:rPr>
      </w:pPr>
      <w:r w:rsidRPr="006231E0">
        <w:rPr>
          <w:rFonts w:cs="Calibri"/>
          <w:b/>
        </w:rPr>
        <w:t>Odměna:</w:t>
      </w:r>
    </w:p>
    <w:p w:rsidR="00493E7B" w:rsidRPr="006231E0" w:rsidRDefault="00493E7B" w:rsidP="00493E7B">
      <w:pPr>
        <w:spacing w:line="240" w:lineRule="auto"/>
        <w:ind w:left="360"/>
        <w:jc w:val="both"/>
        <w:rPr>
          <w:rFonts w:cs="Calibri"/>
        </w:rPr>
      </w:pPr>
      <w:r w:rsidRPr="006231E0">
        <w:rPr>
          <w:rFonts w:cs="Calibri"/>
        </w:rPr>
        <w:t>Odměna je částka, ke které se zavazuje Objednatel zaplatit Dopravci na základě této Smlouvy. Odměna představuje rozdíl Ceny dopravního výkonu a dosažených tržeb z jízdného za příslušné období. [Kč/období].</w:t>
      </w:r>
    </w:p>
    <w:p w:rsidR="00493E7B" w:rsidRPr="006231E0" w:rsidRDefault="00493E7B" w:rsidP="00493E7B">
      <w:pPr>
        <w:rPr>
          <w:rFonts w:cs="Calibri"/>
        </w:rPr>
      </w:pPr>
    </w:p>
    <w:p w:rsidR="00493E7B" w:rsidRPr="00093853" w:rsidRDefault="00493E7B" w:rsidP="00493E7B">
      <w:pPr>
        <w:pStyle w:val="Nadpis1"/>
        <w:numPr>
          <w:ilvl w:val="1"/>
          <w:numId w:val="7"/>
        </w:numPr>
        <w:ind w:left="567" w:hanging="567"/>
        <w:rPr>
          <w:rFonts w:cs="Calibri"/>
          <w:caps w:val="0"/>
          <w:u w:val="single"/>
        </w:rPr>
      </w:pPr>
      <w:bookmarkStart w:id="2" w:name="_Toc325282601"/>
      <w:r w:rsidRPr="00093853">
        <w:rPr>
          <w:rFonts w:cs="Calibri"/>
          <w:caps w:val="0"/>
          <w:u w:val="single"/>
        </w:rPr>
        <w:t>Postup při výpočtu ceny dopravního výkonu</w:t>
      </w:r>
      <w:bookmarkEnd w:id="2"/>
    </w:p>
    <w:p w:rsidR="00493E7B" w:rsidRPr="00A14B32" w:rsidRDefault="00493E7B" w:rsidP="00493E7B">
      <w:pPr>
        <w:ind w:left="567"/>
        <w:rPr>
          <w:rFonts w:cs="Calibri"/>
        </w:rPr>
      </w:pPr>
      <w:r w:rsidRPr="00A14B32">
        <w:rPr>
          <w:rFonts w:cs="Calibri"/>
        </w:rPr>
        <w:t>Cena dopravního výkonu je přitom dána tímto vzorcem:</w:t>
      </w:r>
    </w:p>
    <w:p w:rsidR="00493E7B" w:rsidRPr="00493E7B" w:rsidRDefault="00D9474D" w:rsidP="00493E7B">
      <w:pPr>
        <w:ind w:left="567"/>
        <w:jc w:val="center"/>
        <w:rPr>
          <w:rFonts w:cs="Calibri"/>
          <w:b/>
        </w:rPr>
      </w:pPr>
      <m:oMathPara>
        <m:oMath>
          <m:sSub>
            <m:sSubPr>
              <m:ctrlPr>
                <w:rPr>
                  <w:rFonts w:ascii="Cambria Math" w:hAnsi="Cambria Math" w:cs="Calibri"/>
                  <w:b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Calibri"/>
                </w:rPr>
                <m:t>C</m:t>
              </m:r>
            </m:e>
            <m:sub>
              <m:r>
                <m:rPr>
                  <m:sty m:val="b"/>
                </m:rPr>
                <w:rPr>
                  <w:rFonts w:ascii="Cambria Math" w:hAnsi="Cambria Math" w:cs="Calibri"/>
                </w:rPr>
                <m:t>DV</m:t>
              </m:r>
            </m:sub>
          </m:sSub>
          <m:r>
            <m:rPr>
              <m:sty m:val="b"/>
            </m:rPr>
            <w:rPr>
              <w:rFonts w:ascii="Cambria Math" w:hAnsi="Cambria Math" w:cs="Calibri"/>
            </w:rPr>
            <m:t xml:space="preserve">=V × </m:t>
          </m:r>
          <m:sSub>
            <m:sSubPr>
              <m:ctrlPr>
                <w:rPr>
                  <w:rFonts w:ascii="Cambria Math" w:hAnsi="Cambria Math" w:cs="Calibri"/>
                  <w:b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Calibri"/>
                </w:rPr>
                <m:t>D</m:t>
              </m:r>
            </m:e>
            <m:sub>
              <m:r>
                <m:rPr>
                  <m:sty m:val="b"/>
                </m:rPr>
                <w:rPr>
                  <w:rFonts w:ascii="Cambria Math" w:hAnsi="Cambria Math" w:cs="Calibri"/>
                </w:rPr>
                <m:t>km</m:t>
              </m:r>
            </m:sub>
          </m:sSub>
          <m:r>
            <m:rPr>
              <m:sty m:val="b"/>
            </m:rPr>
            <w:rPr>
              <w:rFonts w:ascii="Cambria Math" w:hAnsi="Cambria Math" w:cs="Calibri"/>
            </w:rPr>
            <m:t>+F</m:t>
          </m:r>
        </m:oMath>
      </m:oMathPara>
    </w:p>
    <w:p w:rsidR="00493E7B" w:rsidRPr="00A14B32" w:rsidRDefault="00493E7B" w:rsidP="00493E7B">
      <w:pPr>
        <w:ind w:left="567"/>
        <w:rPr>
          <w:rFonts w:cs="Calibri"/>
        </w:rPr>
      </w:pPr>
      <w:r w:rsidRPr="00A14B32">
        <w:rPr>
          <w:rFonts w:cs="Calibri"/>
        </w:rPr>
        <w:t>Kde:</w:t>
      </w:r>
    </w:p>
    <w:p w:rsidR="00493E7B" w:rsidRPr="00A14B32" w:rsidRDefault="00493E7B" w:rsidP="00493E7B">
      <w:pPr>
        <w:ind w:left="567"/>
        <w:rPr>
          <w:rFonts w:cs="Calibri"/>
        </w:rPr>
      </w:pPr>
      <w:r w:rsidRPr="00A14B32">
        <w:rPr>
          <w:rFonts w:cs="Calibri"/>
          <w:b/>
        </w:rPr>
        <w:t>C</w:t>
      </w:r>
      <w:r w:rsidRPr="00A14B32">
        <w:rPr>
          <w:rFonts w:cs="Calibri"/>
          <w:b/>
          <w:vertAlign w:val="subscript"/>
        </w:rPr>
        <w:t>DV</w:t>
      </w:r>
      <w:r w:rsidRPr="00A14B32">
        <w:rPr>
          <w:rFonts w:cs="Calibri"/>
          <w:b/>
          <w:vertAlign w:val="subscript"/>
        </w:rPr>
        <w:tab/>
      </w:r>
      <w:r w:rsidRPr="00A14B32">
        <w:rPr>
          <w:rFonts w:cs="Calibri"/>
        </w:rPr>
        <w:t>je celková cena dopravního výkonu v Kč/období</w:t>
      </w:r>
    </w:p>
    <w:p w:rsidR="00493E7B" w:rsidRPr="00A14B32" w:rsidRDefault="00493E7B" w:rsidP="00493E7B">
      <w:pPr>
        <w:ind w:left="567"/>
        <w:rPr>
          <w:rFonts w:cs="Calibri"/>
        </w:rPr>
      </w:pPr>
      <w:r w:rsidRPr="00A14B32">
        <w:rPr>
          <w:rFonts w:cs="Calibri"/>
          <w:b/>
        </w:rPr>
        <w:t xml:space="preserve"> </w:t>
      </w:r>
      <w:proofErr w:type="gramStart"/>
      <w:r w:rsidRPr="00A14B32">
        <w:rPr>
          <w:rFonts w:cs="Calibri"/>
          <w:b/>
        </w:rPr>
        <w:t>V</w:t>
      </w:r>
      <w:r w:rsidRPr="00A14B32">
        <w:rPr>
          <w:rFonts w:cs="Calibri"/>
        </w:rPr>
        <w:t xml:space="preserve">  </w:t>
      </w:r>
      <w:r w:rsidRPr="00A14B32">
        <w:rPr>
          <w:rFonts w:cs="Calibri"/>
        </w:rPr>
        <w:tab/>
        <w:t>jsou</w:t>
      </w:r>
      <w:proofErr w:type="gramEnd"/>
      <w:r w:rsidRPr="00A14B32">
        <w:rPr>
          <w:rFonts w:cs="Calibri"/>
        </w:rPr>
        <w:t xml:space="preserve"> variabilní náklady v Kč/km,</w:t>
      </w:r>
    </w:p>
    <w:p w:rsidR="00493E7B" w:rsidRPr="00A14B32" w:rsidRDefault="00493E7B" w:rsidP="00493E7B">
      <w:pPr>
        <w:ind w:left="567"/>
        <w:rPr>
          <w:rFonts w:cs="Calibri"/>
        </w:rPr>
      </w:pPr>
      <w:proofErr w:type="spellStart"/>
      <w:r w:rsidRPr="00A14B32">
        <w:rPr>
          <w:rFonts w:cs="Calibri"/>
          <w:b/>
        </w:rPr>
        <w:t>D</w:t>
      </w:r>
      <w:r w:rsidRPr="00A14B32">
        <w:rPr>
          <w:rFonts w:cs="Calibri"/>
          <w:b/>
          <w:vertAlign w:val="subscript"/>
        </w:rPr>
        <w:t>km</w:t>
      </w:r>
      <w:proofErr w:type="spellEnd"/>
      <w:r w:rsidRPr="00A14B32">
        <w:rPr>
          <w:rFonts w:cs="Calibri"/>
          <w:b/>
        </w:rPr>
        <w:t xml:space="preserve">  </w:t>
      </w:r>
      <w:r w:rsidRPr="00A14B32">
        <w:rPr>
          <w:rFonts w:cs="Calibri"/>
          <w:b/>
        </w:rPr>
        <w:tab/>
      </w:r>
      <w:r w:rsidRPr="00A14B32">
        <w:rPr>
          <w:rFonts w:cs="Calibri"/>
        </w:rPr>
        <w:t>je dopravní výkon v km za období</w:t>
      </w:r>
    </w:p>
    <w:p w:rsidR="00493E7B" w:rsidRPr="00A14B32" w:rsidRDefault="00493E7B" w:rsidP="00493E7B">
      <w:pPr>
        <w:ind w:left="567"/>
        <w:rPr>
          <w:rFonts w:cs="Calibri"/>
        </w:rPr>
      </w:pPr>
      <w:r w:rsidRPr="00A14B32">
        <w:rPr>
          <w:rFonts w:cs="Calibri"/>
          <w:b/>
        </w:rPr>
        <w:lastRenderedPageBreak/>
        <w:t xml:space="preserve">F </w:t>
      </w:r>
      <w:r w:rsidRPr="00A14B32">
        <w:rPr>
          <w:rFonts w:cs="Calibri"/>
          <w:b/>
        </w:rPr>
        <w:tab/>
      </w:r>
      <w:r w:rsidRPr="00A14B32">
        <w:rPr>
          <w:rFonts w:cs="Calibri"/>
        </w:rPr>
        <w:t>jsou fixní náklady v Kč za období</w:t>
      </w:r>
    </w:p>
    <w:p w:rsidR="00493E7B" w:rsidRPr="00A14B32" w:rsidRDefault="00493E7B" w:rsidP="00493E7B">
      <w:pPr>
        <w:ind w:left="567"/>
        <w:rPr>
          <w:rFonts w:cs="Calibri"/>
        </w:rPr>
      </w:pPr>
      <w:r w:rsidRPr="00A14B32">
        <w:rPr>
          <w:rFonts w:cs="Calibri"/>
        </w:rPr>
        <w:t>Přičemž:</w:t>
      </w:r>
    </w:p>
    <w:p w:rsidR="00493E7B" w:rsidRPr="00A14B32" w:rsidRDefault="00493E7B" w:rsidP="00493E7B">
      <w:pPr>
        <w:pStyle w:val="Odstavecseseznamem"/>
        <w:numPr>
          <w:ilvl w:val="0"/>
          <w:numId w:val="4"/>
        </w:numPr>
        <w:tabs>
          <w:tab w:val="clear" w:pos="851"/>
        </w:tabs>
        <w:spacing w:after="200" w:line="276" w:lineRule="auto"/>
        <w:ind w:left="1287"/>
        <w:rPr>
          <w:rFonts w:ascii="Calibri" w:hAnsi="Calibri" w:cs="Calibri"/>
        </w:rPr>
      </w:pPr>
      <w:r w:rsidRPr="00A14B32">
        <w:rPr>
          <w:rFonts w:ascii="Calibri" w:hAnsi="Calibri" w:cs="Calibri"/>
        </w:rPr>
        <w:t>Variabilní náklady jsou</w:t>
      </w:r>
      <w:r w:rsidRPr="00A14B32">
        <w:rPr>
          <w:rFonts w:ascii="Calibri" w:hAnsi="Calibri" w:cs="Calibri"/>
        </w:rPr>
        <w:tab/>
      </w:r>
      <w:r w:rsidRPr="00A14B32">
        <w:rPr>
          <w:rFonts w:ascii="Calibri" w:hAnsi="Calibri" w:cs="Calibri"/>
        </w:rPr>
        <w:tab/>
        <w:t xml:space="preserve"> </w:t>
      </w:r>
      <w:r w:rsidRPr="00A14B32">
        <w:rPr>
          <w:rFonts w:ascii="Calibri" w:hAnsi="Calibri" w:cs="Calibri"/>
        </w:rPr>
        <w:tab/>
      </w:r>
      <w:r w:rsidRPr="00A14B32">
        <w:rPr>
          <w:rFonts w:ascii="Calibri" w:hAnsi="Calibri" w:cs="Calibri"/>
        </w:rPr>
        <w:tab/>
      </w:r>
      <w:r w:rsidRPr="00A14B32">
        <w:rPr>
          <w:rFonts w:ascii="Calibri" w:hAnsi="Calibri" w:cs="Calibri"/>
        </w:rPr>
        <w:tab/>
      </w:r>
      <w:r w:rsidRPr="00A14B32">
        <w:rPr>
          <w:rFonts w:ascii="Calibri" w:hAnsi="Calibri" w:cs="Calibri"/>
          <w:b/>
        </w:rPr>
        <w:t>V = P + O</w:t>
      </w:r>
      <w:r w:rsidRPr="00A14B32">
        <w:rPr>
          <w:rFonts w:ascii="Calibri" w:hAnsi="Calibri" w:cs="Calibri"/>
          <w:b/>
        </w:rPr>
        <w:tab/>
      </w:r>
      <w:r w:rsidRPr="00A14B32">
        <w:rPr>
          <w:rFonts w:ascii="Calibri" w:hAnsi="Calibri" w:cs="Calibri"/>
          <w:lang w:val="es-ES"/>
        </w:rPr>
        <w:t>[Kč/km]</w:t>
      </w:r>
    </w:p>
    <w:p w:rsidR="00493E7B" w:rsidRPr="00A14B32" w:rsidRDefault="00493E7B" w:rsidP="00493E7B">
      <w:pPr>
        <w:pStyle w:val="Odstavecseseznamem"/>
        <w:numPr>
          <w:ilvl w:val="1"/>
          <w:numId w:val="4"/>
        </w:numPr>
        <w:tabs>
          <w:tab w:val="clear" w:pos="851"/>
        </w:tabs>
        <w:spacing w:after="200" w:line="276" w:lineRule="auto"/>
        <w:ind w:left="2007"/>
        <w:rPr>
          <w:rFonts w:ascii="Calibri" w:hAnsi="Calibri" w:cs="Calibri"/>
        </w:rPr>
      </w:pPr>
      <w:r w:rsidRPr="00A14B32">
        <w:rPr>
          <w:rFonts w:ascii="Calibri" w:hAnsi="Calibri" w:cs="Calibri"/>
        </w:rPr>
        <w:t xml:space="preserve">Náklady na pohonné hmoty </w:t>
      </w:r>
      <w:r w:rsidRPr="00A14B32">
        <w:rPr>
          <w:rFonts w:ascii="Calibri" w:hAnsi="Calibri" w:cs="Calibri"/>
        </w:rPr>
        <w:tab/>
      </w:r>
      <w:r w:rsidRPr="00A14B32">
        <w:rPr>
          <w:rFonts w:ascii="Calibri" w:hAnsi="Calibri" w:cs="Calibri"/>
        </w:rPr>
        <w:tab/>
      </w:r>
      <w:r w:rsidRPr="00A14B32">
        <w:rPr>
          <w:rFonts w:ascii="Calibri" w:hAnsi="Calibri" w:cs="Calibri"/>
          <w:b/>
        </w:rPr>
        <w:t xml:space="preserve">P  </w:t>
      </w:r>
      <w:r w:rsidRPr="00A14B32">
        <w:rPr>
          <w:rFonts w:ascii="Calibri" w:hAnsi="Calibri" w:cs="Calibri"/>
          <w:b/>
        </w:rPr>
        <w:tab/>
      </w:r>
      <w:r w:rsidRPr="00A14B32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  <w:lang w:val="cs-CZ"/>
        </w:rPr>
        <w:tab/>
      </w:r>
      <w:r w:rsidRPr="00A14B32">
        <w:rPr>
          <w:rFonts w:ascii="Calibri" w:hAnsi="Calibri" w:cs="Calibri"/>
        </w:rPr>
        <w:t>[Kč/km]</w:t>
      </w:r>
    </w:p>
    <w:p w:rsidR="00493E7B" w:rsidRPr="00A14B32" w:rsidRDefault="00493E7B" w:rsidP="00493E7B">
      <w:pPr>
        <w:pStyle w:val="Odstavecseseznamem"/>
        <w:numPr>
          <w:ilvl w:val="1"/>
          <w:numId w:val="4"/>
        </w:numPr>
        <w:tabs>
          <w:tab w:val="clear" w:pos="851"/>
        </w:tabs>
        <w:spacing w:after="200" w:line="276" w:lineRule="auto"/>
        <w:ind w:left="2007"/>
        <w:rPr>
          <w:rFonts w:ascii="Calibri" w:hAnsi="Calibri" w:cs="Calibri"/>
          <w:i/>
        </w:rPr>
      </w:pPr>
      <w:r w:rsidRPr="00A14B32">
        <w:rPr>
          <w:rFonts w:ascii="Calibri" w:hAnsi="Calibri" w:cs="Calibri"/>
        </w:rPr>
        <w:t>Ostatní variabilní náklady</w:t>
      </w:r>
      <w:r w:rsidRPr="00A14B32">
        <w:rPr>
          <w:rFonts w:ascii="Calibri" w:hAnsi="Calibri" w:cs="Calibri"/>
        </w:rPr>
        <w:tab/>
      </w:r>
      <w:r w:rsidRPr="00A14B32">
        <w:rPr>
          <w:rFonts w:ascii="Calibri" w:hAnsi="Calibri" w:cs="Calibri"/>
        </w:rPr>
        <w:tab/>
      </w:r>
      <w:r w:rsidRPr="00A14B32">
        <w:rPr>
          <w:rFonts w:ascii="Calibri" w:hAnsi="Calibri" w:cs="Calibri"/>
          <w:b/>
        </w:rPr>
        <w:t>O</w:t>
      </w:r>
      <w:r w:rsidRPr="00A14B32">
        <w:rPr>
          <w:rFonts w:ascii="Calibri" w:hAnsi="Calibri" w:cs="Calibri"/>
          <w:i/>
        </w:rPr>
        <w:t xml:space="preserve">   </w:t>
      </w:r>
      <w:r w:rsidRPr="00A14B32">
        <w:rPr>
          <w:rFonts w:ascii="Calibri" w:hAnsi="Calibri" w:cs="Calibri"/>
          <w:i/>
        </w:rPr>
        <w:tab/>
      </w:r>
      <w:r w:rsidRPr="00A14B32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  <w:lang w:val="cs-CZ"/>
        </w:rPr>
        <w:tab/>
      </w:r>
      <w:r w:rsidRPr="00A14B32">
        <w:rPr>
          <w:rFonts w:ascii="Calibri" w:hAnsi="Calibri" w:cs="Calibri"/>
        </w:rPr>
        <w:t>[Kč/km]</w:t>
      </w:r>
    </w:p>
    <w:p w:rsidR="00493E7B" w:rsidRPr="00A14B32" w:rsidRDefault="00493E7B" w:rsidP="00493E7B">
      <w:pPr>
        <w:pStyle w:val="Odstavecseseznamem"/>
        <w:numPr>
          <w:ilvl w:val="0"/>
          <w:numId w:val="4"/>
        </w:numPr>
        <w:tabs>
          <w:tab w:val="clear" w:pos="851"/>
        </w:tabs>
        <w:spacing w:after="200" w:line="276" w:lineRule="auto"/>
        <w:ind w:left="1287"/>
        <w:rPr>
          <w:rFonts w:ascii="Calibri" w:hAnsi="Calibri" w:cs="Calibri"/>
        </w:rPr>
      </w:pPr>
      <w:r w:rsidRPr="00A14B32">
        <w:rPr>
          <w:rFonts w:ascii="Calibri" w:hAnsi="Calibri" w:cs="Calibri"/>
        </w:rPr>
        <w:t>Fixní náklady jsou</w:t>
      </w:r>
      <w:r w:rsidRPr="00A14B32">
        <w:rPr>
          <w:rFonts w:ascii="Calibri" w:hAnsi="Calibri" w:cs="Calibri"/>
        </w:rPr>
        <w:tab/>
      </w:r>
      <w:r w:rsidRPr="00A14B32">
        <w:rPr>
          <w:rFonts w:ascii="Calibri" w:hAnsi="Calibri" w:cs="Calibri"/>
        </w:rPr>
        <w:tab/>
      </w:r>
      <w:r w:rsidRPr="00A14B32">
        <w:rPr>
          <w:rFonts w:ascii="Calibri" w:hAnsi="Calibri" w:cs="Calibri"/>
        </w:rPr>
        <w:tab/>
      </w:r>
      <w:r w:rsidRPr="00A14B32">
        <w:rPr>
          <w:rFonts w:ascii="Calibri" w:hAnsi="Calibri" w:cs="Calibri"/>
        </w:rPr>
        <w:tab/>
      </w:r>
      <w:r w:rsidRPr="00A14B32">
        <w:rPr>
          <w:rFonts w:ascii="Calibri" w:hAnsi="Calibri" w:cs="Calibri"/>
        </w:rPr>
        <w:tab/>
      </w:r>
      <w:r w:rsidRPr="00A14B32">
        <w:rPr>
          <w:rFonts w:ascii="Calibri" w:hAnsi="Calibri" w:cs="Calibri"/>
          <w:b/>
        </w:rPr>
        <w:t>F = B + R</w:t>
      </w:r>
      <w:r w:rsidRPr="00A14B32">
        <w:rPr>
          <w:rFonts w:ascii="Calibri" w:hAnsi="Calibri" w:cs="Calibri"/>
          <w:b/>
        </w:rPr>
        <w:tab/>
      </w:r>
      <w:r w:rsidRPr="00A14B32">
        <w:rPr>
          <w:rFonts w:ascii="Calibri" w:hAnsi="Calibri" w:cs="Calibri"/>
        </w:rPr>
        <w:t>[Kč/období]</w:t>
      </w:r>
    </w:p>
    <w:p w:rsidR="00493E7B" w:rsidRPr="00A14B32" w:rsidRDefault="00493E7B" w:rsidP="00493E7B">
      <w:pPr>
        <w:pStyle w:val="Odstavecseseznamem"/>
        <w:numPr>
          <w:ilvl w:val="1"/>
          <w:numId w:val="4"/>
        </w:numPr>
        <w:tabs>
          <w:tab w:val="clear" w:pos="851"/>
        </w:tabs>
        <w:spacing w:after="200" w:line="276" w:lineRule="auto"/>
        <w:ind w:left="2007"/>
        <w:rPr>
          <w:rFonts w:ascii="Calibri" w:hAnsi="Calibri" w:cs="Calibri"/>
        </w:rPr>
      </w:pPr>
      <w:r w:rsidRPr="00A14B32">
        <w:rPr>
          <w:rFonts w:ascii="Calibri" w:hAnsi="Calibri" w:cs="Calibri"/>
        </w:rPr>
        <w:t>Náklady na provoz vozidel</w:t>
      </w:r>
      <w:r w:rsidRPr="00A14B32">
        <w:rPr>
          <w:rFonts w:ascii="Calibri" w:hAnsi="Calibri" w:cs="Calibri"/>
        </w:rPr>
        <w:tab/>
      </w:r>
      <w:r w:rsidRPr="00A14B32">
        <w:rPr>
          <w:rFonts w:ascii="Calibri" w:hAnsi="Calibri" w:cs="Calibri"/>
        </w:rPr>
        <w:tab/>
      </w:r>
      <w:r w:rsidRPr="00A14B32">
        <w:rPr>
          <w:rFonts w:ascii="Calibri" w:hAnsi="Calibri" w:cs="Calibri"/>
          <w:b/>
        </w:rPr>
        <w:t xml:space="preserve">B </w:t>
      </w:r>
      <w:r w:rsidRPr="00A14B32">
        <w:rPr>
          <w:rFonts w:ascii="Calibri" w:hAnsi="Calibri" w:cs="Calibri"/>
        </w:rPr>
        <w:t xml:space="preserve">         </w:t>
      </w:r>
      <w:r w:rsidRPr="00A14B32">
        <w:rPr>
          <w:rFonts w:ascii="Calibri" w:hAnsi="Calibri" w:cs="Calibri"/>
        </w:rPr>
        <w:tab/>
      </w:r>
      <w:r w:rsidRPr="00A14B32">
        <w:rPr>
          <w:rFonts w:ascii="Calibri" w:hAnsi="Calibri" w:cs="Calibri"/>
        </w:rPr>
        <w:tab/>
      </w:r>
      <w:r>
        <w:rPr>
          <w:rFonts w:ascii="Calibri" w:hAnsi="Calibri" w:cs="Calibri"/>
          <w:lang w:val="cs-CZ"/>
        </w:rPr>
        <w:tab/>
      </w:r>
      <w:r w:rsidRPr="00A14B32">
        <w:rPr>
          <w:rFonts w:ascii="Calibri" w:hAnsi="Calibri" w:cs="Calibri"/>
        </w:rPr>
        <w:t>[Kč/období ]</w:t>
      </w:r>
    </w:p>
    <w:p w:rsidR="00493E7B" w:rsidRPr="00A14B32" w:rsidRDefault="00493E7B" w:rsidP="00493E7B">
      <w:pPr>
        <w:pStyle w:val="Odstavecseseznamem"/>
        <w:numPr>
          <w:ilvl w:val="1"/>
          <w:numId w:val="4"/>
        </w:numPr>
        <w:tabs>
          <w:tab w:val="clear" w:pos="851"/>
        </w:tabs>
        <w:spacing w:after="200" w:line="276" w:lineRule="auto"/>
        <w:ind w:left="2007"/>
        <w:rPr>
          <w:rFonts w:ascii="Calibri" w:hAnsi="Calibri" w:cs="Calibri"/>
        </w:rPr>
      </w:pPr>
      <w:r w:rsidRPr="00A14B32">
        <w:rPr>
          <w:rFonts w:ascii="Calibri" w:hAnsi="Calibri" w:cs="Calibri"/>
        </w:rPr>
        <w:t>Správní režie</w:t>
      </w:r>
      <w:r w:rsidR="004D2776">
        <w:rPr>
          <w:rFonts w:ascii="Calibri" w:hAnsi="Calibri" w:cs="Calibri"/>
          <w:lang w:val="cs-CZ"/>
        </w:rPr>
        <w:t xml:space="preserve"> a čistý příjem </w:t>
      </w:r>
      <w:r w:rsidRPr="00A14B32">
        <w:rPr>
          <w:rFonts w:ascii="Calibri" w:hAnsi="Calibri" w:cs="Calibri"/>
        </w:rPr>
        <w:tab/>
      </w:r>
      <w:r w:rsidRPr="00A14B32">
        <w:rPr>
          <w:rFonts w:ascii="Calibri" w:hAnsi="Calibri" w:cs="Calibri"/>
        </w:rPr>
        <w:tab/>
      </w:r>
      <w:r w:rsidRPr="00A14B32">
        <w:rPr>
          <w:rFonts w:ascii="Calibri" w:hAnsi="Calibri" w:cs="Calibri"/>
          <w:b/>
        </w:rPr>
        <w:t>R</w:t>
      </w:r>
      <w:r w:rsidRPr="00A14B32">
        <w:rPr>
          <w:rFonts w:ascii="Calibri" w:hAnsi="Calibri" w:cs="Calibri"/>
        </w:rPr>
        <w:t xml:space="preserve">           </w:t>
      </w:r>
      <w:r w:rsidRPr="00A14B32">
        <w:rPr>
          <w:rFonts w:ascii="Calibri" w:hAnsi="Calibri" w:cs="Calibri"/>
        </w:rPr>
        <w:tab/>
      </w:r>
      <w:r w:rsidRPr="00A14B32">
        <w:rPr>
          <w:rFonts w:ascii="Calibri" w:hAnsi="Calibri" w:cs="Calibri"/>
        </w:rPr>
        <w:tab/>
      </w:r>
      <w:r>
        <w:rPr>
          <w:rFonts w:ascii="Calibri" w:hAnsi="Calibri" w:cs="Calibri"/>
          <w:lang w:val="cs-CZ"/>
        </w:rPr>
        <w:tab/>
      </w:r>
      <w:r w:rsidRPr="00A14B32">
        <w:rPr>
          <w:rFonts w:ascii="Calibri" w:hAnsi="Calibri" w:cs="Calibri"/>
        </w:rPr>
        <w:t>[Kč/období ]</w:t>
      </w:r>
    </w:p>
    <w:p w:rsidR="00493E7B" w:rsidRPr="00A14B32" w:rsidRDefault="00493E7B" w:rsidP="00493E7B">
      <w:pPr>
        <w:ind w:left="567"/>
        <w:jc w:val="both"/>
        <w:rPr>
          <w:rFonts w:cs="Calibri"/>
          <w:b/>
        </w:rPr>
      </w:pPr>
    </w:p>
    <w:p w:rsidR="00493E7B" w:rsidRPr="00A14B32" w:rsidRDefault="00493E7B" w:rsidP="00493E7B">
      <w:pPr>
        <w:ind w:left="567"/>
        <w:jc w:val="both"/>
        <w:rPr>
          <w:rFonts w:cs="Calibri"/>
        </w:rPr>
      </w:pPr>
      <w:r w:rsidRPr="00A14B32">
        <w:rPr>
          <w:rFonts w:cs="Calibri"/>
          <w:b/>
        </w:rPr>
        <w:t>Variabilní složka</w:t>
      </w:r>
      <w:r w:rsidRPr="00A14B32">
        <w:rPr>
          <w:rFonts w:cs="Calibri"/>
        </w:rPr>
        <w:t xml:space="preserve"> </w:t>
      </w:r>
      <w:r w:rsidRPr="00A14B32">
        <w:rPr>
          <w:rFonts w:cs="Calibri"/>
          <w:b/>
        </w:rPr>
        <w:t>V</w:t>
      </w:r>
      <w:r w:rsidRPr="00A14B32">
        <w:rPr>
          <w:rFonts w:cs="Calibri"/>
        </w:rPr>
        <w:t xml:space="preserve"> obsahuje náklady, které přímo závisí na počtu ujetých km za sjednané období (dopravním výkonu). Vzhledem k odlišnému vývoji cen pohonných hmot od ostatních cen vstupů, je variabilní složka dále rozdělena na náklady na pohonné hmoty </w:t>
      </w:r>
      <w:r w:rsidRPr="00A14B32">
        <w:rPr>
          <w:rFonts w:cs="Calibri"/>
          <w:b/>
        </w:rPr>
        <w:t>P</w:t>
      </w:r>
      <w:r w:rsidRPr="00A14B32">
        <w:rPr>
          <w:rFonts w:cs="Calibri"/>
        </w:rPr>
        <w:t xml:space="preserve"> a ostatní variabilní náklady </w:t>
      </w:r>
      <w:r w:rsidRPr="00A14B32">
        <w:rPr>
          <w:rFonts w:cs="Calibri"/>
          <w:b/>
        </w:rPr>
        <w:t>O</w:t>
      </w:r>
      <w:r w:rsidRPr="00A14B32">
        <w:rPr>
          <w:rFonts w:cs="Calibri"/>
        </w:rPr>
        <w:t xml:space="preserve">. Pro účely výpočtu celkové ceny se variabilní složka udává v Kč/km. </w:t>
      </w:r>
    </w:p>
    <w:p w:rsidR="00493E7B" w:rsidRPr="00A14B32" w:rsidRDefault="00493E7B" w:rsidP="00493E7B">
      <w:pPr>
        <w:numPr>
          <w:ilvl w:val="0"/>
          <w:numId w:val="5"/>
        </w:numPr>
        <w:jc w:val="both"/>
        <w:rPr>
          <w:rFonts w:cs="Calibri"/>
        </w:rPr>
      </w:pPr>
      <w:r w:rsidRPr="00A14B32">
        <w:rPr>
          <w:rFonts w:cs="Calibri"/>
        </w:rPr>
        <w:t xml:space="preserve">Náklady na pohonné hmoty (P) -  vzhledem k předpokládanému nasazení různých kategorií vozidel pro plnění zakázky, navrhne uchazeč nákladové ceny pro položku </w:t>
      </w:r>
      <w:r w:rsidRPr="00A14B32">
        <w:rPr>
          <w:rFonts w:cs="Calibri"/>
          <w:b/>
        </w:rPr>
        <w:t>P</w:t>
      </w:r>
      <w:r w:rsidRPr="00A14B32">
        <w:rPr>
          <w:rFonts w:cs="Calibri"/>
        </w:rPr>
        <w:t xml:space="preserve"> (náklady na pohonné hmoty) pro každou kategorii vozidel zvlášť. Kategorie vozidel je určena počtem míst pro cestující v členění podle tabulky, kde místa k sezení a celkem jsou minimálními hodnotami, které musí vozidlo splnit při splnění dalších podmínek uvedených ve Standardech kvality, které jsou přílohou zadávací dokumentace. </w:t>
      </w:r>
      <w:r w:rsidR="005E6B20">
        <w:rPr>
          <w:rFonts w:cs="Calibri"/>
        </w:rPr>
        <w:t xml:space="preserve">Referenční hodnotou pro cenu pohonných hmot je motorová nafta. </w:t>
      </w:r>
      <w:r w:rsidRPr="00FE66E9">
        <w:rPr>
          <w:rFonts w:cs="Calibri"/>
        </w:rPr>
        <w:t>[</w:t>
      </w:r>
      <w:r w:rsidRPr="00A14B32">
        <w:rPr>
          <w:rFonts w:cs="Calibri"/>
        </w:rPr>
        <w:t>Jednotka: Kč/</w:t>
      </w:r>
      <w:r w:rsidRPr="00FE66E9">
        <w:rPr>
          <w:rFonts w:cs="Calibri"/>
        </w:rPr>
        <w:t>km]</w:t>
      </w:r>
    </w:p>
    <w:p w:rsidR="00493E7B" w:rsidRPr="00A14B32" w:rsidRDefault="00493E7B" w:rsidP="00493E7B">
      <w:pPr>
        <w:numPr>
          <w:ilvl w:val="0"/>
          <w:numId w:val="5"/>
        </w:numPr>
        <w:jc w:val="both"/>
        <w:rPr>
          <w:rFonts w:cs="Calibri"/>
        </w:rPr>
      </w:pPr>
      <w:r w:rsidRPr="00A14B32">
        <w:rPr>
          <w:rFonts w:cs="Calibri"/>
        </w:rPr>
        <w:t xml:space="preserve">Ostatní variabilní náklady jsou závislé na dopravním výkonu; obsahují náklady na přímý výkon práce řidičů, související náklady na sociální zabezpečení a zdravotní pojištění, cestovné, opravy a údržbu vozidel, přímý materiál (pneumatiky) a energie. (Kategorizace nákladů dle výkazu </w:t>
      </w:r>
      <w:proofErr w:type="spellStart"/>
      <w:r w:rsidRPr="00A14B32">
        <w:rPr>
          <w:rFonts w:cs="Calibri"/>
        </w:rPr>
        <w:t>Dop</w:t>
      </w:r>
      <w:proofErr w:type="spellEnd"/>
      <w:r w:rsidRPr="00A14B32">
        <w:rPr>
          <w:rFonts w:cs="Calibri"/>
        </w:rPr>
        <w:t xml:space="preserve"> (MD).) </w:t>
      </w:r>
    </w:p>
    <w:p w:rsidR="00493E7B" w:rsidRPr="00A14B32" w:rsidRDefault="00493E7B" w:rsidP="00493E7B">
      <w:pPr>
        <w:ind w:left="567"/>
        <w:jc w:val="both"/>
        <w:rPr>
          <w:rFonts w:cs="Calibri"/>
        </w:rPr>
      </w:pPr>
      <w:r w:rsidRPr="00A14B32">
        <w:rPr>
          <w:rFonts w:cs="Calibri"/>
          <w:b/>
        </w:rPr>
        <w:t>Fixní složka</w:t>
      </w:r>
      <w:r w:rsidRPr="00A14B32">
        <w:rPr>
          <w:rFonts w:cs="Calibri"/>
        </w:rPr>
        <w:t xml:space="preserve"> </w:t>
      </w:r>
      <w:r w:rsidRPr="00A14B32">
        <w:rPr>
          <w:rFonts w:cs="Calibri"/>
          <w:b/>
        </w:rPr>
        <w:t>F</w:t>
      </w:r>
      <w:r w:rsidRPr="00A14B32">
        <w:rPr>
          <w:rFonts w:cs="Calibri"/>
        </w:rPr>
        <w:t xml:space="preserve"> obsahuje fixní náklady na provoz vozidel, ostatní náklady a zisk. Fixní složka se dělí na náklady spojené s provozem vozidel </w:t>
      </w:r>
      <w:r w:rsidRPr="00A14B32">
        <w:rPr>
          <w:rFonts w:cs="Calibri"/>
          <w:b/>
        </w:rPr>
        <w:t>B</w:t>
      </w:r>
      <w:r w:rsidRPr="00A14B32">
        <w:rPr>
          <w:rFonts w:cs="Calibri"/>
        </w:rPr>
        <w:t xml:space="preserve"> a složku </w:t>
      </w:r>
      <w:r w:rsidRPr="00A14B32">
        <w:rPr>
          <w:rFonts w:cs="Calibri"/>
          <w:b/>
        </w:rPr>
        <w:t>R</w:t>
      </w:r>
      <w:r w:rsidRPr="00A14B32">
        <w:rPr>
          <w:rFonts w:cs="Calibri"/>
        </w:rPr>
        <w:t>. Fixní složka se udává v Kč/období.</w:t>
      </w:r>
    </w:p>
    <w:p w:rsidR="00493E7B" w:rsidRPr="00A14B32" w:rsidRDefault="00493E7B" w:rsidP="00493E7B">
      <w:pPr>
        <w:numPr>
          <w:ilvl w:val="0"/>
          <w:numId w:val="6"/>
        </w:numPr>
        <w:jc w:val="both"/>
        <w:rPr>
          <w:rFonts w:cs="Calibri"/>
        </w:rPr>
      </w:pPr>
      <w:r w:rsidRPr="00A14B32">
        <w:rPr>
          <w:rFonts w:cs="Calibri"/>
        </w:rPr>
        <w:t xml:space="preserve">Náklady na provoz vozidel </w:t>
      </w:r>
      <w:r w:rsidRPr="00A14B32">
        <w:rPr>
          <w:rFonts w:cs="Calibri"/>
          <w:b/>
        </w:rPr>
        <w:t xml:space="preserve">B </w:t>
      </w:r>
      <w:r w:rsidRPr="00A14B32">
        <w:rPr>
          <w:rFonts w:cs="Calibri"/>
        </w:rPr>
        <w:t>představují náklady</w:t>
      </w:r>
      <w:r w:rsidRPr="00A14B32">
        <w:rPr>
          <w:rFonts w:cs="Calibri"/>
          <w:b/>
        </w:rPr>
        <w:t xml:space="preserve"> </w:t>
      </w:r>
      <w:r w:rsidRPr="00A14B32">
        <w:rPr>
          <w:rFonts w:cs="Calibri"/>
        </w:rPr>
        <w:t>spojené s pořízením a provozem vozidel a obsahují odpisy vozidel, případně náklady na jejich pronájem, pojištění, náklady na pravidelné garanční a technické kontroly, náklady na denní ošetření a kontrolu vozidel včetně souvisejících mzdových nákladů, příslušného sociálního zabezpečení a zdravotního pojištění apod.</w:t>
      </w:r>
    </w:p>
    <w:p w:rsidR="00493E7B" w:rsidRPr="00A14B32" w:rsidRDefault="00493E7B" w:rsidP="00493E7B">
      <w:pPr>
        <w:numPr>
          <w:ilvl w:val="0"/>
          <w:numId w:val="6"/>
        </w:numPr>
        <w:jc w:val="both"/>
        <w:rPr>
          <w:rFonts w:cs="Calibri"/>
        </w:rPr>
      </w:pPr>
      <w:r w:rsidRPr="00A14B32">
        <w:rPr>
          <w:rFonts w:cs="Calibri"/>
        </w:rPr>
        <w:t xml:space="preserve">Složka </w:t>
      </w:r>
      <w:r w:rsidRPr="00A14B32">
        <w:rPr>
          <w:rFonts w:cs="Calibri"/>
          <w:b/>
        </w:rPr>
        <w:t>R</w:t>
      </w:r>
      <w:r w:rsidRPr="00A14B32">
        <w:rPr>
          <w:rFonts w:cs="Calibri"/>
        </w:rPr>
        <w:t xml:space="preserve"> obsahuje ostatní provozní náklady na zajištění organizace dopravy, vedení firmy a správu jejího majetku, náklady výše nezařazené (např. mzdy dispečerů a ostatního technického personálu), ostatní služby, správní režii a zisk Dopravce.</w:t>
      </w:r>
    </w:p>
    <w:p w:rsidR="00493E7B" w:rsidRPr="00943B84" w:rsidRDefault="00493E7B" w:rsidP="00493E7B">
      <w:pPr>
        <w:pStyle w:val="Nadpis1"/>
        <w:numPr>
          <w:ilvl w:val="1"/>
          <w:numId w:val="7"/>
        </w:numPr>
        <w:ind w:left="567" w:hanging="567"/>
        <w:rPr>
          <w:rFonts w:cs="Calibri"/>
          <w:caps w:val="0"/>
          <w:u w:val="single"/>
        </w:rPr>
      </w:pPr>
      <w:r w:rsidRPr="00943B84">
        <w:rPr>
          <w:rFonts w:cs="Calibri"/>
          <w:caps w:val="0"/>
          <w:u w:val="single"/>
        </w:rPr>
        <w:t>Nabídková cena a její výpočet</w:t>
      </w:r>
    </w:p>
    <w:p w:rsidR="00493E7B" w:rsidRPr="006231E0" w:rsidRDefault="00493E7B" w:rsidP="00493E7B">
      <w:pPr>
        <w:ind w:left="567"/>
        <w:jc w:val="both"/>
        <w:rPr>
          <w:rFonts w:cs="Calibri"/>
          <w:lang w:eastAsia="cs-CZ"/>
        </w:rPr>
      </w:pPr>
      <w:r w:rsidRPr="006231E0">
        <w:rPr>
          <w:rFonts w:cs="Calibri"/>
          <w:lang w:eastAsia="cs-CZ"/>
        </w:rPr>
        <w:t xml:space="preserve">Nabídková cena </w:t>
      </w:r>
      <w:r w:rsidRPr="00943B84">
        <w:rPr>
          <w:rFonts w:cs="Calibri"/>
          <w:lang w:eastAsia="cs-CZ"/>
        </w:rPr>
        <w:t>C</w:t>
      </w:r>
      <w:r w:rsidRPr="00455700">
        <w:rPr>
          <w:rFonts w:cs="Calibri"/>
          <w:vertAlign w:val="subscript"/>
          <w:lang w:eastAsia="cs-CZ"/>
        </w:rPr>
        <w:t>DVVO</w:t>
      </w:r>
      <w:r w:rsidRPr="00943B84">
        <w:rPr>
          <w:rFonts w:cs="Calibri"/>
          <w:lang w:eastAsia="cs-CZ"/>
        </w:rPr>
        <w:t xml:space="preserve"> </w:t>
      </w:r>
      <w:r w:rsidRPr="006231E0">
        <w:rPr>
          <w:rFonts w:cs="Calibri"/>
          <w:lang w:eastAsia="cs-CZ"/>
        </w:rPr>
        <w:t xml:space="preserve">je cena nabídnutá Dopravcem </w:t>
      </w:r>
      <w:r>
        <w:rPr>
          <w:rFonts w:cs="Calibri"/>
          <w:lang w:eastAsia="cs-CZ"/>
        </w:rPr>
        <w:t>v nabídce na plnění V</w:t>
      </w:r>
      <w:r w:rsidRPr="006231E0">
        <w:rPr>
          <w:rFonts w:cs="Calibri"/>
          <w:lang w:eastAsia="cs-CZ"/>
        </w:rPr>
        <w:t>eřejné zakázky za příslušné období. Vychází</w:t>
      </w:r>
      <w:r>
        <w:rPr>
          <w:rFonts w:cs="Calibri"/>
          <w:lang w:eastAsia="cs-CZ"/>
        </w:rPr>
        <w:t xml:space="preserve"> z cen dopravního výkonu dané kategorie </w:t>
      </w:r>
      <w:r w:rsidRPr="006231E0">
        <w:rPr>
          <w:rFonts w:cs="Calibri"/>
          <w:lang w:eastAsia="cs-CZ"/>
        </w:rPr>
        <w:t xml:space="preserve">vozidla za </w:t>
      </w:r>
      <w:r>
        <w:rPr>
          <w:rFonts w:cs="Calibri"/>
          <w:lang w:eastAsia="cs-CZ"/>
        </w:rPr>
        <w:t>příslušné</w:t>
      </w:r>
      <w:r w:rsidRPr="006231E0">
        <w:rPr>
          <w:rFonts w:cs="Calibri"/>
          <w:lang w:eastAsia="cs-CZ"/>
        </w:rPr>
        <w:t xml:space="preserve"> období v úrovni ke dni podání nabídky (tzv. výchozí údaje </w:t>
      </w:r>
      <w:r>
        <w:rPr>
          <w:rFonts w:cs="Calibri"/>
          <w:lang w:eastAsia="cs-CZ"/>
        </w:rPr>
        <w:t xml:space="preserve">jsou uvedeny </w:t>
      </w:r>
      <w:r w:rsidRPr="006231E0">
        <w:rPr>
          <w:rFonts w:cs="Calibri"/>
          <w:lang w:eastAsia="cs-CZ"/>
        </w:rPr>
        <w:t xml:space="preserve">v příloze č. </w:t>
      </w:r>
      <w:r>
        <w:rPr>
          <w:rFonts w:cs="Calibri"/>
          <w:lang w:eastAsia="cs-CZ"/>
        </w:rPr>
        <w:t>6</w:t>
      </w:r>
      <w:r w:rsidRPr="006231E0">
        <w:rPr>
          <w:rFonts w:cs="Calibri"/>
          <w:lang w:eastAsia="cs-CZ"/>
        </w:rPr>
        <w:t xml:space="preserve"> této </w:t>
      </w:r>
      <w:r>
        <w:rPr>
          <w:rFonts w:cs="Calibri"/>
          <w:lang w:eastAsia="cs-CZ"/>
        </w:rPr>
        <w:t xml:space="preserve">Zadávací </w:t>
      </w:r>
      <w:r>
        <w:rPr>
          <w:rFonts w:cs="Calibri"/>
          <w:lang w:eastAsia="cs-CZ"/>
        </w:rPr>
        <w:lastRenderedPageBreak/>
        <w:t>dokumentace – tabulka pro výpočet nabídkové ceny</w:t>
      </w:r>
      <w:r w:rsidRPr="006231E0">
        <w:rPr>
          <w:rFonts w:cs="Calibri"/>
          <w:lang w:eastAsia="cs-CZ"/>
        </w:rPr>
        <w:t>). Nabídková cena je tak výchozí Cenou dopravního výkonu v cenách ke dni podání nabídky</w:t>
      </w:r>
      <w:r w:rsidR="00A435BD">
        <w:rPr>
          <w:rFonts w:cs="Calibri"/>
          <w:lang w:eastAsia="cs-CZ"/>
        </w:rPr>
        <w:t>.</w:t>
      </w:r>
      <w:r w:rsidRPr="006231E0">
        <w:rPr>
          <w:rFonts w:cs="Calibri"/>
          <w:lang w:eastAsia="cs-CZ"/>
        </w:rPr>
        <w:t xml:space="preserve"> [Kč/období]</w:t>
      </w:r>
      <w:r>
        <w:rPr>
          <w:rFonts w:cs="Calibri"/>
          <w:lang w:eastAsia="cs-CZ"/>
        </w:rPr>
        <w:t xml:space="preserve">. </w:t>
      </w:r>
    </w:p>
    <w:p w:rsidR="00493E7B" w:rsidRDefault="00493E7B" w:rsidP="00493E7B">
      <w:pPr>
        <w:ind w:left="567"/>
        <w:jc w:val="both"/>
        <w:rPr>
          <w:rFonts w:cs="Calibri"/>
          <w:lang w:eastAsia="cs-CZ"/>
        </w:rPr>
      </w:pPr>
      <w:r w:rsidRPr="00A14B32">
        <w:rPr>
          <w:rFonts w:cs="Calibri"/>
          <w:lang w:eastAsia="cs-CZ"/>
        </w:rPr>
        <w:t>C</w:t>
      </w:r>
      <w:r>
        <w:rPr>
          <w:rFonts w:cs="Calibri"/>
          <w:b/>
          <w:vertAlign w:val="subscript"/>
        </w:rPr>
        <w:t>DVVO</w:t>
      </w:r>
      <w:r>
        <w:rPr>
          <w:rFonts w:cs="Calibri"/>
          <w:lang w:eastAsia="cs-CZ"/>
        </w:rPr>
        <w:t xml:space="preserve">, </w:t>
      </w:r>
      <w:r w:rsidRPr="00A14B32">
        <w:rPr>
          <w:rFonts w:cs="Calibri"/>
          <w:lang w:eastAsia="cs-CZ"/>
        </w:rPr>
        <w:t xml:space="preserve">resp. složky V a F budou uchazečem nabídnuty pro všechny požadované </w:t>
      </w:r>
      <w:r>
        <w:rPr>
          <w:rFonts w:cs="Calibri"/>
          <w:lang w:eastAsia="cs-CZ"/>
        </w:rPr>
        <w:t>kategorie</w:t>
      </w:r>
      <w:r w:rsidRPr="00A14B32">
        <w:rPr>
          <w:rFonts w:cs="Calibri"/>
          <w:lang w:eastAsia="cs-CZ"/>
        </w:rPr>
        <w:t xml:space="preserve"> vozidel uvedené v příloze č. 4 Zadávací dokumentace</w:t>
      </w:r>
      <w:r w:rsidRPr="006231E0">
        <w:rPr>
          <w:rFonts w:cs="Calibri"/>
          <w:lang w:eastAsia="cs-CZ"/>
        </w:rPr>
        <w:t xml:space="preserve"> </w:t>
      </w:r>
      <w:r w:rsidRPr="00A14B32">
        <w:rPr>
          <w:rFonts w:cs="Calibri"/>
          <w:lang w:eastAsia="cs-CZ"/>
        </w:rPr>
        <w:t xml:space="preserve">k pevně stanovené skladbě vozového parku (seznam použitých vozidel podle vyhlášených kategorií) a pro Zadavatelem stanovený počet kilometrů (v členění dle typů vozidel). </w:t>
      </w:r>
    </w:p>
    <w:p w:rsidR="00493E7B" w:rsidRPr="00093853" w:rsidRDefault="00493E7B" w:rsidP="00493E7B">
      <w:pPr>
        <w:ind w:left="567"/>
        <w:jc w:val="both"/>
        <w:rPr>
          <w:rFonts w:cs="Calibri"/>
          <w:b/>
          <w:lang w:eastAsia="cs-CZ"/>
        </w:rPr>
      </w:pPr>
      <w:r w:rsidRPr="00A14B32">
        <w:rPr>
          <w:rFonts w:cs="Calibri"/>
        </w:rPr>
        <w:t>Uchazeč doplní údaje k jednotlivým nákladovým položkám dle pokynů uvedených v příloze č. 6 Zadávací dokumentace do Zadavatelem připravené tabulky. Program automaticky vynásobí uchazečem zadané údaje s pevnými údaji Veřejné zakázky a následně vypočítá celkovou nabídkovou cenu.</w:t>
      </w:r>
      <w:r>
        <w:rPr>
          <w:rFonts w:cs="Calibri"/>
        </w:rPr>
        <w:t xml:space="preserve"> </w:t>
      </w:r>
      <w:r w:rsidR="00444DE2" w:rsidRPr="006231E0">
        <w:rPr>
          <w:rFonts w:cs="Calibri"/>
          <w:lang w:eastAsia="cs-CZ"/>
        </w:rPr>
        <w:t>[Kč/období]</w:t>
      </w:r>
      <w:r w:rsidR="00444DE2">
        <w:rPr>
          <w:rFonts w:cs="Calibri"/>
          <w:lang w:eastAsia="cs-CZ"/>
        </w:rPr>
        <w:t xml:space="preserve"> </w:t>
      </w:r>
      <w:r>
        <w:rPr>
          <w:rFonts w:cs="Calibri"/>
        </w:rPr>
        <w:t>Ta je dána součinem roční ceny dopravního výkonu a období</w:t>
      </w:r>
      <w:r w:rsidR="002E7D95">
        <w:rPr>
          <w:rFonts w:cs="Calibri"/>
        </w:rPr>
        <w:t>m platnosti Smlouvy</w:t>
      </w:r>
      <w:r>
        <w:rPr>
          <w:rFonts w:cs="Calibri"/>
        </w:rPr>
        <w:t>. Pro účely hodnocení nabídek je celková nabídková cena zvýšena o 20% (odpovídající maximálnímu možnému navýšení rozsahu Veřejné zakázky).</w:t>
      </w:r>
    </w:p>
    <w:p w:rsidR="00493E7B" w:rsidRPr="00A14B32" w:rsidRDefault="00493E7B" w:rsidP="00493E7B">
      <w:pPr>
        <w:ind w:left="567"/>
        <w:jc w:val="both"/>
        <w:rPr>
          <w:rFonts w:cs="Calibri"/>
        </w:rPr>
      </w:pPr>
      <w:r w:rsidRPr="00A14B32">
        <w:rPr>
          <w:rFonts w:cs="Calibri"/>
          <w:noProof/>
        </w:rPr>
        <w:t>Nabídková cena bude uvedena</w:t>
      </w:r>
      <w:r>
        <w:rPr>
          <w:rFonts w:cs="Calibri"/>
          <w:noProof/>
        </w:rPr>
        <w:t xml:space="preserve"> a hodnocena</w:t>
      </w:r>
      <w:r w:rsidRPr="00A14B32">
        <w:rPr>
          <w:rFonts w:cs="Calibri"/>
          <w:noProof/>
        </w:rPr>
        <w:t xml:space="preserve"> bez DPH. </w:t>
      </w:r>
    </w:p>
    <w:p w:rsidR="00493E7B" w:rsidRPr="00A14B32" w:rsidRDefault="00493E7B" w:rsidP="00493E7B">
      <w:pPr>
        <w:pStyle w:val="Nadpis1"/>
        <w:numPr>
          <w:ilvl w:val="0"/>
          <w:numId w:val="7"/>
        </w:numPr>
        <w:ind w:left="567" w:hanging="567"/>
        <w:rPr>
          <w:rFonts w:cs="Calibri"/>
        </w:rPr>
      </w:pPr>
      <w:r w:rsidRPr="00A14B32">
        <w:rPr>
          <w:rFonts w:cs="Calibri"/>
          <w:lang w:val="cs-CZ"/>
        </w:rPr>
        <w:t>PRAVIDLA</w:t>
      </w:r>
      <w:r w:rsidRPr="00A14B32">
        <w:rPr>
          <w:rFonts w:cs="Calibri"/>
        </w:rPr>
        <w:t xml:space="preserve"> </w:t>
      </w:r>
      <w:r w:rsidRPr="00A14B32">
        <w:rPr>
          <w:rFonts w:cs="Calibri"/>
          <w:lang w:val="cs-CZ"/>
        </w:rPr>
        <w:t xml:space="preserve">PRO </w:t>
      </w:r>
      <w:r w:rsidRPr="00A14B32">
        <w:rPr>
          <w:rFonts w:cs="Calibri"/>
        </w:rPr>
        <w:t>možn</w:t>
      </w:r>
      <w:r w:rsidRPr="00A14B32">
        <w:rPr>
          <w:rFonts w:cs="Calibri"/>
          <w:lang w:val="cs-CZ"/>
        </w:rPr>
        <w:t>É</w:t>
      </w:r>
      <w:r w:rsidRPr="00A14B32">
        <w:rPr>
          <w:rFonts w:cs="Calibri"/>
        </w:rPr>
        <w:t xml:space="preserve"> úprav</w:t>
      </w:r>
      <w:r w:rsidRPr="00A14B32">
        <w:rPr>
          <w:rFonts w:cs="Calibri"/>
          <w:lang w:val="cs-CZ"/>
        </w:rPr>
        <w:t>Y</w:t>
      </w:r>
      <w:r w:rsidRPr="00A14B32">
        <w:rPr>
          <w:rFonts w:cs="Calibri"/>
        </w:rPr>
        <w:t xml:space="preserve"> </w:t>
      </w:r>
      <w:r w:rsidRPr="00A14B32">
        <w:rPr>
          <w:rFonts w:cs="Calibri"/>
          <w:lang w:val="cs-CZ"/>
        </w:rPr>
        <w:t xml:space="preserve">CENY DOPRAVNÍHO VÝKONU </w:t>
      </w:r>
      <w:r w:rsidRPr="00A14B32">
        <w:rPr>
          <w:rFonts w:cs="Calibri"/>
        </w:rPr>
        <w:t>v průběhu plnění předmětu Veřejné zakázky.</w:t>
      </w:r>
    </w:p>
    <w:p w:rsidR="00493E7B" w:rsidRPr="00A14B32" w:rsidRDefault="00493E7B" w:rsidP="00493E7B">
      <w:pPr>
        <w:ind w:left="567"/>
        <w:jc w:val="both"/>
        <w:rPr>
          <w:rFonts w:cs="Calibri"/>
          <w:noProof/>
        </w:rPr>
      </w:pPr>
      <w:r>
        <w:rPr>
          <w:rFonts w:cs="Calibri"/>
          <w:noProof/>
        </w:rPr>
        <w:t>V případě uzavření S</w:t>
      </w:r>
      <w:r w:rsidRPr="00A14B32">
        <w:rPr>
          <w:rFonts w:cs="Calibri"/>
          <w:noProof/>
        </w:rPr>
        <w:t xml:space="preserve">mlouvy je nabídková  cena </w:t>
      </w:r>
      <w:r>
        <w:rPr>
          <w:rFonts w:cs="Calibri"/>
          <w:noProof/>
        </w:rPr>
        <w:t xml:space="preserve">vítězného uchazeče </w:t>
      </w:r>
      <w:r w:rsidRPr="00A14B32">
        <w:rPr>
          <w:rFonts w:cs="Calibri"/>
          <w:noProof/>
        </w:rPr>
        <w:t>výchozí cenou dopravního výkonu, která bude dále upravována s ohledem na změny v rozsahu zajišťované dopravní obslužnosti a prokazatelné změny cen vstupů podle dále uvedených pravidel.</w:t>
      </w:r>
    </w:p>
    <w:p w:rsidR="00493E7B" w:rsidRPr="00A14B32" w:rsidRDefault="00493E7B" w:rsidP="00493E7B">
      <w:pPr>
        <w:shd w:val="clear" w:color="auto" w:fill="FFFFFF"/>
        <w:ind w:left="567" w:right="-108"/>
        <w:jc w:val="both"/>
        <w:rPr>
          <w:rFonts w:cs="Calibri"/>
          <w:noProof/>
        </w:rPr>
      </w:pPr>
      <w:r w:rsidRPr="00A14B32">
        <w:rPr>
          <w:rFonts w:cs="Calibri"/>
          <w:noProof/>
        </w:rPr>
        <w:t xml:space="preserve">Výchozí cena za výkon vozidla, resp. její dílčí složky uvedené uchazečem v nabídce dle bodu </w:t>
      </w:r>
      <w:r w:rsidRPr="00A14B32">
        <w:rPr>
          <w:rFonts w:cs="Calibri"/>
          <w:noProof/>
        </w:rPr>
        <w:fldChar w:fldCharType="begin"/>
      </w:r>
      <w:r w:rsidRPr="00A14B32">
        <w:rPr>
          <w:rFonts w:cs="Calibri"/>
          <w:noProof/>
        </w:rPr>
        <w:instrText xml:space="preserve"> REF _Ref324775502 \r \h  \* MERGEFORMAT </w:instrText>
      </w:r>
      <w:r w:rsidRPr="00A14B32">
        <w:rPr>
          <w:rFonts w:cs="Calibri"/>
          <w:noProof/>
        </w:rPr>
      </w:r>
      <w:r w:rsidRPr="00A14B32">
        <w:rPr>
          <w:rFonts w:cs="Calibri"/>
          <w:noProof/>
        </w:rPr>
        <w:fldChar w:fldCharType="separate"/>
      </w:r>
      <w:r w:rsidRPr="00A14B32">
        <w:rPr>
          <w:rFonts w:cs="Calibri"/>
          <w:noProof/>
        </w:rPr>
        <w:t>1.1</w:t>
      </w:r>
      <w:r w:rsidRPr="00A14B32">
        <w:rPr>
          <w:rFonts w:cs="Calibri"/>
          <w:noProof/>
        </w:rPr>
        <w:fldChar w:fldCharType="end"/>
      </w:r>
      <w:r w:rsidRPr="00A14B32">
        <w:rPr>
          <w:rFonts w:cs="Calibri"/>
          <w:noProof/>
        </w:rPr>
        <w:t xml:space="preserve"> této přílohy č. 5 Zadávací dokumentace</w:t>
      </w:r>
      <w:r>
        <w:rPr>
          <w:rFonts w:cs="Calibri"/>
          <w:noProof/>
        </w:rPr>
        <w:t>,</w:t>
      </w:r>
      <w:r w:rsidRPr="00A14B32">
        <w:rPr>
          <w:rFonts w:cs="Calibri"/>
          <w:noProof/>
        </w:rPr>
        <w:t xml:space="preserve"> </w:t>
      </w:r>
      <w:r>
        <w:rPr>
          <w:rFonts w:cs="Calibri"/>
          <w:noProof/>
        </w:rPr>
        <w:t>je</w:t>
      </w:r>
      <w:r w:rsidRPr="00A14B32">
        <w:rPr>
          <w:rFonts w:cs="Calibri"/>
          <w:noProof/>
        </w:rPr>
        <w:t xml:space="preserve"> cenou konečnou a nepřekročitelnou. Výchozí cena </w:t>
      </w:r>
      <w:r w:rsidRPr="00A14B32">
        <w:rPr>
          <w:rFonts w:cs="Calibri"/>
          <w:lang w:eastAsia="ar-SA"/>
        </w:rPr>
        <w:t xml:space="preserve">za výkon typu vozidla </w:t>
      </w:r>
      <w:r w:rsidRPr="00A14B32">
        <w:rPr>
          <w:rFonts w:cs="Calibri"/>
          <w:noProof/>
        </w:rPr>
        <w:t>musí zahrnovat veškeré náklady spojené s realizací celé Veřejné zakázky dle podmínek stanovených v závazném návrhu Smlouvy za příslušné období jednoho roku plnění předmětu Veřejné zakázky.</w:t>
      </w:r>
    </w:p>
    <w:p w:rsidR="00493E7B" w:rsidRPr="00A14B32" w:rsidRDefault="00493E7B" w:rsidP="00493E7B">
      <w:pPr>
        <w:shd w:val="clear" w:color="auto" w:fill="FFFFFF"/>
        <w:ind w:left="567" w:right="-108"/>
        <w:jc w:val="both"/>
        <w:rPr>
          <w:rFonts w:cs="Calibri"/>
          <w:noProof/>
        </w:rPr>
      </w:pPr>
      <w:r w:rsidRPr="00A14B32">
        <w:rPr>
          <w:rFonts w:cs="Calibri"/>
          <w:noProof/>
        </w:rPr>
        <w:t xml:space="preserve">Uchazeč je povinen v nabídkové ceně zohlednit veškeré možné náklady související s plněním Veřejné zakázky.  </w:t>
      </w:r>
    </w:p>
    <w:p w:rsidR="00493E7B" w:rsidRPr="00A14B32" w:rsidRDefault="00493E7B" w:rsidP="00493E7B">
      <w:pPr>
        <w:shd w:val="clear" w:color="auto" w:fill="FFFFFF"/>
        <w:ind w:left="567" w:right="-108"/>
        <w:jc w:val="both"/>
        <w:rPr>
          <w:rFonts w:cs="Calibri"/>
          <w:color w:val="000000"/>
        </w:rPr>
      </w:pPr>
      <w:r w:rsidRPr="00A14B32">
        <w:rPr>
          <w:rFonts w:cs="Calibri"/>
          <w:noProof/>
        </w:rPr>
        <w:t xml:space="preserve">Výchozí cenu </w:t>
      </w:r>
      <w:r w:rsidRPr="00A14B32">
        <w:rPr>
          <w:rFonts w:cs="Calibri"/>
          <w:lang w:eastAsia="ar-SA"/>
        </w:rPr>
        <w:t xml:space="preserve">za výkon typu vozidla </w:t>
      </w:r>
      <w:r w:rsidRPr="00A14B32">
        <w:rPr>
          <w:rFonts w:cs="Calibri"/>
          <w:noProof/>
        </w:rPr>
        <w:t xml:space="preserve">bude možno v průběhu plnění předmětu Veřejné zakázky překročit pouze v  případech stanovených v závazném návrhu Smlouvy nebo v případě, že dojde ke změnám daňových </w:t>
      </w:r>
      <w:r w:rsidR="00457E9A">
        <w:rPr>
          <w:rFonts w:cs="Calibri"/>
          <w:noProof/>
        </w:rPr>
        <w:t xml:space="preserve">nebo </w:t>
      </w:r>
      <w:r w:rsidRPr="00A14B32">
        <w:rPr>
          <w:rFonts w:cs="Calibri"/>
          <w:noProof/>
        </w:rPr>
        <w:t>právních předpisů, které budou mít prokazatelný vliv na výši nabídkové ceny.</w:t>
      </w:r>
      <w:r w:rsidRPr="00A14B32">
        <w:rPr>
          <w:rFonts w:cs="Calibri"/>
          <w:color w:val="000000"/>
        </w:rPr>
        <w:t xml:space="preserve"> </w:t>
      </w:r>
    </w:p>
    <w:p w:rsidR="00493E7B" w:rsidRPr="00A14B32" w:rsidRDefault="00493E7B" w:rsidP="00493E7B">
      <w:pPr>
        <w:shd w:val="clear" w:color="auto" w:fill="FFFFFF"/>
        <w:ind w:left="567" w:right="-108"/>
        <w:jc w:val="both"/>
        <w:rPr>
          <w:rFonts w:cs="Calibri"/>
          <w:noProof/>
        </w:rPr>
      </w:pPr>
      <w:r w:rsidRPr="00A14B32">
        <w:rPr>
          <w:rFonts w:cs="Calibri"/>
          <w:noProof/>
        </w:rPr>
        <w:t xml:space="preserve">Výchozí cena </w:t>
      </w:r>
      <w:r w:rsidRPr="00A14B32">
        <w:rPr>
          <w:rFonts w:cs="Calibri"/>
          <w:lang w:eastAsia="ar-SA"/>
        </w:rPr>
        <w:t xml:space="preserve">za výkon typu vozidla </w:t>
      </w:r>
      <w:r w:rsidRPr="00A14B32">
        <w:rPr>
          <w:rFonts w:cs="Calibri"/>
          <w:noProof/>
        </w:rPr>
        <w:t>bude dále aktualizována v termínech určených Smlouvou podle následujícího modelu:</w:t>
      </w:r>
    </w:p>
    <w:p w:rsidR="00493E7B" w:rsidRPr="00A14B32" w:rsidRDefault="00493E7B" w:rsidP="00493E7B">
      <w:pPr>
        <w:pStyle w:val="Nadpis1"/>
        <w:numPr>
          <w:ilvl w:val="1"/>
          <w:numId w:val="7"/>
        </w:numPr>
        <w:ind w:left="567" w:hanging="567"/>
        <w:rPr>
          <w:rFonts w:cs="Calibri"/>
          <w:u w:val="single"/>
        </w:rPr>
      </w:pPr>
      <w:bookmarkStart w:id="3" w:name="_Toc325282604"/>
      <w:r w:rsidRPr="00A14B32">
        <w:rPr>
          <w:rFonts w:cs="Calibri"/>
          <w:caps w:val="0"/>
          <w:u w:val="single"/>
        </w:rPr>
        <w:t xml:space="preserve">Přepočet </w:t>
      </w:r>
      <w:r>
        <w:rPr>
          <w:rFonts w:cs="Calibri"/>
          <w:caps w:val="0"/>
          <w:u w:val="single"/>
          <w:lang w:val="cs-CZ"/>
        </w:rPr>
        <w:t>C</w:t>
      </w:r>
      <w:r w:rsidRPr="00A14B32">
        <w:rPr>
          <w:rFonts w:cs="Calibri"/>
          <w:caps w:val="0"/>
          <w:u w:val="single"/>
          <w:vertAlign w:val="subscript"/>
        </w:rPr>
        <w:t>DV</w:t>
      </w:r>
      <w:r w:rsidRPr="00A14B32">
        <w:rPr>
          <w:rFonts w:cs="Calibri"/>
          <w:caps w:val="0"/>
          <w:u w:val="single"/>
        </w:rPr>
        <w:t xml:space="preserve"> k sjednanému datu</w:t>
      </w:r>
      <w:bookmarkEnd w:id="3"/>
      <w:r w:rsidRPr="00A14B32">
        <w:rPr>
          <w:rFonts w:cs="Calibri"/>
          <w:u w:val="single"/>
        </w:rPr>
        <w:t>:</w:t>
      </w:r>
    </w:p>
    <w:p w:rsidR="00493E7B" w:rsidRPr="00A14B32" w:rsidRDefault="00493E7B" w:rsidP="00493E7B">
      <w:pPr>
        <w:spacing w:after="0"/>
        <w:ind w:left="567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bCs/>
          <w:color w:val="000000"/>
        </w:rPr>
        <w:t xml:space="preserve">V termínech určených ve Smlouvě je aktualizována cena </w:t>
      </w:r>
      <w:r w:rsidR="00DD0A52">
        <w:rPr>
          <w:rFonts w:eastAsia="Times New Roman" w:cs="Calibri"/>
          <w:bCs/>
          <w:color w:val="000000"/>
        </w:rPr>
        <w:t>dopravního výkonu s ohledem na změny cen pohonných hmot</w:t>
      </w:r>
      <w:r w:rsidRPr="00A14B32">
        <w:rPr>
          <w:rFonts w:eastAsia="Times New Roman" w:cs="Calibri"/>
          <w:bCs/>
          <w:color w:val="000000"/>
        </w:rPr>
        <w:t>.</w:t>
      </w:r>
      <w:r w:rsidRPr="00A14B32">
        <w:rPr>
          <w:rFonts w:eastAsia="Times New Roman" w:cs="Calibri"/>
          <w:color w:val="000000"/>
        </w:rPr>
        <w:t> </w:t>
      </w:r>
    </w:p>
    <w:p w:rsidR="00493E7B" w:rsidRPr="00A14B32" w:rsidRDefault="00493E7B" w:rsidP="00493E7B">
      <w:pPr>
        <w:spacing w:after="0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color w:val="000000"/>
        </w:rPr>
        <w:t>  </w:t>
      </w:r>
    </w:p>
    <w:p w:rsidR="00493E7B" w:rsidRPr="00A14B32" w:rsidRDefault="00493E7B" w:rsidP="00493E7B">
      <w:pPr>
        <w:numPr>
          <w:ilvl w:val="2"/>
          <w:numId w:val="8"/>
        </w:numPr>
        <w:tabs>
          <w:tab w:val="left" w:pos="709"/>
        </w:tabs>
        <w:ind w:hanging="1224"/>
        <w:jc w:val="both"/>
        <w:rPr>
          <w:rFonts w:cs="Calibri"/>
          <w:b/>
          <w:i/>
        </w:rPr>
      </w:pPr>
      <w:bookmarkStart w:id="4" w:name="_Ref326834583"/>
      <w:r w:rsidRPr="00A14B32">
        <w:rPr>
          <w:rFonts w:cs="Calibri"/>
          <w:b/>
          <w:i/>
        </w:rPr>
        <w:t>Změna C</w:t>
      </w:r>
      <w:r w:rsidRPr="00093853">
        <w:rPr>
          <w:rFonts w:cs="Calibri"/>
          <w:b/>
          <w:i/>
          <w:vertAlign w:val="subscript"/>
        </w:rPr>
        <w:t xml:space="preserve">DV </w:t>
      </w:r>
      <w:r w:rsidRPr="00A14B32">
        <w:rPr>
          <w:rFonts w:cs="Calibri"/>
          <w:b/>
          <w:i/>
        </w:rPr>
        <w:t>při změně ceny pohonných hmot:</w:t>
      </w:r>
      <w:bookmarkEnd w:id="4"/>
    </w:p>
    <w:p w:rsidR="00493E7B" w:rsidRPr="00493E7B" w:rsidRDefault="00D9474D" w:rsidP="00493E7B">
      <w:pPr>
        <w:spacing w:after="0"/>
        <w:jc w:val="center"/>
        <w:rPr>
          <w:rFonts w:eastAsia="Times New Roman" w:cs="Calibri"/>
          <w:b/>
          <w:bCs/>
          <w:color w:val="000000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Times New Roman" w:hAnsi="Cambria Math" w:cs="Calibri"/>
                  <w:b/>
                  <w:bCs/>
                  <w:color w:val="000000"/>
                  <w:sz w:val="24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  <w:sz w:val="24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  <w:sz w:val="24"/>
                </w:rPr>
                <m:t>1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="Calibri"/>
              <w:color w:val="000000"/>
              <w:sz w:val="24"/>
            </w:rPr>
            <m:t>=P x k</m:t>
          </m:r>
        </m:oMath>
      </m:oMathPara>
    </w:p>
    <w:p w:rsidR="00493E7B" w:rsidRPr="00A14B32" w:rsidRDefault="00493E7B" w:rsidP="00493E7B">
      <w:pPr>
        <w:spacing w:after="0"/>
        <w:jc w:val="both"/>
        <w:rPr>
          <w:rFonts w:eastAsia="Times New Roman" w:cs="Calibri"/>
          <w:b/>
          <w:bCs/>
          <w:color w:val="000000"/>
        </w:rPr>
      </w:pPr>
    </w:p>
    <w:p w:rsidR="00493E7B" w:rsidRPr="00A14B32" w:rsidRDefault="00493E7B" w:rsidP="00493E7B">
      <w:pPr>
        <w:spacing w:after="0"/>
        <w:ind w:left="2127" w:hanging="1419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color w:val="000000"/>
        </w:rPr>
        <w:t xml:space="preserve">Kde       </w:t>
      </w:r>
      <w:r w:rsidRPr="00A14B32">
        <w:rPr>
          <w:rFonts w:eastAsia="Times New Roman" w:cs="Calibri"/>
          <w:b/>
          <w:color w:val="000000"/>
        </w:rPr>
        <w:t>k</w:t>
      </w:r>
      <w:r w:rsidRPr="00A14B32">
        <w:rPr>
          <w:rFonts w:eastAsia="Times New Roman" w:cs="Calibri"/>
          <w:b/>
          <w:color w:val="000000"/>
          <w:vertAlign w:val="subscript"/>
        </w:rPr>
        <w:t xml:space="preserve"> </w:t>
      </w:r>
      <w:r w:rsidRPr="00A14B32">
        <w:rPr>
          <w:rFonts w:eastAsia="Times New Roman" w:cs="Calibri"/>
          <w:color w:val="000000"/>
          <w:vertAlign w:val="subscript"/>
        </w:rPr>
        <w:tab/>
      </w:r>
      <w:proofErr w:type="gramStart"/>
      <w:r w:rsidRPr="00A14B32">
        <w:rPr>
          <w:rFonts w:eastAsia="Times New Roman" w:cs="Calibri"/>
          <w:color w:val="000000"/>
        </w:rPr>
        <w:t>je</w:t>
      </w:r>
      <w:proofErr w:type="gramEnd"/>
      <w:r w:rsidRPr="00A14B32">
        <w:rPr>
          <w:rFonts w:eastAsia="Times New Roman" w:cs="Calibri"/>
          <w:color w:val="000000"/>
        </w:rPr>
        <w:t xml:space="preserve"> koeficient změny (podíl aktuální ceny pohonných hmot a jejich referenční ceny v zadávací dokumentaci. Pro výpočet koeficientu se použije cena nafty dle hodnoty vyhlášené ČSÚ ke dni </w:t>
      </w:r>
      <w:r w:rsidR="00FD193A">
        <w:rPr>
          <w:rFonts w:eastAsia="Times New Roman" w:cs="Calibri"/>
          <w:color w:val="000000"/>
        </w:rPr>
        <w:t xml:space="preserve">o </w:t>
      </w:r>
      <w:r w:rsidR="00DF48B6">
        <w:rPr>
          <w:rFonts w:eastAsia="Times New Roman" w:cs="Calibri"/>
          <w:color w:val="000000"/>
        </w:rPr>
        <w:t xml:space="preserve">jeden </w:t>
      </w:r>
      <w:r w:rsidR="00FD193A">
        <w:rPr>
          <w:rFonts w:eastAsia="Times New Roman" w:cs="Calibri"/>
          <w:color w:val="000000"/>
        </w:rPr>
        <w:t xml:space="preserve">měsíc předcházejícímu účinnosti změny </w:t>
      </w:r>
      <w:r w:rsidR="00DF48B6">
        <w:rPr>
          <w:rFonts w:eastAsia="Times New Roman" w:cs="Calibri"/>
          <w:color w:val="000000"/>
        </w:rPr>
        <w:t>j</w:t>
      </w:r>
      <w:r w:rsidR="00FD193A">
        <w:rPr>
          <w:rFonts w:eastAsia="Times New Roman" w:cs="Calibri"/>
          <w:color w:val="000000"/>
        </w:rPr>
        <w:t>ízdních řádů</w:t>
      </w:r>
      <w:r w:rsidRPr="00A14B32">
        <w:rPr>
          <w:rFonts w:eastAsia="Times New Roman" w:cs="Calibri"/>
          <w:color w:val="000000"/>
        </w:rPr>
        <w:t xml:space="preserve">). </w:t>
      </w:r>
    </w:p>
    <w:p w:rsidR="00493E7B" w:rsidRPr="00A14B32" w:rsidRDefault="00493E7B" w:rsidP="00493E7B">
      <w:pPr>
        <w:spacing w:after="0"/>
        <w:ind w:left="2127" w:hanging="717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b/>
          <w:color w:val="000000"/>
        </w:rPr>
        <w:t>P</w:t>
      </w:r>
      <w:r w:rsidRPr="00A14B32">
        <w:rPr>
          <w:rFonts w:eastAsia="Times New Roman" w:cs="Calibri"/>
          <w:color w:val="000000"/>
        </w:rPr>
        <w:tab/>
        <w:t>jsou původní náklady na pohonné hmoty podle hodnoty uvedené v nabídce uchazeče</w:t>
      </w: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  <w:t xml:space="preserve"> [Kč/km]</w:t>
      </w:r>
    </w:p>
    <w:p w:rsidR="00493E7B" w:rsidRPr="00A14B32" w:rsidRDefault="00493E7B" w:rsidP="00493E7B">
      <w:pPr>
        <w:spacing w:after="0"/>
        <w:ind w:left="2127" w:hanging="717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b/>
          <w:color w:val="000000"/>
        </w:rPr>
        <w:t>P</w:t>
      </w:r>
      <w:r w:rsidRPr="00A14B32">
        <w:rPr>
          <w:rFonts w:eastAsia="Times New Roman" w:cs="Calibri"/>
          <w:b/>
          <w:color w:val="000000"/>
          <w:vertAlign w:val="subscript"/>
        </w:rPr>
        <w:t>1</w:t>
      </w:r>
      <w:r w:rsidRPr="00A14B32">
        <w:rPr>
          <w:rFonts w:eastAsia="Times New Roman" w:cs="Calibri"/>
          <w:color w:val="000000"/>
        </w:rPr>
        <w:tab/>
        <w:t xml:space="preserve">je nová výše nákladů na pohonné hmoty                              </w:t>
      </w:r>
      <w:r w:rsidRPr="00A14B32">
        <w:rPr>
          <w:rFonts w:eastAsia="Times New Roman" w:cs="Calibri"/>
          <w:color w:val="000000"/>
        </w:rPr>
        <w:tab/>
        <w:t xml:space="preserve"> [Kč/km]</w:t>
      </w:r>
    </w:p>
    <w:p w:rsidR="00493E7B" w:rsidRPr="00A14B32" w:rsidRDefault="00493E7B" w:rsidP="00493E7B">
      <w:pPr>
        <w:spacing w:after="0"/>
        <w:jc w:val="both"/>
        <w:rPr>
          <w:rFonts w:eastAsia="Times New Roman" w:cs="Calibri"/>
          <w:color w:val="000000"/>
        </w:rPr>
      </w:pPr>
    </w:p>
    <w:p w:rsidR="00493E7B" w:rsidRPr="00A14B32" w:rsidRDefault="00493E7B" w:rsidP="00DD0A52">
      <w:pPr>
        <w:jc w:val="both"/>
        <w:rPr>
          <w:rFonts w:cs="Calibri"/>
          <w:b/>
          <w:bCs/>
          <w:color w:val="000000"/>
        </w:rPr>
      </w:pPr>
      <w:r w:rsidRPr="00A14B32">
        <w:rPr>
          <w:rFonts w:cs="Calibri"/>
          <w:b/>
          <w:bCs/>
          <w:color w:val="000000"/>
        </w:rPr>
        <w:t xml:space="preserve">  </w:t>
      </w:r>
      <w:r w:rsidR="00F95726">
        <w:rPr>
          <w:rFonts w:cs="Calibri"/>
          <w:b/>
          <w:bCs/>
          <w:color w:val="000000"/>
        </w:rPr>
        <w:t xml:space="preserve"> </w:t>
      </w:r>
    </w:p>
    <w:p w:rsidR="00493E7B" w:rsidRPr="00A14B32" w:rsidRDefault="00493E7B" w:rsidP="00493E7B">
      <w:pPr>
        <w:pStyle w:val="Nadpis1"/>
        <w:numPr>
          <w:ilvl w:val="1"/>
          <w:numId w:val="7"/>
        </w:numPr>
        <w:ind w:left="567" w:hanging="567"/>
        <w:rPr>
          <w:rFonts w:cs="Calibri"/>
          <w:caps w:val="0"/>
          <w:u w:val="single"/>
        </w:rPr>
      </w:pPr>
      <w:bookmarkStart w:id="5" w:name="_Toc325282605"/>
      <w:r w:rsidRPr="00A14B32">
        <w:rPr>
          <w:rFonts w:cs="Calibri"/>
          <w:caps w:val="0"/>
          <w:u w:val="single"/>
        </w:rPr>
        <w:t>Přepočet CDV v případě změn zadání dopravní služby:</w:t>
      </w:r>
      <w:bookmarkEnd w:id="5"/>
    </w:p>
    <w:p w:rsidR="00493E7B" w:rsidRPr="00A14B32" w:rsidRDefault="00493E7B" w:rsidP="00493E7B">
      <w:pPr>
        <w:numPr>
          <w:ilvl w:val="2"/>
          <w:numId w:val="9"/>
        </w:numPr>
        <w:ind w:left="567" w:hanging="567"/>
        <w:jc w:val="both"/>
        <w:rPr>
          <w:rFonts w:cs="Calibri"/>
          <w:b/>
          <w:i/>
        </w:rPr>
      </w:pPr>
      <w:r w:rsidRPr="00A14B32">
        <w:rPr>
          <w:rFonts w:cs="Calibri"/>
          <w:b/>
          <w:i/>
        </w:rPr>
        <w:t xml:space="preserve"> V případě změny dopravního výkonu v km:</w:t>
      </w:r>
    </w:p>
    <w:p w:rsidR="00493E7B" w:rsidRPr="00093853" w:rsidRDefault="00493E7B" w:rsidP="00FE66E9">
      <w:pPr>
        <w:numPr>
          <w:ilvl w:val="3"/>
          <w:numId w:val="9"/>
        </w:numPr>
        <w:tabs>
          <w:tab w:val="left" w:pos="851"/>
        </w:tabs>
        <w:ind w:left="1701" w:hanging="1701"/>
        <w:jc w:val="both"/>
        <w:rPr>
          <w:rFonts w:cs="Calibri"/>
          <w:u w:val="single"/>
        </w:rPr>
      </w:pPr>
      <w:bookmarkStart w:id="6" w:name="_Ref327963609"/>
      <w:r w:rsidRPr="00093853">
        <w:rPr>
          <w:rFonts w:cs="Calibri"/>
          <w:u w:val="single"/>
        </w:rPr>
        <w:t>Změna poměru kategorií vozidel vyvolá změnu nákladů na pohonné hmoty:</w:t>
      </w:r>
      <w:bookmarkEnd w:id="6"/>
    </w:p>
    <w:p w:rsidR="00F64D06" w:rsidRPr="00F64D06" w:rsidRDefault="00F64D06" w:rsidP="004D27C8">
      <w:pPr>
        <w:pStyle w:val="Odstavecseseznamem"/>
        <w:ind w:left="851"/>
        <w:jc w:val="both"/>
        <w:rPr>
          <w:rFonts w:asciiTheme="minorHAnsi" w:hAnsiTheme="minorHAnsi" w:cstheme="minorHAnsi"/>
          <w:color w:val="000000"/>
        </w:rPr>
      </w:pPr>
      <w:r w:rsidRPr="00F64D06">
        <w:rPr>
          <w:rFonts w:asciiTheme="minorHAnsi" w:hAnsiTheme="minorHAnsi" w:cstheme="minorHAnsi"/>
          <w:color w:val="000000"/>
        </w:rPr>
        <w:t>V případě změny dopravního výkonu se obvykle změní poměr dopravních výkonů jednotlivých kategorií vozidel, která dopravu zajišťují a změní se i výše nákladů na pohonné hmoty, připadající na jednotku dopravního výkonu.</w:t>
      </w:r>
    </w:p>
    <w:p w:rsidR="00F64D06" w:rsidRPr="004D27C8" w:rsidRDefault="00F64D06" w:rsidP="00493E7B">
      <w:pPr>
        <w:spacing w:after="0"/>
        <w:jc w:val="center"/>
        <w:rPr>
          <w:rFonts w:cs="Calibri"/>
          <w:b/>
          <w:color w:val="000000"/>
          <w:lang w:val="x-none"/>
        </w:rPr>
      </w:pPr>
    </w:p>
    <w:p w:rsidR="00F64D06" w:rsidRDefault="00F64D06" w:rsidP="00493E7B">
      <w:pPr>
        <w:spacing w:after="0"/>
        <w:jc w:val="center"/>
        <w:rPr>
          <w:rFonts w:cs="Calibri"/>
          <w:b/>
          <w:color w:val="000000"/>
        </w:rPr>
      </w:pPr>
    </w:p>
    <w:p w:rsidR="00493E7B" w:rsidRPr="00493E7B" w:rsidRDefault="00D9474D" w:rsidP="00493E7B">
      <w:pPr>
        <w:spacing w:after="0"/>
        <w:jc w:val="center"/>
        <w:rPr>
          <w:rFonts w:eastAsia="Times New Roman" w:cs="Calibri"/>
          <w:color w:val="000000"/>
        </w:rPr>
      </w:pPr>
      <m:oMathPara>
        <m:oMath>
          <m:sSub>
            <m:sSubPr>
              <m:ctrlPr>
                <w:rPr>
                  <w:rFonts w:ascii="Cambria Math" w:eastAsia="Times New Roman" w:hAnsi="Cambria Math" w:cs="Calibri"/>
                  <w:b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</w:rPr>
                <m:t>2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="Calibri"/>
              <w:color w:val="000000"/>
            </w:rPr>
            <m:t>=</m:t>
          </m:r>
          <m:f>
            <m:fPr>
              <m:ctrlPr>
                <w:rPr>
                  <w:rFonts w:ascii="Cambria Math" w:eastAsia="Times New Roman" w:hAnsi="Cambria Math" w:cs="Calibri"/>
                  <w:b/>
                  <w:color w:val="000000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Calibri"/>
                      <w:b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Calibri"/>
                      <w:color w:val="000000"/>
                    </w:rPr>
                    <m:t>P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Calibri"/>
                      <w:color w:val="000000"/>
                    </w:rPr>
                    <m:t>K1</m:t>
                  </m:r>
                </m:sub>
              </m:sSub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</w:rPr>
                <m:t xml:space="preserve">× 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b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Calibri"/>
                      <w:color w:val="000000"/>
                    </w:rPr>
                    <m:t>S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Calibri"/>
                      <w:color w:val="000000"/>
                    </w:rPr>
                    <m:t xml:space="preserve">DV1 </m:t>
                  </m:r>
                </m:sub>
              </m:sSub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</w:rPr>
                <m:t xml:space="preserve">+ 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b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Calibri"/>
                      <w:color w:val="000000"/>
                    </w:rPr>
                    <m:t>P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Calibri"/>
                      <w:color w:val="000000"/>
                    </w:rPr>
                    <m:t>K2</m:t>
                  </m:r>
                </m:sub>
              </m:sSub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</w:rPr>
                <m:t xml:space="preserve">× 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b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Calibri"/>
                      <w:color w:val="000000"/>
                    </w:rPr>
                    <m:t>S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Calibri"/>
                      <w:color w:val="000000"/>
                    </w:rPr>
                    <m:t xml:space="preserve">DV2 </m:t>
                  </m:r>
                </m:sub>
              </m:sSub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</w:rPr>
                <m:t>+…+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b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Calibri"/>
                      <w:color w:val="000000"/>
                    </w:rPr>
                    <m:t>P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Calibri"/>
                      <w:color w:val="000000"/>
                    </w:rPr>
                    <m:t>Kn</m:t>
                  </m:r>
                </m:sub>
              </m:sSub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</w:rPr>
                <m:t xml:space="preserve">× 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b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Calibri"/>
                      <w:color w:val="000000"/>
                    </w:rPr>
                    <m:t>S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Calibri"/>
                      <w:color w:val="000000"/>
                    </w:rPr>
                    <m:t xml:space="preserve">DVn </m:t>
                  </m:r>
                </m:sub>
              </m:sSub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</w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eastAsia="Times New Roman" w:hAnsi="Cambria Math" w:cs="Calibri"/>
                      <w:b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Calibri"/>
                      <w:color w:val="000000"/>
                    </w:rPr>
                    <m:t>D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Calibri"/>
                      <w:color w:val="000000"/>
                    </w:rPr>
                    <m:t>km</m:t>
                  </m:r>
                </m:sub>
              </m:sSub>
            </m:den>
          </m:f>
        </m:oMath>
      </m:oMathPara>
    </w:p>
    <w:p w:rsidR="00493E7B" w:rsidRPr="00A14B32" w:rsidRDefault="00493E7B" w:rsidP="00493E7B">
      <w:pPr>
        <w:spacing w:after="0"/>
        <w:jc w:val="both"/>
        <w:rPr>
          <w:rFonts w:eastAsia="Times New Roman" w:cs="Calibri"/>
          <w:color w:val="000000"/>
        </w:rPr>
      </w:pPr>
    </w:p>
    <w:p w:rsidR="00493E7B" w:rsidRPr="00A14B32" w:rsidRDefault="00493E7B" w:rsidP="00493E7B">
      <w:pPr>
        <w:spacing w:after="0"/>
        <w:ind w:firstLine="708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color w:val="000000"/>
        </w:rPr>
        <w:t>Kde</w:t>
      </w:r>
      <w:r w:rsidRPr="00A14B32">
        <w:rPr>
          <w:rFonts w:eastAsia="Times New Roman" w:cs="Calibri"/>
          <w:color w:val="000000"/>
        </w:rPr>
        <w:tab/>
      </w:r>
    </w:p>
    <w:p w:rsidR="00493E7B" w:rsidRPr="00A14B32" w:rsidRDefault="00493E7B" w:rsidP="00493E7B">
      <w:pPr>
        <w:spacing w:after="0"/>
        <w:ind w:left="2124" w:hanging="714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b/>
          <w:color w:val="000000"/>
        </w:rPr>
        <w:t>P</w:t>
      </w:r>
      <w:r w:rsidRPr="00A14B32">
        <w:rPr>
          <w:rFonts w:eastAsia="Times New Roman" w:cs="Calibri"/>
          <w:b/>
          <w:color w:val="000000"/>
          <w:vertAlign w:val="subscript"/>
        </w:rPr>
        <w:t xml:space="preserve">2 </w:t>
      </w:r>
      <w:r w:rsidRPr="00A14B32">
        <w:rPr>
          <w:rFonts w:eastAsia="Times New Roman" w:cs="Calibri"/>
          <w:color w:val="000000"/>
          <w:vertAlign w:val="subscript"/>
        </w:rPr>
        <w:tab/>
      </w:r>
      <w:r w:rsidRPr="00305DBC">
        <w:rPr>
          <w:rFonts w:eastAsia="Times New Roman" w:cs="Calibri"/>
          <w:color w:val="000000"/>
        </w:rPr>
        <w:t xml:space="preserve">je aktualizovaná výše průměrných nákladů na pohonné hmoty </w:t>
      </w:r>
      <w:r w:rsidRPr="00305DBC">
        <w:rPr>
          <w:rFonts w:eastAsia="Times New Roman" w:cs="Calibri"/>
          <w:color w:val="000000"/>
        </w:rPr>
        <w:tab/>
        <w:t xml:space="preserve">(výchozí </w:t>
      </w:r>
      <w:r>
        <w:rPr>
          <w:rFonts w:eastAsia="Times New Roman" w:cs="Calibri"/>
          <w:color w:val="000000"/>
        </w:rPr>
        <w:t>n</w:t>
      </w:r>
      <w:r w:rsidRPr="00305DBC">
        <w:rPr>
          <w:rFonts w:eastAsia="Times New Roman" w:cs="Calibri"/>
          <w:color w:val="000000"/>
        </w:rPr>
        <w:t xml:space="preserve">áklady na pohonné hmoty upravené o </w:t>
      </w:r>
      <w:r w:rsidRPr="00305DBC">
        <w:rPr>
          <w:rFonts w:eastAsia="Times New Roman" w:cs="Calibri"/>
          <w:bCs/>
          <w:color w:val="000000"/>
        </w:rPr>
        <w:t>započtení vlivu změny objednaného dopravního výkonu na změněném poměru výkonů jednotlivých kategorií vozidel)</w:t>
      </w:r>
      <w:r w:rsidRPr="00A14B32">
        <w:rPr>
          <w:rFonts w:eastAsia="Times New Roman" w:cs="Calibri"/>
          <w:color w:val="000000"/>
        </w:rPr>
        <w:t xml:space="preserve"> </w:t>
      </w:r>
      <w:r w:rsidRPr="00A14B32"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>[Kč/km]</w:t>
      </w:r>
    </w:p>
    <w:p w:rsidR="00493E7B" w:rsidRPr="00A14B32" w:rsidRDefault="00493E7B" w:rsidP="00493E7B">
      <w:pPr>
        <w:spacing w:after="0"/>
        <w:ind w:left="2124" w:hanging="708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b/>
          <w:color w:val="000000"/>
        </w:rPr>
        <w:t>P</w:t>
      </w:r>
      <w:r w:rsidRPr="00A14B32">
        <w:rPr>
          <w:rFonts w:eastAsia="Times New Roman" w:cs="Calibri"/>
          <w:b/>
          <w:color w:val="000000"/>
          <w:vertAlign w:val="subscript"/>
        </w:rPr>
        <w:t xml:space="preserve">K1 </w:t>
      </w:r>
      <w:r w:rsidRPr="00A14B32">
        <w:rPr>
          <w:rFonts w:eastAsia="Times New Roman" w:cs="Calibri"/>
          <w:color w:val="000000"/>
          <w:vertAlign w:val="subscript"/>
        </w:rPr>
        <w:tab/>
      </w:r>
      <w:r w:rsidRPr="00F148D7">
        <w:rPr>
          <w:rFonts w:eastAsia="Times New Roman" w:cs="Calibri"/>
          <w:color w:val="000000"/>
        </w:rPr>
        <w:t>je výše nákladů na pohonné hmoty vozidla kategorie 1</w:t>
      </w:r>
      <w:r>
        <w:rPr>
          <w:rFonts w:eastAsia="Times New Roman" w:cs="Calibri"/>
          <w:color w:val="000000"/>
        </w:rPr>
        <w:t xml:space="preserve"> </w:t>
      </w:r>
      <w:r w:rsidRPr="00F148D7">
        <w:rPr>
          <w:rFonts w:eastAsia="Times New Roman" w:cs="Calibri"/>
          <w:color w:val="000000"/>
        </w:rPr>
        <w:tab/>
        <w:t>aktualizovaná</w:t>
      </w:r>
      <w:r w:rsidRPr="00F148D7"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 xml:space="preserve">dle </w:t>
      </w:r>
      <w:proofErr w:type="gramStart"/>
      <w:r>
        <w:rPr>
          <w:rFonts w:eastAsia="Times New Roman" w:cs="Calibri"/>
          <w:color w:val="000000"/>
        </w:rPr>
        <w:t xml:space="preserve">bodu </w:t>
      </w:r>
      <w:r>
        <w:rPr>
          <w:rFonts w:eastAsia="Times New Roman" w:cs="Calibri"/>
          <w:color w:val="000000"/>
        </w:rPr>
        <w:fldChar w:fldCharType="begin"/>
      </w:r>
      <w:r>
        <w:rPr>
          <w:rFonts w:eastAsia="Times New Roman" w:cs="Calibri"/>
          <w:color w:val="000000"/>
        </w:rPr>
        <w:instrText xml:space="preserve"> REF _Ref326834583 \r \h </w:instrText>
      </w:r>
      <w:r>
        <w:rPr>
          <w:rFonts w:eastAsia="Times New Roman" w:cs="Calibri"/>
          <w:color w:val="000000"/>
        </w:rPr>
      </w:r>
      <w:r>
        <w:rPr>
          <w:rFonts w:eastAsia="Times New Roman" w:cs="Calibri"/>
          <w:color w:val="000000"/>
        </w:rPr>
        <w:fldChar w:fldCharType="separate"/>
      </w:r>
      <w:r>
        <w:rPr>
          <w:rFonts w:eastAsia="Times New Roman" w:cs="Calibri"/>
          <w:color w:val="000000"/>
        </w:rPr>
        <w:t>2.1.1</w:t>
      </w:r>
      <w:proofErr w:type="gramEnd"/>
      <w:r>
        <w:rPr>
          <w:rFonts w:eastAsia="Times New Roman" w:cs="Calibri"/>
          <w:color w:val="000000"/>
        </w:rPr>
        <w:fldChar w:fldCharType="end"/>
      </w:r>
      <w:r>
        <w:rPr>
          <w:rFonts w:eastAsia="Times New Roman" w:cs="Calibri"/>
          <w:color w:val="000000"/>
        </w:rPr>
        <w:t xml:space="preserve"> těchto Pravidel</w:t>
      </w:r>
      <w:r w:rsidRPr="00F148D7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>[Kč/km]</w:t>
      </w:r>
    </w:p>
    <w:p w:rsidR="00493E7B" w:rsidRPr="00A14B32" w:rsidRDefault="00493E7B" w:rsidP="00493E7B">
      <w:pPr>
        <w:spacing w:after="0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b/>
          <w:color w:val="000000"/>
        </w:rPr>
        <w:t>S</w:t>
      </w:r>
      <w:r w:rsidRPr="00A14B32">
        <w:rPr>
          <w:rFonts w:eastAsia="Times New Roman" w:cs="Calibri"/>
          <w:b/>
          <w:color w:val="000000"/>
          <w:vertAlign w:val="subscript"/>
        </w:rPr>
        <w:t>DV1</w:t>
      </w:r>
      <w:r w:rsidRPr="00A14B32">
        <w:rPr>
          <w:rFonts w:eastAsia="Times New Roman" w:cs="Calibri"/>
          <w:color w:val="000000"/>
          <w:vertAlign w:val="subscript"/>
        </w:rPr>
        <w:tab/>
      </w:r>
      <w:r w:rsidRPr="00A14B32">
        <w:rPr>
          <w:rFonts w:eastAsia="Times New Roman" w:cs="Calibri"/>
          <w:color w:val="000000"/>
        </w:rPr>
        <w:t>je skutečný dopravní výkon vozidel kategorie 1 za období</w:t>
      </w:r>
      <w:r w:rsidRPr="00A14B32">
        <w:rPr>
          <w:rFonts w:eastAsia="Times New Roman" w:cs="Calibri"/>
          <w:color w:val="000000"/>
        </w:rPr>
        <w:tab/>
        <w:t>[km]</w:t>
      </w:r>
    </w:p>
    <w:p w:rsidR="00493E7B" w:rsidRPr="00A14B32" w:rsidRDefault="00493E7B" w:rsidP="00493E7B">
      <w:pPr>
        <w:spacing w:after="0"/>
        <w:ind w:left="2124" w:hanging="708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b/>
          <w:color w:val="000000"/>
        </w:rPr>
        <w:t>P</w:t>
      </w:r>
      <w:r w:rsidRPr="00A14B32">
        <w:rPr>
          <w:rFonts w:eastAsia="Times New Roman" w:cs="Calibri"/>
          <w:b/>
          <w:color w:val="000000"/>
          <w:vertAlign w:val="subscript"/>
        </w:rPr>
        <w:t xml:space="preserve">K2 </w:t>
      </w:r>
      <w:r w:rsidRPr="00A14B32">
        <w:rPr>
          <w:rFonts w:eastAsia="Times New Roman" w:cs="Calibri"/>
          <w:color w:val="000000"/>
          <w:vertAlign w:val="subscript"/>
        </w:rPr>
        <w:tab/>
      </w:r>
      <w:r w:rsidRPr="00F148D7">
        <w:rPr>
          <w:rFonts w:eastAsia="Times New Roman" w:cs="Calibri"/>
          <w:color w:val="000000"/>
        </w:rPr>
        <w:t xml:space="preserve">je výše nákladů na pohonné hmoty vozidla kategorie </w:t>
      </w:r>
      <w:r>
        <w:rPr>
          <w:rFonts w:eastAsia="Times New Roman" w:cs="Calibri"/>
          <w:color w:val="000000"/>
        </w:rPr>
        <w:t xml:space="preserve">2 </w:t>
      </w:r>
      <w:r w:rsidRPr="00F148D7">
        <w:rPr>
          <w:rFonts w:eastAsia="Times New Roman" w:cs="Calibri"/>
          <w:color w:val="000000"/>
        </w:rPr>
        <w:tab/>
        <w:t>aktualizovaná</w:t>
      </w:r>
      <w:r w:rsidRPr="00F148D7"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 xml:space="preserve">dle </w:t>
      </w:r>
      <w:proofErr w:type="gramStart"/>
      <w:r>
        <w:rPr>
          <w:rFonts w:eastAsia="Times New Roman" w:cs="Calibri"/>
          <w:color w:val="000000"/>
        </w:rPr>
        <w:t xml:space="preserve">bodu </w:t>
      </w:r>
      <w:r>
        <w:rPr>
          <w:rFonts w:eastAsia="Times New Roman" w:cs="Calibri"/>
          <w:color w:val="000000"/>
        </w:rPr>
        <w:fldChar w:fldCharType="begin"/>
      </w:r>
      <w:r>
        <w:rPr>
          <w:rFonts w:eastAsia="Times New Roman" w:cs="Calibri"/>
          <w:color w:val="000000"/>
        </w:rPr>
        <w:instrText xml:space="preserve"> REF _Ref326834583 \r \h </w:instrText>
      </w:r>
      <w:r>
        <w:rPr>
          <w:rFonts w:eastAsia="Times New Roman" w:cs="Calibri"/>
          <w:color w:val="000000"/>
        </w:rPr>
      </w:r>
      <w:r>
        <w:rPr>
          <w:rFonts w:eastAsia="Times New Roman" w:cs="Calibri"/>
          <w:color w:val="000000"/>
        </w:rPr>
        <w:fldChar w:fldCharType="separate"/>
      </w:r>
      <w:r>
        <w:rPr>
          <w:rFonts w:eastAsia="Times New Roman" w:cs="Calibri"/>
          <w:color w:val="000000"/>
        </w:rPr>
        <w:t>2.1.1</w:t>
      </w:r>
      <w:proofErr w:type="gramEnd"/>
      <w:r>
        <w:rPr>
          <w:rFonts w:eastAsia="Times New Roman" w:cs="Calibri"/>
          <w:color w:val="000000"/>
        </w:rPr>
        <w:fldChar w:fldCharType="end"/>
      </w:r>
      <w:r>
        <w:rPr>
          <w:rFonts w:eastAsia="Times New Roman" w:cs="Calibri"/>
          <w:color w:val="000000"/>
        </w:rPr>
        <w:t xml:space="preserve"> těchto Pravidel</w:t>
      </w:r>
      <w:r w:rsidRPr="00F148D7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>[Kč/km]</w:t>
      </w:r>
    </w:p>
    <w:p w:rsidR="00493E7B" w:rsidRPr="00A14B32" w:rsidRDefault="00493E7B" w:rsidP="00493E7B">
      <w:pPr>
        <w:spacing w:after="0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b/>
          <w:color w:val="000000"/>
        </w:rPr>
        <w:t>S</w:t>
      </w:r>
      <w:r w:rsidRPr="00A14B32">
        <w:rPr>
          <w:rFonts w:eastAsia="Times New Roman" w:cs="Calibri"/>
          <w:b/>
          <w:color w:val="000000"/>
          <w:vertAlign w:val="subscript"/>
        </w:rPr>
        <w:t>DV2</w:t>
      </w:r>
      <w:r w:rsidRPr="00A14B32">
        <w:rPr>
          <w:rFonts w:eastAsia="Times New Roman" w:cs="Calibri"/>
          <w:color w:val="000000"/>
          <w:vertAlign w:val="subscript"/>
        </w:rPr>
        <w:tab/>
      </w:r>
      <w:r w:rsidRPr="00A14B32">
        <w:rPr>
          <w:rFonts w:eastAsia="Times New Roman" w:cs="Calibri"/>
          <w:color w:val="000000"/>
        </w:rPr>
        <w:t>je skutečný dopravní výkon vozidel kategorie 2 za období</w:t>
      </w:r>
      <w:r w:rsidRPr="00A14B32">
        <w:rPr>
          <w:rFonts w:eastAsia="Times New Roman" w:cs="Calibri"/>
          <w:color w:val="000000"/>
        </w:rPr>
        <w:tab/>
        <w:t>[km]</w:t>
      </w:r>
    </w:p>
    <w:p w:rsidR="00493E7B" w:rsidRPr="00A14B32" w:rsidRDefault="00493E7B" w:rsidP="00493E7B">
      <w:pPr>
        <w:spacing w:after="0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  <w:t>:</w:t>
      </w:r>
    </w:p>
    <w:p w:rsidR="00493E7B" w:rsidRPr="00A14B32" w:rsidRDefault="00493E7B" w:rsidP="00493E7B">
      <w:pPr>
        <w:spacing w:after="0"/>
        <w:ind w:left="2124" w:hanging="708"/>
        <w:jc w:val="both"/>
        <w:rPr>
          <w:rFonts w:eastAsia="Times New Roman" w:cs="Calibri"/>
          <w:color w:val="000000"/>
        </w:rPr>
      </w:pPr>
      <w:proofErr w:type="spellStart"/>
      <w:r w:rsidRPr="00A14B32">
        <w:rPr>
          <w:rFonts w:eastAsia="Times New Roman" w:cs="Calibri"/>
          <w:b/>
          <w:color w:val="000000"/>
        </w:rPr>
        <w:t>P</w:t>
      </w:r>
      <w:r w:rsidRPr="00A14B32">
        <w:rPr>
          <w:rFonts w:eastAsia="Times New Roman" w:cs="Calibri"/>
          <w:b/>
          <w:color w:val="000000"/>
          <w:vertAlign w:val="subscript"/>
        </w:rPr>
        <w:t>Kn</w:t>
      </w:r>
      <w:proofErr w:type="spellEnd"/>
      <w:r w:rsidRPr="00A14B32">
        <w:rPr>
          <w:rFonts w:eastAsia="Times New Roman" w:cs="Calibri"/>
          <w:b/>
          <w:color w:val="000000"/>
          <w:vertAlign w:val="subscript"/>
        </w:rPr>
        <w:t xml:space="preserve"> </w:t>
      </w:r>
      <w:r w:rsidRPr="00A14B32">
        <w:rPr>
          <w:rFonts w:eastAsia="Times New Roman" w:cs="Calibri"/>
          <w:color w:val="000000"/>
          <w:vertAlign w:val="subscript"/>
        </w:rPr>
        <w:tab/>
      </w:r>
      <w:r w:rsidRPr="00F148D7">
        <w:rPr>
          <w:rFonts w:eastAsia="Times New Roman" w:cs="Calibri"/>
          <w:color w:val="000000"/>
        </w:rPr>
        <w:t xml:space="preserve">je výše nákladů na pohonné hmoty vozidla kategorie </w:t>
      </w:r>
      <w:r>
        <w:rPr>
          <w:rFonts w:eastAsia="Times New Roman" w:cs="Calibri"/>
          <w:color w:val="000000"/>
        </w:rPr>
        <w:t>n</w:t>
      </w:r>
      <w:r w:rsidRPr="00F148D7">
        <w:rPr>
          <w:rFonts w:eastAsia="Times New Roman" w:cs="Calibri"/>
          <w:color w:val="000000"/>
        </w:rPr>
        <w:tab/>
        <w:t>aktualizovaná</w:t>
      </w:r>
      <w:r w:rsidRPr="00F148D7"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 xml:space="preserve">dle </w:t>
      </w:r>
      <w:proofErr w:type="gramStart"/>
      <w:r>
        <w:rPr>
          <w:rFonts w:eastAsia="Times New Roman" w:cs="Calibri"/>
          <w:color w:val="000000"/>
        </w:rPr>
        <w:t xml:space="preserve">bodu </w:t>
      </w:r>
      <w:r>
        <w:rPr>
          <w:rFonts w:eastAsia="Times New Roman" w:cs="Calibri"/>
          <w:color w:val="000000"/>
        </w:rPr>
        <w:fldChar w:fldCharType="begin"/>
      </w:r>
      <w:r>
        <w:rPr>
          <w:rFonts w:eastAsia="Times New Roman" w:cs="Calibri"/>
          <w:color w:val="000000"/>
        </w:rPr>
        <w:instrText xml:space="preserve"> REF _Ref326834583 \r \h </w:instrText>
      </w:r>
      <w:r>
        <w:rPr>
          <w:rFonts w:eastAsia="Times New Roman" w:cs="Calibri"/>
          <w:color w:val="000000"/>
        </w:rPr>
      </w:r>
      <w:r>
        <w:rPr>
          <w:rFonts w:eastAsia="Times New Roman" w:cs="Calibri"/>
          <w:color w:val="000000"/>
        </w:rPr>
        <w:fldChar w:fldCharType="separate"/>
      </w:r>
      <w:r>
        <w:rPr>
          <w:rFonts w:eastAsia="Times New Roman" w:cs="Calibri"/>
          <w:color w:val="000000"/>
        </w:rPr>
        <w:t>2.1.1</w:t>
      </w:r>
      <w:proofErr w:type="gramEnd"/>
      <w:r>
        <w:rPr>
          <w:rFonts w:eastAsia="Times New Roman" w:cs="Calibri"/>
          <w:color w:val="000000"/>
        </w:rPr>
        <w:fldChar w:fldCharType="end"/>
      </w:r>
      <w:r>
        <w:rPr>
          <w:rFonts w:eastAsia="Times New Roman" w:cs="Calibri"/>
          <w:color w:val="000000"/>
        </w:rPr>
        <w:t xml:space="preserve"> těchto Pravidel</w:t>
      </w:r>
      <w:r w:rsidRPr="00F148D7"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>[Kč/km]</w:t>
      </w:r>
    </w:p>
    <w:p w:rsidR="00493E7B" w:rsidRPr="00A14B32" w:rsidRDefault="00493E7B" w:rsidP="00493E7B">
      <w:pPr>
        <w:spacing w:after="0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</w:r>
      <w:proofErr w:type="spellStart"/>
      <w:r w:rsidRPr="00A14B32">
        <w:rPr>
          <w:rFonts w:eastAsia="Times New Roman" w:cs="Calibri"/>
          <w:b/>
          <w:color w:val="000000"/>
        </w:rPr>
        <w:t>S</w:t>
      </w:r>
      <w:r w:rsidRPr="00A14B32">
        <w:rPr>
          <w:rFonts w:eastAsia="Times New Roman" w:cs="Calibri"/>
          <w:b/>
          <w:color w:val="000000"/>
          <w:vertAlign w:val="subscript"/>
        </w:rPr>
        <w:t>DVn</w:t>
      </w:r>
      <w:proofErr w:type="spellEnd"/>
      <w:r w:rsidRPr="00A14B32">
        <w:rPr>
          <w:rFonts w:eastAsia="Times New Roman" w:cs="Calibri"/>
          <w:color w:val="000000"/>
          <w:vertAlign w:val="subscript"/>
        </w:rPr>
        <w:tab/>
      </w:r>
      <w:r w:rsidRPr="00A14B32">
        <w:rPr>
          <w:rFonts w:eastAsia="Times New Roman" w:cs="Calibri"/>
          <w:color w:val="000000"/>
        </w:rPr>
        <w:t>je skutečný dopravní výkon vozidel kategorie n za období</w:t>
      </w:r>
      <w:r w:rsidRPr="00A14B32">
        <w:rPr>
          <w:rFonts w:eastAsia="Times New Roman" w:cs="Calibri"/>
          <w:color w:val="000000"/>
        </w:rPr>
        <w:tab/>
        <w:t>[km]</w:t>
      </w:r>
    </w:p>
    <w:p w:rsidR="00493E7B" w:rsidRPr="00A14B32" w:rsidRDefault="00493E7B" w:rsidP="00493E7B">
      <w:pPr>
        <w:spacing w:after="0"/>
        <w:ind w:left="708" w:firstLine="708"/>
        <w:jc w:val="both"/>
        <w:rPr>
          <w:rFonts w:eastAsia="Times New Roman" w:cs="Calibri"/>
          <w:color w:val="000000"/>
        </w:rPr>
      </w:pPr>
      <w:proofErr w:type="spellStart"/>
      <w:r>
        <w:rPr>
          <w:rFonts w:eastAsia="Times New Roman" w:cs="Calibri"/>
          <w:b/>
          <w:color w:val="000000"/>
        </w:rPr>
        <w:t>D</w:t>
      </w:r>
      <w:r w:rsidRPr="005732FE">
        <w:rPr>
          <w:rFonts w:eastAsia="Times New Roman" w:cs="Calibri"/>
          <w:b/>
          <w:color w:val="000000"/>
          <w:vertAlign w:val="subscript"/>
        </w:rPr>
        <w:t>km</w:t>
      </w:r>
      <w:proofErr w:type="spellEnd"/>
      <w:r w:rsidRPr="00A14B32">
        <w:rPr>
          <w:rFonts w:eastAsia="Times New Roman" w:cs="Calibri"/>
          <w:color w:val="000000"/>
          <w:vertAlign w:val="subscript"/>
        </w:rPr>
        <w:tab/>
      </w:r>
      <w:r w:rsidRPr="00A14B32">
        <w:rPr>
          <w:rFonts w:eastAsia="Times New Roman" w:cs="Calibri"/>
          <w:color w:val="000000"/>
        </w:rPr>
        <w:t>je celkový dopravní výkon za období</w:t>
      </w: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  <w:t>[km]</w:t>
      </w:r>
    </w:p>
    <w:p w:rsidR="00493E7B" w:rsidRPr="00A14B32" w:rsidRDefault="00493E7B" w:rsidP="00493E7B">
      <w:pPr>
        <w:spacing w:after="0"/>
        <w:jc w:val="both"/>
        <w:rPr>
          <w:rFonts w:eastAsia="Times New Roman" w:cs="Calibri"/>
          <w:color w:val="000000"/>
        </w:rPr>
      </w:pPr>
    </w:p>
    <w:p w:rsidR="00493E7B" w:rsidRPr="00A14B32" w:rsidRDefault="00493E7B" w:rsidP="00493E7B">
      <w:pPr>
        <w:spacing w:after="0"/>
        <w:jc w:val="both"/>
        <w:rPr>
          <w:rFonts w:eastAsia="Times New Roman" w:cs="Calibri"/>
          <w:color w:val="000000"/>
        </w:rPr>
      </w:pPr>
    </w:p>
    <w:p w:rsidR="00493E7B" w:rsidRPr="00093853" w:rsidRDefault="00493E7B" w:rsidP="004D27C8">
      <w:pPr>
        <w:numPr>
          <w:ilvl w:val="3"/>
          <w:numId w:val="9"/>
        </w:numPr>
        <w:tabs>
          <w:tab w:val="left" w:pos="851"/>
        </w:tabs>
        <w:ind w:left="851" w:hanging="851"/>
        <w:jc w:val="both"/>
        <w:rPr>
          <w:rFonts w:cs="Calibri"/>
          <w:u w:val="single"/>
        </w:rPr>
      </w:pPr>
      <w:r w:rsidRPr="00093853">
        <w:rPr>
          <w:rFonts w:cs="Calibri"/>
          <w:u w:val="single"/>
        </w:rPr>
        <w:t>Změna poměru kategorií vozidel, které se podílejí na dopravním výkonu, se projeví také ve změně výše ostatních variabilních nákladů:</w:t>
      </w:r>
    </w:p>
    <w:p w:rsidR="00493E7B" w:rsidRPr="00A14B32" w:rsidRDefault="00493E7B" w:rsidP="00493E7B">
      <w:pPr>
        <w:spacing w:after="0"/>
        <w:ind w:firstLine="708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color w:val="000000"/>
        </w:rPr>
        <w:t xml:space="preserve"> </w:t>
      </w:r>
    </w:p>
    <w:p w:rsidR="00493E7B" w:rsidRPr="00493E7B" w:rsidRDefault="00D9474D" w:rsidP="00493E7B">
      <w:pPr>
        <w:spacing w:after="0"/>
        <w:jc w:val="center"/>
        <w:rPr>
          <w:rFonts w:eastAsia="Times New Roman" w:cs="Calibri"/>
          <w:color w:val="000000"/>
        </w:rPr>
      </w:pPr>
      <m:oMathPara>
        <m:oMath>
          <m:sSub>
            <m:sSubPr>
              <m:ctrlPr>
                <w:rPr>
                  <w:rFonts w:ascii="Cambria Math" w:eastAsia="Times New Roman" w:hAnsi="Cambria Math" w:cs="Calibri"/>
                  <w:b/>
                  <w:color w:val="000000"/>
                  <w:sz w:val="24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  <w:sz w:val="24"/>
                </w:rPr>
                <m:t>O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  <w:sz w:val="24"/>
                </w:rPr>
                <m:t>2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="Calibri"/>
              <w:color w:val="000000"/>
              <w:sz w:val="24"/>
            </w:rPr>
            <m:t>=</m:t>
          </m:r>
          <m:f>
            <m:fPr>
              <m:ctrlPr>
                <w:rPr>
                  <w:rFonts w:ascii="Cambria Math" w:eastAsia="Times New Roman" w:hAnsi="Cambria Math" w:cs="Calibri"/>
                  <w:b/>
                  <w:color w:val="000000"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Calibri"/>
                      <w:b/>
                      <w:color w:val="000000"/>
                      <w:sz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Calibri"/>
                      <w:color w:val="000000"/>
                      <w:sz w:val="24"/>
                    </w:rPr>
                    <m:t>O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Calibri"/>
                      <w:color w:val="000000"/>
                      <w:sz w:val="24"/>
                    </w:rPr>
                    <m:t>K1</m:t>
                  </m:r>
                </m:sub>
              </m:sSub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  <w:sz w:val="24"/>
                </w:rPr>
                <m:t xml:space="preserve">× 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b/>
                      <w:color w:val="000000"/>
                      <w:sz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Calibri"/>
                      <w:color w:val="000000"/>
                      <w:sz w:val="24"/>
                    </w:rPr>
                    <m:t>S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Calibri"/>
                      <w:color w:val="000000"/>
                      <w:sz w:val="24"/>
                    </w:rPr>
                    <m:t xml:space="preserve">DV1 </m:t>
                  </m:r>
                </m:sub>
              </m:sSub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  <w:sz w:val="24"/>
                </w:rPr>
                <m:t xml:space="preserve">+ 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b/>
                      <w:color w:val="000000"/>
                      <w:sz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Calibri"/>
                      <w:color w:val="000000"/>
                      <w:sz w:val="24"/>
                    </w:rPr>
                    <m:t>O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Calibri"/>
                      <w:color w:val="000000"/>
                      <w:sz w:val="24"/>
                    </w:rPr>
                    <m:t>K2</m:t>
                  </m:r>
                </m:sub>
              </m:sSub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  <w:sz w:val="24"/>
                </w:rPr>
                <m:t xml:space="preserve">× 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b/>
                      <w:color w:val="000000"/>
                      <w:sz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Calibri"/>
                      <w:color w:val="000000"/>
                      <w:sz w:val="24"/>
                    </w:rPr>
                    <m:t>S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Calibri"/>
                      <w:color w:val="000000"/>
                      <w:sz w:val="24"/>
                    </w:rPr>
                    <m:t xml:space="preserve">DV2 </m:t>
                  </m:r>
                </m:sub>
              </m:sSub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  <w:sz w:val="24"/>
                </w:rPr>
                <m:t>+…+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b/>
                      <w:color w:val="000000"/>
                      <w:sz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Calibri"/>
                      <w:color w:val="000000"/>
                      <w:sz w:val="24"/>
                    </w:rPr>
                    <m:t>O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Calibri"/>
                      <w:color w:val="000000"/>
                      <w:sz w:val="24"/>
                    </w:rPr>
                    <m:t>Kn</m:t>
                  </m:r>
                </m:sub>
              </m:sSub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  <w:sz w:val="24"/>
                </w:rPr>
                <m:t xml:space="preserve">× 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b/>
                      <w:color w:val="000000"/>
                      <w:sz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="Calibri"/>
                      <w:color w:val="000000"/>
                      <w:sz w:val="24"/>
                    </w:rPr>
                    <m:t>S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Calibri"/>
                      <w:color w:val="000000"/>
                      <w:sz w:val="24"/>
                    </w:rPr>
                    <m:t xml:space="preserve">DVn </m:t>
                  </m:r>
                </m:sub>
              </m:sSub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  <w:sz w:val="24"/>
                </w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eastAsia="Times New Roman" w:hAnsi="Cambria Math" w:cstheme="minorHAnsi"/>
                      <w:b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>D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theme="minorHAnsi"/>
                      <w:color w:val="000000"/>
                    </w:rPr>
                    <m:t>km</m:t>
                  </m:r>
                </m:sub>
              </m:sSub>
            </m:den>
          </m:f>
        </m:oMath>
      </m:oMathPara>
    </w:p>
    <w:p w:rsidR="00493E7B" w:rsidRDefault="00493E7B" w:rsidP="00493E7B">
      <w:pPr>
        <w:spacing w:after="0"/>
        <w:jc w:val="both"/>
        <w:rPr>
          <w:rFonts w:eastAsia="Times New Roman" w:cs="Calibri"/>
          <w:color w:val="000000"/>
        </w:rPr>
      </w:pPr>
    </w:p>
    <w:p w:rsidR="00493E7B" w:rsidRPr="00A14B32" w:rsidRDefault="00493E7B" w:rsidP="00493E7B">
      <w:pPr>
        <w:spacing w:after="0"/>
        <w:ind w:firstLine="708"/>
        <w:jc w:val="both"/>
        <w:rPr>
          <w:rFonts w:eastAsia="Times New Roman" w:cs="Calibri"/>
          <w:color w:val="000000"/>
        </w:rPr>
      </w:pPr>
      <w:r>
        <w:rPr>
          <w:rFonts w:eastAsia="Times New Roman" w:cs="Calibri"/>
          <w:color w:val="000000"/>
        </w:rPr>
        <w:t>Kde</w:t>
      </w:r>
    </w:p>
    <w:p w:rsidR="00493E7B" w:rsidRPr="00B71B83" w:rsidRDefault="00493E7B" w:rsidP="00493E7B">
      <w:pPr>
        <w:spacing w:after="0"/>
        <w:ind w:left="2124" w:hanging="695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b/>
          <w:color w:val="000000"/>
        </w:rPr>
        <w:t>O</w:t>
      </w:r>
      <w:r w:rsidRPr="00A14B32">
        <w:rPr>
          <w:rFonts w:eastAsia="Times New Roman" w:cs="Calibri"/>
          <w:b/>
          <w:color w:val="000000"/>
          <w:vertAlign w:val="subscript"/>
        </w:rPr>
        <w:t xml:space="preserve">2 </w:t>
      </w:r>
      <w:r w:rsidRPr="00A14B32">
        <w:rPr>
          <w:rFonts w:eastAsia="Times New Roman" w:cs="Calibri"/>
          <w:color w:val="000000"/>
          <w:vertAlign w:val="subscript"/>
        </w:rPr>
        <w:tab/>
      </w:r>
      <w:r w:rsidRPr="00B71B83">
        <w:rPr>
          <w:rFonts w:eastAsia="Times New Roman" w:cs="Calibri"/>
          <w:color w:val="000000"/>
        </w:rPr>
        <w:t xml:space="preserve">je aktualizovaná výše průměrných ostatních variabilních nákladů (výchozí ostatní variabilní náklady </w:t>
      </w:r>
      <w:r w:rsidRPr="00B71B83">
        <w:rPr>
          <w:rFonts w:eastAsia="Times New Roman" w:cs="Calibri"/>
          <w:bCs/>
          <w:color w:val="000000"/>
        </w:rPr>
        <w:t>upravené o změny objednaného dopravního výkonu na změněném poměru výkonů jednotlivých kategorií vozidel)</w:t>
      </w:r>
      <w:r w:rsidRPr="00B71B83">
        <w:rPr>
          <w:rFonts w:eastAsia="Times New Roman" w:cs="Calibri"/>
          <w:color w:val="000000"/>
        </w:rPr>
        <w:tab/>
      </w:r>
      <w:r w:rsidRPr="00B71B83">
        <w:rPr>
          <w:rFonts w:eastAsia="Times New Roman" w:cs="Calibri"/>
          <w:color w:val="000000"/>
        </w:rPr>
        <w:tab/>
      </w:r>
      <w:r w:rsidRPr="00B71B83">
        <w:rPr>
          <w:rFonts w:eastAsia="Times New Roman" w:cs="Calibri"/>
          <w:color w:val="000000"/>
        </w:rPr>
        <w:tab/>
      </w:r>
      <w:r w:rsidRPr="00B71B83">
        <w:rPr>
          <w:rFonts w:eastAsia="Times New Roman" w:cs="Calibri"/>
          <w:color w:val="000000"/>
        </w:rPr>
        <w:tab/>
      </w:r>
      <w:r w:rsidRPr="00B71B83">
        <w:rPr>
          <w:rFonts w:eastAsia="Times New Roman" w:cs="Calibri"/>
          <w:color w:val="000000"/>
        </w:rPr>
        <w:tab/>
      </w:r>
      <w:r w:rsidRPr="00B71B83">
        <w:rPr>
          <w:rFonts w:eastAsia="Times New Roman" w:cs="Calibri"/>
          <w:color w:val="000000"/>
        </w:rPr>
        <w:tab/>
      </w:r>
      <w:r w:rsidR="00035DA6">
        <w:rPr>
          <w:rFonts w:eastAsia="Times New Roman" w:cs="Calibri"/>
          <w:color w:val="000000"/>
        </w:rPr>
        <w:tab/>
      </w:r>
      <w:r w:rsidR="00035DA6">
        <w:rPr>
          <w:rFonts w:eastAsia="Times New Roman" w:cs="Calibri"/>
          <w:color w:val="000000"/>
        </w:rPr>
        <w:tab/>
      </w:r>
      <w:r w:rsidR="00035DA6">
        <w:rPr>
          <w:rFonts w:eastAsia="Times New Roman" w:cs="Calibri"/>
          <w:color w:val="000000"/>
        </w:rPr>
        <w:tab/>
      </w:r>
      <w:r w:rsidR="00035DA6">
        <w:rPr>
          <w:rFonts w:eastAsia="Times New Roman" w:cs="Calibri"/>
          <w:color w:val="000000"/>
        </w:rPr>
        <w:tab/>
      </w:r>
      <w:r w:rsidRPr="00B71B83">
        <w:rPr>
          <w:rFonts w:eastAsia="Times New Roman" w:cs="Calibri"/>
          <w:color w:val="000000"/>
        </w:rPr>
        <w:t>[Kč/km]</w:t>
      </w:r>
    </w:p>
    <w:p w:rsidR="00493E7B" w:rsidRPr="00A14B32" w:rsidRDefault="00493E7B" w:rsidP="00493E7B">
      <w:pPr>
        <w:spacing w:after="0"/>
        <w:ind w:left="2124" w:hanging="708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b/>
          <w:color w:val="000000"/>
        </w:rPr>
        <w:t>O</w:t>
      </w:r>
      <w:r w:rsidRPr="00A14B32">
        <w:rPr>
          <w:rFonts w:eastAsia="Times New Roman" w:cs="Calibri"/>
          <w:b/>
          <w:color w:val="000000"/>
          <w:vertAlign w:val="subscript"/>
        </w:rPr>
        <w:t xml:space="preserve">K1 </w:t>
      </w:r>
      <w:r w:rsidRPr="00A14B32">
        <w:rPr>
          <w:rFonts w:eastAsia="Times New Roman" w:cs="Calibri"/>
          <w:color w:val="000000"/>
          <w:vertAlign w:val="subscript"/>
        </w:rPr>
        <w:tab/>
      </w:r>
      <w:r w:rsidRPr="00B71B83">
        <w:rPr>
          <w:rFonts w:eastAsia="Times New Roman" w:cs="Calibri"/>
          <w:color w:val="000000"/>
        </w:rPr>
        <w:t xml:space="preserve">je výše ostatních variabilních nákladů na provoz vozidel kategorie 1 </w:t>
      </w:r>
      <w:r w:rsidR="00035DA6">
        <w:rPr>
          <w:rFonts w:eastAsia="Times New Roman" w:cs="Calibri"/>
          <w:color w:val="000000"/>
        </w:rPr>
        <w:t>dle nabídkové ceny</w:t>
      </w:r>
      <w:r w:rsidR="00035DA6">
        <w:rPr>
          <w:rFonts w:eastAsia="Times New Roman" w:cs="Calibri"/>
          <w:color w:val="000000"/>
        </w:rPr>
        <w:tab/>
      </w:r>
      <w:r w:rsidR="00035DA6">
        <w:rPr>
          <w:rFonts w:eastAsia="Times New Roman" w:cs="Calibri"/>
          <w:color w:val="000000"/>
        </w:rPr>
        <w:tab/>
      </w:r>
      <w:r w:rsidR="00035DA6">
        <w:rPr>
          <w:rFonts w:eastAsia="Times New Roman" w:cs="Calibri"/>
          <w:color w:val="000000"/>
        </w:rPr>
        <w:tab/>
      </w:r>
      <w:r w:rsidR="00035DA6"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>l</w:t>
      </w:r>
      <w:r w:rsidRPr="00A14B32"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>[Kč/km]</w:t>
      </w:r>
    </w:p>
    <w:p w:rsidR="00493E7B" w:rsidRPr="00A14B32" w:rsidRDefault="00493E7B" w:rsidP="00493E7B">
      <w:pPr>
        <w:spacing w:after="0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b/>
          <w:color w:val="000000"/>
        </w:rPr>
        <w:t>S</w:t>
      </w:r>
      <w:r w:rsidRPr="00A14B32">
        <w:rPr>
          <w:rFonts w:eastAsia="Times New Roman" w:cs="Calibri"/>
          <w:b/>
          <w:color w:val="000000"/>
          <w:vertAlign w:val="subscript"/>
        </w:rPr>
        <w:t>DV1</w:t>
      </w:r>
      <w:r w:rsidRPr="00A14B32">
        <w:rPr>
          <w:rFonts w:eastAsia="Times New Roman" w:cs="Calibri"/>
          <w:color w:val="000000"/>
          <w:vertAlign w:val="subscript"/>
        </w:rPr>
        <w:tab/>
      </w:r>
      <w:r w:rsidRPr="00A14B32">
        <w:rPr>
          <w:rFonts w:eastAsia="Times New Roman" w:cs="Calibri"/>
          <w:color w:val="000000"/>
        </w:rPr>
        <w:t>je skutečný dopravní výkon vozidel kategorie 1 za období</w:t>
      </w:r>
      <w:r w:rsidRPr="00A14B32">
        <w:rPr>
          <w:rFonts w:eastAsia="Times New Roman" w:cs="Calibri"/>
          <w:color w:val="000000"/>
        </w:rPr>
        <w:tab/>
        <w:t>[km]</w:t>
      </w:r>
    </w:p>
    <w:p w:rsidR="00493E7B" w:rsidRPr="00A14B32" w:rsidRDefault="00493E7B" w:rsidP="00493E7B">
      <w:pPr>
        <w:spacing w:after="0"/>
        <w:ind w:left="2124" w:hanging="708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b/>
          <w:color w:val="000000"/>
        </w:rPr>
        <w:t>O</w:t>
      </w:r>
      <w:r w:rsidRPr="00A14B32">
        <w:rPr>
          <w:rFonts w:eastAsia="Times New Roman" w:cs="Calibri"/>
          <w:b/>
          <w:color w:val="000000"/>
          <w:vertAlign w:val="subscript"/>
        </w:rPr>
        <w:t xml:space="preserve">K2 </w:t>
      </w:r>
      <w:r w:rsidRPr="00A14B32">
        <w:rPr>
          <w:rFonts w:eastAsia="Times New Roman" w:cs="Calibri"/>
          <w:color w:val="000000"/>
          <w:vertAlign w:val="subscript"/>
        </w:rPr>
        <w:tab/>
      </w:r>
      <w:r w:rsidRPr="00B71B83">
        <w:rPr>
          <w:rFonts w:eastAsia="Times New Roman" w:cs="Calibri"/>
          <w:color w:val="000000"/>
        </w:rPr>
        <w:t xml:space="preserve">je výše ostatních variabilních nákladů na provoz vozidel kategorie </w:t>
      </w:r>
      <w:r>
        <w:rPr>
          <w:rFonts w:eastAsia="Times New Roman" w:cs="Calibri"/>
          <w:color w:val="000000"/>
        </w:rPr>
        <w:t>2</w:t>
      </w:r>
      <w:r w:rsidRPr="00B71B83">
        <w:rPr>
          <w:rFonts w:eastAsia="Times New Roman" w:cs="Calibri"/>
          <w:color w:val="000000"/>
        </w:rPr>
        <w:t xml:space="preserve"> </w:t>
      </w:r>
      <w:r w:rsidR="00035DA6">
        <w:rPr>
          <w:rFonts w:eastAsia="Times New Roman" w:cs="Calibri"/>
          <w:color w:val="000000"/>
        </w:rPr>
        <w:t>dle nabídkové ceny</w:t>
      </w:r>
      <w:r w:rsidR="00035DA6">
        <w:rPr>
          <w:rFonts w:eastAsia="Times New Roman" w:cs="Calibri"/>
          <w:color w:val="000000"/>
        </w:rPr>
        <w:tab/>
      </w:r>
      <w:r w:rsidR="00035DA6">
        <w:rPr>
          <w:rFonts w:eastAsia="Times New Roman" w:cs="Calibri"/>
          <w:color w:val="000000"/>
        </w:rPr>
        <w:tab/>
      </w:r>
      <w:r w:rsidR="00035DA6">
        <w:rPr>
          <w:rFonts w:eastAsia="Times New Roman" w:cs="Calibri"/>
          <w:color w:val="000000"/>
        </w:rPr>
        <w:tab/>
      </w:r>
      <w:r w:rsidR="00035DA6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>[Kč/km]</w:t>
      </w:r>
    </w:p>
    <w:p w:rsidR="00493E7B" w:rsidRPr="00A14B32" w:rsidRDefault="00493E7B" w:rsidP="00493E7B">
      <w:pPr>
        <w:spacing w:after="0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b/>
          <w:color w:val="000000"/>
        </w:rPr>
        <w:t>S</w:t>
      </w:r>
      <w:r w:rsidRPr="00A14B32">
        <w:rPr>
          <w:rFonts w:eastAsia="Times New Roman" w:cs="Calibri"/>
          <w:b/>
          <w:color w:val="000000"/>
          <w:vertAlign w:val="subscript"/>
        </w:rPr>
        <w:t>DV2</w:t>
      </w:r>
      <w:r w:rsidRPr="00A14B32">
        <w:rPr>
          <w:rFonts w:eastAsia="Times New Roman" w:cs="Calibri"/>
          <w:color w:val="000000"/>
          <w:vertAlign w:val="subscript"/>
        </w:rPr>
        <w:tab/>
      </w:r>
      <w:r w:rsidRPr="00A14B32">
        <w:rPr>
          <w:rFonts w:eastAsia="Times New Roman" w:cs="Calibri"/>
          <w:color w:val="000000"/>
        </w:rPr>
        <w:t>je skutečný dopravní výkon vozidel kategorie 2 za období</w:t>
      </w:r>
      <w:r w:rsidRPr="00A14B32">
        <w:rPr>
          <w:rFonts w:eastAsia="Times New Roman" w:cs="Calibri"/>
          <w:color w:val="000000"/>
        </w:rPr>
        <w:tab/>
        <w:t>[km]</w:t>
      </w:r>
    </w:p>
    <w:p w:rsidR="00493E7B" w:rsidRPr="00A14B32" w:rsidRDefault="00493E7B" w:rsidP="00493E7B">
      <w:pPr>
        <w:spacing w:after="0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  <w:t>:</w:t>
      </w:r>
    </w:p>
    <w:p w:rsidR="00493E7B" w:rsidRPr="00A14B32" w:rsidRDefault="00493E7B" w:rsidP="00493E7B">
      <w:pPr>
        <w:spacing w:after="0"/>
        <w:ind w:left="2124" w:hanging="708"/>
        <w:jc w:val="both"/>
        <w:rPr>
          <w:rFonts w:eastAsia="Times New Roman" w:cs="Calibri"/>
          <w:color w:val="000000"/>
        </w:rPr>
      </w:pPr>
      <w:proofErr w:type="spellStart"/>
      <w:r w:rsidRPr="00A14B32">
        <w:rPr>
          <w:rFonts w:eastAsia="Times New Roman" w:cs="Calibri"/>
          <w:b/>
          <w:color w:val="000000"/>
        </w:rPr>
        <w:t>O</w:t>
      </w:r>
      <w:r w:rsidRPr="00A14B32">
        <w:rPr>
          <w:rFonts w:eastAsia="Times New Roman" w:cs="Calibri"/>
          <w:b/>
          <w:color w:val="000000"/>
          <w:vertAlign w:val="subscript"/>
        </w:rPr>
        <w:t>Kn</w:t>
      </w:r>
      <w:proofErr w:type="spellEnd"/>
      <w:r w:rsidRPr="00A14B32">
        <w:rPr>
          <w:rFonts w:eastAsia="Times New Roman" w:cs="Calibri"/>
          <w:b/>
          <w:color w:val="000000"/>
          <w:vertAlign w:val="subscript"/>
        </w:rPr>
        <w:t xml:space="preserve"> </w:t>
      </w:r>
      <w:r w:rsidRPr="00A14B32">
        <w:rPr>
          <w:rFonts w:eastAsia="Times New Roman" w:cs="Calibri"/>
          <w:color w:val="000000"/>
          <w:vertAlign w:val="subscript"/>
        </w:rPr>
        <w:tab/>
      </w:r>
      <w:r w:rsidRPr="00B71B83">
        <w:rPr>
          <w:rFonts w:eastAsia="Times New Roman" w:cs="Calibri"/>
          <w:color w:val="000000"/>
        </w:rPr>
        <w:t xml:space="preserve">je výše ostatních variabilních nákladů na provoz vozidel kategorie </w:t>
      </w:r>
      <w:r>
        <w:rPr>
          <w:rFonts w:eastAsia="Times New Roman" w:cs="Calibri"/>
          <w:color w:val="000000"/>
        </w:rPr>
        <w:t>n</w:t>
      </w:r>
      <w:r w:rsidRPr="00B71B83">
        <w:rPr>
          <w:rFonts w:eastAsia="Times New Roman" w:cs="Calibri"/>
          <w:color w:val="000000"/>
        </w:rPr>
        <w:t xml:space="preserve"> </w:t>
      </w:r>
      <w:r w:rsidR="00035DA6">
        <w:rPr>
          <w:rFonts w:eastAsia="Times New Roman" w:cs="Calibri"/>
          <w:color w:val="000000"/>
        </w:rPr>
        <w:t>dle nabídkové ceny</w:t>
      </w:r>
      <w:r w:rsidR="00035DA6">
        <w:rPr>
          <w:rFonts w:eastAsia="Times New Roman" w:cs="Calibri"/>
          <w:color w:val="000000"/>
        </w:rPr>
        <w:tab/>
      </w:r>
      <w:r w:rsidR="00035DA6">
        <w:rPr>
          <w:rFonts w:eastAsia="Times New Roman" w:cs="Calibri"/>
          <w:color w:val="000000"/>
        </w:rPr>
        <w:tab/>
      </w:r>
      <w:r w:rsidR="00035DA6">
        <w:rPr>
          <w:rFonts w:eastAsia="Times New Roman" w:cs="Calibri"/>
          <w:color w:val="000000"/>
        </w:rPr>
        <w:tab/>
      </w:r>
      <w:r w:rsidR="00035DA6">
        <w:rPr>
          <w:rFonts w:eastAsia="Times New Roman" w:cs="Calibri"/>
          <w:color w:val="000000"/>
        </w:rPr>
        <w:tab/>
      </w:r>
      <w:r w:rsidR="00035DA6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>[Kč/km]</w:t>
      </w:r>
    </w:p>
    <w:p w:rsidR="00493E7B" w:rsidRPr="00A14B32" w:rsidRDefault="00493E7B" w:rsidP="00493E7B">
      <w:pPr>
        <w:spacing w:after="0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</w:r>
      <w:proofErr w:type="spellStart"/>
      <w:r w:rsidRPr="00A14B32">
        <w:rPr>
          <w:rFonts w:eastAsia="Times New Roman" w:cs="Calibri"/>
          <w:b/>
          <w:color w:val="000000"/>
        </w:rPr>
        <w:t>S</w:t>
      </w:r>
      <w:r w:rsidRPr="00A14B32">
        <w:rPr>
          <w:rFonts w:eastAsia="Times New Roman" w:cs="Calibri"/>
          <w:b/>
          <w:color w:val="000000"/>
          <w:vertAlign w:val="subscript"/>
        </w:rPr>
        <w:t>DVn</w:t>
      </w:r>
      <w:proofErr w:type="spellEnd"/>
      <w:r w:rsidRPr="00A14B32">
        <w:rPr>
          <w:rFonts w:eastAsia="Times New Roman" w:cs="Calibri"/>
          <w:color w:val="000000"/>
          <w:vertAlign w:val="subscript"/>
        </w:rPr>
        <w:tab/>
      </w:r>
      <w:r w:rsidRPr="00A14B32">
        <w:rPr>
          <w:rFonts w:eastAsia="Times New Roman" w:cs="Calibri"/>
          <w:color w:val="000000"/>
        </w:rPr>
        <w:t>je skutečný dopravní výkon vozidel kategorie n za období</w:t>
      </w:r>
      <w:r w:rsidRPr="00A14B32">
        <w:rPr>
          <w:rFonts w:eastAsia="Times New Roman" w:cs="Calibri"/>
          <w:color w:val="000000"/>
        </w:rPr>
        <w:tab/>
        <w:t>[km]</w:t>
      </w:r>
    </w:p>
    <w:p w:rsidR="00F64D06" w:rsidRPr="00EF1383" w:rsidRDefault="00F64D06" w:rsidP="004D27C8">
      <w:pPr>
        <w:spacing w:after="0"/>
        <w:ind w:left="708" w:firstLine="708"/>
        <w:rPr>
          <w:rFonts w:eastAsia="Times New Roman" w:cstheme="minorHAnsi"/>
          <w:color w:val="000000"/>
        </w:rPr>
      </w:pPr>
      <w:proofErr w:type="spellStart"/>
      <w:r>
        <w:rPr>
          <w:rFonts w:eastAsia="Times New Roman" w:cstheme="minorHAnsi"/>
          <w:b/>
          <w:color w:val="000000"/>
        </w:rPr>
        <w:t>D</w:t>
      </w:r>
      <w:r w:rsidRPr="007E2458">
        <w:rPr>
          <w:rFonts w:eastAsia="Times New Roman" w:cstheme="minorHAnsi"/>
          <w:b/>
          <w:color w:val="000000"/>
          <w:vertAlign w:val="subscript"/>
        </w:rPr>
        <w:t>km</w:t>
      </w:r>
      <w:proofErr w:type="spellEnd"/>
      <w:r w:rsidRPr="00287DD2">
        <w:rPr>
          <w:rFonts w:eastAsia="Times New Roman" w:cstheme="minorHAnsi"/>
          <w:color w:val="000000"/>
          <w:vertAlign w:val="subscript"/>
        </w:rPr>
        <w:tab/>
      </w:r>
      <w:r w:rsidRPr="00287DD2">
        <w:rPr>
          <w:rFonts w:eastAsia="Times New Roman" w:cstheme="minorHAnsi"/>
          <w:color w:val="000000"/>
        </w:rPr>
        <w:t xml:space="preserve">je celkový </w:t>
      </w:r>
      <w:r>
        <w:rPr>
          <w:rFonts w:eastAsia="Times New Roman" w:cstheme="minorHAnsi"/>
          <w:color w:val="000000"/>
        </w:rPr>
        <w:t xml:space="preserve">skutečný </w:t>
      </w:r>
      <w:r w:rsidRPr="00287DD2">
        <w:rPr>
          <w:rFonts w:eastAsia="Times New Roman" w:cstheme="minorHAnsi"/>
          <w:color w:val="000000"/>
        </w:rPr>
        <w:t>dopravní výkon za období</w:t>
      </w:r>
      <w:r w:rsidRPr="00287DD2"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ab/>
      </w:r>
      <w:r w:rsidRPr="00287DD2">
        <w:rPr>
          <w:rFonts w:eastAsia="Times New Roman" w:cstheme="minorHAnsi"/>
          <w:color w:val="000000"/>
        </w:rPr>
        <w:tab/>
        <w:t>[</w:t>
      </w:r>
      <w:r w:rsidRPr="00EF1383">
        <w:rPr>
          <w:rFonts w:eastAsia="Times New Roman" w:cstheme="minorHAnsi"/>
          <w:color w:val="000000"/>
        </w:rPr>
        <w:t>km]</w:t>
      </w:r>
    </w:p>
    <w:p w:rsidR="00493E7B" w:rsidRPr="00A14B32" w:rsidRDefault="00493E7B" w:rsidP="00493E7B">
      <w:pPr>
        <w:spacing w:after="0"/>
        <w:jc w:val="both"/>
        <w:rPr>
          <w:rFonts w:eastAsia="Times New Roman" w:cs="Calibri"/>
          <w:color w:val="000000"/>
        </w:rPr>
      </w:pPr>
    </w:p>
    <w:p w:rsidR="00493E7B" w:rsidRPr="00A14B32" w:rsidRDefault="00493E7B" w:rsidP="00493E7B">
      <w:pPr>
        <w:jc w:val="both"/>
        <w:rPr>
          <w:rFonts w:cs="Calibri"/>
        </w:rPr>
      </w:pPr>
    </w:p>
    <w:p w:rsidR="00493E7B" w:rsidRPr="00093853" w:rsidRDefault="00493E7B" w:rsidP="004D27C8">
      <w:pPr>
        <w:numPr>
          <w:ilvl w:val="3"/>
          <w:numId w:val="9"/>
        </w:numPr>
        <w:tabs>
          <w:tab w:val="left" w:pos="851"/>
        </w:tabs>
        <w:ind w:left="851" w:hanging="851"/>
        <w:jc w:val="both"/>
        <w:rPr>
          <w:rFonts w:cs="Calibri"/>
          <w:u w:val="single"/>
        </w:rPr>
      </w:pPr>
      <w:r w:rsidRPr="00093853">
        <w:rPr>
          <w:rFonts w:cs="Calibri"/>
          <w:u w:val="single"/>
        </w:rPr>
        <w:t>Kromě změny poměru dopravního výkonu jednotlivých kategorií vozidel má na výši ostatních variabilních nákladů vliv změna nutných pracovních výkonů řidičů, které se v tomto kalkulačním modelu podílí 80% z celkových ostatních variabilních nákladů.</w:t>
      </w:r>
    </w:p>
    <w:p w:rsidR="00493E7B" w:rsidRPr="00493E7B" w:rsidRDefault="00D9474D" w:rsidP="00493E7B">
      <w:pPr>
        <w:jc w:val="center"/>
        <w:rPr>
          <w:rFonts w:cs="Calibri"/>
        </w:rPr>
      </w:pPr>
      <m:oMathPara>
        <m:oMath>
          <m:sSub>
            <m:sSubPr>
              <m:ctrlPr>
                <w:rPr>
                  <w:rFonts w:ascii="Cambria Math" w:eastAsia="Times New Roman" w:hAnsi="Cambria Math" w:cs="Calibri"/>
                  <w:b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</w:rPr>
                <m:t>O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</w:rPr>
                <m:t>3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="Calibri"/>
              <w:color w:val="000000"/>
            </w:rPr>
            <m:t>=</m:t>
          </m:r>
          <m:sSub>
            <m:sSubPr>
              <m:ctrlPr>
                <w:rPr>
                  <w:rFonts w:ascii="Cambria Math" w:eastAsia="Times New Roman" w:hAnsi="Cambria Math" w:cs="Calibri"/>
                  <w:b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</w:rPr>
                <m:t>O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</w:rPr>
                <m:t xml:space="preserve">2 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="Calibri"/>
              <w:color w:val="000000"/>
            </w:rPr>
            <m:t xml:space="preserve">×0,2+ </m:t>
          </m:r>
          <m:sSub>
            <m:sSubPr>
              <m:ctrlPr>
                <w:rPr>
                  <w:rFonts w:ascii="Cambria Math" w:eastAsia="Times New Roman" w:hAnsi="Cambria Math" w:cs="Calibri"/>
                  <w:b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</w:rPr>
                <m:t>O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</w:rPr>
                <m:t>2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="Calibri"/>
              <w:color w:val="000000"/>
            </w:rPr>
            <m:t xml:space="preserve"> ×</m:t>
          </m:r>
          <m:f>
            <m:fPr>
              <m:ctrlPr>
                <w:rPr>
                  <w:rFonts w:ascii="Cambria Math" w:eastAsia="Times New Roman" w:hAnsi="Cambria Math" w:cs="Calibri"/>
                  <w:b/>
                  <w:color w:val="000000"/>
                </w:rPr>
              </m:ctrlPr>
            </m:fPr>
            <m:num>
              <m:box>
                <m:boxPr>
                  <m:ctrlPr>
                    <w:rPr>
                      <w:rFonts w:ascii="Cambria Math" w:eastAsia="Times New Roman" w:hAnsi="Cambria Math" w:cs="Calibri"/>
                      <w:b/>
                      <w:color w:val="000000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eastAsia="Times New Roman" w:hAnsi="Cambria Math" w:cs="Calibri"/>
                          <w:b/>
                          <w:color w:val="000000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Times New Roman" w:hAnsi="Cambria Math" w:cs="Calibri"/>
                              <w:b/>
                              <w:color w:val="000000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eastAsia="Times New Roman" w:hAnsi="Cambria Math" w:cs="Calibri"/>
                              <w:color w:val="000000"/>
                            </w:rPr>
                            <m:t>H</m:t>
                          </m:r>
                        </m:e>
                        <m:sub>
                          <m:r>
                            <m:rPr>
                              <m:sty m:val="b"/>
                            </m:rPr>
                            <w:rPr>
                              <w:rFonts w:ascii="Cambria Math" w:eastAsia="Times New Roman" w:hAnsi="Cambria Math" w:cs="Calibri"/>
                              <w:color w:val="000000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="Times New Roman" w:hAnsi="Cambria Math" w:cs="Calibri"/>
                              <w:b/>
                              <w:color w:val="000000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eastAsia="Times New Roman" w:hAnsi="Cambria Math" w:cs="Calibri"/>
                              <w:color w:val="000000"/>
                            </w:rPr>
                            <m:t>D</m:t>
                          </m:r>
                        </m:e>
                        <m:sub>
                          <m:r>
                            <m:rPr>
                              <m:sty m:val="b"/>
                            </m:rPr>
                            <w:rPr>
                              <w:rFonts w:ascii="Cambria Math" w:eastAsia="Times New Roman" w:hAnsi="Cambria Math" w:cs="Calibri"/>
                              <w:color w:val="000000"/>
                            </w:rPr>
                            <m:t>km1</m:t>
                          </m:r>
                        </m:sub>
                      </m:sSub>
                    </m:den>
                  </m:f>
                </m:e>
              </m:box>
            </m:num>
            <m:den>
              <m:box>
                <m:boxPr>
                  <m:ctrlPr>
                    <w:rPr>
                      <w:rFonts w:ascii="Cambria Math" w:eastAsia="Times New Roman" w:hAnsi="Cambria Math" w:cs="Calibri"/>
                      <w:b/>
                      <w:color w:val="000000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eastAsia="Times New Roman" w:hAnsi="Cambria Math" w:cs="Calibri"/>
                          <w:b/>
                          <w:color w:val="000000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Times New Roman" w:hAnsi="Cambria Math" w:cs="Calibri"/>
                              <w:b/>
                              <w:color w:val="000000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eastAsia="Times New Roman" w:hAnsi="Cambria Math" w:cs="Calibri"/>
                              <w:color w:val="000000"/>
                            </w:rPr>
                            <m:t>H</m:t>
                          </m:r>
                        </m:e>
                        <m:sub/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="Times New Roman" w:hAnsi="Cambria Math" w:cs="Calibri"/>
                              <w:b/>
                              <w:color w:val="000000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eastAsia="Times New Roman" w:hAnsi="Cambria Math" w:cs="Calibri"/>
                              <w:color w:val="000000"/>
                            </w:rPr>
                            <m:t>D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 w:cs="Calibri"/>
                              <w:color w:val="000000"/>
                            </w:rPr>
                            <m:t>km</m:t>
                          </m:r>
                        </m:sub>
                      </m:sSub>
                    </m:den>
                  </m:f>
                </m:e>
              </m:box>
            </m:den>
          </m:f>
          <m:r>
            <m:rPr>
              <m:sty m:val="b"/>
            </m:rPr>
            <w:rPr>
              <w:rFonts w:ascii="Cambria Math" w:eastAsia="Times New Roman" w:hAnsi="Cambria Math" w:cs="Calibri"/>
              <w:color w:val="000000"/>
            </w:rPr>
            <m:t xml:space="preserve"> ×0,8</m:t>
          </m:r>
        </m:oMath>
      </m:oMathPara>
    </w:p>
    <w:p w:rsidR="00493E7B" w:rsidRDefault="00493E7B" w:rsidP="00493E7B">
      <w:pPr>
        <w:spacing w:after="0"/>
        <w:ind w:left="1418" w:hanging="710"/>
        <w:jc w:val="both"/>
        <w:rPr>
          <w:rFonts w:eastAsia="Times New Roman" w:cs="Calibri"/>
          <w:color w:val="000000"/>
        </w:rPr>
      </w:pPr>
      <w:r w:rsidRPr="00257709">
        <w:rPr>
          <w:rFonts w:eastAsia="Times New Roman" w:cs="Calibri"/>
          <w:color w:val="000000"/>
        </w:rPr>
        <w:t xml:space="preserve">Kde      </w:t>
      </w:r>
    </w:p>
    <w:p w:rsidR="00493E7B" w:rsidRPr="00257709" w:rsidRDefault="00493E7B" w:rsidP="00493E7B">
      <w:pPr>
        <w:spacing w:after="0"/>
        <w:ind w:left="2124" w:hanging="663"/>
        <w:jc w:val="both"/>
        <w:rPr>
          <w:rFonts w:eastAsia="Times New Roman" w:cs="Calibri"/>
          <w:color w:val="000000"/>
        </w:rPr>
      </w:pPr>
      <w:r w:rsidRPr="00257709">
        <w:rPr>
          <w:rFonts w:eastAsia="Times New Roman" w:cs="Calibri"/>
          <w:b/>
          <w:color w:val="000000"/>
        </w:rPr>
        <w:t>O</w:t>
      </w:r>
      <w:r w:rsidRPr="00257709">
        <w:rPr>
          <w:rFonts w:eastAsia="Times New Roman" w:cs="Calibri"/>
          <w:b/>
          <w:color w:val="000000"/>
          <w:vertAlign w:val="subscript"/>
        </w:rPr>
        <w:t>2</w:t>
      </w:r>
      <w:r w:rsidRPr="00257709">
        <w:rPr>
          <w:rFonts w:eastAsia="Times New Roman" w:cs="Calibri"/>
          <w:b/>
          <w:color w:val="000000"/>
          <w:vertAlign w:val="subscript"/>
        </w:rPr>
        <w:tab/>
      </w:r>
      <w:r w:rsidRPr="00257709">
        <w:rPr>
          <w:rFonts w:eastAsia="Times New Roman" w:cs="Calibri"/>
          <w:color w:val="000000"/>
        </w:rPr>
        <w:t xml:space="preserve">je aktualizovaná výše průměrných ostatních variabilních nákladů (výchozí náklady </w:t>
      </w:r>
      <w:r w:rsidRPr="00257709">
        <w:rPr>
          <w:rFonts w:eastAsia="Times New Roman" w:cs="Calibri"/>
          <w:bCs/>
          <w:color w:val="000000"/>
        </w:rPr>
        <w:t>upravené o započtení vlivu změny objednaného dopravního výkonu na změněném poměru výkonů j</w:t>
      </w:r>
      <w:r w:rsidR="00DD0A52">
        <w:rPr>
          <w:rFonts w:eastAsia="Times New Roman" w:cs="Calibri"/>
          <w:bCs/>
          <w:color w:val="000000"/>
        </w:rPr>
        <w:t>ednotlivých kategorií vozidel)</w:t>
      </w:r>
      <w:r w:rsidR="00DD0A52">
        <w:rPr>
          <w:rFonts w:eastAsia="Times New Roman" w:cs="Calibri"/>
          <w:bCs/>
          <w:color w:val="000000"/>
        </w:rPr>
        <w:tab/>
      </w:r>
      <w:r w:rsidRPr="00257709">
        <w:rPr>
          <w:rFonts w:eastAsia="Times New Roman" w:cs="Calibri"/>
          <w:color w:val="000000"/>
        </w:rPr>
        <w:t>[Kč/km]</w:t>
      </w:r>
    </w:p>
    <w:p w:rsidR="00493E7B" w:rsidRPr="00A14B32" w:rsidRDefault="00493E7B" w:rsidP="00493E7B">
      <w:pPr>
        <w:spacing w:after="0"/>
        <w:ind w:left="2124" w:hanging="708"/>
        <w:jc w:val="both"/>
        <w:rPr>
          <w:rFonts w:eastAsia="Times New Roman" w:cs="Calibri"/>
          <w:color w:val="000000"/>
        </w:rPr>
      </w:pPr>
      <w:r w:rsidRPr="00257709">
        <w:rPr>
          <w:rFonts w:eastAsia="Times New Roman" w:cs="Calibri"/>
          <w:b/>
          <w:color w:val="000000"/>
        </w:rPr>
        <w:t>H</w:t>
      </w:r>
      <w:r w:rsidRPr="00257709">
        <w:rPr>
          <w:rFonts w:eastAsia="Times New Roman" w:cs="Calibri"/>
          <w:b/>
          <w:color w:val="000000"/>
          <w:vertAlign w:val="subscript"/>
        </w:rPr>
        <w:t xml:space="preserve"> </w:t>
      </w:r>
      <w:r w:rsidRPr="00257709">
        <w:rPr>
          <w:rFonts w:eastAsia="Times New Roman" w:cs="Calibri"/>
          <w:b/>
          <w:color w:val="000000"/>
          <w:vertAlign w:val="subscript"/>
        </w:rPr>
        <w:tab/>
      </w:r>
      <w:r>
        <w:rPr>
          <w:rFonts w:eastAsia="Times New Roman" w:cs="Calibri"/>
          <w:color w:val="000000"/>
        </w:rPr>
        <w:t xml:space="preserve">je </w:t>
      </w:r>
      <w:r w:rsidRPr="00011CBE">
        <w:rPr>
          <w:rFonts w:eastAsia="Times New Roman" w:cs="Calibri"/>
          <w:color w:val="000000"/>
        </w:rPr>
        <w:t xml:space="preserve">výchozí </w:t>
      </w:r>
      <w:r w:rsidRPr="00A14B32">
        <w:rPr>
          <w:rFonts w:eastAsia="Times New Roman" w:cs="Calibri"/>
          <w:color w:val="000000"/>
        </w:rPr>
        <w:t>pracovní doba řidičů (počet hodin jízdy + čekání dle schválených jízdních řádů)</w:t>
      </w:r>
      <w:r>
        <w:rPr>
          <w:rFonts w:eastAsia="Times New Roman" w:cs="Calibri"/>
          <w:color w:val="000000"/>
        </w:rPr>
        <w:t xml:space="preserve"> uvedená v příloze č. 6</w:t>
      </w:r>
      <w:r w:rsidR="000A7402">
        <w:rPr>
          <w:rFonts w:eastAsia="Times New Roman" w:cs="Calibri"/>
          <w:color w:val="000000"/>
        </w:rPr>
        <w:t>a</w:t>
      </w:r>
      <w:r>
        <w:rPr>
          <w:rFonts w:eastAsia="Times New Roman" w:cs="Calibri"/>
          <w:color w:val="000000"/>
        </w:rPr>
        <w:t xml:space="preserve"> Zadávací dokumentace (tabulce pro výpočet nabídkové ceny)</w:t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 w:rsidR="000A7402">
        <w:rPr>
          <w:rFonts w:eastAsia="Times New Roman" w:cs="Calibri"/>
          <w:color w:val="000000"/>
        </w:rPr>
        <w:tab/>
      </w:r>
      <w:r w:rsidR="000A7402">
        <w:rPr>
          <w:rFonts w:eastAsia="Times New Roman" w:cs="Calibri"/>
          <w:color w:val="000000"/>
        </w:rPr>
        <w:tab/>
      </w:r>
      <w:r w:rsidR="000A740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>[hod/období]</w:t>
      </w:r>
    </w:p>
    <w:p w:rsidR="00493E7B" w:rsidRPr="00A14B32" w:rsidRDefault="00493E7B" w:rsidP="00493E7B">
      <w:pPr>
        <w:spacing w:after="0"/>
        <w:ind w:left="708" w:firstLine="708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b/>
          <w:color w:val="000000"/>
        </w:rPr>
        <w:t>H</w:t>
      </w:r>
      <w:r>
        <w:rPr>
          <w:rFonts w:eastAsia="Times New Roman" w:cs="Calibri"/>
          <w:b/>
          <w:color w:val="000000"/>
          <w:vertAlign w:val="subscript"/>
        </w:rPr>
        <w:t>1</w:t>
      </w:r>
      <w:r w:rsidRPr="00A14B32">
        <w:rPr>
          <w:rFonts w:eastAsia="Times New Roman" w:cs="Calibri"/>
          <w:b/>
          <w:color w:val="000000"/>
          <w:vertAlign w:val="subscript"/>
        </w:rPr>
        <w:t xml:space="preserve"> </w:t>
      </w:r>
      <w:r w:rsidRPr="00A14B32">
        <w:rPr>
          <w:rFonts w:eastAsia="Times New Roman" w:cs="Calibri"/>
          <w:color w:val="000000"/>
          <w:vertAlign w:val="subscript"/>
        </w:rPr>
        <w:tab/>
      </w:r>
      <w:r w:rsidRPr="00BB0FC2">
        <w:rPr>
          <w:rFonts w:eastAsia="Times New Roman" w:cs="Calibri"/>
          <w:color w:val="000000"/>
        </w:rPr>
        <w:t>je</w:t>
      </w:r>
      <w:r>
        <w:rPr>
          <w:rFonts w:eastAsia="Times New Roman" w:cs="Calibri"/>
          <w:color w:val="000000"/>
          <w:vertAlign w:val="subscript"/>
        </w:rPr>
        <w:t xml:space="preserve"> </w:t>
      </w:r>
      <w:r w:rsidRPr="00A14B32">
        <w:rPr>
          <w:rFonts w:eastAsia="Times New Roman" w:cs="Calibri"/>
          <w:color w:val="000000"/>
        </w:rPr>
        <w:t>pracovní doba řidi</w:t>
      </w:r>
      <w:r>
        <w:rPr>
          <w:rFonts w:eastAsia="Times New Roman" w:cs="Calibri"/>
          <w:color w:val="000000"/>
        </w:rPr>
        <w:t xml:space="preserve">čů po změnách (jízdních řádů) </w:t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>[hod/období]</w:t>
      </w:r>
    </w:p>
    <w:p w:rsidR="00493E7B" w:rsidRPr="00A14B32" w:rsidRDefault="00493E7B" w:rsidP="00493E7B">
      <w:pPr>
        <w:spacing w:after="0"/>
        <w:ind w:left="2124" w:hanging="708"/>
        <w:jc w:val="both"/>
        <w:rPr>
          <w:rFonts w:eastAsia="Times New Roman" w:cs="Calibri"/>
          <w:color w:val="000000"/>
        </w:rPr>
      </w:pPr>
      <w:proofErr w:type="spellStart"/>
      <w:r w:rsidRPr="00A14B32">
        <w:rPr>
          <w:rFonts w:eastAsia="Times New Roman" w:cs="Calibri"/>
          <w:b/>
          <w:color w:val="000000"/>
        </w:rPr>
        <w:t>D</w:t>
      </w:r>
      <w:r w:rsidRPr="005732FE">
        <w:rPr>
          <w:rFonts w:eastAsia="Times New Roman" w:cs="Calibri"/>
          <w:b/>
          <w:color w:val="000000"/>
          <w:vertAlign w:val="subscript"/>
        </w:rPr>
        <w:t>km</w:t>
      </w:r>
      <w:proofErr w:type="spellEnd"/>
      <w:r w:rsidRPr="00A14B32">
        <w:rPr>
          <w:rFonts w:eastAsia="Times New Roman" w:cs="Calibri"/>
          <w:b/>
          <w:color w:val="000000"/>
          <w:vertAlign w:val="subscript"/>
        </w:rPr>
        <w:t xml:space="preserve"> </w:t>
      </w:r>
      <w:r w:rsidRPr="00A14B32">
        <w:rPr>
          <w:rFonts w:eastAsia="Times New Roman" w:cs="Calibri"/>
          <w:b/>
          <w:color w:val="000000"/>
          <w:vertAlign w:val="subscript"/>
        </w:rPr>
        <w:tab/>
      </w:r>
      <w:r w:rsidRPr="00BB0FC2">
        <w:rPr>
          <w:rFonts w:eastAsia="Times New Roman" w:cs="Calibri"/>
          <w:color w:val="000000"/>
        </w:rPr>
        <w:t>je</w:t>
      </w:r>
      <w:r>
        <w:rPr>
          <w:rFonts w:eastAsia="Times New Roman" w:cs="Calibri"/>
          <w:b/>
          <w:color w:val="000000"/>
          <w:vertAlign w:val="subscript"/>
        </w:rPr>
        <w:t xml:space="preserve"> </w:t>
      </w:r>
      <w:r>
        <w:rPr>
          <w:rFonts w:eastAsia="Times New Roman" w:cs="Calibri"/>
          <w:color w:val="000000"/>
        </w:rPr>
        <w:t>výchozí</w:t>
      </w:r>
      <w:r w:rsidRPr="00A14B32">
        <w:rPr>
          <w:rFonts w:eastAsia="Times New Roman" w:cs="Calibri"/>
          <w:color w:val="000000"/>
        </w:rPr>
        <w:t xml:space="preserve"> dopravní výkon</w:t>
      </w:r>
      <w:r>
        <w:rPr>
          <w:rFonts w:eastAsia="Times New Roman" w:cs="Calibri"/>
          <w:color w:val="000000"/>
        </w:rPr>
        <w:t xml:space="preserve"> uvedený v příloze č. 6</w:t>
      </w:r>
      <w:r w:rsidR="000A7402">
        <w:rPr>
          <w:rFonts w:eastAsia="Times New Roman" w:cs="Calibri"/>
          <w:color w:val="000000"/>
        </w:rPr>
        <w:t>a</w:t>
      </w:r>
      <w:r>
        <w:rPr>
          <w:rFonts w:eastAsia="Times New Roman" w:cs="Calibri"/>
          <w:color w:val="000000"/>
        </w:rPr>
        <w:t xml:space="preserve"> Zadávací dokumentace (tabulce pro výpočet nabídkové ceny)</w:t>
      </w:r>
      <w:r>
        <w:rPr>
          <w:rFonts w:eastAsia="Times New Roman" w:cs="Calibri"/>
          <w:color w:val="000000"/>
        </w:rPr>
        <w:tab/>
      </w:r>
      <w:r w:rsidR="000A7402">
        <w:rPr>
          <w:rFonts w:eastAsia="Times New Roman" w:cs="Calibri"/>
          <w:color w:val="000000"/>
        </w:rPr>
        <w:tab/>
      </w:r>
      <w:r w:rsidR="000A7402">
        <w:rPr>
          <w:rFonts w:eastAsia="Times New Roman" w:cs="Calibri"/>
          <w:color w:val="000000"/>
        </w:rPr>
        <w:tab/>
      </w:r>
      <w:r w:rsidR="000A740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>[km/období]</w:t>
      </w:r>
    </w:p>
    <w:p w:rsidR="00493E7B" w:rsidRPr="00A14B32" w:rsidRDefault="00493E7B" w:rsidP="00493E7B">
      <w:pPr>
        <w:spacing w:after="0"/>
        <w:ind w:left="708" w:firstLine="708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b/>
          <w:color w:val="000000"/>
        </w:rPr>
        <w:t>D</w:t>
      </w:r>
      <w:r>
        <w:rPr>
          <w:rFonts w:eastAsia="Times New Roman" w:cs="Calibri"/>
          <w:b/>
          <w:color w:val="000000"/>
          <w:vertAlign w:val="subscript"/>
        </w:rPr>
        <w:t>km1</w:t>
      </w:r>
      <w:r w:rsidRPr="00A14B32">
        <w:rPr>
          <w:rFonts w:eastAsia="Times New Roman" w:cs="Calibri"/>
          <w:b/>
          <w:color w:val="000000"/>
          <w:vertAlign w:val="subscript"/>
        </w:rPr>
        <w:t xml:space="preserve"> </w:t>
      </w:r>
      <w:r w:rsidRPr="00A14B32">
        <w:rPr>
          <w:rFonts w:eastAsia="Times New Roman" w:cs="Calibri"/>
          <w:color w:val="000000"/>
          <w:vertAlign w:val="subscript"/>
        </w:rPr>
        <w:tab/>
      </w:r>
      <w:r w:rsidRPr="00BB0FC2">
        <w:rPr>
          <w:rFonts w:eastAsia="Times New Roman" w:cs="Calibri"/>
          <w:color w:val="000000"/>
        </w:rPr>
        <w:t>je</w:t>
      </w:r>
      <w:r>
        <w:rPr>
          <w:rFonts w:eastAsia="Times New Roman" w:cs="Calibri"/>
          <w:color w:val="000000"/>
          <w:vertAlign w:val="subscript"/>
        </w:rPr>
        <w:t xml:space="preserve"> </w:t>
      </w:r>
      <w:r w:rsidRPr="00A14B32">
        <w:rPr>
          <w:rFonts w:eastAsia="Times New Roman" w:cs="Calibri"/>
          <w:color w:val="000000"/>
        </w:rPr>
        <w:t>upravený dopravní výkon po</w:t>
      </w:r>
      <w:r w:rsidRPr="00A14B32">
        <w:rPr>
          <w:rFonts w:eastAsia="Times New Roman" w:cs="Calibri"/>
          <w:color w:val="000000"/>
          <w:vertAlign w:val="subscript"/>
        </w:rPr>
        <w:t xml:space="preserve"> </w:t>
      </w:r>
      <w:r w:rsidRPr="00A14B32">
        <w:rPr>
          <w:rFonts w:eastAsia="Times New Roman" w:cs="Calibri"/>
          <w:color w:val="000000"/>
        </w:rPr>
        <w:t xml:space="preserve">změnách </w:t>
      </w: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>[km/období]</w:t>
      </w:r>
    </w:p>
    <w:p w:rsidR="00493E7B" w:rsidRPr="00A14B32" w:rsidRDefault="00493E7B" w:rsidP="00493E7B">
      <w:pPr>
        <w:spacing w:after="0"/>
        <w:ind w:left="2124" w:hanging="708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b/>
          <w:color w:val="000000"/>
        </w:rPr>
        <w:t>O</w:t>
      </w:r>
      <w:r w:rsidRPr="00A14B32">
        <w:rPr>
          <w:rFonts w:eastAsia="Times New Roman" w:cs="Calibri"/>
          <w:b/>
          <w:color w:val="000000"/>
          <w:vertAlign w:val="subscript"/>
        </w:rPr>
        <w:t>3</w:t>
      </w:r>
      <w:r w:rsidRPr="00A14B32">
        <w:rPr>
          <w:rFonts w:eastAsia="Times New Roman" w:cs="Calibri"/>
          <w:b/>
          <w:color w:val="000000"/>
          <w:vertAlign w:val="subscript"/>
        </w:rPr>
        <w:tab/>
      </w:r>
      <w:r w:rsidRPr="00BB0FC2">
        <w:rPr>
          <w:rFonts w:eastAsia="Times New Roman" w:cs="Calibri"/>
          <w:color w:val="000000"/>
        </w:rPr>
        <w:t>je</w:t>
      </w:r>
      <w:r>
        <w:rPr>
          <w:rFonts w:eastAsia="Times New Roman" w:cs="Calibri"/>
          <w:color w:val="000000"/>
        </w:rPr>
        <w:t xml:space="preserve"> upravená</w:t>
      </w:r>
      <w:r>
        <w:rPr>
          <w:rFonts w:eastAsia="Times New Roman" w:cs="Calibri"/>
          <w:b/>
          <w:color w:val="000000"/>
          <w:vertAlign w:val="subscript"/>
        </w:rPr>
        <w:t xml:space="preserve"> </w:t>
      </w:r>
      <w:r w:rsidRPr="00F4554A">
        <w:rPr>
          <w:rFonts w:eastAsia="Times New Roman" w:cs="Calibri"/>
          <w:color w:val="000000"/>
        </w:rPr>
        <w:t>výše</w:t>
      </w:r>
      <w:r>
        <w:rPr>
          <w:rFonts w:eastAsia="Times New Roman" w:cs="Calibri"/>
          <w:b/>
          <w:color w:val="000000"/>
          <w:vertAlign w:val="subscript"/>
        </w:rPr>
        <w:t xml:space="preserve"> </w:t>
      </w:r>
      <w:r w:rsidRPr="00BB0FC2">
        <w:rPr>
          <w:rFonts w:eastAsia="Times New Roman" w:cs="Calibri"/>
          <w:color w:val="000000"/>
        </w:rPr>
        <w:t>ostatních</w:t>
      </w:r>
      <w:r w:rsidRPr="00A14B32">
        <w:rPr>
          <w:rFonts w:eastAsia="Times New Roman" w:cs="Calibri"/>
          <w:color w:val="000000"/>
        </w:rPr>
        <w:t xml:space="preserve"> variabilní</w:t>
      </w:r>
      <w:r>
        <w:rPr>
          <w:rFonts w:eastAsia="Times New Roman" w:cs="Calibri"/>
          <w:color w:val="000000"/>
        </w:rPr>
        <w:t>ch</w:t>
      </w:r>
      <w:r w:rsidRPr="00A14B32">
        <w:rPr>
          <w:rFonts w:eastAsia="Times New Roman" w:cs="Calibri"/>
          <w:color w:val="000000"/>
        </w:rPr>
        <w:t xml:space="preserve"> náklad</w:t>
      </w:r>
      <w:r>
        <w:rPr>
          <w:rFonts w:eastAsia="Times New Roman" w:cs="Calibri"/>
          <w:color w:val="000000"/>
        </w:rPr>
        <w:t>ů O</w:t>
      </w:r>
      <w:r w:rsidRPr="003F55DD">
        <w:rPr>
          <w:rFonts w:eastAsia="Times New Roman" w:cs="Calibri"/>
          <w:color w:val="000000"/>
          <w:vertAlign w:val="subscript"/>
        </w:rPr>
        <w:t>2</w:t>
      </w:r>
      <w:r>
        <w:rPr>
          <w:rFonts w:eastAsia="Times New Roman" w:cs="Calibri"/>
          <w:color w:val="000000"/>
        </w:rPr>
        <w:t xml:space="preserve"> po změnách v pracovních výkonech řidičů</w:t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>[Kč/km]</w:t>
      </w:r>
    </w:p>
    <w:p w:rsidR="00493E7B" w:rsidRDefault="00493E7B" w:rsidP="00493E7B">
      <w:pPr>
        <w:spacing w:after="0"/>
        <w:ind w:left="1418" w:hanging="5"/>
        <w:jc w:val="both"/>
        <w:rPr>
          <w:rFonts w:eastAsia="Times New Roman" w:cs="Calibri"/>
          <w:color w:val="000000"/>
        </w:rPr>
      </w:pPr>
    </w:p>
    <w:p w:rsidR="00035DA6" w:rsidRPr="00A14B32" w:rsidRDefault="00035DA6" w:rsidP="00493E7B">
      <w:pPr>
        <w:spacing w:after="0"/>
        <w:ind w:left="1418" w:hanging="5"/>
        <w:jc w:val="both"/>
        <w:rPr>
          <w:rFonts w:eastAsia="Times New Roman" w:cs="Calibri"/>
          <w:color w:val="000000"/>
        </w:rPr>
      </w:pPr>
    </w:p>
    <w:p w:rsidR="00493E7B" w:rsidRPr="00A14B32" w:rsidRDefault="00493E7B" w:rsidP="00493E7B">
      <w:pPr>
        <w:spacing w:after="0"/>
        <w:jc w:val="both"/>
        <w:rPr>
          <w:rFonts w:eastAsia="Times New Roman" w:cs="Calibri"/>
          <w:b/>
          <w:bCs/>
          <w:color w:val="000000"/>
        </w:rPr>
      </w:pPr>
    </w:p>
    <w:p w:rsidR="00493E7B" w:rsidRPr="00A14B32" w:rsidRDefault="00493E7B" w:rsidP="00493E7B">
      <w:pPr>
        <w:numPr>
          <w:ilvl w:val="2"/>
          <w:numId w:val="9"/>
        </w:numPr>
        <w:ind w:left="567" w:hanging="567"/>
        <w:jc w:val="both"/>
        <w:rPr>
          <w:rFonts w:cs="Calibri"/>
          <w:b/>
          <w:i/>
        </w:rPr>
      </w:pPr>
      <w:r w:rsidRPr="00A14B32">
        <w:rPr>
          <w:rFonts w:cs="Calibri"/>
          <w:b/>
          <w:i/>
        </w:rPr>
        <w:lastRenderedPageBreak/>
        <w:t>V případě změny skladby vozového parku:</w:t>
      </w:r>
    </w:p>
    <w:p w:rsidR="00493E7B" w:rsidRPr="00A14B32" w:rsidRDefault="00493E7B" w:rsidP="00493E7B">
      <w:pPr>
        <w:spacing w:after="0"/>
        <w:ind w:left="567"/>
        <w:jc w:val="both"/>
        <w:rPr>
          <w:rFonts w:eastAsia="Times New Roman" w:cs="Calibri"/>
          <w:bCs/>
          <w:color w:val="000000"/>
        </w:rPr>
      </w:pPr>
      <w:r w:rsidRPr="00A14B32">
        <w:rPr>
          <w:rFonts w:eastAsia="Times New Roman" w:cs="Calibri"/>
          <w:bCs/>
          <w:color w:val="000000"/>
        </w:rPr>
        <w:t xml:space="preserve">Změna vozového parku může znamenat změnu průměrné spotřeby pohonných hmot.  Výpočet je shodný s výpočtem spotřeby pohonných hmot po změně dopravních výkonů a nová cena za pohonné hmoty se rovná hodnotě </w:t>
      </w:r>
      <w:r w:rsidRPr="00A14B32">
        <w:rPr>
          <w:rFonts w:eastAsia="Times New Roman" w:cs="Calibri"/>
          <w:b/>
          <w:bCs/>
          <w:color w:val="000000"/>
        </w:rPr>
        <w:t>P</w:t>
      </w:r>
      <w:r w:rsidRPr="00A14B32">
        <w:rPr>
          <w:rFonts w:eastAsia="Times New Roman" w:cs="Calibri"/>
          <w:b/>
          <w:bCs/>
          <w:color w:val="000000"/>
          <w:vertAlign w:val="subscript"/>
        </w:rPr>
        <w:t>2</w:t>
      </w:r>
      <w:r w:rsidR="00E1331C">
        <w:rPr>
          <w:rFonts w:eastAsia="Times New Roman" w:cs="Calibri"/>
          <w:bCs/>
          <w:color w:val="000000"/>
        </w:rPr>
        <w:t xml:space="preserve"> (viz </w:t>
      </w:r>
      <w:proofErr w:type="gramStart"/>
      <w:r w:rsidR="00E1331C">
        <w:rPr>
          <w:rFonts w:eastAsia="Times New Roman" w:cs="Calibri"/>
          <w:bCs/>
          <w:color w:val="000000"/>
        </w:rPr>
        <w:t xml:space="preserve">článek </w:t>
      </w:r>
      <w:r w:rsidR="00E1331C">
        <w:rPr>
          <w:rFonts w:eastAsia="Times New Roman" w:cs="Calibri"/>
          <w:bCs/>
          <w:color w:val="000000"/>
        </w:rPr>
        <w:fldChar w:fldCharType="begin"/>
      </w:r>
      <w:r w:rsidR="00E1331C">
        <w:rPr>
          <w:rFonts w:eastAsia="Times New Roman" w:cs="Calibri"/>
          <w:bCs/>
          <w:color w:val="000000"/>
        </w:rPr>
        <w:instrText xml:space="preserve"> REF _Ref327963609 \r \h </w:instrText>
      </w:r>
      <w:r w:rsidR="00E1331C">
        <w:rPr>
          <w:rFonts w:eastAsia="Times New Roman" w:cs="Calibri"/>
          <w:bCs/>
          <w:color w:val="000000"/>
        </w:rPr>
      </w:r>
      <w:r w:rsidR="00E1331C">
        <w:rPr>
          <w:rFonts w:eastAsia="Times New Roman" w:cs="Calibri"/>
          <w:bCs/>
          <w:color w:val="000000"/>
        </w:rPr>
        <w:fldChar w:fldCharType="separate"/>
      </w:r>
      <w:r w:rsidR="00E1331C">
        <w:rPr>
          <w:rFonts w:eastAsia="Times New Roman" w:cs="Calibri"/>
          <w:bCs/>
          <w:color w:val="000000"/>
        </w:rPr>
        <w:t>2.2.1.1</w:t>
      </w:r>
      <w:proofErr w:type="gramEnd"/>
      <w:r w:rsidR="00E1331C">
        <w:rPr>
          <w:rFonts w:eastAsia="Times New Roman" w:cs="Calibri"/>
          <w:bCs/>
          <w:color w:val="000000"/>
        </w:rPr>
        <w:fldChar w:fldCharType="end"/>
      </w:r>
      <w:r w:rsidR="00184E63">
        <w:rPr>
          <w:rFonts w:eastAsia="Times New Roman" w:cs="Calibri"/>
          <w:bCs/>
          <w:color w:val="000000"/>
        </w:rPr>
        <w:t xml:space="preserve"> výše</w:t>
      </w:r>
      <w:r w:rsidR="00E1331C">
        <w:rPr>
          <w:rFonts w:eastAsia="Times New Roman" w:cs="Calibri"/>
          <w:bCs/>
          <w:color w:val="000000"/>
        </w:rPr>
        <w:t>)</w:t>
      </w:r>
      <w:r w:rsidRPr="00A14B32">
        <w:rPr>
          <w:rFonts w:eastAsia="Times New Roman" w:cs="Calibri"/>
          <w:bCs/>
          <w:color w:val="000000"/>
        </w:rPr>
        <w:t>.</w:t>
      </w:r>
    </w:p>
    <w:p w:rsidR="00493E7B" w:rsidRPr="00A14B32" w:rsidRDefault="00493E7B" w:rsidP="00493E7B">
      <w:pPr>
        <w:spacing w:after="0"/>
        <w:jc w:val="both"/>
        <w:rPr>
          <w:rFonts w:eastAsia="Times New Roman" w:cs="Calibri"/>
          <w:b/>
          <w:bCs/>
          <w:color w:val="000000"/>
        </w:rPr>
      </w:pPr>
      <w:r w:rsidRPr="00A14B32">
        <w:rPr>
          <w:rFonts w:eastAsia="Times New Roman" w:cs="Calibri"/>
          <w:b/>
          <w:bCs/>
          <w:color w:val="000000"/>
        </w:rPr>
        <w:t> </w:t>
      </w:r>
    </w:p>
    <w:p w:rsidR="00493E7B" w:rsidRPr="00A14B32" w:rsidRDefault="00493E7B" w:rsidP="00493E7B">
      <w:pPr>
        <w:spacing w:after="0"/>
        <w:ind w:left="567"/>
        <w:jc w:val="both"/>
        <w:rPr>
          <w:rFonts w:eastAsia="Times New Roman" w:cs="Calibri"/>
          <w:bCs/>
          <w:color w:val="000000"/>
        </w:rPr>
      </w:pPr>
      <w:r w:rsidRPr="00A14B32">
        <w:rPr>
          <w:rFonts w:eastAsia="Times New Roman" w:cs="Calibri"/>
          <w:b/>
          <w:bCs/>
          <w:color w:val="000000"/>
        </w:rPr>
        <w:t> </w:t>
      </w:r>
      <w:r w:rsidRPr="00A14B32">
        <w:rPr>
          <w:rFonts w:eastAsia="Times New Roman" w:cs="Calibri"/>
          <w:bCs/>
          <w:color w:val="000000"/>
        </w:rPr>
        <w:t>Změna skladby vozového parku se zároveň projeví ve změně celkových fixních nákladů na provoz vozidel:</w:t>
      </w:r>
    </w:p>
    <w:p w:rsidR="00493E7B" w:rsidRPr="00A14B32" w:rsidRDefault="00493E7B" w:rsidP="00493E7B">
      <w:pPr>
        <w:spacing w:after="0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</w:r>
    </w:p>
    <w:p w:rsidR="00493E7B" w:rsidRPr="00493E7B" w:rsidRDefault="00D9474D" w:rsidP="00493E7B">
      <w:pPr>
        <w:spacing w:after="0"/>
        <w:jc w:val="center"/>
        <w:rPr>
          <w:rFonts w:cs="Calibri"/>
          <w:b/>
          <w:color w:val="000000"/>
        </w:rPr>
      </w:pPr>
      <m:oMathPara>
        <m:oMath>
          <m:sSub>
            <m:sSubPr>
              <m:ctrlPr>
                <w:rPr>
                  <w:rFonts w:ascii="Cambria Math" w:eastAsia="Times New Roman" w:hAnsi="Cambria Math" w:cs="Calibri"/>
                  <w:b/>
                  <w:color w:val="000000"/>
                  <w:sz w:val="24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  <w:sz w:val="24"/>
                </w:rPr>
                <m:t>B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  <w:sz w:val="24"/>
                </w:rPr>
                <m:t>2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="Calibri"/>
              <w:color w:val="000000"/>
              <w:sz w:val="24"/>
            </w:rPr>
            <m:t xml:space="preserve">= </m:t>
          </m:r>
          <m:sSub>
            <m:sSubPr>
              <m:ctrlPr>
                <w:rPr>
                  <w:rFonts w:ascii="Cambria Math" w:eastAsia="Times New Roman" w:hAnsi="Cambria Math" w:cs="Calibri"/>
                  <w:b/>
                  <w:color w:val="000000"/>
                  <w:sz w:val="24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  <w:sz w:val="24"/>
                </w:rPr>
                <m:t>B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  <w:sz w:val="24"/>
                </w:rPr>
                <m:t xml:space="preserve">k1 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="Calibri"/>
              <w:color w:val="000000"/>
              <w:sz w:val="24"/>
            </w:rPr>
            <m:t>×</m:t>
          </m:r>
          <m:sSub>
            <m:sSubPr>
              <m:ctrlPr>
                <w:rPr>
                  <w:rFonts w:ascii="Cambria Math" w:eastAsia="Times New Roman" w:hAnsi="Cambria Math" w:cs="Calibri"/>
                  <w:b/>
                  <w:color w:val="000000"/>
                  <w:sz w:val="24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  <w:sz w:val="24"/>
                </w:rPr>
                <m:t>A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  <w:sz w:val="24"/>
                </w:rPr>
                <m:t>nk1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="Calibri"/>
              <w:color w:val="000000"/>
              <w:sz w:val="24"/>
            </w:rPr>
            <m:t xml:space="preserve">+ </m:t>
          </m:r>
          <m:sSub>
            <m:sSubPr>
              <m:ctrlPr>
                <w:rPr>
                  <w:rFonts w:ascii="Cambria Math" w:eastAsia="Times New Roman" w:hAnsi="Cambria Math" w:cs="Calibri"/>
                  <w:b/>
                  <w:color w:val="000000"/>
                  <w:sz w:val="24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  <w:sz w:val="24"/>
                </w:rPr>
                <m:t>B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  <w:sz w:val="24"/>
                </w:rPr>
                <m:t xml:space="preserve">k2 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="Calibri"/>
              <w:color w:val="000000"/>
              <w:sz w:val="24"/>
            </w:rPr>
            <m:t>×</m:t>
          </m:r>
          <m:sSub>
            <m:sSubPr>
              <m:ctrlPr>
                <w:rPr>
                  <w:rFonts w:ascii="Cambria Math" w:eastAsia="Times New Roman" w:hAnsi="Cambria Math" w:cs="Calibri"/>
                  <w:b/>
                  <w:color w:val="000000"/>
                  <w:sz w:val="24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  <w:sz w:val="24"/>
                </w:rPr>
                <m:t>A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  <w:sz w:val="24"/>
                </w:rPr>
                <m:t>nk2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="Calibri"/>
              <w:color w:val="000000"/>
              <w:sz w:val="24"/>
            </w:rPr>
            <m:t xml:space="preserve">+…+ </m:t>
          </m:r>
          <m:sSub>
            <m:sSubPr>
              <m:ctrlPr>
                <w:rPr>
                  <w:rFonts w:ascii="Cambria Math" w:eastAsia="Times New Roman" w:hAnsi="Cambria Math" w:cs="Calibri"/>
                  <w:b/>
                  <w:color w:val="000000"/>
                  <w:sz w:val="24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  <w:sz w:val="24"/>
                </w:rPr>
                <m:t>B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  <w:sz w:val="24"/>
                </w:rPr>
                <m:t xml:space="preserve">kn </m:t>
              </m:r>
            </m:sub>
          </m:sSub>
          <m:r>
            <m:rPr>
              <m:sty m:val="b"/>
            </m:rPr>
            <w:rPr>
              <w:rFonts w:ascii="Cambria Math" w:eastAsia="Times New Roman" w:hAnsi="Cambria Math" w:cs="Calibri"/>
              <w:color w:val="000000"/>
              <w:sz w:val="24"/>
            </w:rPr>
            <m:t>×</m:t>
          </m:r>
          <m:sSub>
            <m:sSubPr>
              <m:ctrlPr>
                <w:rPr>
                  <w:rFonts w:ascii="Cambria Math" w:eastAsia="Times New Roman" w:hAnsi="Cambria Math" w:cs="Calibri"/>
                  <w:b/>
                  <w:color w:val="000000"/>
                  <w:sz w:val="24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  <w:sz w:val="24"/>
                </w:rPr>
                <m:t>A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Calibri"/>
                  <w:color w:val="000000"/>
                  <w:sz w:val="24"/>
                </w:rPr>
                <m:t>nkn</m:t>
              </m:r>
            </m:sub>
          </m:sSub>
        </m:oMath>
      </m:oMathPara>
    </w:p>
    <w:p w:rsidR="00493E7B" w:rsidRPr="00A14B32" w:rsidRDefault="00493E7B" w:rsidP="00493E7B">
      <w:pPr>
        <w:spacing w:after="0"/>
        <w:jc w:val="both"/>
        <w:rPr>
          <w:rFonts w:cs="Calibri"/>
          <w:b/>
          <w:color w:val="000000"/>
        </w:rPr>
      </w:pPr>
    </w:p>
    <w:p w:rsidR="00493E7B" w:rsidRDefault="00493E7B" w:rsidP="00493E7B">
      <w:pPr>
        <w:spacing w:after="0"/>
        <w:ind w:left="1418" w:hanging="710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color w:val="000000"/>
        </w:rPr>
        <w:t xml:space="preserve">Kde      </w:t>
      </w:r>
    </w:p>
    <w:p w:rsidR="00493E7B" w:rsidRPr="00A14B32" w:rsidRDefault="00493E7B" w:rsidP="00493E7B">
      <w:pPr>
        <w:spacing w:after="0"/>
        <w:ind w:left="2124" w:hanging="708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b/>
          <w:color w:val="000000"/>
        </w:rPr>
        <w:t>B</w:t>
      </w:r>
      <w:r w:rsidRPr="00A14B32">
        <w:rPr>
          <w:rFonts w:eastAsia="Times New Roman" w:cs="Calibri"/>
          <w:b/>
          <w:color w:val="000000"/>
          <w:vertAlign w:val="subscript"/>
        </w:rPr>
        <w:t>k1</w:t>
      </w:r>
      <w:r w:rsidRPr="00A14B32">
        <w:rPr>
          <w:rFonts w:eastAsia="Times New Roman" w:cs="Calibri"/>
          <w:b/>
          <w:color w:val="000000"/>
          <w:vertAlign w:val="subscript"/>
        </w:rPr>
        <w:tab/>
      </w:r>
      <w:r w:rsidRPr="00011CBE">
        <w:rPr>
          <w:rFonts w:eastAsia="Times New Roman" w:cs="Calibri"/>
          <w:color w:val="000000"/>
        </w:rPr>
        <w:t>je výše</w:t>
      </w:r>
      <w:r w:rsidRPr="00A14B32">
        <w:rPr>
          <w:rFonts w:eastAsia="Times New Roman" w:cs="Calibri"/>
          <w:color w:val="000000"/>
        </w:rPr>
        <w:t xml:space="preserve"> fixní</w:t>
      </w:r>
      <w:r>
        <w:rPr>
          <w:rFonts w:eastAsia="Times New Roman" w:cs="Calibri"/>
          <w:color w:val="000000"/>
        </w:rPr>
        <w:t>ch</w:t>
      </w:r>
      <w:r w:rsidRPr="00A14B32">
        <w:rPr>
          <w:rFonts w:eastAsia="Times New Roman" w:cs="Calibri"/>
          <w:color w:val="000000"/>
        </w:rPr>
        <w:t xml:space="preserve"> náklad</w:t>
      </w:r>
      <w:r>
        <w:rPr>
          <w:rFonts w:eastAsia="Times New Roman" w:cs="Calibri"/>
          <w:color w:val="000000"/>
        </w:rPr>
        <w:t xml:space="preserve">ů </w:t>
      </w:r>
      <w:r w:rsidRPr="002D6C3E">
        <w:rPr>
          <w:rFonts w:eastAsia="Times New Roman" w:cs="Calibri"/>
          <w:color w:val="000000"/>
        </w:rPr>
        <w:t>na provoz vozidla kategorie 1</w:t>
      </w:r>
      <w:r w:rsidRPr="00B52A47">
        <w:rPr>
          <w:rFonts w:eastAsia="Times New Roman" w:cs="Calibri"/>
          <w:color w:val="000000"/>
        </w:rPr>
        <w:t xml:space="preserve"> </w:t>
      </w:r>
      <w:r w:rsidR="00DD0A52">
        <w:rPr>
          <w:rFonts w:eastAsia="Times New Roman" w:cs="Calibri"/>
          <w:color w:val="000000"/>
        </w:rPr>
        <w:t>dle nabídkové ceny</w:t>
      </w:r>
      <w:r w:rsidR="00DD0A52">
        <w:rPr>
          <w:rFonts w:eastAsia="Times New Roman" w:cs="Calibri"/>
          <w:color w:val="000000"/>
        </w:rPr>
        <w:tab/>
      </w:r>
      <w:r w:rsidR="00DD0A52"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>[Kč/období]</w:t>
      </w:r>
    </w:p>
    <w:p w:rsidR="00493E7B" w:rsidRPr="00A14B32" w:rsidRDefault="00493E7B" w:rsidP="00493E7B">
      <w:pPr>
        <w:spacing w:after="0"/>
        <w:ind w:left="1418" w:hanging="2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b/>
          <w:color w:val="000000"/>
        </w:rPr>
        <w:t>A</w:t>
      </w:r>
      <w:r w:rsidRPr="00A14B32">
        <w:rPr>
          <w:rFonts w:eastAsia="Times New Roman" w:cs="Calibri"/>
          <w:b/>
          <w:color w:val="000000"/>
          <w:vertAlign w:val="subscript"/>
        </w:rPr>
        <w:t>nk1</w:t>
      </w:r>
      <w:r w:rsidRPr="00A14B32">
        <w:rPr>
          <w:rFonts w:eastAsia="Times New Roman" w:cs="Calibri"/>
          <w:b/>
          <w:color w:val="000000"/>
          <w:vertAlign w:val="subscript"/>
        </w:rPr>
        <w:tab/>
      </w:r>
      <w:r w:rsidRPr="00A14B32">
        <w:rPr>
          <w:rFonts w:eastAsia="Times New Roman" w:cs="Calibri"/>
          <w:color w:val="000000"/>
        </w:rPr>
        <w:t>počet vozidel kategorie 1 po změně vozového parku</w:t>
      </w: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  <w:t>[ks]</w:t>
      </w:r>
    </w:p>
    <w:p w:rsidR="00493E7B" w:rsidRPr="00A14B32" w:rsidRDefault="00493E7B" w:rsidP="00493E7B">
      <w:pPr>
        <w:spacing w:after="0"/>
        <w:ind w:left="2124" w:hanging="708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b/>
          <w:color w:val="000000"/>
        </w:rPr>
        <w:t>B</w:t>
      </w:r>
      <w:r w:rsidRPr="00A14B32">
        <w:rPr>
          <w:rFonts w:eastAsia="Times New Roman" w:cs="Calibri"/>
          <w:b/>
          <w:color w:val="000000"/>
          <w:vertAlign w:val="subscript"/>
        </w:rPr>
        <w:t>k2</w:t>
      </w:r>
      <w:r w:rsidRPr="00A14B32">
        <w:rPr>
          <w:rFonts w:eastAsia="Times New Roman" w:cs="Calibri"/>
          <w:b/>
          <w:color w:val="000000"/>
          <w:vertAlign w:val="subscript"/>
        </w:rPr>
        <w:tab/>
      </w:r>
      <w:r w:rsidRPr="00011CBE">
        <w:rPr>
          <w:rFonts w:eastAsia="Times New Roman" w:cs="Calibri"/>
          <w:color w:val="000000"/>
        </w:rPr>
        <w:t>je výše</w:t>
      </w:r>
      <w:r w:rsidRPr="00A14B32">
        <w:rPr>
          <w:rFonts w:eastAsia="Times New Roman" w:cs="Calibri"/>
          <w:color w:val="000000"/>
        </w:rPr>
        <w:t xml:space="preserve"> fixní</w:t>
      </w:r>
      <w:r>
        <w:rPr>
          <w:rFonts w:eastAsia="Times New Roman" w:cs="Calibri"/>
          <w:color w:val="000000"/>
        </w:rPr>
        <w:t>ch</w:t>
      </w:r>
      <w:r w:rsidRPr="00A14B32">
        <w:rPr>
          <w:rFonts w:eastAsia="Times New Roman" w:cs="Calibri"/>
          <w:color w:val="000000"/>
        </w:rPr>
        <w:t xml:space="preserve"> náklad</w:t>
      </w:r>
      <w:r>
        <w:rPr>
          <w:rFonts w:eastAsia="Times New Roman" w:cs="Calibri"/>
          <w:color w:val="000000"/>
        </w:rPr>
        <w:t xml:space="preserve">ů </w:t>
      </w:r>
      <w:r w:rsidRPr="002D6C3E">
        <w:rPr>
          <w:rFonts w:eastAsia="Times New Roman" w:cs="Calibri"/>
          <w:color w:val="000000"/>
        </w:rPr>
        <w:t xml:space="preserve">na provoz vozidla kategorie </w:t>
      </w:r>
      <w:r>
        <w:rPr>
          <w:rFonts w:eastAsia="Times New Roman" w:cs="Calibri"/>
          <w:color w:val="000000"/>
        </w:rPr>
        <w:t>2</w:t>
      </w:r>
      <w:r w:rsidRPr="00B52A47">
        <w:rPr>
          <w:rFonts w:eastAsia="Times New Roman" w:cs="Calibri"/>
          <w:color w:val="000000"/>
        </w:rPr>
        <w:t xml:space="preserve"> </w:t>
      </w:r>
      <w:r w:rsidRPr="00011CBE">
        <w:rPr>
          <w:rFonts w:eastAsia="Times New Roman" w:cs="Calibri"/>
          <w:color w:val="000000"/>
        </w:rPr>
        <w:t>aktualizovaná</w:t>
      </w:r>
      <w:r>
        <w:rPr>
          <w:rFonts w:eastAsia="Times New Roman" w:cs="Calibri"/>
          <w:color w:val="000000"/>
        </w:rPr>
        <w:t xml:space="preserve"> dle </w:t>
      </w:r>
      <w:r w:rsidR="00DD0A52">
        <w:rPr>
          <w:rFonts w:eastAsia="Times New Roman" w:cs="Calibri"/>
          <w:color w:val="000000"/>
        </w:rPr>
        <w:t>nabídkové ceny</w:t>
      </w:r>
      <w:r w:rsidR="00DD0A52"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  <w:t>[Kč/období]</w:t>
      </w:r>
    </w:p>
    <w:p w:rsidR="00493E7B" w:rsidRPr="00A14B32" w:rsidRDefault="00493E7B" w:rsidP="00493E7B">
      <w:pPr>
        <w:spacing w:after="0"/>
        <w:ind w:left="1418" w:hanging="2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b/>
          <w:color w:val="000000"/>
        </w:rPr>
        <w:t>A</w:t>
      </w:r>
      <w:r w:rsidRPr="00A14B32">
        <w:rPr>
          <w:rFonts w:eastAsia="Times New Roman" w:cs="Calibri"/>
          <w:b/>
          <w:color w:val="000000"/>
          <w:vertAlign w:val="subscript"/>
        </w:rPr>
        <w:t>nk2</w:t>
      </w:r>
      <w:r w:rsidRPr="00A14B32">
        <w:rPr>
          <w:rFonts w:eastAsia="Times New Roman" w:cs="Calibri"/>
          <w:b/>
          <w:color w:val="000000"/>
          <w:vertAlign w:val="subscript"/>
        </w:rPr>
        <w:tab/>
      </w:r>
      <w:r w:rsidRPr="00A14B32">
        <w:rPr>
          <w:rFonts w:eastAsia="Times New Roman" w:cs="Calibri"/>
          <w:color w:val="000000"/>
        </w:rPr>
        <w:t xml:space="preserve">počet vozidel kategorie 2 po změně vozového parku </w:t>
      </w: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  <w:t>[ks]</w:t>
      </w:r>
    </w:p>
    <w:p w:rsidR="00493E7B" w:rsidRPr="00A14B32" w:rsidRDefault="00493E7B" w:rsidP="00493E7B">
      <w:pPr>
        <w:spacing w:after="0"/>
        <w:ind w:left="1418" w:hanging="2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color w:val="000000"/>
        </w:rPr>
        <w:t>:</w:t>
      </w:r>
      <w:r w:rsidRPr="00A14B32">
        <w:rPr>
          <w:rFonts w:eastAsia="Times New Roman" w:cs="Calibri"/>
          <w:color w:val="000000"/>
        </w:rPr>
        <w:tab/>
      </w:r>
    </w:p>
    <w:p w:rsidR="00493E7B" w:rsidRPr="00A14B32" w:rsidRDefault="00493E7B" w:rsidP="00493E7B">
      <w:pPr>
        <w:spacing w:after="0"/>
        <w:ind w:left="2124" w:hanging="708"/>
        <w:jc w:val="both"/>
        <w:rPr>
          <w:rFonts w:eastAsia="Times New Roman" w:cs="Calibri"/>
          <w:color w:val="000000"/>
        </w:rPr>
      </w:pPr>
      <w:proofErr w:type="spellStart"/>
      <w:r w:rsidRPr="00A14B32">
        <w:rPr>
          <w:rFonts w:eastAsia="Times New Roman" w:cs="Calibri"/>
          <w:b/>
          <w:color w:val="000000"/>
        </w:rPr>
        <w:t>B</w:t>
      </w:r>
      <w:r w:rsidRPr="00A14B32">
        <w:rPr>
          <w:rFonts w:eastAsia="Times New Roman" w:cs="Calibri"/>
          <w:b/>
          <w:color w:val="000000"/>
          <w:vertAlign w:val="subscript"/>
        </w:rPr>
        <w:t>kn</w:t>
      </w:r>
      <w:proofErr w:type="spellEnd"/>
      <w:r w:rsidRPr="00A14B32">
        <w:rPr>
          <w:rFonts w:eastAsia="Times New Roman" w:cs="Calibri"/>
          <w:b/>
          <w:color w:val="000000"/>
          <w:vertAlign w:val="subscript"/>
        </w:rPr>
        <w:tab/>
      </w:r>
      <w:r w:rsidRPr="00011CBE">
        <w:rPr>
          <w:rFonts w:eastAsia="Times New Roman" w:cs="Calibri"/>
          <w:color w:val="000000"/>
        </w:rPr>
        <w:t>je výše</w:t>
      </w:r>
      <w:r w:rsidRPr="00A14B32">
        <w:rPr>
          <w:rFonts w:eastAsia="Times New Roman" w:cs="Calibri"/>
          <w:color w:val="000000"/>
        </w:rPr>
        <w:t xml:space="preserve"> fixní</w:t>
      </w:r>
      <w:r>
        <w:rPr>
          <w:rFonts w:eastAsia="Times New Roman" w:cs="Calibri"/>
          <w:color w:val="000000"/>
        </w:rPr>
        <w:t>ch</w:t>
      </w:r>
      <w:r w:rsidRPr="00A14B32">
        <w:rPr>
          <w:rFonts w:eastAsia="Times New Roman" w:cs="Calibri"/>
          <w:color w:val="000000"/>
        </w:rPr>
        <w:t xml:space="preserve"> náklad</w:t>
      </w:r>
      <w:r>
        <w:rPr>
          <w:rFonts w:eastAsia="Times New Roman" w:cs="Calibri"/>
          <w:color w:val="000000"/>
        </w:rPr>
        <w:t xml:space="preserve">ů </w:t>
      </w:r>
      <w:r w:rsidRPr="002D6C3E">
        <w:rPr>
          <w:rFonts w:eastAsia="Times New Roman" w:cs="Calibri"/>
          <w:color w:val="000000"/>
        </w:rPr>
        <w:t xml:space="preserve">na provoz vozidla kategorie </w:t>
      </w:r>
      <w:r>
        <w:rPr>
          <w:rFonts w:eastAsia="Times New Roman" w:cs="Calibri"/>
          <w:color w:val="000000"/>
        </w:rPr>
        <w:t>n</w:t>
      </w:r>
      <w:r w:rsidRPr="00B52A47">
        <w:rPr>
          <w:rFonts w:eastAsia="Times New Roman" w:cs="Calibri"/>
          <w:color w:val="000000"/>
        </w:rPr>
        <w:t xml:space="preserve"> </w:t>
      </w:r>
      <w:r w:rsidRPr="00011CBE">
        <w:rPr>
          <w:rFonts w:eastAsia="Times New Roman" w:cs="Calibri"/>
          <w:color w:val="000000"/>
        </w:rPr>
        <w:t>aktualizovaná</w:t>
      </w:r>
      <w:r>
        <w:rPr>
          <w:rFonts w:eastAsia="Times New Roman" w:cs="Calibri"/>
          <w:color w:val="000000"/>
        </w:rPr>
        <w:t xml:space="preserve"> dle </w:t>
      </w:r>
      <w:r w:rsidR="00DD0A52">
        <w:rPr>
          <w:rFonts w:eastAsia="Times New Roman" w:cs="Calibri"/>
          <w:color w:val="000000"/>
        </w:rPr>
        <w:t>nabídkové ceny</w:t>
      </w:r>
      <w:r w:rsidR="00DD0A52"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  <w:t>[Kč/období]</w:t>
      </w:r>
    </w:p>
    <w:p w:rsidR="00493E7B" w:rsidRPr="00A14B32" w:rsidRDefault="00493E7B" w:rsidP="00493E7B">
      <w:pPr>
        <w:spacing w:after="0"/>
        <w:ind w:left="1418" w:hanging="2"/>
        <w:jc w:val="both"/>
        <w:rPr>
          <w:rFonts w:eastAsia="Times New Roman" w:cs="Calibri"/>
          <w:color w:val="000000"/>
        </w:rPr>
      </w:pPr>
      <w:proofErr w:type="spellStart"/>
      <w:r w:rsidRPr="00A14B32">
        <w:rPr>
          <w:rFonts w:eastAsia="Times New Roman" w:cs="Calibri"/>
          <w:b/>
          <w:color w:val="000000"/>
        </w:rPr>
        <w:t>A</w:t>
      </w:r>
      <w:r w:rsidRPr="00A14B32">
        <w:rPr>
          <w:rFonts w:eastAsia="Times New Roman" w:cs="Calibri"/>
          <w:b/>
          <w:color w:val="000000"/>
          <w:vertAlign w:val="subscript"/>
        </w:rPr>
        <w:t>nkn</w:t>
      </w:r>
      <w:proofErr w:type="spellEnd"/>
      <w:r w:rsidRPr="00A14B32">
        <w:rPr>
          <w:rFonts w:eastAsia="Times New Roman" w:cs="Calibri"/>
          <w:b/>
          <w:color w:val="000000"/>
          <w:vertAlign w:val="subscript"/>
        </w:rPr>
        <w:tab/>
      </w:r>
      <w:r w:rsidRPr="00A14B32">
        <w:rPr>
          <w:rFonts w:eastAsia="Times New Roman" w:cs="Calibri"/>
          <w:color w:val="000000"/>
        </w:rPr>
        <w:t xml:space="preserve">počet vozidel kategorie n po změně vozového parku </w:t>
      </w:r>
      <w:r w:rsidRPr="00A14B32"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  <w:t>[ks]</w:t>
      </w:r>
    </w:p>
    <w:p w:rsidR="00493E7B" w:rsidRPr="00A14B32" w:rsidRDefault="00493E7B" w:rsidP="00493E7B">
      <w:pPr>
        <w:spacing w:after="0"/>
        <w:ind w:left="2124" w:hanging="708"/>
        <w:jc w:val="both"/>
        <w:rPr>
          <w:rFonts w:eastAsia="Times New Roman" w:cs="Calibri"/>
          <w:color w:val="000000"/>
        </w:rPr>
      </w:pPr>
      <w:r w:rsidRPr="00A14B32">
        <w:rPr>
          <w:rFonts w:eastAsia="Times New Roman" w:cs="Calibri"/>
          <w:b/>
          <w:color w:val="000000"/>
        </w:rPr>
        <w:t>B</w:t>
      </w:r>
      <w:r w:rsidRPr="00A14B32">
        <w:rPr>
          <w:rFonts w:eastAsia="Times New Roman" w:cs="Calibri"/>
          <w:b/>
          <w:color w:val="000000"/>
          <w:vertAlign w:val="subscript"/>
        </w:rPr>
        <w:t>2</w:t>
      </w:r>
      <w:r w:rsidRPr="00A14B32">
        <w:rPr>
          <w:rFonts w:eastAsia="Times New Roman" w:cs="Calibri"/>
          <w:b/>
          <w:color w:val="000000"/>
        </w:rPr>
        <w:tab/>
      </w:r>
      <w:r w:rsidRPr="00011CBE">
        <w:rPr>
          <w:rFonts w:eastAsia="Times New Roman" w:cs="Calibri"/>
          <w:color w:val="000000"/>
        </w:rPr>
        <w:t>je aktualizovaná výše</w:t>
      </w:r>
      <w:r w:rsidRPr="00A14B32">
        <w:rPr>
          <w:rFonts w:eastAsia="Times New Roman" w:cs="Calibri"/>
          <w:color w:val="000000"/>
        </w:rPr>
        <w:t xml:space="preserve"> fixní</w:t>
      </w:r>
      <w:r>
        <w:rPr>
          <w:rFonts w:eastAsia="Times New Roman" w:cs="Calibri"/>
          <w:color w:val="000000"/>
        </w:rPr>
        <w:t>ch</w:t>
      </w:r>
      <w:r w:rsidRPr="00A14B32">
        <w:rPr>
          <w:rFonts w:eastAsia="Times New Roman" w:cs="Calibri"/>
          <w:color w:val="000000"/>
        </w:rPr>
        <w:t xml:space="preserve"> náklad</w:t>
      </w:r>
      <w:r>
        <w:rPr>
          <w:rFonts w:eastAsia="Times New Roman" w:cs="Calibri"/>
          <w:color w:val="000000"/>
        </w:rPr>
        <w:t xml:space="preserve">ů </w:t>
      </w:r>
      <w:r w:rsidRPr="00A14B32">
        <w:rPr>
          <w:rFonts w:eastAsia="Times New Roman" w:cs="Calibri"/>
          <w:color w:val="000000"/>
        </w:rPr>
        <w:t>na provoz vozidel po změně skladby vozového parku</w:t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>
        <w:rPr>
          <w:rFonts w:eastAsia="Times New Roman" w:cs="Calibri"/>
          <w:color w:val="000000"/>
        </w:rPr>
        <w:tab/>
      </w:r>
      <w:r w:rsidRPr="00A14B32">
        <w:rPr>
          <w:rFonts w:eastAsia="Times New Roman" w:cs="Calibri"/>
          <w:color w:val="000000"/>
        </w:rPr>
        <w:tab/>
        <w:t>[Kč/období]</w:t>
      </w:r>
    </w:p>
    <w:p w:rsidR="00493E7B" w:rsidRPr="00A14B32" w:rsidRDefault="00493E7B" w:rsidP="00493E7B">
      <w:pPr>
        <w:spacing w:after="0"/>
        <w:ind w:left="1418" w:hanging="1415"/>
        <w:jc w:val="both"/>
        <w:rPr>
          <w:rFonts w:eastAsia="Times New Roman" w:cs="Calibri"/>
          <w:bCs/>
          <w:color w:val="000000"/>
        </w:rPr>
      </w:pPr>
    </w:p>
    <w:p w:rsidR="00493E7B" w:rsidRPr="00093853" w:rsidRDefault="00493E7B" w:rsidP="00493E7B">
      <w:pPr>
        <w:pStyle w:val="Nadpis1"/>
        <w:numPr>
          <w:ilvl w:val="1"/>
          <w:numId w:val="7"/>
        </w:numPr>
        <w:ind w:left="567" w:hanging="567"/>
        <w:rPr>
          <w:rFonts w:cs="Calibri"/>
          <w:caps w:val="0"/>
          <w:u w:val="single"/>
        </w:rPr>
      </w:pPr>
      <w:r w:rsidRPr="00093853">
        <w:rPr>
          <w:rFonts w:cs="Calibri"/>
          <w:caps w:val="0"/>
          <w:u w:val="single"/>
        </w:rPr>
        <w:t>Nová cena dopravního výkonu po započtení změn v cenách vstupů:</w:t>
      </w:r>
    </w:p>
    <w:p w:rsidR="00493E7B" w:rsidRPr="00493E7B" w:rsidRDefault="00D9474D" w:rsidP="00493E7B">
      <w:pPr>
        <w:jc w:val="center"/>
        <w:rPr>
          <w:rFonts w:cs="Calibri"/>
          <w:b/>
          <w:bCs/>
          <w:color w:val="000000"/>
        </w:rPr>
      </w:pPr>
      <m:oMathPara>
        <m:oMath>
          <m:sSub>
            <m:sSubPr>
              <m:ctrlPr>
                <w:rPr>
                  <w:rFonts w:ascii="Cambria Math" w:hAnsi="Cambria Math" w:cs="Calibri"/>
                  <w:b/>
                  <w:bCs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Calibri"/>
                  <w:color w:val="000000"/>
                </w:rPr>
                <m:t>C</m:t>
              </m:r>
            </m:e>
            <m:sub>
              <m:r>
                <m:rPr>
                  <m:sty m:val="b"/>
                </m:rPr>
                <w:rPr>
                  <w:rFonts w:ascii="Cambria Math" w:hAnsi="Cambria Math" w:cs="Calibri"/>
                  <w:color w:val="000000"/>
                </w:rPr>
                <m:t>DV1</m:t>
              </m:r>
            </m:sub>
          </m:sSub>
          <m:r>
            <m:rPr>
              <m:sty m:val="b"/>
            </m:rPr>
            <w:rPr>
              <w:rFonts w:ascii="Cambria Math" w:hAnsi="Cambria Math" w:cs="Calibri"/>
              <w:color w:val="000000"/>
            </w:rPr>
            <m:t>=</m:t>
          </m:r>
          <m:d>
            <m:dPr>
              <m:ctrlPr>
                <w:rPr>
                  <w:rFonts w:ascii="Cambria Math" w:hAnsi="Cambria Math" w:cs="Calibri"/>
                  <w:b/>
                  <w:bCs/>
                  <w:color w:val="000000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Calibri"/>
                      <w:b/>
                      <w:bCs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Calibri"/>
                      <w:color w:val="000000"/>
                    </w:rPr>
                    <m:t>P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Calibri"/>
                      <w:color w:val="000000"/>
                    </w:rPr>
                    <m:t>2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 w:cs="Calibri"/>
                  <w:color w:val="000000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 w:cs="Calibri"/>
                      <w:b/>
                      <w:bCs/>
                      <w:color w:val="000000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Calibri"/>
                      <w:color w:val="000000"/>
                    </w:rPr>
                    <m:t>O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Calibri"/>
                      <w:color w:val="000000"/>
                    </w:rPr>
                    <m:t>3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 w:cs="Calibri"/>
                  <w:color w:val="000000"/>
                </w:rPr>
                <m:t xml:space="preserve"> </m:t>
              </m:r>
            </m:e>
          </m:d>
          <m:r>
            <m:rPr>
              <m:sty m:val="b"/>
            </m:rPr>
            <w:rPr>
              <w:rFonts w:ascii="Cambria Math" w:hAnsi="Cambria Math" w:cs="Calibri"/>
              <w:color w:val="000000"/>
            </w:rPr>
            <m:t>×</m:t>
          </m:r>
          <m:sSub>
            <m:sSubPr>
              <m:ctrlPr>
                <w:rPr>
                  <w:rFonts w:ascii="Cambria Math" w:hAnsi="Cambria Math" w:cs="Calibri"/>
                  <w:b/>
                  <w:bCs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Calibri"/>
                  <w:color w:val="000000"/>
                </w:rPr>
                <m:t>D</m:t>
              </m:r>
            </m:e>
            <m:sub>
              <m:r>
                <m:rPr>
                  <m:sty m:val="b"/>
                </m:rPr>
                <w:rPr>
                  <w:rFonts w:ascii="Cambria Math" w:hAnsi="Cambria Math" w:cs="Calibri"/>
                  <w:color w:val="000000"/>
                </w:rPr>
                <m:t xml:space="preserve">km </m:t>
              </m:r>
            </m:sub>
          </m:sSub>
          <m:r>
            <m:rPr>
              <m:sty m:val="b"/>
            </m:rPr>
            <w:rPr>
              <w:rFonts w:ascii="Cambria Math" w:hAnsi="Cambria Math" w:cs="Calibri"/>
              <w:color w:val="000000"/>
            </w:rPr>
            <m:t>+</m:t>
          </m:r>
          <m:sSub>
            <m:sSubPr>
              <m:ctrlPr>
                <w:rPr>
                  <w:rFonts w:ascii="Cambria Math" w:hAnsi="Cambria Math" w:cs="Calibri"/>
                  <w:b/>
                  <w:bCs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Calibri"/>
                  <w:color w:val="000000"/>
                </w:rPr>
                <m:t>B</m:t>
              </m:r>
            </m:e>
            <m:sub>
              <m:r>
                <m:rPr>
                  <m:sty m:val="b"/>
                </m:rPr>
                <w:rPr>
                  <w:rFonts w:ascii="Cambria Math" w:hAnsi="Cambria Math" w:cs="Calibri"/>
                  <w:color w:val="000000"/>
                </w:rPr>
                <m:t>2</m:t>
              </m:r>
            </m:sub>
          </m:sSub>
          <m:r>
            <m:rPr>
              <m:sty m:val="b"/>
            </m:rPr>
            <w:rPr>
              <w:rFonts w:ascii="Cambria Math" w:hAnsi="Cambria Math" w:cs="Calibri"/>
              <w:color w:val="000000"/>
            </w:rPr>
            <m:t>+</m:t>
          </m:r>
          <m:sSub>
            <m:sSubPr>
              <m:ctrlPr>
                <w:rPr>
                  <w:rFonts w:ascii="Cambria Math" w:hAnsi="Cambria Math" w:cs="Calibri"/>
                  <w:b/>
                  <w:bCs/>
                  <w:color w:val="000000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Calibri"/>
                  <w:color w:val="000000"/>
                </w:rPr>
                <m:t>R</m:t>
              </m:r>
            </m:e>
            <m:sub>
              <m:r>
                <m:rPr>
                  <m:sty m:val="b"/>
                </m:rPr>
                <w:rPr>
                  <w:rFonts w:ascii="Cambria Math" w:hAnsi="Cambria Math" w:cs="Calibri"/>
                  <w:color w:val="000000"/>
                </w:rPr>
                <m:t xml:space="preserve">1 </m:t>
              </m:r>
            </m:sub>
          </m:sSub>
          <m:r>
            <m:rPr>
              <m:sty m:val="b"/>
            </m:rPr>
            <w:rPr>
              <w:rFonts w:ascii="Cambria Math" w:hAnsi="Cambria Math" w:cs="Calibri"/>
              <w:color w:val="000000"/>
            </w:rPr>
            <m:t xml:space="preserve">   </m:t>
          </m:r>
        </m:oMath>
      </m:oMathPara>
    </w:p>
    <w:p w:rsidR="00493E7B" w:rsidRDefault="00493E7B" w:rsidP="00493E7B">
      <w:pPr>
        <w:spacing w:after="0"/>
        <w:rPr>
          <w:rFonts w:eastAsia="Times New Roman" w:cs="Calibri"/>
          <w:color w:val="000000"/>
        </w:rPr>
      </w:pPr>
      <w:r w:rsidRPr="008A3370">
        <w:rPr>
          <w:rFonts w:eastAsia="Times New Roman" w:cs="Calibri"/>
          <w:color w:val="000000"/>
        </w:rPr>
        <w:t>Kde</w:t>
      </w:r>
      <w:r w:rsidRPr="008A3370">
        <w:rPr>
          <w:rFonts w:eastAsia="Times New Roman" w:cs="Calibri"/>
          <w:color w:val="000000"/>
        </w:rPr>
        <w:tab/>
      </w:r>
    </w:p>
    <w:p w:rsidR="00493E7B" w:rsidRPr="008A3370" w:rsidRDefault="00493E7B" w:rsidP="00493E7B">
      <w:pPr>
        <w:spacing w:after="0"/>
        <w:ind w:firstLine="708"/>
        <w:rPr>
          <w:rFonts w:eastAsia="Times New Roman" w:cs="Calibri"/>
          <w:color w:val="000000"/>
        </w:rPr>
      </w:pPr>
      <w:r w:rsidRPr="008A3370">
        <w:rPr>
          <w:rFonts w:eastAsia="Times New Roman" w:cs="Calibri"/>
          <w:b/>
          <w:color w:val="000000"/>
        </w:rPr>
        <w:t>C</w:t>
      </w:r>
      <w:r w:rsidRPr="008A3370">
        <w:rPr>
          <w:rFonts w:eastAsia="Times New Roman" w:cs="Calibri"/>
          <w:b/>
          <w:color w:val="000000"/>
          <w:vertAlign w:val="subscript"/>
        </w:rPr>
        <w:t xml:space="preserve">DV1 </w:t>
      </w:r>
      <w:r w:rsidRPr="008A3370">
        <w:rPr>
          <w:rFonts w:eastAsia="Times New Roman" w:cs="Calibri"/>
          <w:color w:val="000000"/>
          <w:vertAlign w:val="subscript"/>
        </w:rPr>
        <w:tab/>
      </w:r>
      <w:r w:rsidRPr="008A3370">
        <w:rPr>
          <w:rFonts w:eastAsia="Times New Roman" w:cs="Calibri"/>
          <w:color w:val="000000"/>
        </w:rPr>
        <w:t xml:space="preserve">je nová cena dopravního výkonu přepočtená na kalkulované období </w:t>
      </w:r>
      <w:r w:rsidRPr="008A3370">
        <w:rPr>
          <w:rFonts w:eastAsia="Times New Roman" w:cs="Calibri"/>
          <w:color w:val="000000"/>
        </w:rPr>
        <w:tab/>
        <w:t>[Kč/období]</w:t>
      </w:r>
    </w:p>
    <w:p w:rsidR="00493E7B" w:rsidRPr="008A3370" w:rsidRDefault="00493E7B" w:rsidP="00493E7B">
      <w:pPr>
        <w:spacing w:after="0"/>
        <w:ind w:left="1413" w:hanging="705"/>
        <w:jc w:val="both"/>
        <w:rPr>
          <w:rFonts w:eastAsia="Times New Roman" w:cs="Calibri"/>
          <w:color w:val="000000"/>
        </w:rPr>
      </w:pPr>
      <w:r w:rsidRPr="008A3370">
        <w:rPr>
          <w:rFonts w:eastAsia="Times New Roman" w:cs="Calibri"/>
          <w:b/>
          <w:color w:val="000000"/>
        </w:rPr>
        <w:t>P</w:t>
      </w:r>
      <w:r w:rsidRPr="008A3370">
        <w:rPr>
          <w:rFonts w:eastAsia="Times New Roman" w:cs="Calibri"/>
          <w:b/>
          <w:color w:val="000000"/>
          <w:vertAlign w:val="subscript"/>
        </w:rPr>
        <w:t xml:space="preserve">2 </w:t>
      </w:r>
      <w:r w:rsidRPr="008A3370">
        <w:rPr>
          <w:rFonts w:eastAsia="Times New Roman" w:cs="Calibri"/>
          <w:color w:val="000000"/>
          <w:vertAlign w:val="subscript"/>
        </w:rPr>
        <w:tab/>
      </w:r>
      <w:r w:rsidRPr="008A3370">
        <w:rPr>
          <w:rFonts w:eastAsia="Times New Roman" w:cs="Calibri"/>
          <w:color w:val="000000"/>
        </w:rPr>
        <w:t xml:space="preserve">je aktualizovaná výše nákladů na pohonné hmoty (výchozí náklady na pohonné hmoty upravené o </w:t>
      </w:r>
      <w:r w:rsidRPr="008A3370">
        <w:rPr>
          <w:rFonts w:eastAsia="Times New Roman" w:cs="Calibri"/>
          <w:bCs/>
          <w:color w:val="000000"/>
        </w:rPr>
        <w:t>započtení vlivu změny objednaného dopravního výkonu na změněném poměru výkonů jednotlivých kategorií vozidel)</w:t>
      </w:r>
      <w:r w:rsidRPr="008A3370">
        <w:rPr>
          <w:rFonts w:eastAsia="Times New Roman" w:cs="Calibri"/>
          <w:color w:val="000000"/>
        </w:rPr>
        <w:tab/>
        <w:t>[Kč/km]</w:t>
      </w:r>
    </w:p>
    <w:p w:rsidR="00493E7B" w:rsidRPr="008A3370" w:rsidRDefault="00493E7B" w:rsidP="00493E7B">
      <w:pPr>
        <w:spacing w:after="0"/>
        <w:ind w:firstLine="708"/>
        <w:jc w:val="both"/>
        <w:rPr>
          <w:rFonts w:eastAsia="Times New Roman" w:cs="Calibri"/>
          <w:color w:val="000000"/>
        </w:rPr>
      </w:pPr>
      <w:r w:rsidRPr="008A3370">
        <w:rPr>
          <w:rFonts w:eastAsia="Times New Roman" w:cs="Calibri"/>
          <w:b/>
          <w:color w:val="000000"/>
        </w:rPr>
        <w:t>O</w:t>
      </w:r>
      <w:r w:rsidRPr="008A3370">
        <w:rPr>
          <w:rFonts w:eastAsia="Times New Roman" w:cs="Calibri"/>
          <w:b/>
          <w:color w:val="000000"/>
          <w:vertAlign w:val="subscript"/>
        </w:rPr>
        <w:t xml:space="preserve">3 </w:t>
      </w:r>
      <w:r w:rsidRPr="008A3370">
        <w:rPr>
          <w:rFonts w:eastAsia="Times New Roman" w:cs="Calibri"/>
          <w:color w:val="000000"/>
          <w:vertAlign w:val="subscript"/>
        </w:rPr>
        <w:tab/>
      </w:r>
      <w:r w:rsidRPr="008A3370">
        <w:rPr>
          <w:rFonts w:eastAsia="Times New Roman" w:cs="Calibri"/>
          <w:color w:val="000000"/>
        </w:rPr>
        <w:t>je nová výše ostatních variabilních nákladů</w:t>
      </w:r>
      <w:r w:rsidRPr="008A3370">
        <w:rPr>
          <w:rFonts w:eastAsia="Times New Roman" w:cs="Calibri"/>
          <w:color w:val="000000"/>
        </w:rPr>
        <w:tab/>
      </w:r>
      <w:r w:rsidRPr="008A3370">
        <w:rPr>
          <w:rFonts w:eastAsia="Times New Roman" w:cs="Calibri"/>
          <w:color w:val="000000"/>
        </w:rPr>
        <w:tab/>
      </w:r>
      <w:r w:rsidRPr="008A3370">
        <w:rPr>
          <w:rFonts w:eastAsia="Times New Roman" w:cs="Calibri"/>
          <w:color w:val="000000"/>
        </w:rPr>
        <w:tab/>
      </w:r>
      <w:r w:rsidRPr="008A3370">
        <w:rPr>
          <w:rFonts w:eastAsia="Times New Roman" w:cs="Calibri"/>
          <w:color w:val="000000"/>
        </w:rPr>
        <w:tab/>
        <w:t>[Kč/km]</w:t>
      </w:r>
    </w:p>
    <w:p w:rsidR="00493E7B" w:rsidRPr="008A3370" w:rsidRDefault="00493E7B" w:rsidP="00493E7B">
      <w:pPr>
        <w:spacing w:after="0"/>
        <w:ind w:left="1413" w:hanging="705"/>
        <w:jc w:val="both"/>
        <w:rPr>
          <w:rFonts w:eastAsia="Times New Roman" w:cs="Calibri"/>
          <w:color w:val="000000"/>
        </w:rPr>
      </w:pPr>
      <w:proofErr w:type="spellStart"/>
      <w:r w:rsidRPr="008A3370">
        <w:rPr>
          <w:rFonts w:eastAsia="Times New Roman" w:cs="Calibri"/>
          <w:b/>
          <w:color w:val="000000"/>
        </w:rPr>
        <w:t>D</w:t>
      </w:r>
      <w:r w:rsidRPr="008A3370">
        <w:rPr>
          <w:rFonts w:eastAsia="Times New Roman" w:cs="Calibri"/>
          <w:b/>
          <w:color w:val="000000"/>
          <w:vertAlign w:val="subscript"/>
        </w:rPr>
        <w:t>km</w:t>
      </w:r>
      <w:proofErr w:type="spellEnd"/>
      <w:r w:rsidRPr="008A3370">
        <w:rPr>
          <w:rFonts w:eastAsia="Times New Roman" w:cs="Calibri"/>
          <w:b/>
          <w:color w:val="000000"/>
          <w:vertAlign w:val="subscript"/>
        </w:rPr>
        <w:t xml:space="preserve"> </w:t>
      </w:r>
      <w:r w:rsidRPr="008A3370">
        <w:rPr>
          <w:rFonts w:eastAsia="Times New Roman" w:cs="Calibri"/>
          <w:color w:val="000000"/>
          <w:vertAlign w:val="subscript"/>
        </w:rPr>
        <w:tab/>
      </w:r>
      <w:r w:rsidRPr="008A3370">
        <w:rPr>
          <w:rFonts w:eastAsia="Times New Roman" w:cs="Calibri"/>
          <w:color w:val="000000"/>
        </w:rPr>
        <w:t>je dopravní výkon ve výši podle aktualizovaných a schválených jízdních řádů pro kalkulované období</w:t>
      </w:r>
      <w:r w:rsidRPr="008A3370">
        <w:rPr>
          <w:rFonts w:eastAsia="Times New Roman" w:cs="Calibri"/>
          <w:color w:val="000000"/>
        </w:rPr>
        <w:tab/>
      </w:r>
      <w:r w:rsidRPr="008A3370">
        <w:rPr>
          <w:rFonts w:eastAsia="Times New Roman" w:cs="Calibri"/>
          <w:color w:val="000000"/>
        </w:rPr>
        <w:tab/>
      </w:r>
      <w:r w:rsidRPr="008A3370">
        <w:rPr>
          <w:rFonts w:eastAsia="Times New Roman" w:cs="Calibri"/>
          <w:color w:val="000000"/>
        </w:rPr>
        <w:tab/>
      </w:r>
      <w:r w:rsidRPr="008A3370">
        <w:rPr>
          <w:rFonts w:eastAsia="Times New Roman" w:cs="Calibri"/>
          <w:color w:val="000000"/>
        </w:rPr>
        <w:tab/>
      </w:r>
      <w:r w:rsidRPr="008A3370">
        <w:rPr>
          <w:rFonts w:eastAsia="Times New Roman" w:cs="Calibri"/>
          <w:color w:val="000000"/>
        </w:rPr>
        <w:tab/>
      </w:r>
      <w:r w:rsidRPr="008A3370">
        <w:rPr>
          <w:rFonts w:eastAsia="Times New Roman" w:cs="Calibri"/>
          <w:color w:val="000000"/>
        </w:rPr>
        <w:tab/>
      </w:r>
      <w:r w:rsidRPr="008A3370">
        <w:rPr>
          <w:rFonts w:eastAsia="Times New Roman" w:cs="Calibri"/>
          <w:color w:val="000000"/>
        </w:rPr>
        <w:tab/>
        <w:t>[km]</w:t>
      </w:r>
    </w:p>
    <w:p w:rsidR="00493E7B" w:rsidRPr="008A3370" w:rsidRDefault="00493E7B" w:rsidP="00493E7B">
      <w:pPr>
        <w:spacing w:after="0"/>
        <w:ind w:left="1413" w:hanging="705"/>
        <w:jc w:val="both"/>
        <w:rPr>
          <w:rFonts w:eastAsia="Times New Roman" w:cs="Calibri"/>
          <w:color w:val="000000"/>
        </w:rPr>
      </w:pPr>
      <w:r w:rsidRPr="008A3370">
        <w:rPr>
          <w:rFonts w:eastAsia="Times New Roman" w:cs="Calibri"/>
          <w:b/>
          <w:color w:val="000000"/>
        </w:rPr>
        <w:t>B</w:t>
      </w:r>
      <w:r w:rsidRPr="008A3370">
        <w:rPr>
          <w:rFonts w:eastAsia="Times New Roman" w:cs="Calibri"/>
          <w:b/>
          <w:color w:val="000000"/>
          <w:vertAlign w:val="subscript"/>
        </w:rPr>
        <w:t xml:space="preserve">2 </w:t>
      </w:r>
      <w:r w:rsidRPr="008A3370">
        <w:rPr>
          <w:rFonts w:eastAsia="Times New Roman" w:cs="Calibri"/>
          <w:color w:val="000000"/>
          <w:vertAlign w:val="subscript"/>
        </w:rPr>
        <w:tab/>
      </w:r>
      <w:r w:rsidRPr="008A3370">
        <w:rPr>
          <w:rFonts w:eastAsia="Times New Roman" w:cs="Calibri"/>
          <w:color w:val="000000"/>
        </w:rPr>
        <w:t xml:space="preserve">je nová výše nákladů na provoz vozidel přepočtená podle počtu provozovaných dnů na kalkulované období </w:t>
      </w:r>
      <w:r w:rsidR="00DD0A52">
        <w:rPr>
          <w:rFonts w:eastAsia="Times New Roman" w:cs="Calibri"/>
          <w:color w:val="000000"/>
        </w:rPr>
        <w:tab/>
      </w:r>
      <w:r w:rsidR="00DD0A52">
        <w:rPr>
          <w:rFonts w:eastAsia="Times New Roman" w:cs="Calibri"/>
          <w:color w:val="000000"/>
        </w:rPr>
        <w:tab/>
      </w:r>
      <w:r w:rsidR="00DD0A52">
        <w:rPr>
          <w:rFonts w:eastAsia="Times New Roman" w:cs="Calibri"/>
          <w:color w:val="000000"/>
        </w:rPr>
        <w:tab/>
      </w:r>
      <w:r w:rsidR="00DD0A52">
        <w:rPr>
          <w:rFonts w:eastAsia="Times New Roman" w:cs="Calibri"/>
          <w:color w:val="000000"/>
        </w:rPr>
        <w:tab/>
      </w:r>
      <w:r w:rsidR="00DD0A52">
        <w:rPr>
          <w:rFonts w:eastAsia="Times New Roman" w:cs="Calibri"/>
          <w:color w:val="000000"/>
        </w:rPr>
        <w:tab/>
      </w:r>
      <w:r w:rsidRPr="008A3370">
        <w:rPr>
          <w:rFonts w:eastAsia="Times New Roman" w:cs="Calibri"/>
          <w:color w:val="000000"/>
        </w:rPr>
        <w:t xml:space="preserve"> </w:t>
      </w:r>
      <w:r w:rsidRPr="008A3370">
        <w:rPr>
          <w:rFonts w:eastAsia="Times New Roman" w:cs="Calibri"/>
          <w:color w:val="000000"/>
        </w:rPr>
        <w:tab/>
      </w:r>
      <w:r w:rsidRPr="008A3370">
        <w:rPr>
          <w:rFonts w:eastAsia="Times New Roman" w:cs="Calibri"/>
          <w:color w:val="000000"/>
        </w:rPr>
        <w:tab/>
        <w:t>[Kč/období]</w:t>
      </w:r>
    </w:p>
    <w:p w:rsidR="00493E7B" w:rsidRPr="008A3370" w:rsidRDefault="00493E7B" w:rsidP="00493E7B">
      <w:pPr>
        <w:spacing w:after="0"/>
        <w:ind w:left="1413" w:hanging="705"/>
        <w:jc w:val="both"/>
        <w:rPr>
          <w:rFonts w:eastAsia="Times New Roman" w:cs="Calibri"/>
          <w:color w:val="000000"/>
        </w:rPr>
      </w:pPr>
      <w:r w:rsidRPr="008A3370">
        <w:rPr>
          <w:rFonts w:eastAsia="Times New Roman" w:cs="Calibri"/>
          <w:b/>
          <w:color w:val="000000"/>
        </w:rPr>
        <w:t>R</w:t>
      </w:r>
      <w:r w:rsidRPr="008A3370">
        <w:rPr>
          <w:rFonts w:eastAsia="Times New Roman" w:cs="Calibri"/>
          <w:b/>
          <w:color w:val="000000"/>
          <w:vertAlign w:val="subscript"/>
        </w:rPr>
        <w:t xml:space="preserve">1 </w:t>
      </w:r>
      <w:r w:rsidRPr="008A3370">
        <w:rPr>
          <w:rFonts w:eastAsia="Times New Roman" w:cs="Calibri"/>
          <w:color w:val="000000"/>
          <w:vertAlign w:val="subscript"/>
        </w:rPr>
        <w:tab/>
      </w:r>
      <w:r w:rsidRPr="008A3370">
        <w:rPr>
          <w:rFonts w:eastAsia="Times New Roman" w:cs="Calibri"/>
          <w:color w:val="000000"/>
        </w:rPr>
        <w:t xml:space="preserve">je aktualizovaná výše režijních nákladů a kalkulovaného zisku dopravce pro příslušné období </w:t>
      </w:r>
      <w:r w:rsidR="00DD0A52">
        <w:rPr>
          <w:rFonts w:eastAsia="Times New Roman" w:cs="Calibri"/>
          <w:color w:val="000000"/>
        </w:rPr>
        <w:tab/>
      </w:r>
      <w:r w:rsidR="00DD0A52">
        <w:rPr>
          <w:rFonts w:eastAsia="Times New Roman" w:cs="Calibri"/>
          <w:color w:val="000000"/>
        </w:rPr>
        <w:tab/>
      </w:r>
      <w:r w:rsidR="00DD0A52">
        <w:rPr>
          <w:rFonts w:eastAsia="Times New Roman" w:cs="Calibri"/>
          <w:color w:val="000000"/>
        </w:rPr>
        <w:tab/>
      </w:r>
      <w:r w:rsidR="00DD0A52">
        <w:rPr>
          <w:rFonts w:eastAsia="Times New Roman" w:cs="Calibri"/>
          <w:color w:val="000000"/>
        </w:rPr>
        <w:tab/>
      </w:r>
      <w:r w:rsidRPr="008A3370">
        <w:rPr>
          <w:rFonts w:eastAsia="Times New Roman" w:cs="Calibri"/>
          <w:color w:val="000000"/>
        </w:rPr>
        <w:t xml:space="preserve"> </w:t>
      </w:r>
      <w:r w:rsidRPr="008A3370">
        <w:rPr>
          <w:rFonts w:eastAsia="Times New Roman" w:cs="Calibri"/>
          <w:color w:val="000000"/>
        </w:rPr>
        <w:tab/>
      </w:r>
      <w:r w:rsidRPr="008A3370">
        <w:rPr>
          <w:rFonts w:eastAsia="Times New Roman" w:cs="Calibri"/>
          <w:color w:val="000000"/>
        </w:rPr>
        <w:tab/>
      </w:r>
      <w:r w:rsidRPr="008A3370">
        <w:rPr>
          <w:rFonts w:eastAsia="Times New Roman" w:cs="Calibri"/>
          <w:color w:val="000000"/>
        </w:rPr>
        <w:tab/>
      </w:r>
      <w:r w:rsidRPr="008A3370">
        <w:rPr>
          <w:rFonts w:eastAsia="Times New Roman" w:cs="Calibri"/>
          <w:color w:val="000000"/>
        </w:rPr>
        <w:tab/>
      </w:r>
      <w:r w:rsidRPr="008A3370">
        <w:rPr>
          <w:rFonts w:eastAsia="Times New Roman" w:cs="Calibri"/>
          <w:color w:val="000000"/>
        </w:rPr>
        <w:tab/>
        <w:t>[Kč/období]</w:t>
      </w:r>
    </w:p>
    <w:p w:rsidR="00493E7B" w:rsidRPr="008A3370" w:rsidRDefault="00493E7B" w:rsidP="00493E7B">
      <w:pPr>
        <w:spacing w:after="0"/>
        <w:rPr>
          <w:rFonts w:eastAsia="Times New Roman" w:cs="Calibri"/>
          <w:bCs/>
          <w:color w:val="000000"/>
        </w:rPr>
      </w:pPr>
    </w:p>
    <w:p w:rsidR="00493E7B" w:rsidRDefault="00493E7B" w:rsidP="00493E7B">
      <w:pPr>
        <w:jc w:val="both"/>
        <w:rPr>
          <w:rFonts w:eastAsia="Times New Roman" w:cs="Calibri"/>
          <w:bCs/>
          <w:color w:val="000000"/>
        </w:rPr>
      </w:pPr>
      <w:r w:rsidRPr="00A14B32">
        <w:rPr>
          <w:rFonts w:eastAsia="Times New Roman" w:cs="Calibri"/>
          <w:bCs/>
          <w:color w:val="000000"/>
        </w:rPr>
        <w:t>Poznámk</w:t>
      </w:r>
      <w:r w:rsidR="00035DA6">
        <w:rPr>
          <w:rFonts w:eastAsia="Times New Roman" w:cs="Calibri"/>
          <w:bCs/>
          <w:color w:val="000000"/>
        </w:rPr>
        <w:t>y</w:t>
      </w:r>
      <w:r w:rsidRPr="00A14B32">
        <w:rPr>
          <w:rFonts w:eastAsia="Times New Roman" w:cs="Calibri"/>
          <w:bCs/>
          <w:color w:val="000000"/>
        </w:rPr>
        <w:t>:</w:t>
      </w:r>
    </w:p>
    <w:p w:rsidR="00DD0A52" w:rsidRDefault="00DD0A52" w:rsidP="00DD0A52">
      <w:pPr>
        <w:jc w:val="both"/>
        <w:rPr>
          <w:rFonts w:cstheme="minorHAnsi"/>
          <w:b/>
          <w:bCs/>
          <w:i/>
          <w:color w:val="000000"/>
        </w:rPr>
      </w:pPr>
      <w:r w:rsidRPr="00FE370E">
        <w:rPr>
          <w:rFonts w:cstheme="minorHAnsi"/>
          <w:bCs/>
          <w:color w:val="000000"/>
        </w:rPr>
        <w:lastRenderedPageBreak/>
        <w:t xml:space="preserve">Objednatel je oprávněn změnit své požadavky na změnu vozového parku meziročně maximálně do výše </w:t>
      </w:r>
      <w:r w:rsidRPr="00FE370E">
        <w:rPr>
          <w:rFonts w:cstheme="minorHAnsi"/>
          <w:b/>
          <w:bCs/>
          <w:color w:val="000000"/>
        </w:rPr>
        <w:t>1/10</w:t>
      </w:r>
      <w:r w:rsidRPr="00FE370E">
        <w:rPr>
          <w:rFonts w:cstheme="minorHAnsi"/>
          <w:bCs/>
          <w:color w:val="000000"/>
        </w:rPr>
        <w:t xml:space="preserve"> počtu vozidel celkem</w:t>
      </w:r>
      <w:r w:rsidRPr="00FE370E">
        <w:rPr>
          <w:rFonts w:cstheme="minorHAnsi"/>
          <w:b/>
          <w:bCs/>
          <w:i/>
          <w:color w:val="000000"/>
        </w:rPr>
        <w:t>.</w:t>
      </w:r>
      <w:r>
        <w:rPr>
          <w:rFonts w:cstheme="minorHAnsi"/>
          <w:b/>
          <w:bCs/>
          <w:i/>
          <w:color w:val="000000"/>
        </w:rPr>
        <w:t xml:space="preserve">  </w:t>
      </w:r>
    </w:p>
    <w:p w:rsidR="00DD0A52" w:rsidRDefault="00DD0A52" w:rsidP="00DD0A52">
      <w:pPr>
        <w:jc w:val="both"/>
        <w:rPr>
          <w:rFonts w:cstheme="minorHAnsi"/>
          <w:bCs/>
          <w:color w:val="000000"/>
        </w:rPr>
      </w:pPr>
      <w:r w:rsidRPr="00C30866">
        <w:rPr>
          <w:rFonts w:cstheme="minorHAnsi"/>
          <w:bCs/>
          <w:color w:val="000000"/>
        </w:rPr>
        <w:t xml:space="preserve">Prostá obnova vozového parku se do změny Ceny dopravního výkonu nezapočítává. </w:t>
      </w:r>
    </w:p>
    <w:p w:rsidR="00DD0A52" w:rsidRPr="00C30866" w:rsidRDefault="00DD0A52" w:rsidP="00DD0A52">
      <w:pPr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Aktualizace ceny dopravního výkonu zohledňuje pouze změny cen pohonných hmot, ostatní změny cen vstupů vlivem inflace nezohledňuje. Ta je rizikem dopravce a je již obsažena v nabídkové ceně.</w:t>
      </w:r>
    </w:p>
    <w:sectPr w:rsidR="00DD0A52" w:rsidRPr="00C30866" w:rsidSect="00493E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B05" w:rsidRDefault="00347B05" w:rsidP="008E25FF">
      <w:pPr>
        <w:spacing w:after="0" w:line="240" w:lineRule="auto"/>
      </w:pPr>
      <w:r>
        <w:separator/>
      </w:r>
    </w:p>
  </w:endnote>
  <w:endnote w:type="continuationSeparator" w:id="0">
    <w:p w:rsidR="00347B05" w:rsidRDefault="00347B05" w:rsidP="008E2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imbusSanNovT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B05" w:rsidRDefault="00347B05" w:rsidP="008E25FF">
      <w:pPr>
        <w:spacing w:after="0" w:line="240" w:lineRule="auto"/>
      </w:pPr>
      <w:r>
        <w:separator/>
      </w:r>
    </w:p>
  </w:footnote>
  <w:footnote w:type="continuationSeparator" w:id="0">
    <w:p w:rsidR="00347B05" w:rsidRDefault="00347B05" w:rsidP="008E25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1800"/>
    <w:multiLevelType w:val="hybridMultilevel"/>
    <w:tmpl w:val="75EA1C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F0E8C"/>
    <w:multiLevelType w:val="hybridMultilevel"/>
    <w:tmpl w:val="FE8CCCCA"/>
    <w:lvl w:ilvl="0" w:tplc="093A68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B2F0CA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8E218A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325241B0"/>
    <w:multiLevelType w:val="multilevel"/>
    <w:tmpl w:val="A2DA35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33C43709"/>
    <w:multiLevelType w:val="hybridMultilevel"/>
    <w:tmpl w:val="26D65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D11846"/>
    <w:multiLevelType w:val="hybridMultilevel"/>
    <w:tmpl w:val="C922AA92"/>
    <w:lvl w:ilvl="0" w:tplc="00000008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BC79BC"/>
    <w:multiLevelType w:val="hybridMultilevel"/>
    <w:tmpl w:val="DE9ED4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E2BCE"/>
    <w:multiLevelType w:val="multilevel"/>
    <w:tmpl w:val="CAD622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6FAD21B6"/>
    <w:multiLevelType w:val="hybridMultilevel"/>
    <w:tmpl w:val="65F25378"/>
    <w:lvl w:ilvl="0" w:tplc="33B2AC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</w:num>
  <w:num w:numId="7">
    <w:abstractNumId w:val="2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5FF"/>
    <w:rsid w:val="00035DA6"/>
    <w:rsid w:val="000A7402"/>
    <w:rsid w:val="001178B8"/>
    <w:rsid w:val="00164B1B"/>
    <w:rsid w:val="00184E63"/>
    <w:rsid w:val="001E19A5"/>
    <w:rsid w:val="00216AD4"/>
    <w:rsid w:val="00226226"/>
    <w:rsid w:val="002A78D2"/>
    <w:rsid w:val="002E7D95"/>
    <w:rsid w:val="00302BC2"/>
    <w:rsid w:val="00347B05"/>
    <w:rsid w:val="003A3814"/>
    <w:rsid w:val="003D1C49"/>
    <w:rsid w:val="003E1121"/>
    <w:rsid w:val="00442483"/>
    <w:rsid w:val="00444DE2"/>
    <w:rsid w:val="00455700"/>
    <w:rsid w:val="00457E9A"/>
    <w:rsid w:val="00465DAD"/>
    <w:rsid w:val="00493E7B"/>
    <w:rsid w:val="004D2776"/>
    <w:rsid w:val="004D27C8"/>
    <w:rsid w:val="004D7D78"/>
    <w:rsid w:val="00535C73"/>
    <w:rsid w:val="005E6B20"/>
    <w:rsid w:val="00615A83"/>
    <w:rsid w:val="00746BB1"/>
    <w:rsid w:val="00777C66"/>
    <w:rsid w:val="00806239"/>
    <w:rsid w:val="008E25FF"/>
    <w:rsid w:val="009809ED"/>
    <w:rsid w:val="00A3057F"/>
    <w:rsid w:val="00A435BD"/>
    <w:rsid w:val="00A75E8B"/>
    <w:rsid w:val="00A80EED"/>
    <w:rsid w:val="00AA5376"/>
    <w:rsid w:val="00AE721E"/>
    <w:rsid w:val="00C2102C"/>
    <w:rsid w:val="00D006A9"/>
    <w:rsid w:val="00D9474D"/>
    <w:rsid w:val="00DD0A52"/>
    <w:rsid w:val="00DF48B6"/>
    <w:rsid w:val="00DF58BF"/>
    <w:rsid w:val="00E1331C"/>
    <w:rsid w:val="00E92E87"/>
    <w:rsid w:val="00F64D06"/>
    <w:rsid w:val="00F95726"/>
    <w:rsid w:val="00F958B5"/>
    <w:rsid w:val="00FA251F"/>
    <w:rsid w:val="00FD193A"/>
    <w:rsid w:val="00FE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25FF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493E7B"/>
    <w:pPr>
      <w:numPr>
        <w:numId w:val="3"/>
      </w:numPr>
      <w:suppressAutoHyphens/>
      <w:spacing w:before="360" w:after="120"/>
      <w:jc w:val="both"/>
      <w:outlineLvl w:val="0"/>
    </w:pPr>
    <w:rPr>
      <w:rFonts w:eastAsia="Times New Roman"/>
      <w:b/>
      <w:caps/>
      <w:lang w:val="x-none" w:eastAsia="ar-SA"/>
    </w:rPr>
  </w:style>
  <w:style w:type="paragraph" w:styleId="Nadpis2">
    <w:name w:val="heading 2"/>
    <w:basedOn w:val="Normln"/>
    <w:next w:val="Normln"/>
    <w:link w:val="Nadpis2Char"/>
    <w:autoRedefine/>
    <w:qFormat/>
    <w:rsid w:val="00493E7B"/>
    <w:pPr>
      <w:numPr>
        <w:ilvl w:val="1"/>
        <w:numId w:val="3"/>
      </w:numPr>
      <w:tabs>
        <w:tab w:val="left" w:pos="567"/>
      </w:tabs>
      <w:suppressAutoHyphens/>
      <w:spacing w:before="60" w:after="120"/>
      <w:jc w:val="both"/>
      <w:outlineLvl w:val="1"/>
    </w:pPr>
    <w:rPr>
      <w:rFonts w:eastAsia="Times New Roman"/>
      <w:u w:val="single"/>
      <w:lang w:val="x-none" w:eastAsia="ar-SA"/>
    </w:rPr>
  </w:style>
  <w:style w:type="paragraph" w:styleId="Nadpis3">
    <w:name w:val="heading 3"/>
    <w:basedOn w:val="Normln"/>
    <w:next w:val="Normln"/>
    <w:link w:val="Nadpis3Char"/>
    <w:qFormat/>
    <w:rsid w:val="00493E7B"/>
    <w:pPr>
      <w:widowControl w:val="0"/>
      <w:numPr>
        <w:ilvl w:val="2"/>
        <w:numId w:val="3"/>
      </w:numPr>
      <w:spacing w:before="240" w:after="240" w:line="240" w:lineRule="auto"/>
      <w:outlineLvl w:val="2"/>
    </w:pPr>
    <w:rPr>
      <w:rFonts w:ascii="NimbusSanNovTEE" w:eastAsia="Times New Roman" w:hAnsi="NimbusSanNovTEE"/>
      <w:b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493E7B"/>
    <w:pPr>
      <w:keepNext/>
      <w:numPr>
        <w:ilvl w:val="3"/>
        <w:numId w:val="3"/>
      </w:numPr>
      <w:spacing w:before="240" w:after="240" w:line="240" w:lineRule="auto"/>
      <w:outlineLvl w:val="3"/>
    </w:pPr>
    <w:rPr>
      <w:rFonts w:ascii="NimbusSanNovTEE" w:eastAsia="Times New Roman" w:hAnsi="NimbusSanNovTEE"/>
      <w:b/>
      <w:szCs w:val="20"/>
      <w:lang w:val="en-GB" w:eastAsia="x-none"/>
    </w:rPr>
  </w:style>
  <w:style w:type="paragraph" w:styleId="Nadpis5">
    <w:name w:val="heading 5"/>
    <w:basedOn w:val="Normln"/>
    <w:next w:val="Normln"/>
    <w:link w:val="Nadpis5Char"/>
    <w:qFormat/>
    <w:rsid w:val="00493E7B"/>
    <w:pPr>
      <w:numPr>
        <w:ilvl w:val="4"/>
        <w:numId w:val="3"/>
      </w:numPr>
      <w:spacing w:before="240" w:after="60" w:line="240" w:lineRule="auto"/>
      <w:outlineLvl w:val="4"/>
    </w:pPr>
    <w:rPr>
      <w:rFonts w:ascii="Arial" w:eastAsia="Times New Roman" w:hAnsi="Arial"/>
      <w:szCs w:val="20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493E7B"/>
    <w:pPr>
      <w:numPr>
        <w:ilvl w:val="5"/>
        <w:numId w:val="3"/>
      </w:numPr>
      <w:spacing w:before="240" w:after="60" w:line="240" w:lineRule="auto"/>
      <w:outlineLvl w:val="5"/>
    </w:pPr>
    <w:rPr>
      <w:rFonts w:ascii="Arial" w:eastAsia="Times New Roman" w:hAnsi="Arial"/>
      <w:i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493E7B"/>
    <w:pPr>
      <w:numPr>
        <w:ilvl w:val="6"/>
        <w:numId w:val="3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493E7B"/>
    <w:pPr>
      <w:numPr>
        <w:ilvl w:val="7"/>
        <w:numId w:val="3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493E7B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E25FF"/>
    <w:pPr>
      <w:tabs>
        <w:tab w:val="center" w:pos="4536"/>
        <w:tab w:val="right" w:pos="9072"/>
      </w:tabs>
      <w:suppressAutoHyphens/>
      <w:spacing w:after="0" w:line="320" w:lineRule="atLeast"/>
      <w:jc w:val="both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E25FF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Zkladntext">
    <w:name w:val="Body Text"/>
    <w:basedOn w:val="Normln"/>
    <w:link w:val="ZkladntextChar"/>
    <w:rsid w:val="008E25FF"/>
    <w:pPr>
      <w:widowControl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8E25F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8E25FF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8E25FF"/>
    <w:rPr>
      <w:rFonts w:ascii="Times New Roman" w:eastAsia="Times New Roman" w:hAnsi="Times New Roman" w:cs="Times New Roman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8E2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25FF"/>
    <w:rPr>
      <w:rFonts w:ascii="Calibri" w:eastAsia="Calibri" w:hAnsi="Calibri" w:cs="Times New Roman"/>
    </w:rPr>
  </w:style>
  <w:style w:type="paragraph" w:customStyle="1" w:styleId="bno">
    <w:name w:val="_bno"/>
    <w:basedOn w:val="Normln"/>
    <w:link w:val="bnoChar1"/>
    <w:rsid w:val="003E1121"/>
    <w:pPr>
      <w:suppressAutoHyphens/>
      <w:spacing w:after="120" w:line="320" w:lineRule="atLeast"/>
      <w:ind w:left="720"/>
      <w:jc w:val="both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customStyle="1" w:styleId="bnoChar1">
    <w:name w:val="_bno Char1"/>
    <w:link w:val="bno"/>
    <w:rsid w:val="003E1121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styleId="Odkaznakoment">
    <w:name w:val="annotation reference"/>
    <w:uiPriority w:val="99"/>
    <w:rsid w:val="00FA25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A251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A251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251F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93E7B"/>
    <w:rPr>
      <w:rFonts w:ascii="Calibri" w:eastAsia="Times New Roman" w:hAnsi="Calibri" w:cs="Times New Roman"/>
      <w:b/>
      <w:caps/>
      <w:lang w:val="x-none" w:eastAsia="ar-SA"/>
    </w:rPr>
  </w:style>
  <w:style w:type="character" w:customStyle="1" w:styleId="Nadpis2Char">
    <w:name w:val="Nadpis 2 Char"/>
    <w:basedOn w:val="Standardnpsmoodstavce"/>
    <w:link w:val="Nadpis2"/>
    <w:rsid w:val="00493E7B"/>
    <w:rPr>
      <w:rFonts w:ascii="Calibri" w:eastAsia="Times New Roman" w:hAnsi="Calibri" w:cs="Times New Roman"/>
      <w:u w:val="single"/>
      <w:lang w:val="x-none" w:eastAsia="ar-SA"/>
    </w:rPr>
  </w:style>
  <w:style w:type="character" w:customStyle="1" w:styleId="Nadpis3Char">
    <w:name w:val="Nadpis 3 Char"/>
    <w:basedOn w:val="Standardnpsmoodstavce"/>
    <w:link w:val="Nadpis3"/>
    <w:rsid w:val="00493E7B"/>
    <w:rPr>
      <w:rFonts w:ascii="NimbusSanNovTEE" w:eastAsia="Times New Roman" w:hAnsi="NimbusSanNovTEE" w:cs="Times New Roman"/>
      <w:b/>
      <w:szCs w:val="20"/>
      <w:lang w:val="x-none" w:eastAsia="x-none"/>
    </w:rPr>
  </w:style>
  <w:style w:type="character" w:customStyle="1" w:styleId="Nadpis4Char">
    <w:name w:val="Nadpis 4 Char"/>
    <w:basedOn w:val="Standardnpsmoodstavce"/>
    <w:link w:val="Nadpis4"/>
    <w:rsid w:val="00493E7B"/>
    <w:rPr>
      <w:rFonts w:ascii="NimbusSanNovTEE" w:eastAsia="Times New Roman" w:hAnsi="NimbusSanNovTEE" w:cs="Times New Roman"/>
      <w:b/>
      <w:szCs w:val="20"/>
      <w:lang w:val="en-GB" w:eastAsia="x-none"/>
    </w:rPr>
  </w:style>
  <w:style w:type="character" w:customStyle="1" w:styleId="Nadpis5Char">
    <w:name w:val="Nadpis 5 Char"/>
    <w:basedOn w:val="Standardnpsmoodstavce"/>
    <w:link w:val="Nadpis5"/>
    <w:rsid w:val="00493E7B"/>
    <w:rPr>
      <w:rFonts w:ascii="Arial" w:eastAsia="Times New Roman" w:hAnsi="Arial" w:cs="Times New Roman"/>
      <w:szCs w:val="20"/>
      <w:lang w:val="x-none" w:eastAsia="x-none"/>
    </w:rPr>
  </w:style>
  <w:style w:type="character" w:customStyle="1" w:styleId="Nadpis6Char">
    <w:name w:val="Nadpis 6 Char"/>
    <w:basedOn w:val="Standardnpsmoodstavce"/>
    <w:link w:val="Nadpis6"/>
    <w:rsid w:val="00493E7B"/>
    <w:rPr>
      <w:rFonts w:ascii="Arial" w:eastAsia="Times New Roman" w:hAnsi="Arial" w:cs="Times New Roman"/>
      <w:i/>
      <w:szCs w:val="20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493E7B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8Char">
    <w:name w:val="Nadpis 8 Char"/>
    <w:basedOn w:val="Standardnpsmoodstavce"/>
    <w:link w:val="Nadpis8"/>
    <w:rsid w:val="00493E7B"/>
    <w:rPr>
      <w:rFonts w:ascii="Arial" w:eastAsia="Times New Roman" w:hAnsi="Arial" w:cs="Times New Roman"/>
      <w:i/>
      <w:sz w:val="20"/>
      <w:szCs w:val="20"/>
      <w:lang w:val="x-none" w:eastAsia="x-none"/>
    </w:rPr>
  </w:style>
  <w:style w:type="character" w:customStyle="1" w:styleId="Nadpis9Char">
    <w:name w:val="Nadpis 9 Char"/>
    <w:basedOn w:val="Standardnpsmoodstavce"/>
    <w:link w:val="Nadpis9"/>
    <w:rsid w:val="00493E7B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paragraph" w:customStyle="1" w:styleId="bh3">
    <w:name w:val="_bh3"/>
    <w:basedOn w:val="Normln"/>
    <w:rsid w:val="00493E7B"/>
    <w:pPr>
      <w:suppressAutoHyphens/>
      <w:spacing w:before="60" w:after="120" w:line="320" w:lineRule="atLeast"/>
      <w:ind w:left="720" w:hanging="360"/>
      <w:jc w:val="both"/>
    </w:pPr>
    <w:rPr>
      <w:rFonts w:ascii="Times New Roman" w:eastAsia="Times New Roman" w:hAnsi="Times New Roman"/>
      <w:i/>
      <w:sz w:val="24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66E9"/>
    <w:pPr>
      <w:spacing w:after="200"/>
    </w:pPr>
    <w:rPr>
      <w:rFonts w:ascii="Calibri" w:eastAsia="Calibri" w:hAnsi="Calibr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66E9"/>
    <w:rPr>
      <w:rFonts w:ascii="Calibri" w:eastAsia="Calibri" w:hAnsi="Calibri" w:cs="Times New Roman"/>
      <w:b/>
      <w:bCs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25FF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493E7B"/>
    <w:pPr>
      <w:numPr>
        <w:numId w:val="3"/>
      </w:numPr>
      <w:suppressAutoHyphens/>
      <w:spacing w:before="360" w:after="120"/>
      <w:jc w:val="both"/>
      <w:outlineLvl w:val="0"/>
    </w:pPr>
    <w:rPr>
      <w:rFonts w:eastAsia="Times New Roman"/>
      <w:b/>
      <w:caps/>
      <w:lang w:val="x-none" w:eastAsia="ar-SA"/>
    </w:rPr>
  </w:style>
  <w:style w:type="paragraph" w:styleId="Nadpis2">
    <w:name w:val="heading 2"/>
    <w:basedOn w:val="Normln"/>
    <w:next w:val="Normln"/>
    <w:link w:val="Nadpis2Char"/>
    <w:autoRedefine/>
    <w:qFormat/>
    <w:rsid w:val="00493E7B"/>
    <w:pPr>
      <w:numPr>
        <w:ilvl w:val="1"/>
        <w:numId w:val="3"/>
      </w:numPr>
      <w:tabs>
        <w:tab w:val="left" w:pos="567"/>
      </w:tabs>
      <w:suppressAutoHyphens/>
      <w:spacing w:before="60" w:after="120"/>
      <w:jc w:val="both"/>
      <w:outlineLvl w:val="1"/>
    </w:pPr>
    <w:rPr>
      <w:rFonts w:eastAsia="Times New Roman"/>
      <w:u w:val="single"/>
      <w:lang w:val="x-none" w:eastAsia="ar-SA"/>
    </w:rPr>
  </w:style>
  <w:style w:type="paragraph" w:styleId="Nadpis3">
    <w:name w:val="heading 3"/>
    <w:basedOn w:val="Normln"/>
    <w:next w:val="Normln"/>
    <w:link w:val="Nadpis3Char"/>
    <w:qFormat/>
    <w:rsid w:val="00493E7B"/>
    <w:pPr>
      <w:widowControl w:val="0"/>
      <w:numPr>
        <w:ilvl w:val="2"/>
        <w:numId w:val="3"/>
      </w:numPr>
      <w:spacing w:before="240" w:after="240" w:line="240" w:lineRule="auto"/>
      <w:outlineLvl w:val="2"/>
    </w:pPr>
    <w:rPr>
      <w:rFonts w:ascii="NimbusSanNovTEE" w:eastAsia="Times New Roman" w:hAnsi="NimbusSanNovTEE"/>
      <w:b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493E7B"/>
    <w:pPr>
      <w:keepNext/>
      <w:numPr>
        <w:ilvl w:val="3"/>
        <w:numId w:val="3"/>
      </w:numPr>
      <w:spacing w:before="240" w:after="240" w:line="240" w:lineRule="auto"/>
      <w:outlineLvl w:val="3"/>
    </w:pPr>
    <w:rPr>
      <w:rFonts w:ascii="NimbusSanNovTEE" w:eastAsia="Times New Roman" w:hAnsi="NimbusSanNovTEE"/>
      <w:b/>
      <w:szCs w:val="20"/>
      <w:lang w:val="en-GB" w:eastAsia="x-none"/>
    </w:rPr>
  </w:style>
  <w:style w:type="paragraph" w:styleId="Nadpis5">
    <w:name w:val="heading 5"/>
    <w:basedOn w:val="Normln"/>
    <w:next w:val="Normln"/>
    <w:link w:val="Nadpis5Char"/>
    <w:qFormat/>
    <w:rsid w:val="00493E7B"/>
    <w:pPr>
      <w:numPr>
        <w:ilvl w:val="4"/>
        <w:numId w:val="3"/>
      </w:numPr>
      <w:spacing w:before="240" w:after="60" w:line="240" w:lineRule="auto"/>
      <w:outlineLvl w:val="4"/>
    </w:pPr>
    <w:rPr>
      <w:rFonts w:ascii="Arial" w:eastAsia="Times New Roman" w:hAnsi="Arial"/>
      <w:szCs w:val="20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493E7B"/>
    <w:pPr>
      <w:numPr>
        <w:ilvl w:val="5"/>
        <w:numId w:val="3"/>
      </w:numPr>
      <w:spacing w:before="240" w:after="60" w:line="240" w:lineRule="auto"/>
      <w:outlineLvl w:val="5"/>
    </w:pPr>
    <w:rPr>
      <w:rFonts w:ascii="Arial" w:eastAsia="Times New Roman" w:hAnsi="Arial"/>
      <w:i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493E7B"/>
    <w:pPr>
      <w:numPr>
        <w:ilvl w:val="6"/>
        <w:numId w:val="3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493E7B"/>
    <w:pPr>
      <w:numPr>
        <w:ilvl w:val="7"/>
        <w:numId w:val="3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493E7B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E25FF"/>
    <w:pPr>
      <w:tabs>
        <w:tab w:val="center" w:pos="4536"/>
        <w:tab w:val="right" w:pos="9072"/>
      </w:tabs>
      <w:suppressAutoHyphens/>
      <w:spacing w:after="0" w:line="320" w:lineRule="atLeast"/>
      <w:jc w:val="both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E25FF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Zkladntext">
    <w:name w:val="Body Text"/>
    <w:basedOn w:val="Normln"/>
    <w:link w:val="ZkladntextChar"/>
    <w:rsid w:val="008E25FF"/>
    <w:pPr>
      <w:widowControl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8E25F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8E25FF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8E25FF"/>
    <w:rPr>
      <w:rFonts w:ascii="Times New Roman" w:eastAsia="Times New Roman" w:hAnsi="Times New Roman" w:cs="Times New Roman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8E2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25FF"/>
    <w:rPr>
      <w:rFonts w:ascii="Calibri" w:eastAsia="Calibri" w:hAnsi="Calibri" w:cs="Times New Roman"/>
    </w:rPr>
  </w:style>
  <w:style w:type="paragraph" w:customStyle="1" w:styleId="bno">
    <w:name w:val="_bno"/>
    <w:basedOn w:val="Normln"/>
    <w:link w:val="bnoChar1"/>
    <w:rsid w:val="003E1121"/>
    <w:pPr>
      <w:suppressAutoHyphens/>
      <w:spacing w:after="120" w:line="320" w:lineRule="atLeast"/>
      <w:ind w:left="720"/>
      <w:jc w:val="both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customStyle="1" w:styleId="bnoChar1">
    <w:name w:val="_bno Char1"/>
    <w:link w:val="bno"/>
    <w:rsid w:val="003E1121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styleId="Odkaznakoment">
    <w:name w:val="annotation reference"/>
    <w:uiPriority w:val="99"/>
    <w:rsid w:val="00FA25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A251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A251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251F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93E7B"/>
    <w:rPr>
      <w:rFonts w:ascii="Calibri" w:eastAsia="Times New Roman" w:hAnsi="Calibri" w:cs="Times New Roman"/>
      <w:b/>
      <w:caps/>
      <w:lang w:val="x-none" w:eastAsia="ar-SA"/>
    </w:rPr>
  </w:style>
  <w:style w:type="character" w:customStyle="1" w:styleId="Nadpis2Char">
    <w:name w:val="Nadpis 2 Char"/>
    <w:basedOn w:val="Standardnpsmoodstavce"/>
    <w:link w:val="Nadpis2"/>
    <w:rsid w:val="00493E7B"/>
    <w:rPr>
      <w:rFonts w:ascii="Calibri" w:eastAsia="Times New Roman" w:hAnsi="Calibri" w:cs="Times New Roman"/>
      <w:u w:val="single"/>
      <w:lang w:val="x-none" w:eastAsia="ar-SA"/>
    </w:rPr>
  </w:style>
  <w:style w:type="character" w:customStyle="1" w:styleId="Nadpis3Char">
    <w:name w:val="Nadpis 3 Char"/>
    <w:basedOn w:val="Standardnpsmoodstavce"/>
    <w:link w:val="Nadpis3"/>
    <w:rsid w:val="00493E7B"/>
    <w:rPr>
      <w:rFonts w:ascii="NimbusSanNovTEE" w:eastAsia="Times New Roman" w:hAnsi="NimbusSanNovTEE" w:cs="Times New Roman"/>
      <w:b/>
      <w:szCs w:val="20"/>
      <w:lang w:val="x-none" w:eastAsia="x-none"/>
    </w:rPr>
  </w:style>
  <w:style w:type="character" w:customStyle="1" w:styleId="Nadpis4Char">
    <w:name w:val="Nadpis 4 Char"/>
    <w:basedOn w:val="Standardnpsmoodstavce"/>
    <w:link w:val="Nadpis4"/>
    <w:rsid w:val="00493E7B"/>
    <w:rPr>
      <w:rFonts w:ascii="NimbusSanNovTEE" w:eastAsia="Times New Roman" w:hAnsi="NimbusSanNovTEE" w:cs="Times New Roman"/>
      <w:b/>
      <w:szCs w:val="20"/>
      <w:lang w:val="en-GB" w:eastAsia="x-none"/>
    </w:rPr>
  </w:style>
  <w:style w:type="character" w:customStyle="1" w:styleId="Nadpis5Char">
    <w:name w:val="Nadpis 5 Char"/>
    <w:basedOn w:val="Standardnpsmoodstavce"/>
    <w:link w:val="Nadpis5"/>
    <w:rsid w:val="00493E7B"/>
    <w:rPr>
      <w:rFonts w:ascii="Arial" w:eastAsia="Times New Roman" w:hAnsi="Arial" w:cs="Times New Roman"/>
      <w:szCs w:val="20"/>
      <w:lang w:val="x-none" w:eastAsia="x-none"/>
    </w:rPr>
  </w:style>
  <w:style w:type="character" w:customStyle="1" w:styleId="Nadpis6Char">
    <w:name w:val="Nadpis 6 Char"/>
    <w:basedOn w:val="Standardnpsmoodstavce"/>
    <w:link w:val="Nadpis6"/>
    <w:rsid w:val="00493E7B"/>
    <w:rPr>
      <w:rFonts w:ascii="Arial" w:eastAsia="Times New Roman" w:hAnsi="Arial" w:cs="Times New Roman"/>
      <w:i/>
      <w:szCs w:val="20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493E7B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8Char">
    <w:name w:val="Nadpis 8 Char"/>
    <w:basedOn w:val="Standardnpsmoodstavce"/>
    <w:link w:val="Nadpis8"/>
    <w:rsid w:val="00493E7B"/>
    <w:rPr>
      <w:rFonts w:ascii="Arial" w:eastAsia="Times New Roman" w:hAnsi="Arial" w:cs="Times New Roman"/>
      <w:i/>
      <w:sz w:val="20"/>
      <w:szCs w:val="20"/>
      <w:lang w:val="x-none" w:eastAsia="x-none"/>
    </w:rPr>
  </w:style>
  <w:style w:type="character" w:customStyle="1" w:styleId="Nadpis9Char">
    <w:name w:val="Nadpis 9 Char"/>
    <w:basedOn w:val="Standardnpsmoodstavce"/>
    <w:link w:val="Nadpis9"/>
    <w:rsid w:val="00493E7B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paragraph" w:customStyle="1" w:styleId="bh3">
    <w:name w:val="_bh3"/>
    <w:basedOn w:val="Normln"/>
    <w:rsid w:val="00493E7B"/>
    <w:pPr>
      <w:suppressAutoHyphens/>
      <w:spacing w:before="60" w:after="120" w:line="320" w:lineRule="atLeast"/>
      <w:ind w:left="720" w:hanging="360"/>
      <w:jc w:val="both"/>
    </w:pPr>
    <w:rPr>
      <w:rFonts w:ascii="Times New Roman" w:eastAsia="Times New Roman" w:hAnsi="Times New Roman"/>
      <w:i/>
      <w:sz w:val="24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66E9"/>
    <w:pPr>
      <w:spacing w:after="200"/>
    </w:pPr>
    <w:rPr>
      <w:rFonts w:ascii="Calibri" w:eastAsia="Calibri" w:hAnsi="Calibr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66E9"/>
    <w:rPr>
      <w:rFonts w:ascii="Calibri" w:eastAsia="Calibri" w:hAnsi="Calibri" w:cs="Times New Roman"/>
      <w:b/>
      <w:bCs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53471-F4CF-4825-947F-47E2113BE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1922</Words>
  <Characters>11345</Characters>
  <Application>Microsoft Office Word</Application>
  <DocSecurity>4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Heider</dc:creator>
  <cp:lastModifiedBy>Pavel Menšl</cp:lastModifiedBy>
  <cp:revision>2</cp:revision>
  <dcterms:created xsi:type="dcterms:W3CDTF">2012-12-20T06:25:00Z</dcterms:created>
  <dcterms:modified xsi:type="dcterms:W3CDTF">2012-12-20T06:25:00Z</dcterms:modified>
</cp:coreProperties>
</file>