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731FF">
        <w:rPr>
          <w:rFonts w:asciiTheme="minorHAnsi" w:hAnsiTheme="minorHAnsi" w:cs="Tahoma"/>
          <w:b/>
          <w:sz w:val="22"/>
        </w:rPr>
        <w:t>5</w:t>
      </w:r>
      <w:bookmarkStart w:id="0" w:name="_GoBack"/>
      <w:bookmarkEnd w:id="0"/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187C67" w:rsidRPr="00187C67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Datové centrum NPK- serverová část</w:t>
      </w:r>
    </w:p>
    <w:p w:rsidR="00C43EB3" w:rsidRPr="00677271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2551"/>
      </w:tblGrid>
      <w:tr w:rsidR="003F5CBE" w:rsidTr="00677271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677271">
        <w:tc>
          <w:tcPr>
            <w:tcW w:w="988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04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B043DB">
      <w:headerReference w:type="default" r:id="rId7"/>
      <w:footerReference w:type="default" r:id="rId8"/>
      <w:pgSz w:w="11906" w:h="16838" w:code="9"/>
      <w:pgMar w:top="720" w:right="720" w:bottom="1560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0C5" w:rsidRPr="00402426" w:rsidRDefault="00D060C5" w:rsidP="00D060C5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 w:rsidRPr="00402426"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765388" w:rsidRPr="00B043DB" w:rsidRDefault="00D060C5" w:rsidP="00D060C5">
    <w:pPr>
      <w:rPr>
        <w:sz w:val="16"/>
        <w:szCs w:val="16"/>
      </w:rPr>
    </w:pPr>
    <w:r w:rsidRPr="00402426">
      <w:rPr>
        <w:rFonts w:cs="Arial"/>
        <w:b/>
        <w:sz w:val="18"/>
        <w:szCs w:val="18"/>
      </w:rPr>
      <w:t xml:space="preserve">Tyto projekty jsou spolufinancovány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A731FF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  <w:r w:rsidR="00765388" w:rsidRPr="00B043DB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16" name="Obrázek 1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87C67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31FF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2020-01-10T10:32:00Z</dcterms:modified>
</cp:coreProperties>
</file>