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AA1B87" w14:textId="789FD666" w:rsidR="005C1633" w:rsidRDefault="00B067C8" w:rsidP="004A4DDF">
      <w:pPr>
        <w:pStyle w:val="ACNormln"/>
        <w:spacing w:before="0"/>
        <w:jc w:val="center"/>
        <w:outlineLvl w:val="0"/>
        <w:rPr>
          <w:rFonts w:cs="Arial"/>
          <w:i/>
          <w:color w:val="AEAAAA" w:themeColor="background2" w:themeShade="BF"/>
          <w:sz w:val="28"/>
        </w:rPr>
      </w:pPr>
      <w:r>
        <w:rPr>
          <w:rFonts w:ascii="Arial" w:hAnsi="Arial" w:cs="Arial"/>
          <w:b/>
          <w:sz w:val="32"/>
          <w:szCs w:val="32"/>
        </w:rPr>
        <w:t>Smlouv</w:t>
      </w:r>
      <w:r w:rsidR="005C1633" w:rsidRPr="005C1633">
        <w:rPr>
          <w:rFonts w:ascii="Arial" w:hAnsi="Arial" w:cs="Arial"/>
          <w:b/>
          <w:sz w:val="32"/>
          <w:szCs w:val="32"/>
        </w:rPr>
        <w:t xml:space="preserve">a o </w:t>
      </w:r>
      <w:r w:rsidR="000C0DD0">
        <w:rPr>
          <w:rFonts w:ascii="Arial" w:hAnsi="Arial" w:cs="Arial"/>
          <w:b/>
          <w:sz w:val="32"/>
          <w:szCs w:val="32"/>
        </w:rPr>
        <w:t>dílo</w:t>
      </w:r>
      <w:r w:rsidR="00CD6A5A">
        <w:rPr>
          <w:rFonts w:ascii="Arial" w:hAnsi="Arial" w:cs="Arial"/>
          <w:b/>
          <w:sz w:val="32"/>
          <w:szCs w:val="32"/>
        </w:rPr>
        <w:t xml:space="preserve"> </w:t>
      </w:r>
      <w:r w:rsidR="004A4DDF" w:rsidRPr="005E0ECC">
        <w:rPr>
          <w:rFonts w:cs="Arial"/>
          <w:i/>
          <w:color w:val="AEAAAA" w:themeColor="background2" w:themeShade="BF"/>
          <w:sz w:val="28"/>
          <w:highlight w:val="yellow"/>
        </w:rPr>
        <w:t>č.</w:t>
      </w:r>
      <w:r w:rsidR="005C1633" w:rsidRPr="005E0ECC">
        <w:rPr>
          <w:rFonts w:cs="Arial"/>
          <w:i/>
          <w:color w:val="AEAAAA" w:themeColor="background2" w:themeShade="BF"/>
          <w:sz w:val="28"/>
          <w:highlight w:val="yellow"/>
        </w:rPr>
        <w:t xml:space="preserve"> </w:t>
      </w:r>
      <w:r w:rsidR="004A4DDF" w:rsidRPr="000C0DD0">
        <w:rPr>
          <w:rFonts w:cs="Arial"/>
          <w:i/>
          <w:color w:val="AEAAAA" w:themeColor="background2" w:themeShade="BF"/>
          <w:sz w:val="28"/>
          <w:highlight w:val="yellow"/>
        </w:rPr>
        <w:t>…</w:t>
      </w:r>
      <w:r w:rsidR="004A4DDF" w:rsidRPr="005E0ECC">
        <w:rPr>
          <w:rFonts w:cs="Arial"/>
          <w:i/>
          <w:color w:val="AEAAAA" w:themeColor="background2" w:themeShade="BF"/>
          <w:sz w:val="28"/>
          <w:highlight w:val="yellow"/>
        </w:rPr>
        <w:t xml:space="preserve"> vyplní </w:t>
      </w:r>
      <w:r w:rsidR="00ED2BF5" w:rsidRPr="005E0ECC">
        <w:rPr>
          <w:rFonts w:cs="Arial"/>
          <w:i/>
          <w:color w:val="AEAAAA" w:themeColor="background2" w:themeShade="BF"/>
          <w:sz w:val="28"/>
          <w:highlight w:val="yellow"/>
        </w:rPr>
        <w:t>zhotovitel</w:t>
      </w:r>
      <w:r w:rsidR="004A4DDF" w:rsidRPr="000C0DD0">
        <w:rPr>
          <w:rFonts w:cs="Arial"/>
          <w:i/>
          <w:color w:val="AEAAAA" w:themeColor="background2" w:themeShade="BF"/>
          <w:sz w:val="28"/>
          <w:highlight w:val="yellow"/>
        </w:rPr>
        <w:t xml:space="preserve"> …</w:t>
      </w:r>
    </w:p>
    <w:p w14:paraId="6AFB2631" w14:textId="45D033F8" w:rsidR="00420FB8" w:rsidRPr="00EC21A0" w:rsidRDefault="00420FB8" w:rsidP="00420FB8">
      <w:pPr>
        <w:jc w:val="center"/>
        <w:rPr>
          <w:sz w:val="20"/>
          <w:szCs w:val="20"/>
        </w:rPr>
      </w:pPr>
      <w:bookmarkStart w:id="0" w:name="_Hlk508185051"/>
      <w:r w:rsidRPr="00EC21A0">
        <w:rPr>
          <w:sz w:val="20"/>
          <w:szCs w:val="20"/>
        </w:rPr>
        <w:t>uzavřená dle ustanovení § 2586 a násl. zákona č. 89/2012 Sb., občanský zákoník, v</w:t>
      </w:r>
      <w:r w:rsidR="004047DF">
        <w:rPr>
          <w:sz w:val="20"/>
          <w:szCs w:val="20"/>
        </w:rPr>
        <w:t>e znění pozdějších předpisů</w:t>
      </w:r>
      <w:r w:rsidRPr="00EC21A0">
        <w:rPr>
          <w:sz w:val="20"/>
          <w:szCs w:val="20"/>
        </w:rPr>
        <w:t xml:space="preserve"> (dále jen „OZ“) a dle zákona č. 134/2016 Sb., o zadávání veřejných zakázek, v</w:t>
      </w:r>
      <w:r w:rsidR="004047DF">
        <w:rPr>
          <w:sz w:val="20"/>
          <w:szCs w:val="20"/>
        </w:rPr>
        <w:t>e znění pozdějších předpisů</w:t>
      </w:r>
      <w:r w:rsidRPr="00EC21A0">
        <w:rPr>
          <w:sz w:val="20"/>
          <w:szCs w:val="20"/>
        </w:rPr>
        <w:t xml:space="preserve"> (dále jen „ZZVZ“)</w:t>
      </w:r>
    </w:p>
    <w:bookmarkEnd w:id="0"/>
    <w:p w14:paraId="10522363" w14:textId="77777777" w:rsidR="004A4DDF" w:rsidRDefault="004A4DDF" w:rsidP="005C1633">
      <w:pPr>
        <w:tabs>
          <w:tab w:val="left" w:pos="2268"/>
        </w:tabs>
        <w:autoSpaceDN w:val="0"/>
        <w:spacing w:after="0"/>
        <w:rPr>
          <w:b/>
          <w:sz w:val="24"/>
        </w:rPr>
      </w:pPr>
    </w:p>
    <w:p w14:paraId="27EEFA5D" w14:textId="2802D92C" w:rsidR="005C1633" w:rsidRPr="005C1633" w:rsidRDefault="005C1633" w:rsidP="005C1633">
      <w:pPr>
        <w:tabs>
          <w:tab w:val="left" w:pos="2268"/>
        </w:tabs>
        <w:autoSpaceDN w:val="0"/>
        <w:spacing w:after="0"/>
        <w:rPr>
          <w:sz w:val="24"/>
        </w:rPr>
      </w:pPr>
      <w:r w:rsidRPr="005C1633">
        <w:rPr>
          <w:b/>
          <w:sz w:val="24"/>
        </w:rPr>
        <w:t>Nemocnice Pardubického kraje, a.s.</w:t>
      </w:r>
    </w:p>
    <w:p w14:paraId="16077FFB" w14:textId="77777777" w:rsidR="005C1633" w:rsidRPr="00AD1C61" w:rsidRDefault="00401355" w:rsidP="005C1633">
      <w:pPr>
        <w:tabs>
          <w:tab w:val="left" w:pos="2268"/>
        </w:tabs>
        <w:spacing w:after="0" w:line="240" w:lineRule="atLeast"/>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401355">
      <w:pPr>
        <w:tabs>
          <w:tab w:val="left" w:pos="2268"/>
        </w:tabs>
        <w:autoSpaceDN w:val="0"/>
        <w:spacing w:after="0"/>
      </w:pPr>
      <w:r w:rsidRPr="00AD1C61">
        <w:t>IČO</w:t>
      </w:r>
      <w:r>
        <w:t>:</w:t>
      </w:r>
      <w:r w:rsidRPr="00AD1C61">
        <w:t xml:space="preserve"> </w:t>
      </w:r>
      <w:r>
        <w:tab/>
      </w:r>
      <w:r w:rsidRPr="00AD1C61">
        <w:t>27520536</w:t>
      </w:r>
    </w:p>
    <w:p w14:paraId="08943BD9" w14:textId="77777777" w:rsidR="00401355" w:rsidRDefault="00401355" w:rsidP="00401355">
      <w:pPr>
        <w:tabs>
          <w:tab w:val="left" w:pos="2268"/>
        </w:tabs>
        <w:autoSpaceDN w:val="0"/>
        <w:spacing w:after="0"/>
      </w:pPr>
      <w:r w:rsidRPr="00AD1C61">
        <w:t>DIČ</w:t>
      </w:r>
      <w:r>
        <w:t>:</w:t>
      </w:r>
      <w:r w:rsidRPr="00AD1C61">
        <w:t xml:space="preserve"> </w:t>
      </w:r>
      <w:r w:rsidRPr="00AD1C61">
        <w:tab/>
        <w:t>CZ27520536</w:t>
      </w:r>
    </w:p>
    <w:p w14:paraId="39C8AAE8" w14:textId="23F11F87" w:rsidR="005C1633" w:rsidRPr="00401355" w:rsidRDefault="005C1633" w:rsidP="00401355">
      <w:pPr>
        <w:tabs>
          <w:tab w:val="left" w:pos="2268"/>
        </w:tabs>
        <w:autoSpaceDN w:val="0"/>
        <w:spacing w:after="0"/>
      </w:pPr>
      <w:r w:rsidRPr="00AD1C61">
        <w:t>Zastoupen</w:t>
      </w:r>
      <w:r w:rsidR="00401355">
        <w:t xml:space="preserve">á: </w:t>
      </w:r>
      <w:r w:rsidR="00401355">
        <w:tab/>
      </w:r>
      <w:r w:rsidRPr="00401355">
        <w:t>MUDr. Tomášem Gottvaldem</w:t>
      </w:r>
      <w:r w:rsidR="00A53398">
        <w:t>, MHA</w:t>
      </w:r>
      <w:r w:rsidRPr="00401355">
        <w:t xml:space="preserve">, předsedou představenstva, </w:t>
      </w:r>
    </w:p>
    <w:p w14:paraId="62514D29" w14:textId="1C37EB12" w:rsidR="005C1633" w:rsidRPr="00401355" w:rsidRDefault="005C1633" w:rsidP="00401355">
      <w:pPr>
        <w:tabs>
          <w:tab w:val="left" w:pos="2268"/>
        </w:tabs>
        <w:autoSpaceDN w:val="0"/>
        <w:spacing w:after="0"/>
      </w:pPr>
      <w:r w:rsidRPr="00401355">
        <w:t xml:space="preserve">  </w:t>
      </w:r>
      <w:r w:rsidR="00401355">
        <w:tab/>
      </w:r>
      <w:r w:rsidR="001D0973">
        <w:t xml:space="preserve">Ing. Františkem </w:t>
      </w:r>
      <w:proofErr w:type="spellStart"/>
      <w:r w:rsidR="001D0973">
        <w:t>Lešundákem</w:t>
      </w:r>
      <w:proofErr w:type="spellEnd"/>
      <w:r w:rsidR="001D0973" w:rsidRPr="009B25BF">
        <w:t xml:space="preserve">, místopředsedou představenstva  </w:t>
      </w:r>
    </w:p>
    <w:p w14:paraId="640A17A7" w14:textId="77777777" w:rsidR="005C1633" w:rsidRDefault="00401355" w:rsidP="00401355">
      <w:pPr>
        <w:tabs>
          <w:tab w:val="left" w:pos="2268"/>
        </w:tabs>
        <w:autoSpaceDN w:val="0"/>
        <w:spacing w:after="0"/>
      </w:pPr>
      <w:r>
        <w:t>Bankovní spojení</w:t>
      </w:r>
      <w:r w:rsidR="005C1633" w:rsidRPr="00AD1C61">
        <w:t xml:space="preserve">: </w:t>
      </w:r>
      <w:r>
        <w:tab/>
      </w:r>
      <w:r w:rsidR="005C1633" w:rsidRPr="00AD1C61">
        <w:t>Bankovní spojení ČSOB, a.s., pobočka Pardubice</w:t>
      </w:r>
    </w:p>
    <w:p w14:paraId="723A41E0" w14:textId="77777777" w:rsidR="005C1633" w:rsidRPr="00AD1C61" w:rsidRDefault="005C1633" w:rsidP="00401355">
      <w:pPr>
        <w:tabs>
          <w:tab w:val="left" w:pos="2268"/>
        </w:tabs>
        <w:autoSpaceDN w:val="0"/>
        <w:spacing w:after="0"/>
      </w:pPr>
      <w:r w:rsidRPr="00AD1C61">
        <w:t>Číslo účtu</w:t>
      </w:r>
      <w:r w:rsidR="00401355">
        <w:t>:</w:t>
      </w:r>
      <w:r w:rsidR="00401355">
        <w:tab/>
      </w:r>
      <w:r w:rsidRPr="00AD1C61">
        <w:t>280123725/0300</w:t>
      </w:r>
    </w:p>
    <w:p w14:paraId="3FFE10E8" w14:textId="77777777" w:rsidR="005C1633" w:rsidRPr="00AD1C61" w:rsidRDefault="005C1633" w:rsidP="005C1633">
      <w:pPr>
        <w:tabs>
          <w:tab w:val="left" w:pos="2268"/>
        </w:tabs>
        <w:autoSpaceDN w:val="0"/>
        <w:spacing w:after="0"/>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0DB68BB" w14:textId="63513288" w:rsidR="005C1633" w:rsidRPr="00AD1C61" w:rsidRDefault="005C1633" w:rsidP="005C1633">
      <w:pPr>
        <w:tabs>
          <w:tab w:val="left" w:pos="2268"/>
        </w:tabs>
        <w:autoSpaceDN w:val="0"/>
        <w:spacing w:after="0"/>
      </w:pPr>
      <w:r w:rsidRPr="00AD1C61">
        <w:t xml:space="preserve">dále </w:t>
      </w:r>
      <w:r w:rsidRPr="003007B4">
        <w:t xml:space="preserve">jen </w:t>
      </w:r>
      <w:r w:rsidR="00E6122C">
        <w:rPr>
          <w:b/>
        </w:rPr>
        <w:t>Objednat</w:t>
      </w:r>
      <w:r w:rsidRPr="00A23402">
        <w:rPr>
          <w:b/>
        </w:rPr>
        <w:t>el</w:t>
      </w:r>
      <w:r w:rsidRPr="00AD1C61">
        <w:t xml:space="preserve"> </w:t>
      </w:r>
      <w:r w:rsidR="00401355">
        <w:t>na straně jedné</w:t>
      </w:r>
      <w:r w:rsidRPr="00AD1C61">
        <w:t xml:space="preserve"> </w:t>
      </w:r>
    </w:p>
    <w:p w14:paraId="4C4D763F" w14:textId="77777777" w:rsidR="005C1633" w:rsidRPr="00FD0221" w:rsidRDefault="005C1633" w:rsidP="005C1633">
      <w:pPr>
        <w:tabs>
          <w:tab w:val="left" w:pos="2268"/>
        </w:tabs>
        <w:autoSpaceDN w:val="0"/>
        <w:spacing w:after="0"/>
      </w:pPr>
    </w:p>
    <w:p w14:paraId="52BE1E16" w14:textId="77777777" w:rsidR="005C1633" w:rsidRPr="00FD0221" w:rsidRDefault="005C1633" w:rsidP="005C1633">
      <w:pPr>
        <w:tabs>
          <w:tab w:val="left" w:pos="2268"/>
        </w:tabs>
        <w:autoSpaceDN w:val="0"/>
        <w:spacing w:after="0"/>
        <w:ind w:firstLine="2268"/>
        <w:rPr>
          <w:b/>
        </w:rPr>
      </w:pPr>
      <w:r w:rsidRPr="00FD0221">
        <w:rPr>
          <w:b/>
        </w:rPr>
        <w:t>a</w:t>
      </w:r>
    </w:p>
    <w:p w14:paraId="62950B9B" w14:textId="77777777" w:rsidR="005C1633" w:rsidRPr="00FD0221" w:rsidRDefault="005C1633" w:rsidP="005C1633">
      <w:pPr>
        <w:tabs>
          <w:tab w:val="left" w:pos="2268"/>
        </w:tabs>
        <w:autoSpaceDN w:val="0"/>
        <w:spacing w:after="0"/>
        <w:ind w:firstLine="2268"/>
      </w:pPr>
    </w:p>
    <w:p w14:paraId="0AEB1C71" w14:textId="04C4E25A" w:rsidR="005C1633" w:rsidRPr="00FD0221" w:rsidRDefault="005C1633" w:rsidP="005C1633">
      <w:pPr>
        <w:tabs>
          <w:tab w:val="left" w:pos="2268"/>
          <w:tab w:val="left" w:pos="2835"/>
          <w:tab w:val="left" w:pos="3828"/>
        </w:tabs>
        <w:autoSpaceDN w:val="0"/>
        <w:spacing w:after="0"/>
        <w:rPr>
          <w:b/>
        </w:rPr>
      </w:pPr>
      <w:r>
        <w:rPr>
          <w:b/>
        </w:rPr>
        <w:t>Jméno firmy</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p>
    <w:p w14:paraId="78AEDA70" w14:textId="0EB8E510"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Pr="004A4DDF">
        <w:rPr>
          <w:i/>
          <w:color w:val="AEAAAA" w:themeColor="background2" w:themeShade="BF"/>
        </w:rPr>
        <w:tab/>
      </w:r>
    </w:p>
    <w:p w14:paraId="66FEEE26" w14:textId="1B7508CE"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 xml:space="preserve"> </w:t>
      </w:r>
      <w:r>
        <w:tab/>
      </w:r>
    </w:p>
    <w:p w14:paraId="5D03248F" w14:textId="5F1C43F7"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ab/>
      </w:r>
    </w:p>
    <w:p w14:paraId="5C9E6C59" w14:textId="6E9829F6"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r w:rsidRPr="00401355">
        <w:t xml:space="preserve"> </w:t>
      </w:r>
    </w:p>
    <w:p w14:paraId="44AF6979" w14:textId="24C2B8B0"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186E2A51" w14:textId="2C28AFB0"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555A135B" w14:textId="137BC846" w:rsidR="005C1633" w:rsidRPr="00D94FAC"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roofErr w:type="gramStart"/>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sidR="004A4DDF">
        <w:rPr>
          <w:rFonts w:cs="Arial"/>
          <w:color w:val="AEAAAA" w:themeColor="background2" w:themeShade="BF"/>
        </w:rPr>
        <w:t xml:space="preserve">, </w:t>
      </w:r>
      <w:r>
        <w:rPr>
          <w:rFonts w:cs="Arial"/>
        </w:rPr>
        <w:t>vložka</w:t>
      </w:r>
      <w:proofErr w:type="gramEnd"/>
      <w:r>
        <w:rPr>
          <w:rFonts w:cs="Arial"/>
        </w:rPr>
        <w:t xml:space="preserve">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
    <w:p w14:paraId="2384550A" w14:textId="4183346F" w:rsidR="00420FB8" w:rsidRPr="001171AC" w:rsidRDefault="003007B4" w:rsidP="00420FB8">
      <w:r>
        <w:t xml:space="preserve">dále jen </w:t>
      </w:r>
      <w:r w:rsidR="00E6122C">
        <w:rPr>
          <w:b/>
        </w:rPr>
        <w:t>Zhotovit</w:t>
      </w:r>
      <w:r w:rsidR="00420FB8" w:rsidRPr="00A23402">
        <w:rPr>
          <w:b/>
        </w:rPr>
        <w:t>el</w:t>
      </w:r>
      <w:r w:rsidR="00420FB8" w:rsidRPr="001171AC">
        <w:t xml:space="preserve"> na straně druhé</w:t>
      </w:r>
    </w:p>
    <w:p w14:paraId="14F30957" w14:textId="77777777" w:rsidR="00401355" w:rsidRDefault="00401355" w:rsidP="005C1633">
      <w:pPr>
        <w:pStyle w:val="pocrad"/>
        <w:rPr>
          <w:rFonts w:cs="Arial"/>
        </w:rPr>
      </w:pPr>
    </w:p>
    <w:p w14:paraId="6C32A06B" w14:textId="77777777" w:rsidR="00A23402" w:rsidRPr="00C5230D" w:rsidRDefault="00A23402" w:rsidP="00A23402">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229998C3" w:rsidR="003007B4" w:rsidRDefault="00420FB8" w:rsidP="000D1C47">
      <w:pPr>
        <w:pStyle w:val="Bezmezer"/>
      </w:pPr>
      <w:bookmarkStart w:id="1" w:name="_Hlk508185217"/>
      <w:r w:rsidRPr="003007B4">
        <w:t>uzavírají</w:t>
      </w:r>
      <w:r w:rsidR="00A23402">
        <w:t xml:space="preserve"> </w:t>
      </w:r>
      <w:r w:rsidRPr="003007B4">
        <w:t>níže uvedeného dne, měsíce a roku</w:t>
      </w:r>
      <w:r w:rsidR="00A23402">
        <w:t xml:space="preserve"> </w:t>
      </w:r>
      <w:r w:rsidRPr="003007B4">
        <w:t xml:space="preserve">tuto </w:t>
      </w:r>
      <w:r w:rsidR="00B067C8">
        <w:t>Smlouv</w:t>
      </w:r>
      <w:r w:rsidRPr="003007B4">
        <w:t>u o dílo</w:t>
      </w:r>
      <w:r w:rsidR="00802B46">
        <w:t xml:space="preserve"> (d</w:t>
      </w:r>
      <w:r w:rsidRPr="003007B4">
        <w:t xml:space="preserve">ále jen </w:t>
      </w:r>
      <w:r w:rsidR="00B067C8">
        <w:rPr>
          <w:b/>
        </w:rPr>
        <w:t>Smlouv</w:t>
      </w:r>
      <w:r w:rsidRPr="00A23402">
        <w:rPr>
          <w:b/>
        </w:rPr>
        <w:t>a</w:t>
      </w:r>
      <w:r w:rsidRPr="003007B4">
        <w:t>)</w:t>
      </w:r>
      <w:bookmarkEnd w:id="1"/>
    </w:p>
    <w:p w14:paraId="7986310D" w14:textId="77777777" w:rsidR="009305D5" w:rsidRPr="003007B4" w:rsidRDefault="009305D5" w:rsidP="000D1C47">
      <w:pPr>
        <w:pStyle w:val="Bezmezer"/>
      </w:pPr>
    </w:p>
    <w:p w14:paraId="4E57A4DD" w14:textId="378D0EC9" w:rsidR="00420FB8" w:rsidRPr="00C0210D" w:rsidRDefault="00420FB8" w:rsidP="00FC1767">
      <w:pPr>
        <w:pStyle w:val="Bezmezer"/>
        <w:jc w:val="both"/>
        <w:rPr>
          <w:highlight w:val="cyan"/>
        </w:rPr>
      </w:pPr>
      <w:r w:rsidRPr="00C0210D">
        <w:t xml:space="preserve">Podkladem pro uzavření této </w:t>
      </w:r>
      <w:r w:rsidR="00B067C8" w:rsidRPr="00C0210D">
        <w:t>Smlouv</w:t>
      </w:r>
      <w:r w:rsidRPr="00C0210D">
        <w:t>y je nabídka vítězného dodavatele předložená v rámci zadávacího řízení</w:t>
      </w:r>
      <w:r w:rsidR="004A1D9D" w:rsidRPr="00C0210D">
        <w:t xml:space="preserve"> </w:t>
      </w:r>
      <w:r w:rsidR="003B54E6" w:rsidRPr="00C0210D">
        <w:t>„</w:t>
      </w:r>
      <w:r w:rsidR="003B54E6" w:rsidRPr="00C0210D">
        <w:rPr>
          <w:b/>
        </w:rPr>
        <w:t>Řízení a správa privilegovaných účtů</w:t>
      </w:r>
      <w:r w:rsidR="003B54E6" w:rsidRPr="00C0210D">
        <w:t>“ a přístupů</w:t>
      </w:r>
      <w:r w:rsidR="003B54E6" w:rsidRPr="00C0210D" w:rsidDel="003B54E6">
        <w:t xml:space="preserve"> </w:t>
      </w:r>
      <w:r w:rsidRPr="00C0210D">
        <w:t>identifikátor veřejné zakázky</w:t>
      </w:r>
      <w:r w:rsidR="004A1D9D" w:rsidRPr="00C0210D">
        <w:t xml:space="preserve"> </w:t>
      </w:r>
      <w:r w:rsidR="00C0210D" w:rsidRPr="00C0210D">
        <w:t>P19V00000487</w:t>
      </w:r>
      <w:r w:rsidRPr="00C0210D">
        <w:t>, evidenční číslo z věstníku veřejných zakázek</w:t>
      </w:r>
      <w:r w:rsidR="00970387" w:rsidRPr="00C0210D">
        <w:t xml:space="preserve"> </w:t>
      </w:r>
      <w:r w:rsidR="00C0210D" w:rsidRPr="00C0210D">
        <w:t>Z2019-045975</w:t>
      </w:r>
      <w:r w:rsidR="00970387" w:rsidRPr="00C0210D">
        <w:t xml:space="preserve"> </w:t>
      </w:r>
      <w:r w:rsidRPr="00C0210D">
        <w:t xml:space="preserve">realizovaného v souladu se </w:t>
      </w:r>
      <w:bookmarkStart w:id="2" w:name="_GoBack"/>
      <w:bookmarkEnd w:id="2"/>
      <w:r w:rsidRPr="00C0210D">
        <w:t>zákonem č. 134/2016 Sb., ZZVZ.</w:t>
      </w:r>
    </w:p>
    <w:p w14:paraId="687AF1A2" w14:textId="7E7140E3" w:rsidR="003007B4" w:rsidRDefault="003007B4" w:rsidP="003007B4">
      <w:pPr>
        <w:rPr>
          <w:lang w:eastAsia="en-US"/>
        </w:rPr>
      </w:pPr>
    </w:p>
    <w:p w14:paraId="7FE2BCA0" w14:textId="0E6F07D5" w:rsidR="009305D5" w:rsidRPr="008F54AD" w:rsidRDefault="009305D5" w:rsidP="00FC1767">
      <w:pPr>
        <w:pStyle w:val="Bezmezer"/>
        <w:jc w:val="both"/>
      </w:pPr>
      <w:r w:rsidRPr="00FC1767">
        <w:t>Předmět smlouvy je realizován v rámci projektu „</w:t>
      </w:r>
      <w:r w:rsidR="003B54E6" w:rsidRPr="003B54E6">
        <w:t>Ochrana proti nežádoucím aktivitám v síťovém prostředí elektronického informačního systému Nemocnice Pardubického kraje, a.s.</w:t>
      </w:r>
      <w:r w:rsidRPr="00FC1767">
        <w:t>“ (</w:t>
      </w:r>
      <w:proofErr w:type="spellStart"/>
      <w:r w:rsidRPr="00FC1767">
        <w:t>reg</w:t>
      </w:r>
      <w:proofErr w:type="spellEnd"/>
      <w:r w:rsidRPr="00FC1767">
        <w:t>.</w:t>
      </w:r>
      <w:r w:rsidR="00970387">
        <w:t xml:space="preserve"> </w:t>
      </w:r>
      <w:proofErr w:type="gramStart"/>
      <w:r w:rsidRPr="00FC1767">
        <w:t>č.</w:t>
      </w:r>
      <w:proofErr w:type="gramEnd"/>
      <w:r w:rsidRPr="00FC1767">
        <w:t xml:space="preserve"> </w:t>
      </w:r>
      <w:r w:rsidR="003B54E6" w:rsidRPr="003B54E6">
        <w:t>CZ.06.3.05/0.0/0.0/15_011/0006964</w:t>
      </w:r>
      <w:r w:rsidRPr="00FC1767">
        <w:t>) spolufinancovaného Evropskou unií z Evropského fondu pro regionální rozvoj. Zhotovitel se zavazuje dodržet při naplňování této smlouvy veškeré požadavky zadavatele specifikované v zadávací dokumentaci veřejné zakázky uvedené výše.</w:t>
      </w:r>
      <w:r w:rsidRPr="008F54AD">
        <w:t xml:space="preserve"> </w:t>
      </w:r>
    </w:p>
    <w:p w14:paraId="59D338AD" w14:textId="0AD56371" w:rsidR="009305D5" w:rsidRDefault="007F46D4" w:rsidP="007F46D4">
      <w:pPr>
        <w:tabs>
          <w:tab w:val="left" w:pos="1860"/>
        </w:tabs>
        <w:rPr>
          <w:lang w:eastAsia="en-US"/>
        </w:rPr>
      </w:pPr>
      <w:r>
        <w:rPr>
          <w:lang w:eastAsia="en-US"/>
        </w:rPr>
        <w:lastRenderedPageBreak/>
        <w:tab/>
      </w:r>
    </w:p>
    <w:p w14:paraId="6E9C5C69" w14:textId="1BE3EB46" w:rsidR="003A599F" w:rsidRPr="00640A13" w:rsidRDefault="003A599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7F922B91" w14:textId="1B328F12" w:rsidR="003A599F" w:rsidRDefault="003A599F" w:rsidP="006C6BD0">
      <w:pPr>
        <w:numPr>
          <w:ilvl w:val="0"/>
          <w:numId w:val="2"/>
        </w:numPr>
        <w:spacing w:after="60" w:line="240" w:lineRule="auto"/>
        <w:jc w:val="both"/>
      </w:pPr>
      <w:r>
        <w:t xml:space="preserve">Smluvní strany prohlašují, že identifikační údaje uvedené v záhlaví </w:t>
      </w:r>
      <w:r w:rsidR="00B067C8">
        <w:t>Smlouv</w:t>
      </w:r>
      <w:r>
        <w:t xml:space="preserve">y odpovídají aktuálnímu stavu zápisu do obchodního rejstříku a zároveň též aktuálnímu stavu každé Smluvní strany. Smluvní strany se </w:t>
      </w:r>
      <w:r w:rsidR="00FB28D4">
        <w:t>zavazují bez</w:t>
      </w:r>
      <w:r>
        <w:t xml:space="preserve"> zbytečného odkladu informovat druhou Smluvní stranu o jakékoliv změně Identifikačního údaje,</w:t>
      </w:r>
      <w:r w:rsidR="004A0BAF">
        <w:t xml:space="preserve"> nejpozději do 5 pracovních dní od nabytí účinnosti této změny.</w:t>
      </w:r>
      <w:r>
        <w:t xml:space="preserve"> </w:t>
      </w:r>
      <w:r w:rsidR="004A0BAF">
        <w:t>V</w:t>
      </w:r>
      <w:r>
        <w:t xml:space="preserve"> opačném případě odpovídají za újmu způsobenou druhé Smluvní stran</w:t>
      </w:r>
      <w:r w:rsidR="000563D4">
        <w:t>ě neoznámením změny ve sjednané</w:t>
      </w:r>
      <w:r w:rsidR="004A1D9D">
        <w:t xml:space="preserve"> </w:t>
      </w:r>
      <w:r>
        <w:t xml:space="preserve">lhůtě. </w:t>
      </w:r>
    </w:p>
    <w:p w14:paraId="259E4A98" w14:textId="77777777" w:rsidR="003A599F" w:rsidRDefault="003A599F" w:rsidP="006C6BD0">
      <w:pPr>
        <w:numPr>
          <w:ilvl w:val="0"/>
          <w:numId w:val="2"/>
        </w:numPr>
        <w:spacing w:after="60" w:line="240" w:lineRule="auto"/>
        <w:jc w:val="both"/>
      </w:pPr>
      <w:r>
        <w:t>Smluvní strany prohlašují, že osoby jednající za Smluvní strany jsou osoby oprávněné k jednání bez jakéhokoliv omezení daného např. i vnitřním předpisem Smluvní strany.</w:t>
      </w:r>
    </w:p>
    <w:p w14:paraId="36664586" w14:textId="01011582" w:rsidR="00141482" w:rsidRDefault="003A599F" w:rsidP="006C6BD0">
      <w:pPr>
        <w:numPr>
          <w:ilvl w:val="0"/>
          <w:numId w:val="2"/>
        </w:numPr>
        <w:spacing w:after="60" w:line="240" w:lineRule="auto"/>
        <w:jc w:val="both"/>
      </w:pPr>
      <w:r>
        <w:t xml:space="preserve">Smluvní strany mají zájem uzavřít platnou </w:t>
      </w:r>
      <w:r w:rsidR="00B067C8">
        <w:t>Smlouv</w:t>
      </w:r>
      <w:r>
        <w:t xml:space="preserve">u a žádné Smluvní straně není známa žádná skutečnost bránící jí uzavřít platnou </w:t>
      </w:r>
      <w:r w:rsidR="00B067C8">
        <w:t>Smlouv</w:t>
      </w:r>
      <w:r>
        <w:t xml:space="preserve">u a poskytnout sjednaná plnění. </w:t>
      </w:r>
    </w:p>
    <w:p w14:paraId="21A2D241" w14:textId="73619CD0" w:rsidR="00D10CB3" w:rsidRDefault="00D10CB3" w:rsidP="006C6BD0">
      <w:pPr>
        <w:numPr>
          <w:ilvl w:val="0"/>
          <w:numId w:val="2"/>
        </w:numPr>
        <w:spacing w:after="60" w:line="240" w:lineRule="auto"/>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4480CBC7" w14:textId="07063248" w:rsidR="007F46D4" w:rsidRDefault="007F46D4" w:rsidP="007F46D4">
      <w:pPr>
        <w:numPr>
          <w:ilvl w:val="0"/>
          <w:numId w:val="2"/>
        </w:numPr>
        <w:spacing w:after="60" w:line="240" w:lineRule="auto"/>
        <w:jc w:val="both"/>
      </w:pPr>
      <w:r w:rsidRPr="007F46D4">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bezpečnostních opatření pro </w:t>
      </w:r>
      <w:r>
        <w:rPr>
          <w:lang w:eastAsia="en-US"/>
        </w:rPr>
        <w:t>Zhotovitele</w:t>
      </w:r>
      <w:r w:rsidRPr="00131955">
        <w:rPr>
          <w:lang w:eastAsia="en-US"/>
        </w:rPr>
        <w:t xml:space="preserve"> stanoví příloha č. 7</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hotovitelem. 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181/2014 Sb., o kybernetické bezpečnosti a o změně souvisejících zákonů</w:t>
      </w:r>
      <w:r>
        <w:rPr>
          <w:lang w:eastAsia="en-US"/>
        </w:rPr>
        <w:t>,</w:t>
      </w:r>
      <w:r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p w14:paraId="46D9D2FF" w14:textId="0F292B7B"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14D47571" w14:textId="16B7A039" w:rsidR="004A1D9D" w:rsidRPr="00591F8A" w:rsidRDefault="0032400D" w:rsidP="00596B52">
      <w:pPr>
        <w:numPr>
          <w:ilvl w:val="0"/>
          <w:numId w:val="8"/>
        </w:numPr>
        <w:spacing w:after="60" w:line="240" w:lineRule="auto"/>
        <w:jc w:val="both"/>
      </w:pPr>
      <w:r w:rsidRPr="00591F8A">
        <w:t xml:space="preserve">Účelem této </w:t>
      </w:r>
      <w:r w:rsidR="00B067C8">
        <w:t>Smlouv</w:t>
      </w:r>
      <w:r w:rsidRPr="00591F8A">
        <w:t xml:space="preserve">y je </w:t>
      </w:r>
      <w:r w:rsidR="00801AEF">
        <w:t xml:space="preserve">realizace systému </w:t>
      </w:r>
      <w:r w:rsidR="00801AEF" w:rsidRPr="003157E9">
        <w:rPr>
          <w:b/>
          <w:bCs/>
        </w:rPr>
        <w:t>pro řízení a správu privilegovaných účtů a přístupů</w:t>
      </w:r>
      <w:r w:rsidR="00801AEF">
        <w:rPr>
          <w:b/>
          <w:bCs/>
        </w:rPr>
        <w:t xml:space="preserve"> (</w:t>
      </w:r>
      <w:r w:rsidR="00801AEF" w:rsidRPr="00695E3C">
        <w:t>tzv. „</w:t>
      </w:r>
      <w:proofErr w:type="spellStart"/>
      <w:r w:rsidR="00801AEF" w:rsidRPr="00695E3C">
        <w:t>Privileged</w:t>
      </w:r>
      <w:proofErr w:type="spellEnd"/>
      <w:r w:rsidR="00801AEF" w:rsidRPr="00695E3C">
        <w:t xml:space="preserve"> Identity Management</w:t>
      </w:r>
      <w:r w:rsidR="00BA4DFE">
        <w:t xml:space="preserve"> (PIM)</w:t>
      </w:r>
      <w:r w:rsidR="00801AEF" w:rsidRPr="00695E3C">
        <w:t>“ a „</w:t>
      </w:r>
      <w:proofErr w:type="spellStart"/>
      <w:r w:rsidR="00801AEF" w:rsidRPr="00695E3C">
        <w:t>Privileged</w:t>
      </w:r>
      <w:proofErr w:type="spellEnd"/>
      <w:r w:rsidR="00801AEF" w:rsidRPr="00695E3C">
        <w:t xml:space="preserve"> Access Management</w:t>
      </w:r>
      <w:r w:rsidR="00BA4DFE">
        <w:t xml:space="preserve"> (PAM)</w:t>
      </w:r>
      <w:r w:rsidR="00801AEF" w:rsidRPr="00695E3C">
        <w:t xml:space="preserve">“ </w:t>
      </w:r>
      <w:r w:rsidR="004A1D9D" w:rsidRPr="00591F8A">
        <w:t>v Nemocnici Pardubického kraje, a.s.</w:t>
      </w:r>
      <w:r w:rsidR="004A1D9D">
        <w:t xml:space="preserve"> (dále též </w:t>
      </w:r>
      <w:r w:rsidR="004A1D9D" w:rsidRPr="002923D5">
        <w:rPr>
          <w:b/>
        </w:rPr>
        <w:t>NPK</w:t>
      </w:r>
      <w:r w:rsidR="004A1D9D">
        <w:t>).</w:t>
      </w:r>
    </w:p>
    <w:p w14:paraId="0C85E752" w14:textId="3F6CE434" w:rsidR="001140FF"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B067C8">
        <w:rPr>
          <w:color w:val="2F5496" w:themeColor="accent1" w:themeShade="BF"/>
        </w:rPr>
        <w:t>Smlouv</w:t>
      </w:r>
      <w:r w:rsidRPr="00640A13">
        <w:rPr>
          <w:color w:val="2F5496" w:themeColor="accent1" w:themeShade="BF"/>
        </w:rPr>
        <w:t>y</w:t>
      </w:r>
    </w:p>
    <w:p w14:paraId="6259B66E" w14:textId="77CEA4EF" w:rsidR="006A0C86" w:rsidRDefault="008B75AB" w:rsidP="00596B52">
      <w:pPr>
        <w:numPr>
          <w:ilvl w:val="0"/>
          <w:numId w:val="13"/>
        </w:numPr>
        <w:spacing w:after="60" w:line="240" w:lineRule="auto"/>
        <w:jc w:val="both"/>
      </w:pPr>
      <w:bookmarkStart w:id="3" w:name="_Hlk511033376"/>
      <w:r w:rsidRPr="003007B4">
        <w:t xml:space="preserve">Předmětem </w:t>
      </w:r>
      <w:r w:rsidR="002923D5">
        <w:t xml:space="preserve">plnění dle </w:t>
      </w:r>
      <w:r w:rsidRPr="003007B4">
        <w:t>tét</w:t>
      </w:r>
      <w:r w:rsidR="00591F8A">
        <w:t xml:space="preserve">o </w:t>
      </w:r>
      <w:r w:rsidR="00B067C8">
        <w:t>Smlouv</w:t>
      </w:r>
      <w:r w:rsidRPr="003007B4">
        <w:t xml:space="preserve">y je závazek </w:t>
      </w:r>
      <w:r w:rsidR="00E6122C">
        <w:t>Zhotovit</w:t>
      </w:r>
      <w:r w:rsidRPr="003007B4">
        <w:t xml:space="preserve">ele provést na svůj náklad a nebezpečí pro </w:t>
      </w:r>
      <w:r w:rsidR="00E6122C">
        <w:t>Objednat</w:t>
      </w:r>
      <w:r w:rsidR="00591F8A" w:rsidRPr="003007B4">
        <w:t xml:space="preserve">ele </w:t>
      </w:r>
      <w:r w:rsidR="00591F8A" w:rsidRPr="004A1D9D">
        <w:rPr>
          <w:b/>
        </w:rPr>
        <w:t>dílo</w:t>
      </w:r>
      <w:r w:rsidR="000563D4">
        <w:t xml:space="preserve"> </w:t>
      </w:r>
      <w:r w:rsidR="008A6FEC">
        <w:t xml:space="preserve">(též </w:t>
      </w:r>
      <w:r w:rsidR="008A6FEC" w:rsidRPr="008A6FEC">
        <w:rPr>
          <w:b/>
        </w:rPr>
        <w:t>dodávané řešení</w:t>
      </w:r>
      <w:r w:rsidR="008A6FEC">
        <w:t xml:space="preserve">) </w:t>
      </w:r>
      <w:r w:rsidR="000563D4">
        <w:t>specifikované v</w:t>
      </w:r>
      <w:r w:rsidR="00F11909">
        <w:t> odst.</w:t>
      </w:r>
      <w:r w:rsidR="000563D4">
        <w:t xml:space="preserve"> 2 a 3 tohoto článku</w:t>
      </w:r>
      <w:r w:rsidR="008D1637">
        <w:t xml:space="preserve"> Smlouvy.</w:t>
      </w:r>
      <w:r w:rsidR="000563D4">
        <w:t xml:space="preserve"> </w:t>
      </w:r>
    </w:p>
    <w:bookmarkEnd w:id="3"/>
    <w:p w14:paraId="35CFA4E4" w14:textId="68E6E458" w:rsidR="008B75AB" w:rsidRDefault="006A0C86" w:rsidP="00596B52">
      <w:pPr>
        <w:numPr>
          <w:ilvl w:val="0"/>
          <w:numId w:val="13"/>
        </w:numPr>
        <w:spacing w:after="60" w:line="240" w:lineRule="auto"/>
        <w:jc w:val="both"/>
      </w:pPr>
      <w:r w:rsidRPr="006A0C86">
        <w:t>Přesná specifikace</w:t>
      </w:r>
      <w:r>
        <w:t xml:space="preserve"> dodávek </w:t>
      </w:r>
      <w:r w:rsidRPr="006A0C86">
        <w:t xml:space="preserve">technologických celků, hardwarových a softwarových systémů, zařízení či komponent (dále jen </w:t>
      </w:r>
      <w:r w:rsidRPr="006A0C86">
        <w:rPr>
          <w:b/>
        </w:rPr>
        <w:t>konfigurační položky</w:t>
      </w:r>
      <w:r w:rsidRPr="006A0C86">
        <w:t>)</w:t>
      </w:r>
      <w:r w:rsidR="004A1D9D">
        <w:t xml:space="preserve">, </w:t>
      </w:r>
      <w:bookmarkStart w:id="4" w:name="_Hlk510095614"/>
      <w:r w:rsidR="004A1D9D">
        <w:t xml:space="preserve">které jsou součástí </w:t>
      </w:r>
      <w:r w:rsidR="004A1D9D" w:rsidRPr="004A1D9D">
        <w:rPr>
          <w:b/>
        </w:rPr>
        <w:t>díla</w:t>
      </w:r>
      <w:r w:rsidR="004A1D9D">
        <w:t>,</w:t>
      </w:r>
      <w:r w:rsidRPr="006A0C86">
        <w:t xml:space="preserve"> </w:t>
      </w:r>
      <w:bookmarkEnd w:id="4"/>
      <w:r w:rsidRPr="006A0C86">
        <w:t>je uvedena v Příloze č. 1 této Smlouvy.</w:t>
      </w:r>
    </w:p>
    <w:p w14:paraId="03A38A3A" w14:textId="4E3DC0ED" w:rsidR="00420FB8" w:rsidRPr="002E7365" w:rsidRDefault="00591F8A" w:rsidP="00596B52">
      <w:pPr>
        <w:numPr>
          <w:ilvl w:val="0"/>
          <w:numId w:val="13"/>
        </w:numPr>
        <w:spacing w:after="60" w:line="240" w:lineRule="auto"/>
        <w:jc w:val="both"/>
      </w:pPr>
      <w:r w:rsidRPr="002E7365">
        <w:t xml:space="preserve">Rozsah </w:t>
      </w:r>
      <w:r w:rsidR="00A366D5" w:rsidRPr="002E7365">
        <w:t xml:space="preserve">plnění </w:t>
      </w:r>
      <w:r w:rsidR="00587198" w:rsidRPr="002E7365">
        <w:t>díla</w:t>
      </w:r>
      <w:r w:rsidR="006A0C86">
        <w:t>, vč. dodávek konfiguračních položek</w:t>
      </w:r>
      <w:r w:rsidR="00B24F5F">
        <w:t>,</w:t>
      </w:r>
      <w:r w:rsidR="006A0C86">
        <w:t xml:space="preserve"> </w:t>
      </w:r>
      <w:r w:rsidR="00A366D5" w:rsidRPr="002E7365">
        <w:t xml:space="preserve">dle této </w:t>
      </w:r>
      <w:r w:rsidR="00B067C8" w:rsidRPr="002E7365">
        <w:t>Smlouv</w:t>
      </w:r>
      <w:r w:rsidR="008B75AB" w:rsidRPr="002E7365">
        <w:t xml:space="preserve">y </w:t>
      </w:r>
      <w:r w:rsidRPr="002E7365">
        <w:t>zahrnuje</w:t>
      </w:r>
      <w:r w:rsidR="008B75AB" w:rsidRPr="002E7365">
        <w:t>:</w:t>
      </w:r>
    </w:p>
    <w:p w14:paraId="244D1049" w14:textId="39050D0D" w:rsidR="000E2621" w:rsidRPr="000E2621" w:rsidRDefault="00B24F5F" w:rsidP="00596B52">
      <w:pPr>
        <w:pStyle w:val="Odstavecseseznamem"/>
        <w:numPr>
          <w:ilvl w:val="1"/>
          <w:numId w:val="9"/>
        </w:numPr>
        <w:spacing w:before="0" w:after="120" w:line="240" w:lineRule="auto"/>
        <w:ind w:left="717"/>
        <w:contextualSpacing w:val="0"/>
        <w:rPr>
          <w:rFonts w:ascii="Calibri" w:hAnsi="Calibri"/>
          <w:szCs w:val="20"/>
        </w:rPr>
      </w:pPr>
      <w:r>
        <w:rPr>
          <w:rFonts w:ascii="Calibri" w:hAnsi="Calibri"/>
          <w:szCs w:val="20"/>
        </w:rPr>
        <w:t xml:space="preserve">dodávku </w:t>
      </w:r>
      <w:r w:rsidRPr="00B24F5F">
        <w:rPr>
          <w:rFonts w:ascii="Calibri" w:hAnsi="Calibri"/>
          <w:b/>
          <w:szCs w:val="20"/>
        </w:rPr>
        <w:t>aplikačního softwarového vybavení</w:t>
      </w:r>
      <w:r>
        <w:rPr>
          <w:rFonts w:ascii="Calibri" w:hAnsi="Calibri"/>
          <w:b/>
          <w:szCs w:val="20"/>
        </w:rPr>
        <w:t xml:space="preserve"> </w:t>
      </w:r>
      <w:r w:rsidRPr="00452F3C">
        <w:rPr>
          <w:rFonts w:ascii="Calibri" w:hAnsi="Calibri"/>
          <w:szCs w:val="20"/>
        </w:rPr>
        <w:t>(</w:t>
      </w:r>
      <w:r w:rsidRPr="000E2621">
        <w:rPr>
          <w:rFonts w:ascii="Calibri" w:hAnsi="Calibri"/>
          <w:szCs w:val="20"/>
        </w:rPr>
        <w:t>dále jen</w:t>
      </w:r>
      <w:r w:rsidRPr="00452F3C">
        <w:rPr>
          <w:rFonts w:ascii="Calibri" w:hAnsi="Calibri"/>
          <w:szCs w:val="20"/>
        </w:rPr>
        <w:t xml:space="preserve"> </w:t>
      </w:r>
      <w:r w:rsidRPr="00B24F5F">
        <w:rPr>
          <w:rFonts w:ascii="Calibri" w:hAnsi="Calibri"/>
          <w:b/>
          <w:szCs w:val="20"/>
        </w:rPr>
        <w:t>ASW</w:t>
      </w:r>
      <w:r w:rsidRPr="00452F3C">
        <w:rPr>
          <w:rFonts w:ascii="Calibri" w:hAnsi="Calibri"/>
          <w:szCs w:val="20"/>
        </w:rPr>
        <w:t>)</w:t>
      </w:r>
      <w:r>
        <w:rPr>
          <w:rFonts w:ascii="Calibri" w:hAnsi="Calibri"/>
          <w:szCs w:val="20"/>
        </w:rPr>
        <w:t xml:space="preserve">, tj. </w:t>
      </w:r>
      <w:r w:rsidR="00591F8A" w:rsidRPr="000E2621">
        <w:rPr>
          <w:rFonts w:ascii="Calibri" w:hAnsi="Calibri"/>
          <w:szCs w:val="20"/>
        </w:rPr>
        <w:t>kompletní dodávku</w:t>
      </w:r>
      <w:r w:rsidR="008B75AB" w:rsidRPr="000E2621">
        <w:rPr>
          <w:rFonts w:ascii="Calibri" w:hAnsi="Calibri"/>
          <w:szCs w:val="20"/>
        </w:rPr>
        <w:t xml:space="preserve"> všech potřebných </w:t>
      </w:r>
      <w:r w:rsidR="00591F8A" w:rsidRPr="00452F3C">
        <w:rPr>
          <w:rFonts w:ascii="Calibri" w:hAnsi="Calibri"/>
          <w:b/>
          <w:szCs w:val="20"/>
        </w:rPr>
        <w:t xml:space="preserve">aplikačních </w:t>
      </w:r>
      <w:r w:rsidR="008B75AB" w:rsidRPr="00452F3C">
        <w:rPr>
          <w:rFonts w:ascii="Calibri" w:hAnsi="Calibri"/>
          <w:b/>
          <w:szCs w:val="20"/>
        </w:rPr>
        <w:t>softwarových modulů a licencí</w:t>
      </w:r>
      <w:r w:rsidR="008B75AB" w:rsidRPr="000E2621">
        <w:rPr>
          <w:rFonts w:ascii="Calibri" w:hAnsi="Calibri"/>
          <w:szCs w:val="20"/>
        </w:rPr>
        <w:t xml:space="preserve">, které zaručují odstranění veškerých případných limitů na využití všech funkcionalit dodávaného řešení. </w:t>
      </w:r>
    </w:p>
    <w:p w14:paraId="4ADD02B6" w14:textId="0C606798" w:rsidR="008B75AB" w:rsidRPr="000E2621" w:rsidRDefault="00345D41" w:rsidP="00452F3C">
      <w:pPr>
        <w:pStyle w:val="Odstavecseseznamem"/>
        <w:spacing w:before="0" w:after="120" w:line="240" w:lineRule="auto"/>
        <w:ind w:left="717"/>
        <w:contextualSpacing w:val="0"/>
        <w:rPr>
          <w:rFonts w:ascii="Calibri" w:hAnsi="Calibri"/>
          <w:szCs w:val="20"/>
        </w:rPr>
      </w:pPr>
      <w:bookmarkStart w:id="5" w:name="_Hlk510095785"/>
      <w:r>
        <w:rPr>
          <w:rFonts w:ascii="Calibri" w:hAnsi="Calibri"/>
          <w:szCs w:val="20"/>
        </w:rPr>
        <w:t xml:space="preserve">Výčet </w:t>
      </w:r>
      <w:r w:rsidR="00452F3C">
        <w:rPr>
          <w:rFonts w:ascii="Calibri" w:hAnsi="Calibri"/>
          <w:szCs w:val="20"/>
        </w:rPr>
        <w:t xml:space="preserve">všech dodávaných </w:t>
      </w:r>
      <w:r w:rsidR="000E2621">
        <w:rPr>
          <w:rFonts w:ascii="Calibri" w:hAnsi="Calibri"/>
          <w:szCs w:val="20"/>
        </w:rPr>
        <w:t>ASW</w:t>
      </w:r>
      <w:r w:rsidR="000E2621" w:rsidRPr="000E2621">
        <w:rPr>
          <w:rFonts w:ascii="Calibri" w:hAnsi="Calibri"/>
          <w:szCs w:val="20"/>
        </w:rPr>
        <w:t xml:space="preserve">, </w:t>
      </w:r>
      <w:r>
        <w:rPr>
          <w:rFonts w:ascii="Calibri" w:hAnsi="Calibri"/>
          <w:szCs w:val="20"/>
        </w:rPr>
        <w:t>l</w:t>
      </w:r>
      <w:r w:rsidRPr="000E2621">
        <w:rPr>
          <w:rFonts w:ascii="Calibri" w:hAnsi="Calibri"/>
          <w:szCs w:val="20"/>
        </w:rPr>
        <w:t>icenční mode</w:t>
      </w:r>
      <w:r>
        <w:rPr>
          <w:rFonts w:ascii="Calibri" w:hAnsi="Calibri"/>
          <w:szCs w:val="20"/>
        </w:rPr>
        <w:t xml:space="preserve">l, </w:t>
      </w:r>
      <w:r w:rsidR="008B75AB" w:rsidRPr="000E2621">
        <w:rPr>
          <w:rFonts w:ascii="Calibri" w:hAnsi="Calibri"/>
          <w:szCs w:val="20"/>
        </w:rPr>
        <w:t xml:space="preserve">typ </w:t>
      </w:r>
      <w:r w:rsidR="00591F8A" w:rsidRPr="000E2621">
        <w:rPr>
          <w:rFonts w:ascii="Calibri" w:hAnsi="Calibri"/>
          <w:szCs w:val="20"/>
        </w:rPr>
        <w:t xml:space="preserve">poskytnutých </w:t>
      </w:r>
      <w:r w:rsidR="008B75AB" w:rsidRPr="000E2621">
        <w:rPr>
          <w:rFonts w:ascii="Calibri" w:hAnsi="Calibri"/>
          <w:szCs w:val="20"/>
        </w:rPr>
        <w:t xml:space="preserve">licencí (per user, per </w:t>
      </w:r>
      <w:proofErr w:type="spellStart"/>
      <w:r w:rsidR="008B75AB" w:rsidRPr="000E2621">
        <w:rPr>
          <w:rFonts w:ascii="Calibri" w:hAnsi="Calibri"/>
          <w:szCs w:val="20"/>
        </w:rPr>
        <w:t>named</w:t>
      </w:r>
      <w:proofErr w:type="spellEnd"/>
      <w:r w:rsidR="008B75AB" w:rsidRPr="000E2621">
        <w:rPr>
          <w:rFonts w:ascii="Calibri" w:hAnsi="Calibri"/>
          <w:szCs w:val="20"/>
        </w:rPr>
        <w:t xml:space="preserve"> user, </w:t>
      </w:r>
      <w:r w:rsidR="000E2621">
        <w:rPr>
          <w:rFonts w:ascii="Calibri" w:hAnsi="Calibri"/>
          <w:szCs w:val="20"/>
        </w:rPr>
        <w:t xml:space="preserve">per </w:t>
      </w:r>
      <w:proofErr w:type="spellStart"/>
      <w:r w:rsidR="000E2621">
        <w:rPr>
          <w:rFonts w:ascii="Calibri" w:hAnsi="Calibri"/>
          <w:szCs w:val="20"/>
        </w:rPr>
        <w:t>device</w:t>
      </w:r>
      <w:proofErr w:type="spellEnd"/>
      <w:r w:rsidR="000E2621">
        <w:rPr>
          <w:rFonts w:ascii="Calibri" w:hAnsi="Calibri"/>
          <w:szCs w:val="20"/>
        </w:rPr>
        <w:t xml:space="preserve">, </w:t>
      </w:r>
      <w:proofErr w:type="spellStart"/>
      <w:r w:rsidR="008B75AB" w:rsidRPr="000E2621">
        <w:rPr>
          <w:rFonts w:ascii="Calibri" w:hAnsi="Calibri"/>
          <w:szCs w:val="20"/>
        </w:rPr>
        <w:t>concurrent</w:t>
      </w:r>
      <w:proofErr w:type="spellEnd"/>
      <w:r w:rsidR="008B75AB" w:rsidRPr="000E2621">
        <w:rPr>
          <w:rFonts w:ascii="Calibri" w:hAnsi="Calibri"/>
          <w:szCs w:val="20"/>
        </w:rPr>
        <w:t xml:space="preserve"> apod.)</w:t>
      </w:r>
      <w:r w:rsidR="000E2621" w:rsidRPr="000E2621">
        <w:rPr>
          <w:rFonts w:ascii="Calibri" w:hAnsi="Calibri"/>
          <w:szCs w:val="20"/>
        </w:rPr>
        <w:t xml:space="preserve"> a </w:t>
      </w:r>
      <w:r w:rsidR="008B75AB" w:rsidRPr="000E2621">
        <w:rPr>
          <w:rFonts w:ascii="Calibri" w:hAnsi="Calibri"/>
          <w:szCs w:val="20"/>
        </w:rPr>
        <w:t xml:space="preserve">počet </w:t>
      </w:r>
      <w:r w:rsidR="00591F8A" w:rsidRPr="000E2621">
        <w:rPr>
          <w:rFonts w:ascii="Calibri" w:hAnsi="Calibri"/>
          <w:szCs w:val="20"/>
        </w:rPr>
        <w:t>poskytnutých</w:t>
      </w:r>
      <w:r w:rsidR="000E2621" w:rsidRPr="000E2621">
        <w:rPr>
          <w:rFonts w:ascii="Calibri" w:hAnsi="Calibri"/>
          <w:szCs w:val="20"/>
        </w:rPr>
        <w:t xml:space="preserve"> licencí je uveden v Příloze č. 1.</w:t>
      </w:r>
    </w:p>
    <w:bookmarkEnd w:id="5"/>
    <w:p w14:paraId="1BBDDC6E" w14:textId="1066CCF0" w:rsidR="008B75AB" w:rsidRPr="008A4528" w:rsidRDefault="00B24F5F" w:rsidP="00596B52">
      <w:pPr>
        <w:pStyle w:val="Odstavecseseznamem"/>
        <w:numPr>
          <w:ilvl w:val="1"/>
          <w:numId w:val="9"/>
        </w:numPr>
        <w:spacing w:before="0" w:after="120" w:line="240" w:lineRule="auto"/>
        <w:ind w:left="717"/>
        <w:contextualSpacing w:val="0"/>
        <w:rPr>
          <w:rFonts w:ascii="Calibri" w:hAnsi="Calibri"/>
          <w:szCs w:val="20"/>
        </w:rPr>
      </w:pPr>
      <w:r>
        <w:rPr>
          <w:rFonts w:ascii="Calibri" w:hAnsi="Calibri"/>
          <w:szCs w:val="20"/>
        </w:rPr>
        <w:t xml:space="preserve">dodávku potřebného </w:t>
      </w:r>
      <w:r w:rsidRPr="00B24F5F">
        <w:rPr>
          <w:rFonts w:ascii="Calibri" w:hAnsi="Calibri"/>
          <w:b/>
          <w:szCs w:val="20"/>
        </w:rPr>
        <w:t>systémového softwarového vybavení</w:t>
      </w:r>
      <w:r>
        <w:rPr>
          <w:rFonts w:ascii="Calibri" w:hAnsi="Calibri"/>
          <w:szCs w:val="20"/>
        </w:rPr>
        <w:t xml:space="preserve"> (dále jen </w:t>
      </w:r>
      <w:r w:rsidRPr="000D1C47">
        <w:rPr>
          <w:rFonts w:ascii="Calibri" w:hAnsi="Calibri"/>
          <w:b/>
          <w:szCs w:val="20"/>
        </w:rPr>
        <w:t>SSW</w:t>
      </w:r>
      <w:r>
        <w:rPr>
          <w:rFonts w:ascii="Calibri" w:hAnsi="Calibri"/>
          <w:szCs w:val="20"/>
        </w:rPr>
        <w:t>)</w:t>
      </w:r>
      <w:r w:rsidRPr="00587198">
        <w:rPr>
          <w:rFonts w:ascii="Calibri" w:hAnsi="Calibri"/>
          <w:szCs w:val="20"/>
        </w:rPr>
        <w:t xml:space="preserve">, </w:t>
      </w:r>
      <w:r>
        <w:rPr>
          <w:rFonts w:ascii="Calibri" w:hAnsi="Calibri"/>
          <w:szCs w:val="20"/>
        </w:rPr>
        <w:t xml:space="preserve">tj. </w:t>
      </w:r>
      <w:r w:rsidR="008B75AB" w:rsidRPr="00587198">
        <w:rPr>
          <w:rFonts w:ascii="Calibri" w:hAnsi="Calibri"/>
          <w:szCs w:val="20"/>
        </w:rPr>
        <w:t xml:space="preserve">kompletní dodávku </w:t>
      </w:r>
      <w:r w:rsidR="008B75AB" w:rsidRPr="008A4528">
        <w:rPr>
          <w:rFonts w:ascii="Calibri" w:hAnsi="Calibri"/>
          <w:szCs w:val="20"/>
        </w:rPr>
        <w:t xml:space="preserve">všech potřebných </w:t>
      </w:r>
      <w:r w:rsidR="008B75AB" w:rsidRPr="008A4528">
        <w:rPr>
          <w:rFonts w:ascii="Calibri" w:hAnsi="Calibri"/>
          <w:b/>
          <w:szCs w:val="20"/>
        </w:rPr>
        <w:t>systémových software</w:t>
      </w:r>
      <w:r w:rsidR="00452F3C" w:rsidRPr="008A4528">
        <w:rPr>
          <w:rFonts w:ascii="Calibri" w:hAnsi="Calibri"/>
          <w:b/>
          <w:szCs w:val="20"/>
        </w:rPr>
        <w:t xml:space="preserve"> a licencí</w:t>
      </w:r>
      <w:r w:rsidR="000D1C47" w:rsidRPr="008A4528">
        <w:rPr>
          <w:rFonts w:ascii="Calibri" w:hAnsi="Calibri"/>
          <w:b/>
          <w:szCs w:val="20"/>
        </w:rPr>
        <w:t xml:space="preserve"> </w:t>
      </w:r>
      <w:r w:rsidR="008B75AB" w:rsidRPr="008A4528">
        <w:rPr>
          <w:rFonts w:ascii="Calibri" w:hAnsi="Calibri"/>
          <w:szCs w:val="20"/>
        </w:rPr>
        <w:t xml:space="preserve">které nejsou součástí provozního prostředí </w:t>
      </w:r>
      <w:r w:rsidR="001A5A4F" w:rsidRPr="008A4528">
        <w:rPr>
          <w:rFonts w:ascii="Calibri" w:hAnsi="Calibri"/>
          <w:szCs w:val="20"/>
        </w:rPr>
        <w:t>Objednatele</w:t>
      </w:r>
      <w:r w:rsidR="008B75AB" w:rsidRPr="008A4528">
        <w:rPr>
          <w:rFonts w:ascii="Calibri" w:hAnsi="Calibri"/>
          <w:szCs w:val="20"/>
        </w:rPr>
        <w:t xml:space="preserve"> (např. linuxová operační prostředí, databázový systém,</w:t>
      </w:r>
      <w:r w:rsidR="00591F8A" w:rsidRPr="008A4528">
        <w:rPr>
          <w:rFonts w:ascii="Calibri" w:hAnsi="Calibri"/>
          <w:szCs w:val="20"/>
        </w:rPr>
        <w:t xml:space="preserve"> </w:t>
      </w:r>
      <w:proofErr w:type="spellStart"/>
      <w:r w:rsidR="00591F8A" w:rsidRPr="008A4528">
        <w:rPr>
          <w:rFonts w:ascii="Calibri" w:hAnsi="Calibri"/>
          <w:szCs w:val="20"/>
        </w:rPr>
        <w:t>virtualizační</w:t>
      </w:r>
      <w:proofErr w:type="spellEnd"/>
      <w:r w:rsidR="00591F8A" w:rsidRPr="008A4528">
        <w:rPr>
          <w:rFonts w:ascii="Calibri" w:hAnsi="Calibri"/>
          <w:szCs w:val="20"/>
        </w:rPr>
        <w:t xml:space="preserve"> prostředí</w:t>
      </w:r>
      <w:r w:rsidR="008B75AB" w:rsidRPr="008A4528">
        <w:rPr>
          <w:rFonts w:ascii="Calibri" w:hAnsi="Calibri"/>
          <w:szCs w:val="20"/>
        </w:rPr>
        <w:t xml:space="preserve"> a další případné specifické systémové komponenty). </w:t>
      </w:r>
    </w:p>
    <w:p w14:paraId="2A7ABC42" w14:textId="1283A477" w:rsidR="00345D41" w:rsidRPr="00345D41" w:rsidRDefault="00345D41" w:rsidP="00345D41">
      <w:pPr>
        <w:spacing w:after="120" w:line="240" w:lineRule="auto"/>
        <w:ind w:left="708"/>
        <w:rPr>
          <w:rFonts w:ascii="Calibri" w:hAnsi="Calibri"/>
          <w:szCs w:val="20"/>
        </w:rPr>
      </w:pPr>
      <w:bookmarkStart w:id="6" w:name="_Hlk510095869"/>
      <w:r w:rsidRPr="00345D41">
        <w:rPr>
          <w:rFonts w:ascii="Calibri" w:hAnsi="Calibri"/>
          <w:szCs w:val="20"/>
        </w:rPr>
        <w:t xml:space="preserve">Výčet všech dodávaných </w:t>
      </w:r>
      <w:r>
        <w:rPr>
          <w:rFonts w:ascii="Calibri" w:hAnsi="Calibri"/>
          <w:szCs w:val="20"/>
        </w:rPr>
        <w:t>S</w:t>
      </w:r>
      <w:r w:rsidRPr="00345D41">
        <w:rPr>
          <w:rFonts w:ascii="Calibri" w:hAnsi="Calibri"/>
          <w:szCs w:val="20"/>
        </w:rPr>
        <w:t>SW, licenční model, typ poskytnutých licencí</w:t>
      </w:r>
      <w:r>
        <w:rPr>
          <w:rFonts w:ascii="Calibri" w:hAnsi="Calibri"/>
          <w:szCs w:val="20"/>
        </w:rPr>
        <w:t xml:space="preserve"> </w:t>
      </w:r>
      <w:r w:rsidRPr="00345D41">
        <w:rPr>
          <w:rFonts w:ascii="Calibri" w:hAnsi="Calibri"/>
          <w:szCs w:val="20"/>
        </w:rPr>
        <w:t>a počet poskytnutých licencí je uveden v Příloze č. 1.</w:t>
      </w:r>
    </w:p>
    <w:bookmarkEnd w:id="6"/>
    <w:p w14:paraId="1B4AF3F8" w14:textId="28690382" w:rsidR="008B75AB" w:rsidRPr="00BB3D80" w:rsidRDefault="008B75AB" w:rsidP="00596B52">
      <w:pPr>
        <w:pStyle w:val="Odstavecseseznamem"/>
        <w:numPr>
          <w:ilvl w:val="1"/>
          <w:numId w:val="9"/>
        </w:numPr>
        <w:spacing w:before="0" w:after="120" w:line="240" w:lineRule="auto"/>
        <w:ind w:left="717" w:hanging="357"/>
        <w:contextualSpacing w:val="0"/>
        <w:rPr>
          <w:rFonts w:ascii="Calibri" w:hAnsi="Calibri"/>
          <w:szCs w:val="20"/>
        </w:rPr>
      </w:pPr>
      <w:r w:rsidRPr="00BB3D80">
        <w:rPr>
          <w:rFonts w:ascii="Calibri" w:hAnsi="Calibri"/>
          <w:szCs w:val="20"/>
        </w:rPr>
        <w:t xml:space="preserve">dodávku všech propojení, </w:t>
      </w:r>
      <w:r w:rsidRPr="00BB3D80">
        <w:rPr>
          <w:rFonts w:ascii="Calibri" w:hAnsi="Calibri"/>
          <w:b/>
          <w:szCs w:val="20"/>
        </w:rPr>
        <w:t>interface</w:t>
      </w:r>
      <w:r w:rsidRPr="00BB3D80">
        <w:rPr>
          <w:rFonts w:ascii="Calibri" w:hAnsi="Calibri"/>
          <w:szCs w:val="20"/>
        </w:rPr>
        <w:t>, na okolní informační systémy</w:t>
      </w:r>
      <w:r w:rsidR="00BB3D80">
        <w:rPr>
          <w:rFonts w:ascii="Calibri" w:hAnsi="Calibri"/>
          <w:szCs w:val="20"/>
        </w:rPr>
        <w:t xml:space="preserve"> dle technické specifikace díla,</w:t>
      </w:r>
    </w:p>
    <w:p w14:paraId="757789E9" w14:textId="35B203D0" w:rsidR="008B75AB" w:rsidRPr="008A4528" w:rsidRDefault="008B75AB" w:rsidP="00596B52">
      <w:pPr>
        <w:pStyle w:val="Odstavecseseznamem"/>
        <w:numPr>
          <w:ilvl w:val="1"/>
          <w:numId w:val="9"/>
        </w:numPr>
        <w:spacing w:before="0" w:after="120" w:line="240" w:lineRule="auto"/>
        <w:ind w:left="717" w:hanging="357"/>
        <w:contextualSpacing w:val="0"/>
        <w:rPr>
          <w:rFonts w:ascii="Calibri" w:hAnsi="Calibri"/>
          <w:szCs w:val="20"/>
        </w:rPr>
      </w:pPr>
      <w:r w:rsidRPr="008A4528">
        <w:rPr>
          <w:rFonts w:ascii="Calibri" w:hAnsi="Calibri"/>
          <w:szCs w:val="20"/>
        </w:rPr>
        <w:t xml:space="preserve">všechny </w:t>
      </w:r>
      <w:r w:rsidRPr="008A4528">
        <w:rPr>
          <w:rFonts w:ascii="Calibri" w:hAnsi="Calibri"/>
          <w:b/>
          <w:szCs w:val="20"/>
        </w:rPr>
        <w:t>práce</w:t>
      </w:r>
      <w:r w:rsidRPr="008A4528">
        <w:rPr>
          <w:rFonts w:ascii="Calibri" w:hAnsi="Calibri"/>
          <w:szCs w:val="20"/>
        </w:rPr>
        <w:t xml:space="preserve"> </w:t>
      </w:r>
      <w:r w:rsidR="007E02B8" w:rsidRPr="008A4528">
        <w:rPr>
          <w:rFonts w:ascii="Calibri" w:hAnsi="Calibri"/>
          <w:szCs w:val="20"/>
        </w:rPr>
        <w:t>spojené s realizací díla, zejména pak:</w:t>
      </w:r>
    </w:p>
    <w:p w14:paraId="176400B5" w14:textId="10C6F732" w:rsidR="00CA0F88" w:rsidRPr="008A4528" w:rsidRDefault="00CA0F88" w:rsidP="00596B52">
      <w:pPr>
        <w:pStyle w:val="Odstavecseseznamem"/>
        <w:numPr>
          <w:ilvl w:val="0"/>
          <w:numId w:val="10"/>
        </w:numPr>
        <w:spacing w:before="0" w:after="120" w:line="240" w:lineRule="auto"/>
        <w:contextualSpacing w:val="0"/>
        <w:rPr>
          <w:rFonts w:cs="Arial"/>
          <w:sz w:val="22"/>
          <w:szCs w:val="24"/>
        </w:rPr>
      </w:pPr>
      <w:r w:rsidRPr="008A4528">
        <w:rPr>
          <w:rFonts w:ascii="Calibri" w:hAnsi="Calibri"/>
          <w:szCs w:val="20"/>
        </w:rPr>
        <w:t xml:space="preserve">vypracování vstupního analytického prováděcího plánu projektu (dále jen </w:t>
      </w:r>
      <w:r w:rsidRPr="008A4528">
        <w:rPr>
          <w:rFonts w:ascii="Calibri" w:hAnsi="Calibri"/>
          <w:b/>
          <w:szCs w:val="20"/>
        </w:rPr>
        <w:t>Implementační plán projektu</w:t>
      </w:r>
      <w:r w:rsidRPr="008A4528">
        <w:rPr>
          <w:rFonts w:ascii="Calibri" w:hAnsi="Calibri"/>
          <w:szCs w:val="20"/>
        </w:rPr>
        <w:t xml:space="preserve">), vč. </w:t>
      </w:r>
      <w:r w:rsidR="00BB3D80">
        <w:rPr>
          <w:rFonts w:ascii="Calibri" w:hAnsi="Calibri"/>
          <w:szCs w:val="20"/>
        </w:rPr>
        <w:t xml:space="preserve">havarijních plánů, </w:t>
      </w:r>
      <w:r w:rsidRPr="008A4528">
        <w:rPr>
          <w:rFonts w:cs="Arial"/>
          <w:sz w:val="22"/>
          <w:szCs w:val="24"/>
        </w:rPr>
        <w:t>akceptačních procedur (nutných k provedení akceptace díla) a akceptačních protokolů,</w:t>
      </w:r>
    </w:p>
    <w:p w14:paraId="1E9AFC43" w14:textId="21A0FDD4" w:rsidR="007E02B8" w:rsidRPr="008A4528" w:rsidRDefault="007E02B8" w:rsidP="00596B52">
      <w:pPr>
        <w:pStyle w:val="Odstavecseseznamem"/>
        <w:numPr>
          <w:ilvl w:val="0"/>
          <w:numId w:val="10"/>
        </w:numPr>
        <w:spacing w:before="0" w:after="120" w:line="240" w:lineRule="auto"/>
        <w:contextualSpacing w:val="0"/>
        <w:rPr>
          <w:rFonts w:cs="Arial"/>
          <w:sz w:val="22"/>
          <w:szCs w:val="24"/>
        </w:rPr>
      </w:pPr>
      <w:r w:rsidRPr="008A4528">
        <w:rPr>
          <w:rFonts w:ascii="Calibri" w:hAnsi="Calibri"/>
          <w:szCs w:val="20"/>
        </w:rPr>
        <w:t>instalace dodávaného SW vybavení</w:t>
      </w:r>
      <w:r w:rsidR="00BB3D80">
        <w:rPr>
          <w:rFonts w:ascii="Calibri" w:hAnsi="Calibri"/>
          <w:szCs w:val="20"/>
        </w:rPr>
        <w:t xml:space="preserve"> na poskytnuté prostředky Objednatele</w:t>
      </w:r>
      <w:r w:rsidRPr="008A4528">
        <w:rPr>
          <w:rFonts w:cs="Arial"/>
          <w:sz w:val="22"/>
          <w:szCs w:val="24"/>
        </w:rPr>
        <w:t>,</w:t>
      </w:r>
    </w:p>
    <w:p w14:paraId="7C2A1CA1" w14:textId="684ADC09" w:rsidR="008B75AB" w:rsidRDefault="008B75AB" w:rsidP="00596B52">
      <w:pPr>
        <w:pStyle w:val="Odstavecseseznamem"/>
        <w:numPr>
          <w:ilvl w:val="0"/>
          <w:numId w:val="10"/>
        </w:numPr>
        <w:spacing w:before="0" w:after="120" w:line="240" w:lineRule="auto"/>
        <w:contextualSpacing w:val="0"/>
        <w:rPr>
          <w:rFonts w:ascii="Calibri" w:hAnsi="Calibri"/>
          <w:szCs w:val="20"/>
        </w:rPr>
      </w:pPr>
      <w:r w:rsidRPr="00587198">
        <w:rPr>
          <w:rFonts w:ascii="Calibri" w:hAnsi="Calibri"/>
          <w:szCs w:val="20"/>
        </w:rPr>
        <w:t>implementac</w:t>
      </w:r>
      <w:r w:rsidR="007E02B8">
        <w:rPr>
          <w:rFonts w:ascii="Calibri" w:hAnsi="Calibri"/>
          <w:szCs w:val="20"/>
        </w:rPr>
        <w:t>e</w:t>
      </w:r>
      <w:r w:rsidR="00BB3D80">
        <w:rPr>
          <w:rFonts w:ascii="Calibri" w:hAnsi="Calibri"/>
          <w:szCs w:val="20"/>
        </w:rPr>
        <w:t xml:space="preserve">, konfigurace </w:t>
      </w:r>
      <w:r w:rsidRPr="00587198">
        <w:rPr>
          <w:rFonts w:ascii="Calibri" w:hAnsi="Calibri"/>
          <w:szCs w:val="20"/>
        </w:rPr>
        <w:t xml:space="preserve">a vstupní nastavení dodávaného řešení dle požadavků </w:t>
      </w:r>
      <w:r w:rsidR="001A5A4F">
        <w:rPr>
          <w:rFonts w:ascii="Calibri" w:hAnsi="Calibri"/>
          <w:szCs w:val="20"/>
        </w:rPr>
        <w:t>Objednatele</w:t>
      </w:r>
      <w:r w:rsidR="00BB3D80">
        <w:rPr>
          <w:rFonts w:ascii="Calibri" w:hAnsi="Calibri"/>
          <w:szCs w:val="20"/>
        </w:rPr>
        <w:t>,</w:t>
      </w:r>
    </w:p>
    <w:p w14:paraId="1AE82C00" w14:textId="2393D982" w:rsidR="00BB3D80" w:rsidRPr="00587198" w:rsidRDefault="00BB3D80" w:rsidP="00596B52">
      <w:pPr>
        <w:pStyle w:val="Odstavecseseznamem"/>
        <w:numPr>
          <w:ilvl w:val="0"/>
          <w:numId w:val="10"/>
        </w:numPr>
        <w:spacing w:before="0" w:after="120" w:line="240" w:lineRule="auto"/>
        <w:contextualSpacing w:val="0"/>
        <w:rPr>
          <w:rFonts w:ascii="Calibri" w:hAnsi="Calibri"/>
          <w:szCs w:val="20"/>
        </w:rPr>
      </w:pPr>
      <w:r>
        <w:rPr>
          <w:rFonts w:ascii="Calibri" w:hAnsi="Calibri"/>
          <w:szCs w:val="20"/>
        </w:rPr>
        <w:t xml:space="preserve">testování </w:t>
      </w:r>
      <w:r>
        <w:t>funkčnosti dodávaného řešení před akceptací díla,</w:t>
      </w:r>
    </w:p>
    <w:p w14:paraId="334C27EE" w14:textId="59EEF8CA" w:rsidR="008B75AB" w:rsidRPr="00587198" w:rsidRDefault="008B75AB" w:rsidP="00596B52">
      <w:pPr>
        <w:pStyle w:val="Odstavecseseznamem"/>
        <w:numPr>
          <w:ilvl w:val="1"/>
          <w:numId w:val="9"/>
        </w:numPr>
        <w:spacing w:before="0" w:after="120" w:line="240" w:lineRule="auto"/>
        <w:ind w:left="717" w:hanging="357"/>
        <w:contextualSpacing w:val="0"/>
        <w:rPr>
          <w:rFonts w:ascii="Calibri" w:hAnsi="Calibri"/>
          <w:szCs w:val="20"/>
        </w:rPr>
      </w:pPr>
      <w:r w:rsidRPr="00587198">
        <w:rPr>
          <w:rFonts w:ascii="Calibri" w:hAnsi="Calibri"/>
          <w:szCs w:val="20"/>
        </w:rPr>
        <w:t xml:space="preserve">všechny typy </w:t>
      </w:r>
      <w:r w:rsidRPr="00587198">
        <w:rPr>
          <w:rFonts w:ascii="Calibri" w:hAnsi="Calibri"/>
          <w:b/>
          <w:szCs w:val="20"/>
        </w:rPr>
        <w:t>školení</w:t>
      </w:r>
      <w:r w:rsidRPr="00587198">
        <w:rPr>
          <w:rFonts w:ascii="Calibri" w:hAnsi="Calibri"/>
          <w:szCs w:val="20"/>
        </w:rPr>
        <w:t xml:space="preserve"> potřebné pro práci s dodávaným </w:t>
      </w:r>
      <w:r w:rsidR="008A6FEC">
        <w:rPr>
          <w:rFonts w:ascii="Calibri" w:hAnsi="Calibri"/>
          <w:szCs w:val="20"/>
        </w:rPr>
        <w:t>řešením:</w:t>
      </w:r>
    </w:p>
    <w:p w14:paraId="25BA4C75" w14:textId="3EC955C9" w:rsidR="008B75AB" w:rsidRPr="00B90C12" w:rsidRDefault="008B75AB" w:rsidP="00596B52">
      <w:pPr>
        <w:pStyle w:val="Odstavecseseznamem"/>
        <w:numPr>
          <w:ilvl w:val="0"/>
          <w:numId w:val="10"/>
        </w:numPr>
        <w:spacing w:before="0" w:after="120" w:line="240" w:lineRule="auto"/>
        <w:contextualSpacing w:val="0"/>
        <w:rPr>
          <w:rFonts w:ascii="Calibri" w:hAnsi="Calibri"/>
          <w:szCs w:val="20"/>
        </w:rPr>
      </w:pPr>
      <w:r w:rsidRPr="00B90C12">
        <w:rPr>
          <w:rFonts w:ascii="Calibri" w:hAnsi="Calibri"/>
          <w:szCs w:val="20"/>
        </w:rPr>
        <w:t xml:space="preserve">školení administrátorů a správců v počtu: </w:t>
      </w:r>
      <w:r w:rsidRPr="00B90C12">
        <w:rPr>
          <w:rFonts w:ascii="Calibri" w:hAnsi="Calibri"/>
          <w:szCs w:val="20"/>
        </w:rPr>
        <w:tab/>
      </w:r>
      <w:r w:rsidRPr="00B90C12">
        <w:rPr>
          <w:rFonts w:ascii="Calibri" w:hAnsi="Calibri"/>
          <w:szCs w:val="20"/>
        </w:rPr>
        <w:tab/>
      </w:r>
      <w:r w:rsidRPr="00B90C12">
        <w:rPr>
          <w:rFonts w:ascii="Calibri" w:hAnsi="Calibri"/>
          <w:szCs w:val="20"/>
        </w:rPr>
        <w:tab/>
      </w:r>
      <w:r w:rsidRPr="00B90C12">
        <w:rPr>
          <w:rFonts w:ascii="Calibri" w:hAnsi="Calibri"/>
          <w:szCs w:val="20"/>
        </w:rPr>
        <w:tab/>
      </w:r>
      <w:r w:rsidRPr="00B90C12">
        <w:rPr>
          <w:rFonts w:ascii="Calibri" w:hAnsi="Calibri"/>
          <w:szCs w:val="20"/>
        </w:rPr>
        <w:tab/>
        <w:t>do 1</w:t>
      </w:r>
      <w:r w:rsidR="00B90C12">
        <w:rPr>
          <w:rFonts w:ascii="Calibri" w:hAnsi="Calibri"/>
          <w:szCs w:val="20"/>
        </w:rPr>
        <w:t>0</w:t>
      </w:r>
      <w:r w:rsidRPr="00B90C12">
        <w:rPr>
          <w:rFonts w:ascii="Calibri" w:hAnsi="Calibri"/>
          <w:szCs w:val="20"/>
        </w:rPr>
        <w:t xml:space="preserve"> </w:t>
      </w:r>
    </w:p>
    <w:p w14:paraId="5D6A4F1D" w14:textId="433BDAFC" w:rsidR="003220A8" w:rsidRDefault="000B61B2" w:rsidP="00596B52">
      <w:pPr>
        <w:pStyle w:val="Odstavecseseznamem"/>
        <w:numPr>
          <w:ilvl w:val="0"/>
          <w:numId w:val="10"/>
        </w:numPr>
        <w:spacing w:before="0" w:after="120" w:line="240" w:lineRule="auto"/>
        <w:contextualSpacing w:val="0"/>
        <w:rPr>
          <w:rFonts w:ascii="Calibri" w:hAnsi="Calibri"/>
          <w:szCs w:val="20"/>
        </w:rPr>
      </w:pPr>
      <w:r w:rsidRPr="00B90C12">
        <w:rPr>
          <w:rFonts w:ascii="Calibri" w:hAnsi="Calibri"/>
          <w:szCs w:val="20"/>
        </w:rPr>
        <w:t>školící</w:t>
      </w:r>
      <w:r w:rsidR="003220A8" w:rsidRPr="00B90C12">
        <w:rPr>
          <w:rFonts w:ascii="Calibri" w:hAnsi="Calibri"/>
          <w:szCs w:val="20"/>
        </w:rPr>
        <w:t xml:space="preserve"> dny (bez udání uživatelů)</w:t>
      </w:r>
      <w:r w:rsidR="003220A8" w:rsidRPr="00B90C12">
        <w:rPr>
          <w:rFonts w:ascii="Calibri" w:hAnsi="Calibri"/>
          <w:szCs w:val="20"/>
        </w:rPr>
        <w:tab/>
      </w:r>
      <w:r w:rsidR="003220A8" w:rsidRPr="00B90C12">
        <w:rPr>
          <w:rFonts w:ascii="Calibri" w:hAnsi="Calibri"/>
          <w:szCs w:val="20"/>
        </w:rPr>
        <w:tab/>
      </w:r>
      <w:r w:rsidR="003220A8" w:rsidRPr="00B90C12">
        <w:rPr>
          <w:rFonts w:ascii="Calibri" w:hAnsi="Calibri"/>
          <w:szCs w:val="20"/>
        </w:rPr>
        <w:tab/>
      </w:r>
      <w:r w:rsidR="003220A8" w:rsidRPr="00B90C12">
        <w:rPr>
          <w:rFonts w:ascii="Calibri" w:hAnsi="Calibri"/>
          <w:szCs w:val="20"/>
        </w:rPr>
        <w:tab/>
      </w:r>
      <w:r w:rsidR="003220A8" w:rsidRPr="00B90C12">
        <w:rPr>
          <w:rFonts w:ascii="Calibri" w:hAnsi="Calibri"/>
          <w:szCs w:val="20"/>
        </w:rPr>
        <w:tab/>
      </w:r>
      <w:r w:rsidR="003220A8" w:rsidRPr="00B90C12">
        <w:rPr>
          <w:rFonts w:ascii="Calibri" w:hAnsi="Calibri"/>
          <w:szCs w:val="20"/>
        </w:rPr>
        <w:tab/>
      </w:r>
      <w:r w:rsidR="00BB3D80" w:rsidRPr="00B90C12">
        <w:rPr>
          <w:rFonts w:ascii="Calibri" w:hAnsi="Calibri"/>
          <w:szCs w:val="20"/>
        </w:rPr>
        <w:t>3</w:t>
      </w:r>
    </w:p>
    <w:p w14:paraId="6AFF60BD" w14:textId="52FAD69F" w:rsidR="005C12B8" w:rsidRDefault="003F36E4" w:rsidP="0075793B">
      <w:pPr>
        <w:pStyle w:val="Odstavecseseznamem"/>
        <w:numPr>
          <w:ilvl w:val="0"/>
          <w:numId w:val="10"/>
        </w:numPr>
        <w:spacing w:before="0" w:after="200" w:line="312" w:lineRule="auto"/>
        <w:rPr>
          <w:rFonts w:ascii="Calibri" w:eastAsiaTheme="minorHAnsi" w:hAnsi="Calibri" w:cs="Calibri"/>
          <w:sz w:val="22"/>
          <w:szCs w:val="22"/>
        </w:rPr>
      </w:pPr>
      <w:r>
        <w:t>Š</w:t>
      </w:r>
      <w:r w:rsidR="005C12B8">
        <w:t>kolení i zaškolení ICT specialistů proběhne v prostorách NPK. Konkrétní termíny a místo bude určené po vzájemné dohodě. Školení i zaškolení proběhne v českém jazyce.</w:t>
      </w:r>
    </w:p>
    <w:p w14:paraId="622F1530" w14:textId="77777777" w:rsidR="005C12B8" w:rsidRDefault="005C12B8" w:rsidP="0075793B">
      <w:pPr>
        <w:pStyle w:val="Odstavecseseznamem"/>
        <w:numPr>
          <w:ilvl w:val="0"/>
          <w:numId w:val="10"/>
        </w:numPr>
        <w:spacing w:before="0" w:after="200" w:line="312" w:lineRule="auto"/>
        <w:rPr>
          <w:rFonts w:ascii="Times New Roman" w:eastAsia="Times New Roman" w:hAnsi="Times New Roman" w:cs="Times New Roman"/>
          <w:sz w:val="20"/>
          <w:szCs w:val="20"/>
        </w:rPr>
      </w:pPr>
      <w:r>
        <w:t>Základní školení pro předem definovaný počet lidí se zaměří na základní seznámení s produktem, jeho instalací, konfigurací a uvedením do provozu. Cílem je porozumění dané technologii pracovníky Zadavatele, srovnání pojmů pro další komunikaci.</w:t>
      </w:r>
    </w:p>
    <w:p w14:paraId="434CCD3F" w14:textId="77777777" w:rsidR="005C12B8" w:rsidRDefault="005C12B8" w:rsidP="0075793B">
      <w:pPr>
        <w:pStyle w:val="Odstavecseseznamem"/>
        <w:numPr>
          <w:ilvl w:val="0"/>
          <w:numId w:val="10"/>
        </w:numPr>
        <w:spacing w:before="0" w:after="200" w:line="312" w:lineRule="auto"/>
      </w:pPr>
      <w:r>
        <w:t>Zaškolení pro správce tohoto řešení poskytne určeným pracovníkům komplexní informace v takovém rozsahu, aby tito pracovníci dokázali samostatně a dlouhodobě administrovat a provozovat dodané řešení. Součástí zaškolení bude i obnova řešení po havárii.</w:t>
      </w:r>
    </w:p>
    <w:p w14:paraId="746AB88F" w14:textId="77777777" w:rsidR="005C12B8" w:rsidRDefault="005C12B8" w:rsidP="0075793B">
      <w:pPr>
        <w:pStyle w:val="Odstavecseseznamem"/>
        <w:numPr>
          <w:ilvl w:val="0"/>
          <w:numId w:val="10"/>
        </w:numPr>
        <w:spacing w:before="0" w:after="200" w:line="312" w:lineRule="auto"/>
      </w:pPr>
      <w:r>
        <w:t>Školitel bude disponovat certifikací výrobce dodávané technologie, resp. výrobců všech technologií, ze kterých bude složena dodávka (pokud výrobci takové certifikace vystavují) a bude mít praxi v oboru minimálně 5 let. Certifikát je možno nahradit čestným prohlášením výrobce o způsobilosti daného školitele.</w:t>
      </w:r>
    </w:p>
    <w:p w14:paraId="6A4CCBB6" w14:textId="77777777" w:rsidR="005C12B8" w:rsidRPr="00B90C12" w:rsidRDefault="005C12B8" w:rsidP="0075793B">
      <w:pPr>
        <w:pStyle w:val="Odstavecseseznamem"/>
        <w:spacing w:before="0" w:after="120" w:line="240" w:lineRule="auto"/>
        <w:ind w:left="1068"/>
        <w:contextualSpacing w:val="0"/>
        <w:rPr>
          <w:rFonts w:ascii="Calibri" w:hAnsi="Calibri"/>
          <w:szCs w:val="20"/>
        </w:rPr>
      </w:pPr>
    </w:p>
    <w:p w14:paraId="11E91FBB" w14:textId="47C0AD9F" w:rsidR="008B75AB" w:rsidRPr="00BB3D80" w:rsidRDefault="008B75AB" w:rsidP="00596B52">
      <w:pPr>
        <w:pStyle w:val="Odstavecseseznamem"/>
        <w:numPr>
          <w:ilvl w:val="1"/>
          <w:numId w:val="9"/>
        </w:numPr>
        <w:spacing w:before="0" w:after="120" w:line="240" w:lineRule="auto"/>
        <w:ind w:left="717" w:hanging="357"/>
        <w:contextualSpacing w:val="0"/>
        <w:rPr>
          <w:rFonts w:ascii="Calibri" w:hAnsi="Calibri"/>
          <w:szCs w:val="20"/>
        </w:rPr>
      </w:pPr>
      <w:r w:rsidRPr="00BB3D80">
        <w:rPr>
          <w:rFonts w:ascii="Calibri" w:hAnsi="Calibri"/>
          <w:szCs w:val="20"/>
        </w:rPr>
        <w:t xml:space="preserve">kompletní </w:t>
      </w:r>
      <w:r w:rsidR="00E33990" w:rsidRPr="00BB3D80">
        <w:rPr>
          <w:rFonts w:ascii="Calibri" w:hAnsi="Calibri"/>
          <w:b/>
          <w:szCs w:val="20"/>
        </w:rPr>
        <w:t>projektovou</w:t>
      </w:r>
      <w:r w:rsidR="00E33990" w:rsidRPr="00BB3D80">
        <w:rPr>
          <w:rFonts w:ascii="Calibri" w:hAnsi="Calibri"/>
          <w:szCs w:val="20"/>
        </w:rPr>
        <w:t xml:space="preserve"> </w:t>
      </w:r>
      <w:r w:rsidRPr="00BB3D80">
        <w:rPr>
          <w:rFonts w:ascii="Calibri" w:hAnsi="Calibri"/>
          <w:b/>
          <w:szCs w:val="20"/>
        </w:rPr>
        <w:t>dokumentaci</w:t>
      </w:r>
      <w:r w:rsidRPr="00BB3D80">
        <w:rPr>
          <w:rFonts w:ascii="Calibri" w:hAnsi="Calibri"/>
          <w:szCs w:val="20"/>
        </w:rPr>
        <w:t xml:space="preserve"> v elektronické podobě</w:t>
      </w:r>
      <w:r w:rsidR="00AE087E" w:rsidRPr="00BB3D80">
        <w:rPr>
          <w:rFonts w:ascii="Calibri" w:hAnsi="Calibri"/>
          <w:szCs w:val="20"/>
        </w:rPr>
        <w:t>, která zahrnuje minimálně tuto dokumentaci</w:t>
      </w:r>
      <w:r w:rsidRPr="00BB3D80">
        <w:rPr>
          <w:rFonts w:ascii="Calibri" w:hAnsi="Calibri"/>
          <w:szCs w:val="20"/>
        </w:rPr>
        <w:t>:</w:t>
      </w:r>
    </w:p>
    <w:p w14:paraId="28A1099E" w14:textId="270066CD" w:rsidR="008B75AB" w:rsidRPr="00BB3D80" w:rsidRDefault="00587198" w:rsidP="00E33990">
      <w:pPr>
        <w:pStyle w:val="Odstavecseseznamem"/>
        <w:numPr>
          <w:ilvl w:val="0"/>
          <w:numId w:val="10"/>
        </w:numPr>
        <w:spacing w:before="0" w:after="120" w:line="240" w:lineRule="auto"/>
        <w:contextualSpacing w:val="0"/>
        <w:rPr>
          <w:rFonts w:ascii="Calibri" w:hAnsi="Calibri"/>
          <w:szCs w:val="20"/>
        </w:rPr>
      </w:pPr>
      <w:r w:rsidRPr="00BB3D80">
        <w:rPr>
          <w:rFonts w:ascii="Calibri" w:hAnsi="Calibri"/>
          <w:b/>
          <w:szCs w:val="20"/>
        </w:rPr>
        <w:t>Implementační</w:t>
      </w:r>
      <w:r w:rsidR="008B75AB" w:rsidRPr="00BB3D80">
        <w:rPr>
          <w:rFonts w:ascii="Calibri" w:hAnsi="Calibri"/>
          <w:b/>
          <w:szCs w:val="20"/>
        </w:rPr>
        <w:t xml:space="preserve"> plán projektu</w:t>
      </w:r>
      <w:r w:rsidR="003220A8" w:rsidRPr="00BB3D80">
        <w:rPr>
          <w:rFonts w:ascii="Calibri" w:hAnsi="Calibri"/>
          <w:szCs w:val="20"/>
        </w:rPr>
        <w:t xml:space="preserve">, </w:t>
      </w:r>
      <w:bookmarkStart w:id="7" w:name="_Hlk510505761"/>
      <w:r w:rsidR="00E33990" w:rsidRPr="00BB3D80">
        <w:rPr>
          <w:rFonts w:ascii="Calibri" w:hAnsi="Calibri"/>
          <w:szCs w:val="20"/>
        </w:rPr>
        <w:t>který obsahuje minimálně:</w:t>
      </w:r>
    </w:p>
    <w:bookmarkEnd w:id="7"/>
    <w:p w14:paraId="3B979073" w14:textId="2871C2CB" w:rsidR="00E33990" w:rsidRPr="00BB3D80" w:rsidRDefault="00E33990" w:rsidP="00E33990">
      <w:pPr>
        <w:pStyle w:val="Odstavecseseznamem"/>
        <w:numPr>
          <w:ilvl w:val="0"/>
          <w:numId w:val="11"/>
        </w:numPr>
        <w:spacing w:before="0" w:after="120" w:line="240" w:lineRule="auto"/>
        <w:contextualSpacing w:val="0"/>
        <w:rPr>
          <w:rFonts w:ascii="Calibri" w:hAnsi="Calibri"/>
          <w:szCs w:val="20"/>
        </w:rPr>
      </w:pPr>
      <w:r w:rsidRPr="00BB3D80">
        <w:rPr>
          <w:rFonts w:ascii="Calibri" w:hAnsi="Calibri"/>
          <w:szCs w:val="20"/>
        </w:rPr>
        <w:t xml:space="preserve">finální popis </w:t>
      </w:r>
      <w:r w:rsidR="00BB3D80">
        <w:rPr>
          <w:rFonts w:ascii="Calibri" w:hAnsi="Calibri"/>
          <w:szCs w:val="20"/>
        </w:rPr>
        <w:t xml:space="preserve">architektury </w:t>
      </w:r>
      <w:r w:rsidRPr="00BB3D80">
        <w:rPr>
          <w:rFonts w:ascii="Calibri" w:hAnsi="Calibri"/>
          <w:szCs w:val="20"/>
        </w:rPr>
        <w:t>dodávaného řešení</w:t>
      </w:r>
      <w:r w:rsidR="00BB3D80">
        <w:rPr>
          <w:rFonts w:ascii="Calibri" w:hAnsi="Calibri"/>
          <w:szCs w:val="20"/>
        </w:rPr>
        <w:t xml:space="preserve"> a finální konfigurace</w:t>
      </w:r>
      <w:r w:rsidRPr="00BB3D80">
        <w:rPr>
          <w:rFonts w:ascii="Calibri" w:hAnsi="Calibri"/>
          <w:szCs w:val="20"/>
        </w:rPr>
        <w:t xml:space="preserve">, </w:t>
      </w:r>
    </w:p>
    <w:p w14:paraId="05B7FB31" w14:textId="38B5641A" w:rsidR="008B75AB" w:rsidRPr="00BB3D80" w:rsidRDefault="00E33990" w:rsidP="00596B52">
      <w:pPr>
        <w:pStyle w:val="Odstavecseseznamem"/>
        <w:numPr>
          <w:ilvl w:val="0"/>
          <w:numId w:val="11"/>
        </w:numPr>
        <w:spacing w:before="0" w:after="120" w:line="240" w:lineRule="auto"/>
        <w:contextualSpacing w:val="0"/>
        <w:rPr>
          <w:rFonts w:ascii="Calibri" w:hAnsi="Calibri"/>
          <w:szCs w:val="20"/>
        </w:rPr>
      </w:pPr>
      <w:r w:rsidRPr="00BB3D80">
        <w:rPr>
          <w:rFonts w:ascii="Calibri" w:hAnsi="Calibri"/>
          <w:szCs w:val="20"/>
        </w:rPr>
        <w:t xml:space="preserve">popis akceptačních procedur a </w:t>
      </w:r>
      <w:r w:rsidR="008B75AB" w:rsidRPr="00BB3D80">
        <w:rPr>
          <w:rFonts w:ascii="Calibri" w:hAnsi="Calibri"/>
          <w:szCs w:val="20"/>
        </w:rPr>
        <w:t>akceptační protokoly.</w:t>
      </w:r>
    </w:p>
    <w:p w14:paraId="39430CFD" w14:textId="77777777" w:rsidR="004F087E" w:rsidRPr="00695E3C" w:rsidRDefault="004F087E" w:rsidP="004F087E">
      <w:pPr>
        <w:pStyle w:val="Odstavecseseznamem"/>
        <w:numPr>
          <w:ilvl w:val="0"/>
          <w:numId w:val="10"/>
        </w:numPr>
        <w:spacing w:before="0" w:after="200" w:line="312" w:lineRule="auto"/>
        <w:jc w:val="left"/>
      </w:pPr>
      <w:r w:rsidRPr="004F087E">
        <w:rPr>
          <w:b/>
          <w:bCs/>
        </w:rPr>
        <w:t>Produktová dokumentace výrobce</w:t>
      </w:r>
      <w:r>
        <w:t xml:space="preserve"> </w:t>
      </w:r>
      <w:r w:rsidRPr="00695E3C">
        <w:t>ke všem dodávaným modulům PIM/PAM,</w:t>
      </w:r>
    </w:p>
    <w:p w14:paraId="5C5605F9" w14:textId="77777777" w:rsidR="004F087E" w:rsidRPr="00201BFA" w:rsidRDefault="004F087E" w:rsidP="004F087E">
      <w:pPr>
        <w:pStyle w:val="Odstavecseseznamem"/>
        <w:numPr>
          <w:ilvl w:val="0"/>
          <w:numId w:val="10"/>
        </w:numPr>
        <w:spacing w:before="0" w:after="200" w:line="312" w:lineRule="auto"/>
        <w:jc w:val="left"/>
      </w:pPr>
      <w:r w:rsidRPr="004F087E">
        <w:rPr>
          <w:b/>
          <w:bCs/>
        </w:rPr>
        <w:t>Instalační dokumentace</w:t>
      </w:r>
      <w:r w:rsidRPr="00201BFA">
        <w:t xml:space="preserve"> (předpis pro prvotní instalaci a instalační postupy pro údržbu a rozvoj systému PIM/PAM) a dokumentace k integrovaným systémům </w:t>
      </w:r>
    </w:p>
    <w:p w14:paraId="6B3006E8" w14:textId="77777777" w:rsidR="004F087E" w:rsidRDefault="004F087E" w:rsidP="004F087E">
      <w:pPr>
        <w:pStyle w:val="Odstavecseseznamem"/>
        <w:numPr>
          <w:ilvl w:val="0"/>
          <w:numId w:val="10"/>
        </w:numPr>
        <w:spacing w:before="0" w:after="200" w:line="312" w:lineRule="auto"/>
        <w:jc w:val="left"/>
      </w:pPr>
      <w:r w:rsidRPr="004F087E">
        <w:rPr>
          <w:b/>
          <w:bCs/>
        </w:rPr>
        <w:t>Administrátorské a uživatelské příručky</w:t>
      </w:r>
      <w:r>
        <w:t xml:space="preserve"> (manuály)</w:t>
      </w:r>
      <w:r w:rsidRPr="00695E3C">
        <w:t xml:space="preserve">, </w:t>
      </w:r>
    </w:p>
    <w:p w14:paraId="2C85F03D" w14:textId="77777777" w:rsidR="004F087E" w:rsidRPr="00695E3C" w:rsidRDefault="004F087E" w:rsidP="004F087E">
      <w:pPr>
        <w:pStyle w:val="Odstavecseseznamem"/>
        <w:numPr>
          <w:ilvl w:val="0"/>
          <w:numId w:val="10"/>
        </w:numPr>
        <w:spacing w:before="0" w:after="200" w:line="312" w:lineRule="auto"/>
        <w:jc w:val="left"/>
      </w:pPr>
      <w:r>
        <w:t xml:space="preserve">Popis </w:t>
      </w:r>
      <w:r w:rsidRPr="004F087E">
        <w:rPr>
          <w:b/>
          <w:bCs/>
        </w:rPr>
        <w:t>havarijních plánů</w:t>
      </w:r>
      <w:r>
        <w:t xml:space="preserve"> pro obnovu služeb PIM/PAM systému</w:t>
      </w:r>
      <w:r w:rsidRPr="00695E3C">
        <w:t>,</w:t>
      </w:r>
    </w:p>
    <w:p w14:paraId="6DCBE6D0" w14:textId="77777777" w:rsidR="004F087E" w:rsidRDefault="004F087E" w:rsidP="004F087E">
      <w:pPr>
        <w:pStyle w:val="Odstavecseseznamem"/>
        <w:numPr>
          <w:ilvl w:val="0"/>
          <w:numId w:val="10"/>
        </w:numPr>
        <w:spacing w:before="0" w:after="120" w:line="240" w:lineRule="auto"/>
        <w:contextualSpacing w:val="0"/>
        <w:rPr>
          <w:rFonts w:ascii="Calibri" w:hAnsi="Calibri"/>
          <w:szCs w:val="20"/>
        </w:rPr>
      </w:pPr>
      <w:r w:rsidRPr="00BB3D80">
        <w:rPr>
          <w:rFonts w:ascii="Calibri" w:hAnsi="Calibri"/>
          <w:b/>
          <w:szCs w:val="20"/>
        </w:rPr>
        <w:t xml:space="preserve">Bezpečnostní </w:t>
      </w:r>
      <w:r>
        <w:rPr>
          <w:rFonts w:ascii="Calibri" w:hAnsi="Calibri"/>
          <w:b/>
          <w:szCs w:val="20"/>
        </w:rPr>
        <w:t>dokumentace</w:t>
      </w:r>
      <w:r w:rsidRPr="00BB3D80">
        <w:rPr>
          <w:rFonts w:ascii="Calibri" w:hAnsi="Calibri"/>
          <w:b/>
          <w:szCs w:val="20"/>
        </w:rPr>
        <w:t xml:space="preserve"> – </w:t>
      </w:r>
      <w:r w:rsidRPr="00BB3D80">
        <w:rPr>
          <w:rFonts w:ascii="Calibri" w:hAnsi="Calibri"/>
          <w:szCs w:val="20"/>
        </w:rPr>
        <w:t>projektová dokumentace, která zahrnuje minimálně popis přístupů ke všem správcovským, administrátorským a servisním účtům a popis zajištění bezpečnostních požadavků organizace na předmět plnění a dodavatele,</w:t>
      </w:r>
    </w:p>
    <w:p w14:paraId="6C98B41F" w14:textId="7167649A" w:rsidR="004F087E" w:rsidRDefault="004F087E" w:rsidP="004F087E">
      <w:pPr>
        <w:pStyle w:val="Odstavecseseznamem"/>
        <w:numPr>
          <w:ilvl w:val="0"/>
          <w:numId w:val="10"/>
        </w:numPr>
        <w:spacing w:before="0" w:after="200" w:line="312" w:lineRule="auto"/>
        <w:jc w:val="left"/>
      </w:pPr>
      <w:r w:rsidRPr="004F087E">
        <w:rPr>
          <w:b/>
          <w:bCs/>
        </w:rPr>
        <w:t>Dokumentace ke všem logům</w:t>
      </w:r>
      <w:r w:rsidRPr="00D65E08">
        <w:t xml:space="preserve"> – hlavně popis struktury logů, seznam událostí s jejich významem a </w:t>
      </w:r>
      <w:r w:rsidRPr="004F087E">
        <w:t>vazbou na jednotlivé operace.</w:t>
      </w:r>
    </w:p>
    <w:p w14:paraId="63AA426F" w14:textId="51E8D6D4" w:rsidR="005C12B8" w:rsidRDefault="00AB7521" w:rsidP="005C12B8">
      <w:pPr>
        <w:pStyle w:val="Odstavecseseznamem"/>
        <w:numPr>
          <w:ilvl w:val="0"/>
          <w:numId w:val="10"/>
        </w:numPr>
      </w:pPr>
      <w:r>
        <w:t>U</w:t>
      </w:r>
      <w:r w:rsidR="005C12B8">
        <w:t>vedená</w:t>
      </w:r>
      <w:r>
        <w:t xml:space="preserve"> dokumentace</w:t>
      </w:r>
      <w:r w:rsidR="005C12B8">
        <w:t xml:space="preserve"> je požadována v českém jazyce. Produktová dokumentace výrobce, včetně dokumentace výrobce popisující strukturu a význam logů, je akceptovatelná v anglickém nebo českém jazyce.</w:t>
      </w:r>
    </w:p>
    <w:p w14:paraId="08DAC0F0" w14:textId="77777777" w:rsidR="005C12B8" w:rsidRDefault="005C12B8" w:rsidP="005C12B8">
      <w:pPr>
        <w:pStyle w:val="Odstavecseseznamem"/>
        <w:numPr>
          <w:ilvl w:val="0"/>
          <w:numId w:val="10"/>
        </w:numPr>
      </w:pPr>
      <w:r>
        <w:t>Pravidelná aktualizace dokumentace bude prováděna v rámci služeb servisní podpory, a to pravidelně při jakékoliv změně, např. aktualizacích (</w:t>
      </w:r>
      <w:proofErr w:type="spellStart"/>
      <w:r>
        <w:t>patchování</w:t>
      </w:r>
      <w:proofErr w:type="spellEnd"/>
      <w:r>
        <w:t>, upgrade) realizovaného PIM/PAM řešení, pokud nebude dohodnuto jinak.</w:t>
      </w:r>
    </w:p>
    <w:p w14:paraId="268B6245" w14:textId="77777777" w:rsidR="005C12B8" w:rsidRPr="004F087E" w:rsidRDefault="005C12B8" w:rsidP="0075793B">
      <w:pPr>
        <w:pStyle w:val="Odstavecseseznamem"/>
        <w:spacing w:before="0" w:after="200" w:line="312" w:lineRule="auto"/>
        <w:ind w:left="1068"/>
        <w:jc w:val="left"/>
      </w:pPr>
    </w:p>
    <w:p w14:paraId="387A7D08" w14:textId="6E5B5281" w:rsidR="0024684A" w:rsidRPr="004F087E" w:rsidRDefault="0024684A" w:rsidP="0024684A">
      <w:pPr>
        <w:numPr>
          <w:ilvl w:val="0"/>
          <w:numId w:val="13"/>
        </w:numPr>
        <w:spacing w:after="60" w:line="240" w:lineRule="auto"/>
        <w:jc w:val="both"/>
      </w:pPr>
      <w:r w:rsidRPr="004F087E">
        <w:t>V případě potřeby realizace díla zajistí Zhotovitel případnou dočasnou zápůjčku všech SW nástrojů, které jsou nutné k realizaci díla</w:t>
      </w:r>
      <w:r w:rsidR="00E41E4B" w:rsidRPr="004F087E">
        <w:t>.</w:t>
      </w:r>
      <w:r w:rsidRPr="004F087E">
        <w:t xml:space="preserve"> </w:t>
      </w:r>
      <w:r w:rsidR="00E41E4B" w:rsidRPr="004F087E">
        <w:t>Zapůjčené prostředky nejsou předmětem dodávky díla.</w:t>
      </w:r>
      <w:r w:rsidRPr="004F087E">
        <w:t xml:space="preserve">  </w:t>
      </w:r>
    </w:p>
    <w:p w14:paraId="56EFE954" w14:textId="7ED2A226" w:rsidR="00587198" w:rsidRPr="00F32147" w:rsidRDefault="00E6122C" w:rsidP="0039631A">
      <w:pPr>
        <w:numPr>
          <w:ilvl w:val="0"/>
          <w:numId w:val="13"/>
        </w:numPr>
        <w:spacing w:after="60" w:line="240" w:lineRule="auto"/>
        <w:jc w:val="both"/>
        <w:rPr>
          <w:noProof/>
        </w:rPr>
      </w:pPr>
      <w:r w:rsidRPr="004F087E">
        <w:rPr>
          <w:noProof/>
        </w:rPr>
        <w:t>Objednat</w:t>
      </w:r>
      <w:r w:rsidR="00587198" w:rsidRPr="004F087E">
        <w:rPr>
          <w:noProof/>
        </w:rPr>
        <w:t xml:space="preserve">el se zavazuje převzít provedené dílo od </w:t>
      </w:r>
      <w:r w:rsidRPr="004F087E">
        <w:rPr>
          <w:noProof/>
        </w:rPr>
        <w:t>Zhotovit</w:t>
      </w:r>
      <w:r w:rsidR="00587198" w:rsidRPr="004F087E">
        <w:rPr>
          <w:noProof/>
        </w:rPr>
        <w:t>ele a zaplatit cenu dle podmínek této</w:t>
      </w:r>
      <w:r w:rsidR="00587198" w:rsidRPr="00F32147">
        <w:rPr>
          <w:noProof/>
        </w:rPr>
        <w:t xml:space="preserve"> </w:t>
      </w:r>
      <w:r w:rsidR="00B067C8" w:rsidRPr="00F32147">
        <w:rPr>
          <w:noProof/>
        </w:rPr>
        <w:t>Smlouv</w:t>
      </w:r>
      <w:r w:rsidR="00587198" w:rsidRPr="00F32147">
        <w:rPr>
          <w:noProof/>
        </w:rPr>
        <w:t>y.</w:t>
      </w:r>
    </w:p>
    <w:p w14:paraId="756EC45A" w14:textId="77777777"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t>Místo a způsob plnění</w:t>
      </w:r>
    </w:p>
    <w:p w14:paraId="2966AD7C" w14:textId="77A01639" w:rsidR="000778E9" w:rsidRPr="000778E9" w:rsidRDefault="002923D5" w:rsidP="000778E9">
      <w:pPr>
        <w:numPr>
          <w:ilvl w:val="0"/>
          <w:numId w:val="4"/>
        </w:numPr>
        <w:spacing w:after="60" w:line="240" w:lineRule="auto"/>
        <w:jc w:val="both"/>
      </w:pPr>
      <w:r w:rsidRPr="000778E9">
        <w:t xml:space="preserve">Místem plnění díla dle této </w:t>
      </w:r>
      <w:r w:rsidR="00B067C8">
        <w:t>Smlouv</w:t>
      </w:r>
      <w:r w:rsidRPr="000778E9">
        <w:t xml:space="preserve">y jsou </w:t>
      </w:r>
      <w:r w:rsidR="000778E9" w:rsidRPr="000778E9">
        <w:t>tyto</w:t>
      </w:r>
      <w:r w:rsidRPr="000778E9">
        <w:t xml:space="preserve"> pracoviště </w:t>
      </w:r>
      <w:r w:rsidR="00E6122C" w:rsidRPr="000778E9">
        <w:t>Objednat</w:t>
      </w:r>
      <w:r w:rsidRPr="000778E9">
        <w:t>ele</w:t>
      </w:r>
      <w:r w:rsidR="000778E9" w:rsidRPr="000778E9">
        <w:t>:</w:t>
      </w:r>
    </w:p>
    <w:p w14:paraId="1411C185" w14:textId="77777777" w:rsidR="00201B10" w:rsidRPr="004F087E" w:rsidRDefault="00201B10" w:rsidP="00596B52">
      <w:pPr>
        <w:pStyle w:val="Odstavecseseznamem"/>
        <w:numPr>
          <w:ilvl w:val="0"/>
          <w:numId w:val="10"/>
        </w:numPr>
        <w:spacing w:before="0" w:after="120" w:line="240" w:lineRule="auto"/>
        <w:contextualSpacing w:val="0"/>
        <w:rPr>
          <w:rFonts w:ascii="Calibri" w:hAnsi="Calibri"/>
          <w:szCs w:val="20"/>
        </w:rPr>
      </w:pPr>
      <w:r w:rsidRPr="004F087E">
        <w:rPr>
          <w:rFonts w:ascii="Calibri" w:hAnsi="Calibri"/>
          <w:szCs w:val="20"/>
        </w:rPr>
        <w:t>Pardubická nemocnice, Kyjevská 44, 53203 Pardubice,</w:t>
      </w:r>
    </w:p>
    <w:p w14:paraId="0839CAB6" w14:textId="77777777" w:rsidR="00201B10" w:rsidRPr="004F087E" w:rsidRDefault="00201B10" w:rsidP="00596B52">
      <w:pPr>
        <w:pStyle w:val="Odstavecseseznamem"/>
        <w:numPr>
          <w:ilvl w:val="0"/>
          <w:numId w:val="10"/>
        </w:numPr>
        <w:spacing w:before="0" w:after="120" w:line="240" w:lineRule="auto"/>
        <w:contextualSpacing w:val="0"/>
        <w:rPr>
          <w:rFonts w:ascii="Calibri" w:hAnsi="Calibri"/>
          <w:szCs w:val="20"/>
        </w:rPr>
      </w:pPr>
      <w:r w:rsidRPr="004F087E">
        <w:rPr>
          <w:rFonts w:ascii="Calibri" w:hAnsi="Calibri"/>
          <w:szCs w:val="20"/>
        </w:rPr>
        <w:t>Chrudimská nemocnice, Václavská 570, 537 27 Chrudim,</w:t>
      </w:r>
    </w:p>
    <w:p w14:paraId="2C224EDB" w14:textId="77777777" w:rsidR="00201B10" w:rsidRPr="004F087E" w:rsidRDefault="00201B10" w:rsidP="00596B52">
      <w:pPr>
        <w:pStyle w:val="Odstavecseseznamem"/>
        <w:numPr>
          <w:ilvl w:val="0"/>
          <w:numId w:val="10"/>
        </w:numPr>
        <w:spacing w:before="0" w:after="120" w:line="240" w:lineRule="auto"/>
        <w:contextualSpacing w:val="0"/>
        <w:rPr>
          <w:rFonts w:ascii="Calibri" w:hAnsi="Calibri"/>
          <w:szCs w:val="20"/>
        </w:rPr>
      </w:pPr>
      <w:r w:rsidRPr="004F087E">
        <w:rPr>
          <w:rFonts w:ascii="Calibri" w:hAnsi="Calibri"/>
          <w:szCs w:val="20"/>
        </w:rPr>
        <w:t xml:space="preserve">Svitavská nemocnice, Kollárova 7, 568 25 Svitavy, </w:t>
      </w:r>
    </w:p>
    <w:p w14:paraId="3B37FDE0" w14:textId="77777777" w:rsidR="00201B10" w:rsidRPr="004F087E" w:rsidRDefault="00201B10" w:rsidP="00596B52">
      <w:pPr>
        <w:pStyle w:val="Odstavecseseznamem"/>
        <w:numPr>
          <w:ilvl w:val="0"/>
          <w:numId w:val="10"/>
        </w:numPr>
        <w:spacing w:before="0" w:after="120" w:line="240" w:lineRule="auto"/>
        <w:contextualSpacing w:val="0"/>
        <w:rPr>
          <w:rFonts w:ascii="Calibri" w:hAnsi="Calibri"/>
          <w:szCs w:val="20"/>
        </w:rPr>
      </w:pPr>
      <w:r w:rsidRPr="004F087E">
        <w:rPr>
          <w:rFonts w:ascii="Calibri" w:hAnsi="Calibri"/>
          <w:szCs w:val="20"/>
        </w:rPr>
        <w:t>Litomyšlská nemocnice, J. E. Purkyně 652, 570 14 Litomyšl,</w:t>
      </w:r>
    </w:p>
    <w:p w14:paraId="6E135DCD" w14:textId="77777777" w:rsidR="00201B10" w:rsidRPr="004F087E" w:rsidRDefault="00201B10" w:rsidP="00596B52">
      <w:pPr>
        <w:pStyle w:val="Odstavecseseznamem"/>
        <w:numPr>
          <w:ilvl w:val="0"/>
          <w:numId w:val="10"/>
        </w:numPr>
        <w:spacing w:before="0" w:after="120" w:line="240" w:lineRule="auto"/>
        <w:contextualSpacing w:val="0"/>
        <w:rPr>
          <w:rFonts w:ascii="Calibri" w:hAnsi="Calibri"/>
          <w:szCs w:val="20"/>
        </w:rPr>
      </w:pPr>
      <w:r w:rsidRPr="004F087E">
        <w:rPr>
          <w:rFonts w:ascii="Calibri" w:hAnsi="Calibri"/>
          <w:szCs w:val="20"/>
        </w:rPr>
        <w:t>Orlickoústecká nemocnice, Čs. armády 1076, 562 18 Ústí nad Orlicí.</w:t>
      </w:r>
    </w:p>
    <w:p w14:paraId="32435E19" w14:textId="3021F2E5" w:rsidR="002923D5" w:rsidRDefault="00E6122C" w:rsidP="006C6BD0">
      <w:pPr>
        <w:numPr>
          <w:ilvl w:val="0"/>
          <w:numId w:val="4"/>
        </w:numPr>
        <w:spacing w:after="60" w:line="240" w:lineRule="auto"/>
        <w:jc w:val="both"/>
      </w:pPr>
      <w:r w:rsidRPr="004F087E">
        <w:t>Zhotovit</w:t>
      </w:r>
      <w:r w:rsidR="002923D5" w:rsidRPr="004F087E">
        <w:t xml:space="preserve">el se zavazuje poskytovat plnění dle této </w:t>
      </w:r>
      <w:r w:rsidR="00B067C8" w:rsidRPr="004F087E">
        <w:t>Smlouv</w:t>
      </w:r>
      <w:r w:rsidR="002923D5" w:rsidRPr="004F087E">
        <w:t>y prostřednictvím svých zaměstnanců</w:t>
      </w:r>
      <w:r w:rsidR="008F5857" w:rsidRPr="004F087E">
        <w:t xml:space="preserve"> </w:t>
      </w:r>
      <w:r w:rsidR="000563D4" w:rsidRPr="004F087E">
        <w:t xml:space="preserve">nebo zaměstnanců třetích osob </w:t>
      </w:r>
      <w:r w:rsidR="002923D5" w:rsidRPr="004F087E">
        <w:t xml:space="preserve">a vyhrazuje si právo rozhodovat podle svého uvážení o přidělení </w:t>
      </w:r>
      <w:r w:rsidR="000563D4" w:rsidRPr="004F087E">
        <w:t>těchto</w:t>
      </w:r>
      <w:r w:rsidR="002923D5" w:rsidRPr="002923D5">
        <w:t xml:space="preserve"> zaměstnanců</w:t>
      </w:r>
      <w:r w:rsidR="007E68F3">
        <w:t xml:space="preserve"> </w:t>
      </w:r>
      <w:r w:rsidR="002923D5" w:rsidRPr="002923D5">
        <w:t>pro zajištění jednotlivých činností v rámci plnění díla.</w:t>
      </w:r>
    </w:p>
    <w:p w14:paraId="630C951F" w14:textId="70DEFA86" w:rsidR="002923D5" w:rsidRDefault="002923D5" w:rsidP="006C6BD0">
      <w:pPr>
        <w:numPr>
          <w:ilvl w:val="0"/>
          <w:numId w:val="4"/>
        </w:numPr>
        <w:spacing w:after="60" w:line="240" w:lineRule="auto"/>
        <w:jc w:val="both"/>
      </w:pPr>
      <w:r>
        <w:t xml:space="preserve">Plnění díla bude </w:t>
      </w:r>
      <w:r w:rsidR="00E6122C">
        <w:t>Zhotovit</w:t>
      </w:r>
      <w:r>
        <w:t xml:space="preserve">elem </w:t>
      </w:r>
      <w:r w:rsidR="00FD2E0D">
        <w:t xml:space="preserve">prováděno </w:t>
      </w:r>
      <w:r>
        <w:t>zejména následujícím způsobem:</w:t>
      </w:r>
    </w:p>
    <w:p w14:paraId="74C1B275" w14:textId="01A20C12" w:rsidR="002923D5" w:rsidRPr="004D0AA9" w:rsidRDefault="002923D5"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v místě na určen</w:t>
      </w:r>
      <w:r w:rsidR="00FD2E0D" w:rsidRPr="004D0AA9">
        <w:rPr>
          <w:rFonts w:ascii="Calibri" w:hAnsi="Calibri"/>
          <w:szCs w:val="20"/>
        </w:rPr>
        <w:t>ých</w:t>
      </w:r>
      <w:r w:rsidRPr="004D0AA9">
        <w:rPr>
          <w:rFonts w:ascii="Calibri" w:hAnsi="Calibri"/>
          <w:szCs w:val="20"/>
        </w:rPr>
        <w:t xml:space="preserve"> pracovišt</w:t>
      </w:r>
      <w:r w:rsidR="00FD2E0D" w:rsidRPr="004D0AA9">
        <w:rPr>
          <w:rFonts w:ascii="Calibri" w:hAnsi="Calibri"/>
          <w:szCs w:val="20"/>
        </w:rPr>
        <w:t>ích</w:t>
      </w:r>
      <w:r w:rsidRPr="004D0AA9">
        <w:rPr>
          <w:rFonts w:ascii="Calibri" w:hAnsi="Calibri"/>
          <w:szCs w:val="20"/>
        </w:rPr>
        <w:t xml:space="preserve"> </w:t>
      </w:r>
      <w:r w:rsidR="00E6122C" w:rsidRPr="004D0AA9">
        <w:rPr>
          <w:rFonts w:ascii="Calibri" w:hAnsi="Calibri"/>
          <w:szCs w:val="20"/>
        </w:rPr>
        <w:t>Objednat</w:t>
      </w:r>
      <w:r w:rsidRPr="004D0AA9">
        <w:rPr>
          <w:rFonts w:ascii="Calibri" w:hAnsi="Calibri"/>
          <w:szCs w:val="20"/>
        </w:rPr>
        <w:t>ele,</w:t>
      </w:r>
    </w:p>
    <w:p w14:paraId="45E8176F" w14:textId="6F549748" w:rsidR="002923D5" w:rsidRPr="004D0AA9" w:rsidRDefault="002923D5"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vzdáleným přístupem prostřednictvím zab</w:t>
      </w:r>
      <w:r w:rsidR="000778E9" w:rsidRPr="004D0AA9">
        <w:rPr>
          <w:rFonts w:ascii="Calibri" w:hAnsi="Calibri"/>
          <w:szCs w:val="20"/>
        </w:rPr>
        <w:t>ezpečeného vzdáleného připojení.</w:t>
      </w:r>
    </w:p>
    <w:p w14:paraId="2047015F" w14:textId="1AE46D60" w:rsidR="002923D5" w:rsidRPr="009572E7" w:rsidRDefault="002923D5" w:rsidP="006C6BD0">
      <w:pPr>
        <w:numPr>
          <w:ilvl w:val="0"/>
          <w:numId w:val="4"/>
        </w:numPr>
        <w:spacing w:after="60" w:line="240" w:lineRule="auto"/>
        <w:jc w:val="both"/>
      </w:pPr>
      <w:r>
        <w:t xml:space="preserve">Pro plnění </w:t>
      </w:r>
      <w:r w:rsidR="00FD2E0D">
        <w:t>díla</w:t>
      </w:r>
      <w:r>
        <w:t xml:space="preserve"> v</w:t>
      </w:r>
      <w:r w:rsidRPr="009572E7">
        <w:t>zdálený</w:t>
      </w:r>
      <w:r>
        <w:t>m</w:t>
      </w:r>
      <w:r w:rsidRPr="009572E7">
        <w:t xml:space="preserve"> přístup</w:t>
      </w:r>
      <w:r>
        <w:t>em platí tyto ujednání:</w:t>
      </w:r>
    </w:p>
    <w:p w14:paraId="5F0C5D18" w14:textId="44574A9C"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umožní </w:t>
      </w:r>
      <w:r w:rsidRPr="004D0AA9">
        <w:rPr>
          <w:rFonts w:ascii="Calibri" w:hAnsi="Calibri"/>
          <w:szCs w:val="20"/>
        </w:rPr>
        <w:t>Zhotovit</w:t>
      </w:r>
      <w:r w:rsidR="00FD2E0D" w:rsidRPr="004D0AA9">
        <w:rPr>
          <w:rFonts w:ascii="Calibri" w:hAnsi="Calibri"/>
          <w:szCs w:val="20"/>
        </w:rPr>
        <w:t xml:space="preserve">eli plnění díla </w:t>
      </w:r>
      <w:r w:rsidR="002923D5" w:rsidRPr="004D0AA9">
        <w:rPr>
          <w:rFonts w:ascii="Calibri" w:hAnsi="Calibri"/>
          <w:szCs w:val="20"/>
        </w:rPr>
        <w:t xml:space="preserve">této </w:t>
      </w:r>
      <w:r w:rsidR="00B067C8" w:rsidRPr="004D0AA9">
        <w:rPr>
          <w:rFonts w:ascii="Calibri" w:hAnsi="Calibri"/>
          <w:szCs w:val="20"/>
        </w:rPr>
        <w:t>Smlouv</w:t>
      </w:r>
      <w:r w:rsidR="002923D5" w:rsidRPr="004D0AA9">
        <w:rPr>
          <w:rFonts w:ascii="Calibri" w:hAnsi="Calibri"/>
          <w:szCs w:val="20"/>
        </w:rPr>
        <w:t>y vzdáleným přístupem</w:t>
      </w:r>
      <w:r w:rsidR="00FD2E0D" w:rsidRPr="004D0AA9">
        <w:rPr>
          <w:rFonts w:ascii="Calibri" w:hAnsi="Calibri"/>
          <w:szCs w:val="20"/>
        </w:rPr>
        <w:t xml:space="preserve">, kde je to možné, vhodné a přínosné, </w:t>
      </w:r>
      <w:r w:rsidR="002923D5" w:rsidRPr="004D0AA9">
        <w:rPr>
          <w:rFonts w:ascii="Calibri" w:hAnsi="Calibri"/>
          <w:szCs w:val="20"/>
        </w:rPr>
        <w:t xml:space="preserve">tak, aby </w:t>
      </w:r>
      <w:r w:rsidRPr="004D0AA9">
        <w:rPr>
          <w:rFonts w:ascii="Calibri" w:hAnsi="Calibri"/>
          <w:szCs w:val="20"/>
        </w:rPr>
        <w:t>Zhotovit</w:t>
      </w:r>
      <w:r w:rsidR="00FD2E0D" w:rsidRPr="004D0AA9">
        <w:rPr>
          <w:rFonts w:ascii="Calibri" w:hAnsi="Calibri"/>
          <w:szCs w:val="20"/>
        </w:rPr>
        <w:t>el</w:t>
      </w:r>
      <w:r w:rsidR="002923D5" w:rsidRPr="004D0AA9">
        <w:rPr>
          <w:rFonts w:ascii="Calibri" w:hAnsi="Calibri"/>
          <w:szCs w:val="20"/>
        </w:rPr>
        <w:t xml:space="preserve"> mohl plnit své závazky dle této </w:t>
      </w:r>
      <w:r w:rsidR="00B067C8" w:rsidRPr="004D0AA9">
        <w:rPr>
          <w:rFonts w:ascii="Calibri" w:hAnsi="Calibri"/>
          <w:szCs w:val="20"/>
        </w:rPr>
        <w:t>Smlouv</w:t>
      </w:r>
      <w:r w:rsidR="002923D5" w:rsidRPr="004D0AA9">
        <w:rPr>
          <w:rFonts w:ascii="Calibri" w:hAnsi="Calibri"/>
          <w:szCs w:val="20"/>
        </w:rPr>
        <w:t>y,</w:t>
      </w:r>
    </w:p>
    <w:p w14:paraId="785C5BC6" w14:textId="2636549A"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Zhotovit</w:t>
      </w:r>
      <w:r w:rsidR="00351CC7" w:rsidRPr="004D0AA9">
        <w:rPr>
          <w:rFonts w:ascii="Calibri" w:hAnsi="Calibri"/>
          <w:szCs w:val="20"/>
        </w:rPr>
        <w:t xml:space="preserve">el </w:t>
      </w:r>
      <w:r w:rsidR="002923D5" w:rsidRPr="004D0AA9">
        <w:rPr>
          <w:rFonts w:ascii="Calibri" w:hAnsi="Calibri"/>
          <w:szCs w:val="20"/>
        </w:rPr>
        <w:t xml:space="preserve">se zavazuje </w:t>
      </w:r>
      <w:r w:rsidR="00351CC7" w:rsidRPr="004D0AA9">
        <w:rPr>
          <w:rFonts w:ascii="Calibri" w:hAnsi="Calibri"/>
          <w:szCs w:val="20"/>
        </w:rPr>
        <w:t xml:space="preserve">využívat plnění díla </w:t>
      </w:r>
      <w:r w:rsidR="002923D5" w:rsidRPr="004D0AA9">
        <w:rPr>
          <w:rFonts w:ascii="Calibri" w:hAnsi="Calibri"/>
          <w:szCs w:val="20"/>
        </w:rPr>
        <w:t xml:space="preserve">vzdáleným přístupem dle svého uvážení tak, aby mohl plnit své závazky dle této </w:t>
      </w:r>
      <w:r w:rsidR="00B067C8" w:rsidRPr="004D0AA9">
        <w:rPr>
          <w:rFonts w:ascii="Calibri" w:hAnsi="Calibri"/>
          <w:szCs w:val="20"/>
        </w:rPr>
        <w:t>Smlouv</w:t>
      </w:r>
      <w:r w:rsidR="002923D5" w:rsidRPr="004D0AA9">
        <w:rPr>
          <w:rFonts w:ascii="Calibri" w:hAnsi="Calibri"/>
          <w:szCs w:val="20"/>
        </w:rPr>
        <w:t>y,</w:t>
      </w:r>
    </w:p>
    <w:p w14:paraId="0A39B704" w14:textId="316CAF73"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technicky a organizačně zajistí možnost vzdáleného přístupu pracovníků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prostřednictvím sítě Internet na určené technické prostředky </w:t>
      </w:r>
      <w:r w:rsidRPr="004D0AA9">
        <w:rPr>
          <w:rFonts w:ascii="Calibri" w:hAnsi="Calibri"/>
          <w:szCs w:val="20"/>
        </w:rPr>
        <w:t>Objednat</w:t>
      </w:r>
      <w:r w:rsidR="002923D5" w:rsidRPr="004D0AA9">
        <w:rPr>
          <w:rFonts w:ascii="Calibri" w:hAnsi="Calibri"/>
          <w:szCs w:val="20"/>
        </w:rPr>
        <w:t>ele, kam je přístup nutný z důvodu plnění</w:t>
      </w:r>
      <w:r w:rsidR="00351CC7" w:rsidRPr="004D0AA9">
        <w:rPr>
          <w:rFonts w:ascii="Calibri" w:hAnsi="Calibri"/>
          <w:szCs w:val="20"/>
        </w:rPr>
        <w:t xml:space="preserve"> díla</w:t>
      </w:r>
      <w:r w:rsidR="002923D5" w:rsidRPr="004D0AA9">
        <w:rPr>
          <w:rFonts w:ascii="Calibri" w:hAnsi="Calibri"/>
          <w:szCs w:val="20"/>
        </w:rPr>
        <w:t>. K tomu Smluvní strany sjednávají vzdálený přístup prostřednictvím zabezpečeného kanálu sítě Internet, způsobem připojení je VPN tunel (</w:t>
      </w:r>
      <w:proofErr w:type="spellStart"/>
      <w:r w:rsidR="002923D5" w:rsidRPr="004D0AA9">
        <w:rPr>
          <w:rFonts w:ascii="Calibri" w:hAnsi="Calibri"/>
          <w:szCs w:val="20"/>
        </w:rPr>
        <w:t>IPSec</w:t>
      </w:r>
      <w:proofErr w:type="spellEnd"/>
      <w:r w:rsidR="002923D5" w:rsidRPr="004D0AA9">
        <w:rPr>
          <w:rFonts w:ascii="Calibri" w:hAnsi="Calibri"/>
          <w:szCs w:val="20"/>
        </w:rPr>
        <w:t>, PPTP, SSL) + RDP nebo RDP přístup (terminálová relace),</w:t>
      </w:r>
    </w:p>
    <w:p w14:paraId="632EC022" w14:textId="3DC3111A"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Zhotovit</w:t>
      </w:r>
      <w:r w:rsidR="00351CC7" w:rsidRPr="004D0AA9">
        <w:rPr>
          <w:rFonts w:ascii="Calibri" w:hAnsi="Calibri"/>
          <w:szCs w:val="20"/>
        </w:rPr>
        <w:t>el</w:t>
      </w:r>
      <w:r w:rsidR="002923D5" w:rsidRPr="004D0AA9">
        <w:rPr>
          <w:rFonts w:ascii="Calibri" w:hAnsi="Calibri"/>
          <w:szCs w:val="20"/>
        </w:rPr>
        <w:t xml:space="preserve"> </w:t>
      </w:r>
      <w:r w:rsidR="005E0ECC">
        <w:rPr>
          <w:rFonts w:ascii="Calibri" w:hAnsi="Calibri"/>
          <w:szCs w:val="20"/>
        </w:rPr>
        <w:t xml:space="preserve">se </w:t>
      </w:r>
      <w:r w:rsidR="002923D5" w:rsidRPr="004D0AA9">
        <w:rPr>
          <w:rFonts w:ascii="Calibri" w:hAnsi="Calibri"/>
          <w:szCs w:val="20"/>
        </w:rPr>
        <w:t xml:space="preserve">zavazuje poskytnout </w:t>
      </w:r>
      <w:r w:rsidRPr="004D0AA9">
        <w:rPr>
          <w:rFonts w:ascii="Calibri" w:hAnsi="Calibri"/>
          <w:szCs w:val="20"/>
        </w:rPr>
        <w:t>Objednat</w:t>
      </w:r>
      <w:r w:rsidR="002923D5" w:rsidRPr="004D0AA9">
        <w:rPr>
          <w:rFonts w:ascii="Calibri" w:hAnsi="Calibri"/>
          <w:szCs w:val="20"/>
        </w:rPr>
        <w:t xml:space="preserve">eli jmenný seznam pracovníků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využívajících vzdálený přístup a jméno odpovědného pracovníka</w:t>
      </w:r>
      <w:r w:rsidR="00351CC7" w:rsidRPr="004D0AA9">
        <w:rPr>
          <w:rFonts w:ascii="Calibri" w:hAnsi="Calibri"/>
          <w:szCs w:val="20"/>
        </w:rPr>
        <w:t xml:space="preserve">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který je odpovědný za správu tohoto seznamu a přidělování oprávnění k vzdálenému přístupu na straně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Tento jmenný seznam není součástí této </w:t>
      </w:r>
      <w:r w:rsidR="00B067C8" w:rsidRPr="004D0AA9">
        <w:rPr>
          <w:rFonts w:ascii="Calibri" w:hAnsi="Calibri"/>
          <w:szCs w:val="20"/>
        </w:rPr>
        <w:t>Smlouv</w:t>
      </w:r>
      <w:r w:rsidR="002923D5" w:rsidRPr="004D0AA9">
        <w:rPr>
          <w:rFonts w:ascii="Calibri" w:hAnsi="Calibri"/>
          <w:szCs w:val="20"/>
        </w:rPr>
        <w:t>y.</w:t>
      </w:r>
    </w:p>
    <w:p w14:paraId="5EB2ED30" w14:textId="01A56EB9"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14904572" w14:textId="0557B0DC" w:rsidR="00CE1A0E" w:rsidRPr="00A603E3" w:rsidRDefault="008B75AB" w:rsidP="00596B52">
      <w:pPr>
        <w:numPr>
          <w:ilvl w:val="0"/>
          <w:numId w:val="12"/>
        </w:numPr>
        <w:spacing w:after="120" w:line="240" w:lineRule="auto"/>
        <w:ind w:left="357" w:hanging="357"/>
        <w:jc w:val="both"/>
      </w:pPr>
      <w:r w:rsidRPr="00A603E3">
        <w:t>Termín zahájení plnění díla je</w:t>
      </w:r>
      <w:r w:rsidR="00CE1A0E" w:rsidRPr="00A603E3">
        <w:t xml:space="preserve"> nejpozději </w:t>
      </w:r>
      <w:r w:rsidR="00CE1A0E" w:rsidRPr="004F087E">
        <w:t xml:space="preserve">do </w:t>
      </w:r>
      <w:r w:rsidR="004F087E" w:rsidRPr="004F087E">
        <w:t>5</w:t>
      </w:r>
      <w:r w:rsidR="00351CC7" w:rsidRPr="004F087E">
        <w:t xml:space="preserve"> pr</w:t>
      </w:r>
      <w:r w:rsidR="00351CC7" w:rsidRPr="00A603E3">
        <w:t xml:space="preserve">acovních dnů </w:t>
      </w:r>
      <w:r w:rsidR="00900D1A" w:rsidRPr="005E0ECC">
        <w:t>ode dne nabytí účinnosti</w:t>
      </w:r>
      <w:r w:rsidR="00900D1A" w:rsidRPr="00A603E3">
        <w:t xml:space="preserve"> </w:t>
      </w:r>
      <w:r w:rsidR="00B067C8" w:rsidRPr="00A603E3">
        <w:t>Smlouv</w:t>
      </w:r>
      <w:r w:rsidR="00CE1A0E" w:rsidRPr="00A603E3">
        <w:t>y.</w:t>
      </w:r>
    </w:p>
    <w:p w14:paraId="7E584C5E" w14:textId="2EBFF316" w:rsidR="008B75AB" w:rsidRDefault="00E6122C" w:rsidP="00E41E4B">
      <w:pPr>
        <w:numPr>
          <w:ilvl w:val="0"/>
          <w:numId w:val="12"/>
        </w:numPr>
        <w:spacing w:after="120" w:line="240" w:lineRule="auto"/>
        <w:jc w:val="both"/>
      </w:pPr>
      <w:r w:rsidRPr="00A603E3">
        <w:t>Zhotovit</w:t>
      </w:r>
      <w:r w:rsidR="008B75AB" w:rsidRPr="00A603E3">
        <w:t xml:space="preserve">el se zavazuje provést dílo řádně </w:t>
      </w:r>
      <w:r w:rsidR="00351CC7" w:rsidRPr="00A603E3">
        <w:t xml:space="preserve">nejpozději do </w:t>
      </w:r>
      <w:r w:rsidR="004F087E" w:rsidRPr="004F087E">
        <w:t>3</w:t>
      </w:r>
      <w:r w:rsidR="00351CC7" w:rsidRPr="004F087E">
        <w:t xml:space="preserve"> měsíců </w:t>
      </w:r>
      <w:r w:rsidR="00900D1A" w:rsidRPr="004F087E">
        <w:t>ode</w:t>
      </w:r>
      <w:r w:rsidR="00900D1A" w:rsidRPr="005E0ECC">
        <w:t xml:space="preserve"> dne nabytí účinnosti</w:t>
      </w:r>
      <w:r w:rsidR="00900D1A" w:rsidRPr="00A603E3">
        <w:t xml:space="preserve"> </w:t>
      </w:r>
      <w:r w:rsidR="00B067C8" w:rsidRPr="00A603E3">
        <w:t>Smlouv</w:t>
      </w:r>
      <w:r w:rsidR="008B75AB" w:rsidRPr="00A603E3">
        <w:t>y.</w:t>
      </w:r>
      <w:r w:rsidR="00CF2FCA">
        <w:t xml:space="preserve"> Podrobný harmonogram realizace díla bude zpracován v </w:t>
      </w:r>
      <w:r w:rsidR="00CF2FCA" w:rsidRPr="00B34024">
        <w:rPr>
          <w:b/>
        </w:rPr>
        <w:t>Implementačním plánu projektu</w:t>
      </w:r>
      <w:r w:rsidR="00CF2FCA">
        <w:t>.</w:t>
      </w:r>
      <w:r w:rsidR="00E41E4B">
        <w:t xml:space="preserve"> </w:t>
      </w:r>
      <w:r w:rsidR="00E41E4B" w:rsidRPr="002C1468">
        <w:t xml:space="preserve"> </w:t>
      </w:r>
      <w:r w:rsidR="00E41E4B" w:rsidRPr="00393813">
        <w:rPr>
          <w:b/>
        </w:rPr>
        <w:t>Implementačního plánu projektu</w:t>
      </w:r>
      <w:r w:rsidR="00E41E4B" w:rsidRPr="002C1468">
        <w:t xml:space="preserve"> </w:t>
      </w:r>
      <w:r w:rsidR="00E41E4B">
        <w:t xml:space="preserve">bude předložen Objednateli </w:t>
      </w:r>
      <w:r w:rsidR="00E41E4B" w:rsidRPr="002C1468">
        <w:t xml:space="preserve">do </w:t>
      </w:r>
      <w:r w:rsidR="00E41E4B" w:rsidRPr="004F087E">
        <w:t>30 dnů od</w:t>
      </w:r>
      <w:r w:rsidR="00E41E4B" w:rsidRPr="002C1468">
        <w:t xml:space="preserve"> </w:t>
      </w:r>
      <w:r w:rsidR="00E41E4B">
        <w:t>zahájení plnění díla, pokud se smluvní strany nedohodnou jinak</w:t>
      </w:r>
      <w:r w:rsidR="00E41E4B" w:rsidRPr="002C1468">
        <w:t>.</w:t>
      </w:r>
    </w:p>
    <w:p w14:paraId="138DA026" w14:textId="3B45843B" w:rsidR="00BA50AB" w:rsidRDefault="00BA50AB" w:rsidP="00E41E4B">
      <w:pPr>
        <w:numPr>
          <w:ilvl w:val="0"/>
          <w:numId w:val="12"/>
        </w:numPr>
        <w:spacing w:after="120" w:line="240" w:lineRule="auto"/>
        <w:jc w:val="both"/>
      </w:pPr>
      <w:r>
        <w:t>Po vzájemné dohodě smluvních stran lze termín, resp. dobu</w:t>
      </w:r>
      <w:r w:rsidRPr="0004245F">
        <w:t xml:space="preserve"> plnění díla</w:t>
      </w:r>
      <w:r>
        <w:t>,</w:t>
      </w:r>
      <w:r w:rsidRPr="0004245F">
        <w:t xml:space="preserve"> prodloužit na základě písemného dodatku, a to pouze v případě, že</w:t>
      </w:r>
      <w:r>
        <w:t xml:space="preserve"> nepůjde o podstatnou změnu smlouvy ve smyslu </w:t>
      </w:r>
      <w:proofErr w:type="spellStart"/>
      <w:r>
        <w:t>ust</w:t>
      </w:r>
      <w:proofErr w:type="spellEnd"/>
      <w:r>
        <w:t>. § 222 zákona č. 134/2016 Sb., ZZVZ.</w:t>
      </w:r>
    </w:p>
    <w:p w14:paraId="2F1D85D7" w14:textId="77777777" w:rsidR="00E41E4B" w:rsidRPr="004F087E" w:rsidRDefault="00E41E4B" w:rsidP="00E41E4B">
      <w:pPr>
        <w:numPr>
          <w:ilvl w:val="0"/>
          <w:numId w:val="12"/>
        </w:numPr>
        <w:spacing w:after="120" w:line="240" w:lineRule="auto"/>
        <w:jc w:val="both"/>
      </w:pPr>
      <w:r w:rsidRPr="004F087E">
        <w:t>Pokud nebude možné proškolení personálu v termínu pro realizaci díla dokončit z důvodů překážek na straně Objednatele, bude proškolení personálu dokončeno na základě dohody mezi Objednatelem a Zhotovitelem v dohodnutých termínech.</w:t>
      </w:r>
    </w:p>
    <w:p w14:paraId="7441D55F" w14:textId="77777777" w:rsidR="00E41E4B" w:rsidRPr="00A603E3" w:rsidRDefault="00E41E4B" w:rsidP="00E41E4B">
      <w:pPr>
        <w:spacing w:after="120" w:line="240" w:lineRule="auto"/>
        <w:ind w:left="360"/>
        <w:jc w:val="both"/>
      </w:pPr>
    </w:p>
    <w:p w14:paraId="77A358FF"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6D3BDA5D" w14:textId="07CC4952" w:rsidR="00BE12E8" w:rsidRPr="00732482" w:rsidRDefault="00BE12E8" w:rsidP="00596B52">
      <w:pPr>
        <w:numPr>
          <w:ilvl w:val="0"/>
          <w:numId w:val="24"/>
        </w:numPr>
        <w:spacing w:after="120" w:line="240" w:lineRule="auto"/>
        <w:jc w:val="both"/>
      </w:pPr>
      <w:r w:rsidRPr="00F32147">
        <w:t xml:space="preserve">Smluvní strany se </w:t>
      </w:r>
      <w:r w:rsidR="00DF0DDD" w:rsidRPr="00F32147">
        <w:t>dohodly na celkové ceně za dílo, kterou je Objednatel povinen zaplatit Zhotoviteli za dílo provedené v souladu s touto Smlouvou</w:t>
      </w:r>
      <w:r w:rsidRPr="00F32147">
        <w:t>, 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proofErr w:type="gramStart"/>
      <w:r w:rsidR="00DE3756">
        <w:rPr>
          <w:highlight w:val="yellow"/>
        </w:rPr>
        <w:t>…...</w:t>
      </w:r>
      <w:r w:rsidRPr="00DE3756">
        <w:rPr>
          <w:highlight w:val="yellow"/>
        </w:rPr>
        <w:t>…</w:t>
      </w:r>
      <w:proofErr w:type="gramEnd"/>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za dílo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r w:rsidR="00732482" w:rsidRPr="00732482">
        <w:rPr>
          <w:highlight w:val="yellow"/>
        </w:rPr>
        <w:t>…</w:t>
      </w:r>
      <w:proofErr w:type="gramEnd"/>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400409">
        <w:rPr>
          <w:b/>
        </w:rPr>
        <w:t>Ce</w:t>
      </w:r>
      <w:r w:rsidRPr="00732482">
        <w:rPr>
          <w:b/>
        </w:rPr>
        <w:t>na</w:t>
      </w:r>
      <w:r w:rsidR="00557193" w:rsidRPr="00732482">
        <w:rPr>
          <w:b/>
        </w:rPr>
        <w:t xml:space="preserve"> díla</w:t>
      </w:r>
      <w:r w:rsidR="000E6888" w:rsidRPr="00732482">
        <w:t>.</w:t>
      </w:r>
    </w:p>
    <w:p w14:paraId="0A047FAA" w14:textId="62C733C4" w:rsidR="00BE12E8" w:rsidRPr="006C0D3A" w:rsidRDefault="00BE12E8" w:rsidP="00596B52">
      <w:pPr>
        <w:numPr>
          <w:ilvl w:val="0"/>
          <w:numId w:val="24"/>
        </w:numPr>
        <w:spacing w:after="120" w:line="240" w:lineRule="auto"/>
        <w:ind w:left="357" w:hanging="357"/>
        <w:jc w:val="both"/>
      </w:pPr>
      <w:r w:rsidRPr="00B92203">
        <w:t>Podrobná</w:t>
      </w:r>
      <w:r w:rsidR="00DF1C51" w:rsidRPr="00B92203">
        <w:t xml:space="preserve"> kalkulace</w:t>
      </w:r>
      <w:r w:rsidRPr="00B92203">
        <w:t xml:space="preserve"> </w:t>
      </w:r>
      <w:r w:rsidR="006C0D3A" w:rsidRPr="00B92203">
        <w:t>C</w:t>
      </w:r>
      <w:r w:rsidRPr="00B92203">
        <w:t>eny</w:t>
      </w:r>
      <w:r w:rsidRPr="00CE1A0E">
        <w:t xml:space="preserve"> </w:t>
      </w:r>
      <w:r w:rsidR="00557193">
        <w:t>díla</w:t>
      </w:r>
      <w:r w:rsidRPr="00CE1A0E">
        <w:t xml:space="preserve"> dle této </w:t>
      </w:r>
      <w:r w:rsidR="00B067C8">
        <w:t>Smlouv</w:t>
      </w:r>
      <w:r w:rsidRPr="00CE1A0E">
        <w:t>y</w:t>
      </w:r>
      <w:r w:rsidR="006C0D3A">
        <w:t xml:space="preserve">, </w:t>
      </w:r>
      <w:r w:rsidRPr="00CE1A0E">
        <w:t>jednotkové ceny 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3935359D" w:rsidR="00BE12E8" w:rsidRPr="00B92203" w:rsidRDefault="00941233" w:rsidP="00596B52">
      <w:pPr>
        <w:numPr>
          <w:ilvl w:val="0"/>
          <w:numId w:val="24"/>
        </w:numPr>
        <w:spacing w:after="120" w:line="240" w:lineRule="auto"/>
        <w:ind w:left="357" w:hanging="357"/>
        <w:jc w:val="both"/>
      </w:pPr>
      <w:r w:rsidRPr="00B92203">
        <w:t>Cena díla</w:t>
      </w:r>
      <w:r w:rsidR="00400409">
        <w:t xml:space="preserve"> bez DPH</w:t>
      </w:r>
      <w:r w:rsidRPr="00B92203">
        <w:t xml:space="preserve"> dle</w:t>
      </w:r>
      <w:r>
        <w:t xml:space="preserve"> </w:t>
      </w:r>
      <w:r w:rsidRPr="00B92203">
        <w:t>odstav</w:t>
      </w:r>
      <w:r>
        <w:t>ce</w:t>
      </w:r>
      <w:r w:rsidRPr="00B92203">
        <w:t xml:space="preserve"> 1</w:t>
      </w:r>
      <w:r>
        <w:t xml:space="preserve"> tohoto článku</w:t>
      </w:r>
      <w:r w:rsidRPr="00B92203">
        <w:t xml:space="preserve"> je cenou nejvýše přípustnou</w:t>
      </w:r>
      <w:r w:rsidR="00E7147A" w:rsidRPr="00B92203">
        <w:t xml:space="preserve">. </w:t>
      </w:r>
      <w:r w:rsidR="00E6122C" w:rsidRPr="00B92203">
        <w:t>Zhotovit</w:t>
      </w:r>
      <w:r w:rsidR="000E6888" w:rsidRPr="00B92203">
        <w:t xml:space="preserve">el prohlašuje, že </w:t>
      </w:r>
      <w:r w:rsidR="00E7147A" w:rsidRPr="00B92203">
        <w:t>C</w:t>
      </w:r>
      <w:r w:rsidR="00BE12E8" w:rsidRPr="00B92203">
        <w:t>ena</w:t>
      </w:r>
      <w:r w:rsidR="00E7147A" w:rsidRPr="00B92203">
        <w:t xml:space="preserve"> díla</w:t>
      </w:r>
      <w:r w:rsidR="00BE12E8" w:rsidRPr="00B92203">
        <w:t xml:space="preserve"> plně pokrývá všechny jeho náklady spojené s plněním </w:t>
      </w:r>
      <w:r w:rsidR="00E7147A" w:rsidRPr="00B92203">
        <w:t xml:space="preserve">dle této </w:t>
      </w:r>
      <w:r w:rsidR="00B067C8" w:rsidRPr="00B92203">
        <w:t>Smlouv</w:t>
      </w:r>
      <w:r w:rsidR="00E7147A" w:rsidRPr="00B92203">
        <w:t>y, tj. zahrnuje</w:t>
      </w:r>
      <w:r w:rsidR="00D82167" w:rsidRPr="00B92203">
        <w:t xml:space="preserve"> </w:t>
      </w:r>
      <w:r w:rsidR="00E7147A" w:rsidRPr="00B92203">
        <w:t>dodávky všech technologických zařízení</w:t>
      </w:r>
      <w:r w:rsidR="00D82167" w:rsidRPr="00B92203">
        <w:t>, softwarového vybavení</w:t>
      </w:r>
      <w:r w:rsidR="00E7147A" w:rsidRPr="00B92203">
        <w:t xml:space="preserve"> a funkčních celků</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 provedení a dokončení díla a odstranění všech jeho vad </w:t>
      </w:r>
      <w:r w:rsidR="00E7147A" w:rsidRPr="00B92203">
        <w:t xml:space="preserve">a splnění ostatních povinností </w:t>
      </w:r>
      <w:r w:rsidR="00E6122C" w:rsidRPr="00B92203">
        <w:t>Zhotovit</w:t>
      </w:r>
      <w:r w:rsidR="00BE12E8" w:rsidRPr="00B92203">
        <w:t xml:space="preserve">ele plynoucích z této </w:t>
      </w:r>
      <w:r w:rsidR="00B067C8" w:rsidRPr="00B92203">
        <w:t>Smlouv</w:t>
      </w:r>
      <w:r w:rsidR="00BE12E8" w:rsidRPr="00B92203">
        <w:t>y.</w:t>
      </w:r>
    </w:p>
    <w:p w14:paraId="750C11E1" w14:textId="17F6F657" w:rsidR="00467117" w:rsidRPr="00312DC5" w:rsidRDefault="00467117" w:rsidP="00596B52">
      <w:pPr>
        <w:numPr>
          <w:ilvl w:val="0"/>
          <w:numId w:val="24"/>
        </w:numPr>
        <w:spacing w:after="120" w:line="240" w:lineRule="auto"/>
        <w:ind w:left="357" w:hanging="357"/>
        <w:jc w:val="both"/>
      </w:pPr>
      <w:r w:rsidRPr="00312DC5">
        <w:t>Nárok na zaplacení ceny díla</w:t>
      </w:r>
      <w:r w:rsidR="00B92203" w:rsidRPr="00312DC5">
        <w:t xml:space="preserve"> dle uvedených platebních podmínek</w:t>
      </w:r>
      <w:r w:rsidRPr="00312DC5">
        <w:t xml:space="preserve"> vznikne Zhotoviteli okamžikem převzetí díla Objednatelem </w:t>
      </w:r>
      <w:r w:rsidR="00782E47" w:rsidRPr="00312DC5">
        <w:t>způsobem uvedeným v článku 8 této Smlouvy.</w:t>
      </w:r>
      <w:r w:rsidRPr="00312DC5">
        <w:t xml:space="preserve"> </w:t>
      </w:r>
    </w:p>
    <w:p w14:paraId="0E3A1E70" w14:textId="2469C2C8" w:rsidR="00616E4A" w:rsidRPr="00312DC5" w:rsidRDefault="00616E4A" w:rsidP="00596B52">
      <w:pPr>
        <w:numPr>
          <w:ilvl w:val="0"/>
          <w:numId w:val="24"/>
        </w:numPr>
        <w:spacing w:after="120" w:line="240" w:lineRule="auto"/>
        <w:ind w:left="357" w:hanging="357"/>
        <w:jc w:val="both"/>
      </w:pPr>
      <w:r w:rsidRPr="00312DC5">
        <w:t xml:space="preserve">Zhotovitel má nárok na úhradu </w:t>
      </w:r>
      <w:r w:rsidR="0043760B" w:rsidRPr="00312DC5">
        <w:t xml:space="preserve">i </w:t>
      </w:r>
      <w:r w:rsidRPr="00312DC5">
        <w:t>dílčího plnění díla</w:t>
      </w:r>
      <w:r w:rsidR="001536EE" w:rsidRPr="00312DC5">
        <w:t>. T</w:t>
      </w:r>
      <w:r w:rsidR="0043760B" w:rsidRPr="00312DC5">
        <w:t xml:space="preserve">akovýmto dílčím plněním se rozumí zejména dodávky funkčních technických zařízení (hardware) </w:t>
      </w:r>
      <w:r w:rsidR="00F86B86" w:rsidRPr="00312DC5">
        <w:t>nebo</w:t>
      </w:r>
      <w:r w:rsidR="001536EE" w:rsidRPr="00312DC5">
        <w:t xml:space="preserve"> softwarových licencí dle článku </w:t>
      </w:r>
      <w:r w:rsidR="00DF1C51" w:rsidRPr="00312DC5">
        <w:t>3 – Předmět Smlouvy</w:t>
      </w:r>
      <w:r w:rsidR="001536EE" w:rsidRPr="00312DC5">
        <w:t>.</w:t>
      </w:r>
      <w:r w:rsidR="0043760B" w:rsidRPr="00312DC5">
        <w:t xml:space="preserve">  Součástí daňového dokladu </w:t>
      </w:r>
      <w:r w:rsidR="00F86B86" w:rsidRPr="00312DC5">
        <w:t xml:space="preserve">(dále jen „faktura“) </w:t>
      </w:r>
      <w:r w:rsidR="0043760B" w:rsidRPr="00312DC5">
        <w:t xml:space="preserve">vystaveného Zhotovitelem na úhradu dílčího plnění musí být </w:t>
      </w:r>
      <w:r w:rsidR="00F86B86" w:rsidRPr="00312DC5">
        <w:t>rovněž d</w:t>
      </w:r>
      <w:r w:rsidR="0043760B" w:rsidRPr="00312DC5">
        <w:t xml:space="preserve">odací list </w:t>
      </w:r>
      <w:r w:rsidR="001536EE" w:rsidRPr="00312DC5">
        <w:t>podepsaný oběma Smluvními stranami</w:t>
      </w:r>
      <w:r w:rsidR="0053321D" w:rsidRPr="00312DC5">
        <w:t xml:space="preserve">, který obsahuje </w:t>
      </w:r>
      <w:r w:rsidR="00F86B86" w:rsidRPr="00312DC5">
        <w:t>úplný položkový seznam</w:t>
      </w:r>
      <w:r w:rsidR="0043760B" w:rsidRPr="00312DC5">
        <w:t xml:space="preserve"> dodaných </w:t>
      </w:r>
      <w:r w:rsidR="00F86B86" w:rsidRPr="00312DC5">
        <w:t>technických zařízení (hardware) nebo softwarových licencí</w:t>
      </w:r>
      <w:r w:rsidR="00467117" w:rsidRPr="00312DC5">
        <w:t xml:space="preserve"> v souladu s Přílohou č.</w:t>
      </w:r>
      <w:r w:rsidR="00D82167" w:rsidRPr="00312DC5">
        <w:t xml:space="preserve"> 1</w:t>
      </w:r>
      <w:r w:rsidR="00467117" w:rsidRPr="00312DC5">
        <w:t xml:space="preserve"> této Smlouvy</w:t>
      </w:r>
      <w:r w:rsidR="00F86B86" w:rsidRPr="00312DC5">
        <w:t>.</w:t>
      </w:r>
    </w:p>
    <w:p w14:paraId="1E39F106" w14:textId="23F0F4EF" w:rsidR="00BE12E8" w:rsidRPr="00312DC5" w:rsidRDefault="00E6122C" w:rsidP="00596B52">
      <w:pPr>
        <w:numPr>
          <w:ilvl w:val="0"/>
          <w:numId w:val="24"/>
        </w:numPr>
        <w:spacing w:after="120" w:line="240" w:lineRule="auto"/>
        <w:ind w:left="357" w:hanging="357"/>
        <w:jc w:val="both"/>
      </w:pPr>
      <w:r w:rsidRPr="00312DC5">
        <w:t>Objednat</w:t>
      </w:r>
      <w:r w:rsidR="00BE12E8" w:rsidRPr="00312DC5">
        <w:t xml:space="preserve">el uhradí cenu za dílo bezhotovostně po převzetí </w:t>
      </w:r>
      <w:r w:rsidR="00782E47" w:rsidRPr="00312DC5">
        <w:t xml:space="preserve">díla nebo </w:t>
      </w:r>
      <w:r w:rsidR="00F86B86" w:rsidRPr="00312DC5">
        <w:t>dílčího plnění</w:t>
      </w:r>
      <w:r w:rsidR="00782E47" w:rsidRPr="00312DC5">
        <w:t xml:space="preserve"> </w:t>
      </w:r>
      <w:r w:rsidR="00BE12E8" w:rsidRPr="00312DC5">
        <w:t xml:space="preserve">na základě </w:t>
      </w:r>
      <w:r w:rsidR="00F86B86" w:rsidRPr="00312DC5">
        <w:t xml:space="preserve">faktury nebo faktury a dodacího listu </w:t>
      </w:r>
      <w:r w:rsidR="00BE12E8" w:rsidRPr="00312DC5">
        <w:t xml:space="preserve">vystaveného </w:t>
      </w:r>
      <w:r w:rsidRPr="00312DC5">
        <w:t>Zhotovit</w:t>
      </w:r>
      <w:r w:rsidR="00BE12E8" w:rsidRPr="00312DC5">
        <w:t xml:space="preserve">elem. </w:t>
      </w:r>
    </w:p>
    <w:p w14:paraId="6BA2F1F5" w14:textId="1BFDEB92" w:rsidR="00F86B86" w:rsidRDefault="00F86B86" w:rsidP="00596B52">
      <w:pPr>
        <w:numPr>
          <w:ilvl w:val="0"/>
          <w:numId w:val="24"/>
        </w:numPr>
        <w:spacing w:after="120" w:line="240" w:lineRule="auto"/>
        <w:ind w:left="357" w:hanging="357"/>
        <w:jc w:val="both"/>
      </w:pPr>
      <w:r>
        <w:t>Zhotovit</w:t>
      </w:r>
      <w:r w:rsidRPr="00CE1A0E">
        <w:t xml:space="preserve">el má dle této </w:t>
      </w:r>
      <w:r>
        <w:t>Smlouv</w:t>
      </w:r>
      <w:r w:rsidRPr="00CE1A0E">
        <w:t xml:space="preserve">y právo na zaplacení </w:t>
      </w:r>
      <w:r w:rsidRPr="000E6888">
        <w:t>ceny pouze u skutečně</w:t>
      </w:r>
      <w:r w:rsidRPr="00CE1A0E">
        <w:t xml:space="preserve"> poskytnutých dodávek </w:t>
      </w:r>
      <w:r>
        <w:t xml:space="preserve">a </w:t>
      </w:r>
      <w:r w:rsidRPr="00CE1A0E">
        <w:t xml:space="preserve">provedených prací. </w:t>
      </w:r>
      <w:r>
        <w:t>Dodávky a práce</w:t>
      </w:r>
      <w:r w:rsidRPr="00CE1A0E">
        <w:t xml:space="preserve">, které nebudou provedeny, nebudou </w:t>
      </w:r>
      <w:r>
        <w:t>Zhotovit</w:t>
      </w:r>
      <w:r w:rsidRPr="00CE1A0E">
        <w:t xml:space="preserve">elem účtovány a cena za tyto </w:t>
      </w:r>
      <w:r>
        <w:t xml:space="preserve">dodávky a </w:t>
      </w:r>
      <w:r w:rsidRPr="00CE1A0E">
        <w:t xml:space="preserve">práce bude v souladu s cenovou kalkulací </w:t>
      </w:r>
      <w:r>
        <w:t xml:space="preserve">dle Přílohy č. </w:t>
      </w:r>
      <w:r w:rsidR="00D82167">
        <w:t>4</w:t>
      </w:r>
      <w:r>
        <w:t xml:space="preserve"> této Smlouv</w:t>
      </w:r>
      <w:r w:rsidRPr="00CE1A0E">
        <w:t xml:space="preserve">y od celkové </w:t>
      </w:r>
      <w:r>
        <w:t>Ceny díla</w:t>
      </w:r>
      <w:r w:rsidRPr="00CE1A0E">
        <w:t xml:space="preserve"> odečtena.</w:t>
      </w:r>
    </w:p>
    <w:p w14:paraId="44548940" w14:textId="4CFDF253" w:rsidR="00782E47" w:rsidRPr="00312DC5" w:rsidRDefault="00782E47" w:rsidP="00596B52">
      <w:pPr>
        <w:numPr>
          <w:ilvl w:val="0"/>
          <w:numId w:val="24"/>
        </w:numPr>
        <w:spacing w:after="120" w:line="240" w:lineRule="auto"/>
        <w:ind w:left="357" w:hanging="357"/>
        <w:jc w:val="both"/>
      </w:pPr>
      <w:r w:rsidRPr="00312DC5">
        <w:t xml:space="preserve">Zhotovitel má nárok na úhradu dílčího plnění díla </w:t>
      </w:r>
      <w:proofErr w:type="gramStart"/>
      <w:r w:rsidRPr="00312DC5">
        <w:t>rovněž pokud</w:t>
      </w:r>
      <w:proofErr w:type="gramEnd"/>
      <w:r w:rsidRPr="00312DC5">
        <w:t xml:space="preserve"> není </w:t>
      </w:r>
      <w:r w:rsidR="009C19C2" w:rsidRPr="00312DC5">
        <w:t xml:space="preserve">Objednatelem </w:t>
      </w:r>
      <w:r w:rsidRPr="00312DC5">
        <w:t xml:space="preserve">zajištěna sjednaná součinnost Objednatele </w:t>
      </w:r>
      <w:r w:rsidR="009C19C2" w:rsidRPr="00312DC5">
        <w:t xml:space="preserve">nebo nejsou opakovaně plněny dohody orgánů vedení projektu realizace díla </w:t>
      </w:r>
      <w:r w:rsidRPr="00312DC5">
        <w:t xml:space="preserve">a realizace díla nemůže být z tohoto důvodu řádně a včas dokončena dle schváleného harmonogramu. Tento nárok </w:t>
      </w:r>
      <w:r w:rsidR="009C19C2" w:rsidRPr="00312DC5">
        <w:t xml:space="preserve">však </w:t>
      </w:r>
      <w:r w:rsidRPr="00312DC5">
        <w:t xml:space="preserve">vzniká Zhotoviteli pouze za </w:t>
      </w:r>
      <w:r w:rsidR="009C19C2" w:rsidRPr="00312DC5">
        <w:t>základě toho</w:t>
      </w:r>
      <w:r w:rsidRPr="00312DC5">
        <w:t xml:space="preserve">, že Objednatel neposkytne součinnost </w:t>
      </w:r>
      <w:r w:rsidR="009C19C2" w:rsidRPr="00312DC5">
        <w:t xml:space="preserve">ani po opakovaných upozorněních předaných písemně Objednateli Zhotovitelem. Smluvní strany se shodly, že za opakované písemné upozornění je považováno </w:t>
      </w:r>
      <w:r w:rsidR="00010C32" w:rsidRPr="00312DC5">
        <w:t xml:space="preserve">předání </w:t>
      </w:r>
      <w:r w:rsidR="009C19C2" w:rsidRPr="00312DC5">
        <w:t xml:space="preserve">alespoň </w:t>
      </w:r>
      <w:r w:rsidR="00010C32" w:rsidRPr="00312DC5">
        <w:t>dvou písemných upozornění k neplnění konkrétních závazků Objednatele.</w:t>
      </w:r>
    </w:p>
    <w:p w14:paraId="29FF3DA4" w14:textId="6D44A8E9" w:rsidR="00E7147A" w:rsidRPr="006C0D3A" w:rsidRDefault="00E7147A" w:rsidP="00596B52">
      <w:pPr>
        <w:numPr>
          <w:ilvl w:val="0"/>
          <w:numId w:val="24"/>
        </w:numPr>
        <w:spacing w:after="120" w:line="240" w:lineRule="auto"/>
        <w:ind w:left="357" w:hanging="357"/>
        <w:jc w:val="both"/>
      </w:pPr>
      <w:r w:rsidRPr="006C0D3A">
        <w:t xml:space="preserve">Daňové doklady budou zasílány elektronickou poštou na emailovou adresu </w:t>
      </w:r>
      <w:r w:rsidR="00E6122C" w:rsidRPr="006C0D3A">
        <w:t>Objednat</w:t>
      </w:r>
      <w:r w:rsidRPr="006C0D3A">
        <w:t xml:space="preserve">ele </w:t>
      </w:r>
      <w:hyperlink r:id="rId8" w:history="1">
        <w:r w:rsidR="00732482" w:rsidRPr="00B51ACD">
          <w:rPr>
            <w:rStyle w:val="Hypertextovodkaz"/>
          </w:rPr>
          <w:t>fakturace@nempk.cz</w:t>
        </w:r>
      </w:hyperlink>
      <w:r w:rsidRPr="006C0D3A">
        <w:t xml:space="preserve">. </w:t>
      </w:r>
      <w:r w:rsidR="00E6122C" w:rsidRPr="006C0D3A">
        <w:t>Objednat</w:t>
      </w:r>
      <w:r w:rsidRPr="006C0D3A">
        <w:t xml:space="preserve">el se zavazuje zajistit, že emailová adresa nebude vázána na konkrétní osobu a bude na ní zajištěno pro zpracování příchozích emailů zastupitelnost zodpovědných pracovníků </w:t>
      </w:r>
      <w:r w:rsidR="00E6122C" w:rsidRPr="006C0D3A">
        <w:t>Objednat</w:t>
      </w:r>
      <w:r w:rsidRPr="006C0D3A">
        <w:t xml:space="preserve">ele. Daňové doklady budou zasílány formou přílohy emailu ve formátu ISDOCX pro import do ekonomického sw a dále formátu PDF pro náhled a případný tisk. </w:t>
      </w:r>
    </w:p>
    <w:p w14:paraId="3FEC8BDA" w14:textId="7E6FFEB4" w:rsidR="00E7147A" w:rsidRPr="006C0D3A" w:rsidRDefault="00E7147A" w:rsidP="00596B52">
      <w:pPr>
        <w:numPr>
          <w:ilvl w:val="0"/>
          <w:numId w:val="24"/>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bookmarkStart w:id="8" w:name="_Hlk510780551"/>
      <w:r w:rsidRPr="006C0D3A">
        <w:t>v</w:t>
      </w:r>
      <w:r w:rsidR="00906E1F">
        <w:t>e znění pozdějších předpisů</w:t>
      </w:r>
      <w:bookmarkEnd w:id="8"/>
      <w:r w:rsidRPr="006C0D3A">
        <w:t xml:space="preserve">. </w:t>
      </w:r>
    </w:p>
    <w:p w14:paraId="141BE62B" w14:textId="49029B9A" w:rsidR="00D53F86" w:rsidRDefault="00D53F86" w:rsidP="00D53F86">
      <w:pPr>
        <w:numPr>
          <w:ilvl w:val="0"/>
          <w:numId w:val="24"/>
        </w:numPr>
        <w:spacing w:after="120" w:line="240" w:lineRule="auto"/>
        <w:ind w:left="357" w:hanging="357"/>
        <w:jc w:val="both"/>
      </w:pPr>
      <w:r>
        <w:t>Objednat</w:t>
      </w:r>
      <w:r w:rsidRPr="00D21076">
        <w:t xml:space="preserve">el si vyhrazuje právo vrátit </w:t>
      </w:r>
      <w:r>
        <w:t>Zhotovit</w:t>
      </w:r>
      <w:r w:rsidRPr="00D21076">
        <w:t xml:space="preserve">eli do data jeho splatnosti daňový doklad – fakturu, který nebude obsahovat některý údaj nebo přílohu uvedenou ve </w:t>
      </w:r>
      <w:r>
        <w:t>Smlouv</w:t>
      </w:r>
      <w:r w:rsidRPr="00D21076">
        <w:t xml:space="preserve">ě nebo má jiné závady v obsahu nebo nedostatečný počet výtisků.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přestává běžet původní lhůta splatnosti a běží znovu ode dne doručení nové faktury Objednateli dle odst. 13 tohoto článku. Zhotovitel</w:t>
      </w:r>
      <w:r w:rsidRPr="00D21076">
        <w:t xml:space="preserve"> je povinen novou fakturu doručit </w:t>
      </w:r>
      <w:r>
        <w:t>Objednat</w:t>
      </w:r>
      <w:r w:rsidRPr="00D21076">
        <w:t>eli do 10 dnů ode dne, kdy mu byla doručena oprávněně vrácená faktura.</w:t>
      </w:r>
    </w:p>
    <w:p w14:paraId="2FE035B8" w14:textId="4A591EF6" w:rsidR="00BE12E8" w:rsidRPr="006C0D3A" w:rsidRDefault="00E6122C" w:rsidP="00596B52">
      <w:pPr>
        <w:numPr>
          <w:ilvl w:val="0"/>
          <w:numId w:val="24"/>
        </w:numPr>
        <w:spacing w:after="120" w:line="240" w:lineRule="auto"/>
        <w:ind w:left="357" w:hanging="357"/>
        <w:jc w:val="both"/>
      </w:pPr>
      <w:r w:rsidRPr="006C0D3A">
        <w:t>Zhotovit</w:t>
      </w:r>
      <w:r w:rsidR="00BE12E8" w:rsidRPr="006C0D3A">
        <w:t>el není oprávněn požadovat jakékoli zálohy.</w:t>
      </w:r>
    </w:p>
    <w:p w14:paraId="79D5DCB3" w14:textId="30BF8409" w:rsidR="00BE12E8" w:rsidRPr="00D21076" w:rsidRDefault="00BE12E8" w:rsidP="00596B52">
      <w:pPr>
        <w:numPr>
          <w:ilvl w:val="0"/>
          <w:numId w:val="24"/>
        </w:numPr>
        <w:spacing w:after="120" w:line="240" w:lineRule="auto"/>
        <w:ind w:left="357" w:hanging="357"/>
        <w:jc w:val="both"/>
      </w:pPr>
      <w:r w:rsidRPr="00D21076">
        <w:t>Splatnost</w:t>
      </w:r>
      <w:r w:rsidRPr="00EC28C7">
        <w:t xml:space="preserve"> </w:t>
      </w:r>
      <w:r w:rsidRPr="00D21076">
        <w:t xml:space="preserve">faktury je 30 dnů ode dne jejího doručení </w:t>
      </w:r>
      <w:r w:rsidR="00E6122C">
        <w:t>Objednat</w:t>
      </w:r>
      <w:r w:rsidRPr="00D21076">
        <w:t>eli.</w:t>
      </w:r>
    </w:p>
    <w:p w14:paraId="1C80CB25" w14:textId="0F342703" w:rsidR="00BE12E8" w:rsidRDefault="00BE12E8" w:rsidP="00596B52">
      <w:pPr>
        <w:numPr>
          <w:ilvl w:val="0"/>
          <w:numId w:val="24"/>
        </w:numPr>
        <w:spacing w:after="120" w:line="240" w:lineRule="auto"/>
        <w:ind w:left="357" w:hanging="357"/>
        <w:jc w:val="both"/>
      </w:pPr>
      <w:r w:rsidRPr="00D21076">
        <w:t xml:space="preserve">Faktura se považuje za uhrazenou okamžikem odepsání fakturované částky z účtu </w:t>
      </w:r>
      <w:r w:rsidR="00E6122C">
        <w:t>Objednat</w:t>
      </w:r>
      <w:r w:rsidRPr="00D21076">
        <w:t xml:space="preserve">ele a jejím směrováním na účet </w:t>
      </w:r>
      <w:r w:rsidR="00E6122C">
        <w:t>Zhotovit</w:t>
      </w:r>
      <w:r w:rsidRPr="00D21076">
        <w:t>ele.</w:t>
      </w:r>
    </w:p>
    <w:p w14:paraId="5EC94FC4" w14:textId="443B1B2A" w:rsidR="00BA50AB" w:rsidRPr="00FC1767" w:rsidRDefault="00BA50AB" w:rsidP="00596B52">
      <w:pPr>
        <w:numPr>
          <w:ilvl w:val="0"/>
          <w:numId w:val="24"/>
        </w:numPr>
        <w:spacing w:after="120" w:line="240" w:lineRule="auto"/>
        <w:ind w:left="357" w:hanging="357"/>
        <w:jc w:val="both"/>
      </w:pPr>
      <w:r w:rsidRPr="00FC1767">
        <w:t>Daňový doklad (faktura) bude obsahovat identifikační číslo příslušného projektu a jeho název:</w:t>
      </w:r>
    </w:p>
    <w:p w14:paraId="2051784C" w14:textId="596A9CE9" w:rsidR="00970387" w:rsidRPr="008776F6" w:rsidRDefault="00FB0816" w:rsidP="00FC1767">
      <w:pPr>
        <w:spacing w:after="120" w:line="240" w:lineRule="auto"/>
        <w:ind w:left="357"/>
        <w:jc w:val="both"/>
        <w:rPr>
          <w:b/>
          <w:highlight w:val="cyan"/>
        </w:rPr>
      </w:pPr>
      <w:r>
        <w:rPr>
          <w:b/>
        </w:rPr>
        <w:t>„</w:t>
      </w:r>
      <w:r w:rsidR="00970387" w:rsidRPr="008776F6">
        <w:rPr>
          <w:b/>
        </w:rPr>
        <w:t>Ochrana proti nežádoucím aktivitám v síťovém prostředí elektronického informačního systému Nemocnice Pardubického kraje, a.s.“, číslo projektu: CZ.06.3.05/0.0/0.0/15_011/0006964</w:t>
      </w:r>
    </w:p>
    <w:p w14:paraId="02BB3A32" w14:textId="51529793"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1486AFB" w14:textId="5F509E98" w:rsidR="00E7147A" w:rsidRPr="005E0ECC" w:rsidRDefault="00E6122C" w:rsidP="00596B52">
      <w:pPr>
        <w:numPr>
          <w:ilvl w:val="0"/>
          <w:numId w:val="25"/>
        </w:numPr>
        <w:spacing w:after="120" w:line="240" w:lineRule="auto"/>
        <w:ind w:left="357" w:hanging="357"/>
        <w:jc w:val="both"/>
      </w:pPr>
      <w:bookmarkStart w:id="9" w:name="_Hlk514651459"/>
      <w:r w:rsidRPr="005E0ECC">
        <w:t>Zhotovitel</w:t>
      </w:r>
      <w:r w:rsidR="00E7147A" w:rsidRPr="005E0ECC">
        <w:t xml:space="preserve"> i </w:t>
      </w:r>
      <w:r w:rsidRPr="005E0ECC">
        <w:t>Objednat</w:t>
      </w:r>
      <w:r w:rsidR="00E7147A" w:rsidRPr="005E0ECC">
        <w:t xml:space="preserve">el se zavazují stanovit </w:t>
      </w:r>
      <w:proofErr w:type="gramStart"/>
      <w:r w:rsidR="00E7147A" w:rsidRPr="005E0ECC">
        <w:t>osobu(-y) odpovědnou</w:t>
      </w:r>
      <w:proofErr w:type="gramEnd"/>
      <w:r w:rsidR="00E7147A" w:rsidRPr="005E0ECC">
        <w:t xml:space="preserve">(-é) </w:t>
      </w:r>
      <w:r w:rsidR="00E7147A" w:rsidRPr="005E0ECC">
        <w:rPr>
          <w:b/>
        </w:rPr>
        <w:t>za plnění závazků</w:t>
      </w:r>
      <w:r w:rsidR="00E7147A" w:rsidRPr="005E0ECC">
        <w:t xml:space="preserve"> dle této </w:t>
      </w:r>
      <w:r w:rsidR="00B067C8" w:rsidRPr="005E0ECC">
        <w:t>Smlouv</w:t>
      </w:r>
      <w:r w:rsidR="00E7147A" w:rsidRPr="005E0ECC">
        <w:t xml:space="preserve">y. Jména pracovníků jsou uvedena v </w:t>
      </w:r>
      <w:r w:rsidR="00E7147A" w:rsidRPr="005E0ECC">
        <w:rPr>
          <w:b/>
        </w:rPr>
        <w:t xml:space="preserve">Příloze č. </w:t>
      </w:r>
      <w:r w:rsidR="00E41E4B" w:rsidRPr="005E0ECC">
        <w:rPr>
          <w:b/>
        </w:rPr>
        <w:t>6</w:t>
      </w:r>
      <w:r w:rsidR="00E7147A" w:rsidRPr="005E0ECC">
        <w:rPr>
          <w:b/>
        </w:rPr>
        <w:t xml:space="preserve"> – Zodpovědné osoby.</w:t>
      </w:r>
    </w:p>
    <w:bookmarkEnd w:id="9"/>
    <w:p w14:paraId="0BD98741" w14:textId="475441B4" w:rsidR="00480FF6" w:rsidRPr="005E0ECC" w:rsidRDefault="00480FF6" w:rsidP="00596B52">
      <w:pPr>
        <w:pStyle w:val="Odstavecseseznamem"/>
        <w:numPr>
          <w:ilvl w:val="0"/>
          <w:numId w:val="25"/>
        </w:numPr>
        <w:tabs>
          <w:tab w:val="left" w:pos="0"/>
        </w:tabs>
        <w:spacing w:before="0" w:after="120"/>
        <w:ind w:left="357" w:hanging="357"/>
        <w:contextualSpacing w:val="0"/>
      </w:pPr>
      <w:r w:rsidRPr="005E0ECC">
        <w:t>Objednatel je oprávněn kontrolovat plnění této Smlouvy.</w:t>
      </w:r>
    </w:p>
    <w:p w14:paraId="4FD7CD0B" w14:textId="50BD5E5A" w:rsidR="00D97E59" w:rsidRDefault="00D97E59" w:rsidP="00596B52">
      <w:pPr>
        <w:pStyle w:val="Odstavecseseznamem"/>
        <w:numPr>
          <w:ilvl w:val="0"/>
          <w:numId w:val="25"/>
        </w:numPr>
        <w:tabs>
          <w:tab w:val="left" w:pos="0"/>
        </w:tabs>
        <w:spacing w:before="0" w:after="120"/>
        <w:ind w:left="357" w:hanging="357"/>
        <w:contextualSpacing w:val="0"/>
      </w:pPr>
      <w:r>
        <w:t>Zhotovit</w:t>
      </w:r>
      <w:r w:rsidRPr="00D21076">
        <w:t>el je povinen provést dílo řádně a včas v soulad</w:t>
      </w:r>
      <w:r>
        <w:t xml:space="preserve">u s odsouhlaseným </w:t>
      </w:r>
      <w:r w:rsidRPr="008A6FEC">
        <w:rPr>
          <w:b/>
        </w:rPr>
        <w:t>harmonogramem</w:t>
      </w:r>
      <w:r>
        <w:t xml:space="preserve"> </w:t>
      </w:r>
      <w:r w:rsidR="008A6FEC">
        <w:t>uvedeným v Implementačním</w:t>
      </w:r>
      <w:r>
        <w:t xml:space="preserve"> plánu projektu.</w:t>
      </w:r>
      <w:r w:rsidRPr="00D21076">
        <w:t xml:space="preserve"> </w:t>
      </w:r>
    </w:p>
    <w:p w14:paraId="02C07B93" w14:textId="140AE29A" w:rsidR="00BE12E8" w:rsidRPr="00D21076" w:rsidRDefault="00E6122C" w:rsidP="00596B52">
      <w:pPr>
        <w:pStyle w:val="Odstavecseseznamem"/>
        <w:numPr>
          <w:ilvl w:val="0"/>
          <w:numId w:val="25"/>
        </w:numPr>
        <w:tabs>
          <w:tab w:val="left" w:pos="0"/>
        </w:tabs>
        <w:spacing w:before="0" w:after="120"/>
        <w:ind w:left="357" w:hanging="357"/>
        <w:contextualSpacing w:val="0"/>
      </w:pPr>
      <w:r>
        <w:t>Zhotovit</w:t>
      </w:r>
      <w:r w:rsidR="00BE12E8" w:rsidRPr="00D21076">
        <w:t>el je povinen postupovat při provádění díla s</w:t>
      </w:r>
      <w:r w:rsidR="00BE12E8">
        <w:t> </w:t>
      </w:r>
      <w:r w:rsidR="00BE12E8" w:rsidRPr="00D21076">
        <w:t>náležitou</w:t>
      </w:r>
      <w:r w:rsidR="00BE12E8">
        <w:t>,</w:t>
      </w:r>
      <w:r w:rsidR="00BE12E8" w:rsidRPr="00D21076">
        <w:t xml:space="preserve"> odbornou péči a podle pokynů </w:t>
      </w:r>
      <w:r>
        <w:t>Objednat</w:t>
      </w:r>
      <w:r w:rsidR="00BE12E8" w:rsidRPr="00D21076">
        <w:t xml:space="preserve">ele. Při provádění díla je </w:t>
      </w:r>
      <w:r>
        <w:t>Zhotovit</w:t>
      </w:r>
      <w:r w:rsidR="00BE12E8" w:rsidRPr="00D21076">
        <w:t xml:space="preserve">el povinen upozorňovat </w:t>
      </w:r>
      <w:r>
        <w:t>Objednat</w:t>
      </w:r>
      <w:r w:rsidR="00BE12E8" w:rsidRPr="00D21076">
        <w:t xml:space="preserve">ele na nevhodnost jeho pokynů, které by mohly mít za následek újmu na právech </w:t>
      </w:r>
      <w:r>
        <w:t>Objednat</w:t>
      </w:r>
      <w:r w:rsidR="00BE12E8" w:rsidRPr="00D21076">
        <w:t xml:space="preserve">ele nebo vznik škody. Pokud </w:t>
      </w:r>
      <w:r>
        <w:t>Objednat</w:t>
      </w:r>
      <w:r w:rsidR="00BE12E8" w:rsidRPr="00D21076">
        <w:t xml:space="preserve">el i přes upozornění na splnění svých pokynů trvá, neodpovídá </w:t>
      </w:r>
      <w:r>
        <w:t>Zhotovit</w:t>
      </w:r>
      <w:r w:rsidR="00BE12E8" w:rsidRPr="00D21076">
        <w:t>el za případnou škodu tím vzniklou.</w:t>
      </w:r>
    </w:p>
    <w:p w14:paraId="2D517412" w14:textId="2C238C58" w:rsidR="00BE12E8" w:rsidRPr="00D21076" w:rsidRDefault="00BE12E8" w:rsidP="00596B52">
      <w:pPr>
        <w:pStyle w:val="Odstavecseseznamem"/>
        <w:numPr>
          <w:ilvl w:val="0"/>
          <w:numId w:val="25"/>
        </w:numPr>
        <w:tabs>
          <w:tab w:val="left" w:pos="0"/>
        </w:tabs>
        <w:spacing w:before="0" w:after="120"/>
        <w:ind w:left="357" w:hanging="357"/>
        <w:contextualSpacing w:val="0"/>
      </w:pPr>
      <w:r w:rsidRPr="00D21076">
        <w:t xml:space="preserve">Dodávky, práce a služby, které </w:t>
      </w:r>
      <w:proofErr w:type="gramStart"/>
      <w:r w:rsidRPr="00D21076">
        <w:t>jsou</w:t>
      </w:r>
      <w:proofErr w:type="gramEnd"/>
      <w:r w:rsidRPr="00D21076">
        <w:t xml:space="preserve"> předmětem této </w:t>
      </w:r>
      <w:r w:rsidR="00B067C8">
        <w:t>Smlouv</w:t>
      </w:r>
      <w:r w:rsidRPr="00D21076">
        <w:t xml:space="preserve">y </w:t>
      </w:r>
      <w:r w:rsidR="00E6122C">
        <w:t>Zhotovit</w:t>
      </w:r>
      <w:r w:rsidRPr="00D21076">
        <w:t xml:space="preserve">el </w:t>
      </w:r>
      <w:proofErr w:type="gramStart"/>
      <w:r w:rsidRPr="00D21076">
        <w:t>dodá</w:t>
      </w:r>
      <w:proofErr w:type="gramEnd"/>
      <w:r w:rsidRPr="00D21076">
        <w:t xml:space="preserve"> nebo provede v takovém rozsahu a jakosti, aby výsledkem bylo kompletní dílo odpovídající podmínkám stanoveným touto </w:t>
      </w:r>
      <w:r w:rsidR="00B067C8">
        <w:t>Smlouv</w:t>
      </w:r>
      <w:r w:rsidRPr="00D21076">
        <w:t>ou a účelu použití.</w:t>
      </w:r>
    </w:p>
    <w:p w14:paraId="28DE9CD3" w14:textId="2AA96E78" w:rsidR="00BE12E8" w:rsidRPr="00D21076" w:rsidRDefault="00E6122C" w:rsidP="00596B52">
      <w:pPr>
        <w:pStyle w:val="Odstavecseseznamem"/>
        <w:numPr>
          <w:ilvl w:val="0"/>
          <w:numId w:val="25"/>
        </w:numPr>
        <w:tabs>
          <w:tab w:val="left" w:pos="0"/>
        </w:tabs>
        <w:spacing w:before="0" w:after="120"/>
        <w:ind w:left="357" w:hanging="357"/>
        <w:contextualSpacing w:val="0"/>
      </w:pPr>
      <w:r>
        <w:t>Zhotovit</w:t>
      </w:r>
      <w:r w:rsidR="00BE12E8" w:rsidRPr="00D21076">
        <w:t xml:space="preserve">el je povinen dílo provést ve sjednané době a v souladu s dalšími podmínkami stanovenými touto </w:t>
      </w:r>
      <w:r w:rsidR="00B067C8">
        <w:t>Smlouv</w:t>
      </w:r>
      <w:r w:rsidR="00BE12E8" w:rsidRPr="00D21076">
        <w:t xml:space="preserve">ou. </w:t>
      </w:r>
      <w:r>
        <w:t>Zhotovit</w:t>
      </w:r>
      <w:r w:rsidR="00BE12E8" w:rsidRPr="00D21076">
        <w:t>el se zavazuje zajistit v rámci provádění díla úplné a včasné provedení všech prací nutných pro řádné dokončení díla bez vad a další plnění, jejichž provedení je pro řádné a včasné dokončení díla nezbytné.</w:t>
      </w:r>
    </w:p>
    <w:p w14:paraId="7F3323AA" w14:textId="41DF84E3" w:rsidR="00BE12E8" w:rsidRPr="00D21076" w:rsidRDefault="00E6122C" w:rsidP="00596B52">
      <w:pPr>
        <w:pStyle w:val="Odstavecseseznamem"/>
        <w:numPr>
          <w:ilvl w:val="0"/>
          <w:numId w:val="25"/>
        </w:numPr>
        <w:tabs>
          <w:tab w:val="left" w:pos="0"/>
        </w:tabs>
        <w:spacing w:before="0" w:after="120"/>
        <w:ind w:left="357" w:hanging="357"/>
        <w:contextualSpacing w:val="0"/>
      </w:pPr>
      <w:r>
        <w:t>Zhotovit</w:t>
      </w:r>
      <w:r w:rsidR="00BE12E8" w:rsidRPr="00D21076">
        <w:t xml:space="preserve">el je povinen při realizaci díla dodržovat veškeré předpisy, pokud se vztahují k prováděnému dílu. Pokud porušením těchto předpisů </w:t>
      </w:r>
      <w:r>
        <w:t>Zhotovit</w:t>
      </w:r>
      <w:r w:rsidR="00BE12E8" w:rsidRPr="00D21076">
        <w:t xml:space="preserve">elem vznikne škoda, nese náklady </w:t>
      </w:r>
      <w:r>
        <w:t>Zhotovit</w:t>
      </w:r>
      <w:r w:rsidR="00BE12E8" w:rsidRPr="00D21076">
        <w:t>el.</w:t>
      </w:r>
    </w:p>
    <w:p w14:paraId="67EC28DE" w14:textId="2EFF9196" w:rsidR="00BE12E8" w:rsidRPr="00D21076" w:rsidRDefault="00BE12E8" w:rsidP="00596B52">
      <w:pPr>
        <w:pStyle w:val="Odstavecseseznamem"/>
        <w:numPr>
          <w:ilvl w:val="0"/>
          <w:numId w:val="25"/>
        </w:numPr>
        <w:tabs>
          <w:tab w:val="left" w:pos="0"/>
        </w:tabs>
        <w:spacing w:before="0" w:after="120"/>
        <w:ind w:left="357" w:hanging="357"/>
        <w:contextualSpacing w:val="0"/>
      </w:pPr>
      <w:r w:rsidRPr="00D21076">
        <w:t xml:space="preserve">Předmět díla musí vyhovovat technickým a právním normám </w:t>
      </w:r>
      <w:r>
        <w:t>a ostatním předpisům platným</w:t>
      </w:r>
      <w:r w:rsidR="00906E1F">
        <w:t xml:space="preserve"> a účinným</w:t>
      </w:r>
      <w:r>
        <w:t xml:space="preserve"> v Č</w:t>
      </w:r>
      <w:r w:rsidRPr="00D21076">
        <w:t>eské republice</w:t>
      </w:r>
      <w:r>
        <w:t>.</w:t>
      </w:r>
      <w:r w:rsidRPr="00D21076">
        <w:t xml:space="preserve"> </w:t>
      </w:r>
    </w:p>
    <w:p w14:paraId="69E8AD14" w14:textId="170489F5" w:rsidR="00BE12E8" w:rsidRPr="00D21076" w:rsidRDefault="00E6122C" w:rsidP="00596B52">
      <w:pPr>
        <w:pStyle w:val="Odstavecseseznamem"/>
        <w:numPr>
          <w:ilvl w:val="0"/>
          <w:numId w:val="25"/>
        </w:numPr>
        <w:tabs>
          <w:tab w:val="left" w:pos="0"/>
        </w:tabs>
        <w:spacing w:before="0" w:after="120"/>
        <w:ind w:left="357" w:hanging="357"/>
        <w:contextualSpacing w:val="0"/>
      </w:pPr>
      <w:r>
        <w:t>Zhotovit</w:t>
      </w:r>
      <w:r w:rsidR="00BE12E8" w:rsidRPr="00D21076">
        <w:t>el se zavazuje používat při provádění díla pouze výrobky, které splňují technické požadavky stanovené zákonem č.</w:t>
      </w:r>
      <w:r w:rsidR="00BE12E8">
        <w:t xml:space="preserve"> </w:t>
      </w:r>
      <w:r w:rsidR="00BE12E8" w:rsidRPr="00D21076">
        <w:t>22/1997 Sb., o technických požadavcích na výrobky, v</w:t>
      </w:r>
      <w:r w:rsidR="00906E1F">
        <w:t>e znění pozdějších předpisů</w:t>
      </w:r>
      <w:r w:rsidR="00BE12E8" w:rsidRPr="00D21076">
        <w:t>, a předpisy souvisejícími. Veškeré materiály, zařízení apod. použité při</w:t>
      </w:r>
      <w:r w:rsidR="00BE12E8">
        <w:t xml:space="preserve"> zhotovování díla budou nové</w:t>
      </w:r>
      <w:r w:rsidR="00BE12E8" w:rsidRPr="00D21076">
        <w:t>, nepoužité, nerepasované a budou odpovídat veškerým platným</w:t>
      </w:r>
      <w:r w:rsidR="00906E1F">
        <w:t xml:space="preserve"> a účinným</w:t>
      </w:r>
      <w:r w:rsidR="00BE12E8" w:rsidRPr="00D21076">
        <w:t xml:space="preserve"> technickým normám a předpisům. Tuto skutečnost </w:t>
      </w:r>
      <w:r>
        <w:t>Zhotovit</w:t>
      </w:r>
      <w:r w:rsidR="00BE12E8" w:rsidRPr="00D21076">
        <w:t>el na vyžádání doloží příslušnými doklady.</w:t>
      </w:r>
      <w:r w:rsidR="00BE12E8">
        <w:t xml:space="preserve"> </w:t>
      </w:r>
      <w:r w:rsidR="00BE12E8" w:rsidRPr="00D21076">
        <w:t xml:space="preserve">Smluvní strany se dohodly, že platné </w:t>
      </w:r>
      <w:r w:rsidR="00906E1F">
        <w:t xml:space="preserve">a účinné </w:t>
      </w:r>
      <w:r w:rsidR="00BE12E8" w:rsidRPr="00D21076">
        <w:t xml:space="preserve">ČSN </w:t>
      </w:r>
      <w:r w:rsidR="00BE12E8">
        <w:t xml:space="preserve">(české technické normy) </w:t>
      </w:r>
      <w:r w:rsidR="00BE12E8" w:rsidRPr="00D21076">
        <w:t xml:space="preserve">jsou pro účely této </w:t>
      </w:r>
      <w:r w:rsidR="00B067C8">
        <w:t>Smlouv</w:t>
      </w:r>
      <w:r w:rsidR="00BE12E8" w:rsidRPr="00D21076">
        <w:t>y považovány za závazné.</w:t>
      </w:r>
    </w:p>
    <w:p w14:paraId="1E44CFB4" w14:textId="5493FE28" w:rsidR="00BE12E8" w:rsidRPr="00D21076" w:rsidRDefault="00E6122C" w:rsidP="00596B52">
      <w:pPr>
        <w:pStyle w:val="Odstavecseseznamem"/>
        <w:numPr>
          <w:ilvl w:val="0"/>
          <w:numId w:val="25"/>
        </w:numPr>
        <w:tabs>
          <w:tab w:val="left" w:pos="0"/>
        </w:tabs>
        <w:spacing w:before="0" w:after="120"/>
        <w:ind w:left="357" w:hanging="357"/>
        <w:contextualSpacing w:val="0"/>
      </w:pPr>
      <w:r>
        <w:t>Zhotovit</w:t>
      </w:r>
      <w:r w:rsidR="00BE12E8" w:rsidRPr="00D21076">
        <w:t>el prohlašuje, že mu jsou známy technické, kvalitativní a specifické podmínky, za nichž se má dílo realizovat.</w:t>
      </w:r>
    </w:p>
    <w:p w14:paraId="250C11E9" w14:textId="77777777" w:rsidR="004821C6" w:rsidRPr="004821C6" w:rsidRDefault="004821C6" w:rsidP="00596B52">
      <w:pPr>
        <w:pStyle w:val="Odstavecseseznamem"/>
        <w:numPr>
          <w:ilvl w:val="0"/>
          <w:numId w:val="25"/>
        </w:numPr>
        <w:spacing w:before="0" w:after="120"/>
        <w:ind w:left="357" w:hanging="357"/>
        <w:contextualSpacing w:val="0"/>
        <w:rPr>
          <w:iCs/>
        </w:rPr>
      </w:pPr>
      <w:r w:rsidRPr="00312DC5">
        <w:rPr>
          <w:iCs/>
        </w:rPr>
        <w:t xml:space="preserve">Objednatel je povinen užívat dílo a příslušné softwarové vybavení pouze v souladu s licenčními podmínkami </w:t>
      </w:r>
      <w:r w:rsidRPr="004821C6">
        <w:rPr>
          <w:iCs/>
        </w:rPr>
        <w:t>Zhotovitele uvedenými v Příloze č. 3 této Smlouvy.</w:t>
      </w:r>
    </w:p>
    <w:p w14:paraId="610CB5E2" w14:textId="338BDC33" w:rsidR="00BE12E8" w:rsidRPr="00BE12E8" w:rsidRDefault="00E6122C" w:rsidP="00596B52">
      <w:pPr>
        <w:pStyle w:val="Odstavecseseznamem"/>
        <w:numPr>
          <w:ilvl w:val="0"/>
          <w:numId w:val="25"/>
        </w:numPr>
        <w:spacing w:before="0" w:after="120"/>
        <w:ind w:left="357" w:hanging="357"/>
        <w:contextualSpacing w:val="0"/>
        <w:rPr>
          <w:iCs/>
        </w:rPr>
      </w:pPr>
      <w:r w:rsidRPr="00312DC5">
        <w:rPr>
          <w:iCs/>
        </w:rPr>
        <w:t>Objednatel je povinen poskytnout Zhotovit</w:t>
      </w:r>
      <w:r w:rsidR="00BE12E8" w:rsidRPr="00312DC5">
        <w:rPr>
          <w:iCs/>
        </w:rPr>
        <w:t>eli ke splnění díla</w:t>
      </w:r>
      <w:r w:rsidR="00BE12E8" w:rsidRPr="00BE12E8">
        <w:rPr>
          <w:iCs/>
        </w:rPr>
        <w:t xml:space="preserve"> součinnost potřebnou k</w:t>
      </w:r>
      <w:r>
        <w:rPr>
          <w:iCs/>
        </w:rPr>
        <w:t> </w:t>
      </w:r>
      <w:r w:rsidR="00BE12E8" w:rsidRPr="00BE12E8">
        <w:rPr>
          <w:iCs/>
        </w:rPr>
        <w:t>realizac</w:t>
      </w:r>
      <w:r>
        <w:rPr>
          <w:iCs/>
        </w:rPr>
        <w:t>i díla. Pokud Objednat</w:t>
      </w:r>
      <w:r w:rsidR="00BE12E8" w:rsidRPr="00BE12E8">
        <w:rPr>
          <w:iCs/>
        </w:rPr>
        <w:t xml:space="preserve">el neposkytne dohodnutou součinnost, </w:t>
      </w:r>
      <w:r w:rsidR="00D12166">
        <w:rPr>
          <w:iCs/>
        </w:rPr>
        <w:t xml:space="preserve">prodlouží se stanovené termíny </w:t>
      </w:r>
      <w:r>
        <w:rPr>
          <w:iCs/>
        </w:rPr>
        <w:t>plnění díla</w:t>
      </w:r>
      <w:r w:rsidR="00BE12E8" w:rsidRPr="00BE12E8">
        <w:rPr>
          <w:iCs/>
        </w:rPr>
        <w:t xml:space="preserve"> o čas, po který </w:t>
      </w:r>
      <w:r>
        <w:rPr>
          <w:iCs/>
        </w:rPr>
        <w:t>Zhotovit</w:t>
      </w:r>
      <w:r w:rsidR="00BE12E8" w:rsidRPr="00BE12E8">
        <w:rPr>
          <w:iCs/>
        </w:rPr>
        <w:t>el nemohl pracovat na plnění</w:t>
      </w:r>
      <w:r w:rsidR="006C0D3A">
        <w:rPr>
          <w:iCs/>
        </w:rPr>
        <w:t xml:space="preserve"> díla</w:t>
      </w:r>
      <w:r w:rsidR="00BE12E8" w:rsidRPr="00BE12E8">
        <w:rPr>
          <w:iCs/>
        </w:rPr>
        <w:t xml:space="preserve"> v důsledku nepo</w:t>
      </w:r>
      <w:r>
        <w:rPr>
          <w:iCs/>
        </w:rPr>
        <w:t>skytnutí součinnosti ze strany Objednat</w:t>
      </w:r>
      <w:r w:rsidR="00BE12E8" w:rsidRPr="00BE12E8">
        <w:rPr>
          <w:iCs/>
        </w:rPr>
        <w:t>ele.</w:t>
      </w:r>
    </w:p>
    <w:p w14:paraId="3FAA8E38" w14:textId="6DBCF44E" w:rsidR="00BE12E8" w:rsidRPr="00BE12E8" w:rsidRDefault="00E6122C" w:rsidP="00596B52">
      <w:pPr>
        <w:pStyle w:val="Odstavecseseznamem"/>
        <w:numPr>
          <w:ilvl w:val="0"/>
          <w:numId w:val="25"/>
        </w:numPr>
        <w:spacing w:before="0" w:after="120"/>
        <w:ind w:left="357" w:hanging="357"/>
        <w:contextualSpacing w:val="0"/>
        <w:rPr>
          <w:iCs/>
        </w:rPr>
      </w:pPr>
      <w:r>
        <w:rPr>
          <w:iCs/>
        </w:rPr>
        <w:t>Objednatel je povinen Zhotovit</w:t>
      </w:r>
      <w:r w:rsidR="00BE12E8" w:rsidRPr="00BE12E8">
        <w:rPr>
          <w:iCs/>
        </w:rPr>
        <w:t>eli poskytnout veškeré podklady a informace nezbytné k provedení díla.</w:t>
      </w:r>
    </w:p>
    <w:p w14:paraId="74E3E80B" w14:textId="2D459DFE" w:rsidR="00BE12E8" w:rsidRPr="00D21076" w:rsidRDefault="00BE12E8" w:rsidP="00596B52">
      <w:pPr>
        <w:pStyle w:val="Odstavecseseznamem"/>
        <w:numPr>
          <w:ilvl w:val="0"/>
          <w:numId w:val="25"/>
        </w:numPr>
        <w:spacing w:before="0" w:after="120"/>
        <w:ind w:left="357" w:hanging="357"/>
        <w:contextualSpacing w:val="0"/>
      </w:pPr>
      <w:r w:rsidRPr="00BE12E8">
        <w:rPr>
          <w:iCs/>
        </w:rPr>
        <w:t xml:space="preserve">Na výzvu </w:t>
      </w:r>
      <w:r w:rsidR="00E6122C">
        <w:rPr>
          <w:iCs/>
        </w:rPr>
        <w:t>Objednat</w:t>
      </w:r>
      <w:r w:rsidRPr="00BE12E8">
        <w:rPr>
          <w:iCs/>
        </w:rPr>
        <w:t xml:space="preserve">ele je </w:t>
      </w:r>
      <w:r w:rsidR="00E6122C">
        <w:rPr>
          <w:iCs/>
        </w:rPr>
        <w:t>Zhotovit</w:t>
      </w:r>
      <w:r w:rsidRPr="00BE12E8">
        <w:rPr>
          <w:iCs/>
        </w:rPr>
        <w:t>el povinen průběžně jej informovat o stavu rozpracovaného díla, předkládat mu dílčí výsledky a rozpracovanou dokumentaci s ním konzultovat</w:t>
      </w:r>
      <w:r w:rsidRPr="00D21076">
        <w:t>.</w:t>
      </w:r>
    </w:p>
    <w:p w14:paraId="5A843AA0" w14:textId="77777777" w:rsidR="00EC34F9" w:rsidRPr="00EC34F9" w:rsidRDefault="00BE12E8" w:rsidP="00BA50AB">
      <w:pPr>
        <w:pStyle w:val="Odstavecseseznamem"/>
        <w:numPr>
          <w:ilvl w:val="0"/>
          <w:numId w:val="25"/>
        </w:numPr>
        <w:spacing w:before="0" w:after="120"/>
        <w:ind w:hanging="357"/>
        <w:contextualSpacing w:val="0"/>
      </w:pPr>
      <w:r w:rsidRPr="00EC34F9">
        <w:rPr>
          <w:iCs/>
        </w:rPr>
        <w:t xml:space="preserve">Na žádost </w:t>
      </w:r>
      <w:r w:rsidR="00E6122C" w:rsidRPr="00EC34F9">
        <w:rPr>
          <w:iCs/>
        </w:rPr>
        <w:t>Objednat</w:t>
      </w:r>
      <w:r w:rsidRPr="00EC34F9">
        <w:rPr>
          <w:iCs/>
        </w:rPr>
        <w:t xml:space="preserve">ele je </w:t>
      </w:r>
      <w:r w:rsidR="00E6122C" w:rsidRPr="00EC34F9">
        <w:rPr>
          <w:iCs/>
        </w:rPr>
        <w:t>Zhotovit</w:t>
      </w:r>
      <w:r w:rsidRPr="00EC34F9">
        <w:rPr>
          <w:iCs/>
        </w:rPr>
        <w:t xml:space="preserve">el povinen prokázat, že se na plnění z této </w:t>
      </w:r>
      <w:r w:rsidR="00B067C8" w:rsidRPr="00EC34F9">
        <w:rPr>
          <w:iCs/>
        </w:rPr>
        <w:t>Smlouv</w:t>
      </w:r>
      <w:r w:rsidRPr="00EC34F9">
        <w:rPr>
          <w:iCs/>
        </w:rPr>
        <w:t xml:space="preserve">y podílejí zodpovědné osoby (nebo schválení náhradníci), které uvedl v rámci prokázání kvalifikace v zadávacím řízení veřejné zakázky, na jehož základě byla tato </w:t>
      </w:r>
      <w:r w:rsidR="00B067C8" w:rsidRPr="00EC34F9">
        <w:rPr>
          <w:iCs/>
        </w:rPr>
        <w:t>Smlouv</w:t>
      </w:r>
      <w:r w:rsidRPr="00EC34F9">
        <w:rPr>
          <w:iCs/>
        </w:rPr>
        <w:t>a uzavřena</w:t>
      </w:r>
      <w:r w:rsidRPr="00EC34F9">
        <w:t>.</w:t>
      </w:r>
    </w:p>
    <w:p w14:paraId="2D8286F2" w14:textId="10315645" w:rsidR="00BB2182" w:rsidRPr="00BB2182" w:rsidRDefault="00BB2182" w:rsidP="00BB2182">
      <w:pPr>
        <w:pStyle w:val="Odstavecseseznamem"/>
        <w:numPr>
          <w:ilvl w:val="0"/>
          <w:numId w:val="25"/>
        </w:numPr>
      </w:pPr>
      <w:r w:rsidRPr="00BB2182">
        <w:t>Smluvní strany odchylně od ustanovení § 2589 Sb., OZ sjednaly, že Zhotovitel je oprávněn k plnění této Smlouvy použít třetích osob (poddodavatelů), avšak jen s předchozím písemným souhlasem Objednatele</w:t>
      </w:r>
      <w:r w:rsidR="007F4C97">
        <w:t xml:space="preserve"> </w:t>
      </w:r>
      <w:r w:rsidRPr="00BB2182">
        <w:t>pokud byli tyto poddodavatelé Zhotovitelem výslovně uvedeni v nabídce předložené v rámci realizovaného zadávacího řízení. Pokud bude Zhotovitel k plnění této Smlouvy chtít využít dalších poddodavatelů (tj. nad rámec poddodavatelů uvedených v nabídce) nebo některého poddodavatele uvedeného v nabídce vyměnit, je povinen takovou změnu Objednateli oznámit a vyžádat si od Objednatele předchozí písemný souhlas s takovou změnou. Nebude-li písemný souhlas Objednatele dán, Zhotovitel nesmí poddodavatele změnit nebo přibrat poddodavatele nového.</w:t>
      </w:r>
    </w:p>
    <w:p w14:paraId="23638742" w14:textId="7468BA63" w:rsidR="008A6FEC" w:rsidRPr="00EC34F9" w:rsidRDefault="008A6FEC" w:rsidP="001512E5">
      <w:pPr>
        <w:pStyle w:val="Odstavecseseznamem"/>
        <w:spacing w:before="0" w:after="120"/>
        <w:ind w:left="360"/>
        <w:contextualSpacing w:val="0"/>
      </w:pPr>
    </w:p>
    <w:p w14:paraId="5D6A666D" w14:textId="29D50EBD" w:rsidR="00BE12E8" w:rsidRDefault="00E6122C" w:rsidP="00596B52">
      <w:pPr>
        <w:pStyle w:val="Odstavecseseznamem"/>
        <w:numPr>
          <w:ilvl w:val="0"/>
          <w:numId w:val="25"/>
        </w:numPr>
        <w:spacing w:before="0" w:after="120"/>
        <w:ind w:left="357" w:hanging="357"/>
        <w:contextualSpacing w:val="0"/>
      </w:pPr>
      <w:r>
        <w:t>Objednat</w:t>
      </w:r>
      <w:r w:rsidR="00BE12E8" w:rsidRPr="00D21076">
        <w:t xml:space="preserve">el je oprávněn přerušit provádění díla v případě, že </w:t>
      </w:r>
      <w:r>
        <w:t>Zhotovit</w:t>
      </w:r>
      <w:r w:rsidR="00BE12E8" w:rsidRPr="00D21076">
        <w:t xml:space="preserve">el závažným způsobem porušuje své povinnosti plynoucí mu z této </w:t>
      </w:r>
      <w:r w:rsidR="00B067C8">
        <w:t>Smlouv</w:t>
      </w:r>
      <w:r w:rsidR="00BE12E8" w:rsidRPr="00D21076">
        <w:t xml:space="preserve">y. O dobu, po kterou bylo nutno provádění díla přerušit, se neprodlužuje doba plnění díla. </w:t>
      </w:r>
      <w:r>
        <w:t>Zhotovit</w:t>
      </w:r>
      <w:r w:rsidR="00BE12E8" w:rsidRPr="00D21076">
        <w:t>el nemá nárok na úhradu nákladů spojených s přerušením provádění díla.</w:t>
      </w:r>
    </w:p>
    <w:p w14:paraId="64E36B64" w14:textId="76627ABD" w:rsidR="007F4C97" w:rsidRPr="00C91DA7" w:rsidRDefault="007F4C97" w:rsidP="007F4C97">
      <w:pPr>
        <w:pStyle w:val="Odstavecseseznamem"/>
        <w:numPr>
          <w:ilvl w:val="0"/>
          <w:numId w:val="25"/>
        </w:numPr>
        <w:spacing w:before="0" w:after="120"/>
        <w:ind w:left="357" w:hanging="357"/>
        <w:contextualSpacing w:val="0"/>
        <w:rPr>
          <w:sz w:val="22"/>
          <w:szCs w:val="22"/>
        </w:rPr>
      </w:pPr>
      <w:r>
        <w:rPr>
          <w:sz w:val="22"/>
          <w:szCs w:val="22"/>
        </w:rPr>
        <w:t xml:space="preserve">Zhotovitel se zavazuje dílo provádět sám nebo prostřednictvím poddodavatelů, které uvedl ve své nabídce v rámci realizovaného zadávacího řízení. Pokud by mělo dojít ke změně poddodavatele, je Zhotovitel povinen si před takovou změnou vyžádat písemný souhlas Objednatele.  </w:t>
      </w:r>
    </w:p>
    <w:p w14:paraId="4FC74A31" w14:textId="3B0BA670" w:rsidR="007F4C97" w:rsidRDefault="007F4C97" w:rsidP="001512E5">
      <w:pPr>
        <w:pStyle w:val="Odstavecseseznamem"/>
        <w:spacing w:before="0" w:after="120"/>
        <w:ind w:left="357"/>
        <w:contextualSpacing w:val="0"/>
      </w:pPr>
    </w:p>
    <w:p w14:paraId="55E85749" w14:textId="57065772" w:rsidR="00BE12E8" w:rsidRDefault="00E6122C" w:rsidP="00596B52">
      <w:pPr>
        <w:pStyle w:val="Odstavecseseznamem"/>
        <w:numPr>
          <w:ilvl w:val="0"/>
          <w:numId w:val="25"/>
        </w:numPr>
        <w:tabs>
          <w:tab w:val="left" w:pos="0"/>
        </w:tabs>
        <w:spacing w:before="0" w:after="120"/>
        <w:ind w:left="357" w:hanging="357"/>
        <w:contextualSpacing w:val="0"/>
      </w:pPr>
      <w:r>
        <w:t>Zhotovit</w:t>
      </w:r>
      <w:r w:rsidR="00BE12E8" w:rsidRPr="00D21076">
        <w:t xml:space="preserve">el prohlašuje, že dílo není zatíženo žádnými </w:t>
      </w:r>
      <w:r w:rsidRPr="00D21076">
        <w:t>právy třetích</w:t>
      </w:r>
      <w:r w:rsidR="00BE12E8" w:rsidRPr="00D21076">
        <w:t xml:space="preserve"> osob. </w:t>
      </w:r>
      <w:r>
        <w:t>Zhotovit</w:t>
      </w:r>
      <w:r w:rsidR="00BE12E8" w:rsidRPr="00D21076">
        <w:t xml:space="preserve">el odpovídá za případné porušení práv z průmyslového nebo jiného duševního vlastnictví třetích osob. </w:t>
      </w:r>
    </w:p>
    <w:p w14:paraId="4D6976BE" w14:textId="7F626A37" w:rsidR="00BE12E8" w:rsidRPr="002755E9" w:rsidRDefault="00BE12E8" w:rsidP="00596B52">
      <w:pPr>
        <w:pStyle w:val="Odstavecseseznamem"/>
        <w:numPr>
          <w:ilvl w:val="0"/>
          <w:numId w:val="25"/>
        </w:numPr>
        <w:tabs>
          <w:tab w:val="left" w:pos="0"/>
        </w:tabs>
        <w:spacing w:before="0" w:after="120"/>
        <w:ind w:left="357" w:hanging="357"/>
        <w:contextualSpacing w:val="0"/>
      </w:pPr>
      <w:r>
        <w:t xml:space="preserve">Nastanou-li u některé ze </w:t>
      </w:r>
      <w:r w:rsidR="00BE5B0E">
        <w:t>S</w:t>
      </w:r>
      <w:r>
        <w:t xml:space="preserve">mluvních stran skutečnosti bránící řádnému plnění této </w:t>
      </w:r>
      <w:r w:rsidR="00B067C8">
        <w:t>Smlouv</w:t>
      </w:r>
      <w:r>
        <w:t xml:space="preserve">y, je povinna to </w:t>
      </w:r>
      <w:r w:rsidRPr="002755E9">
        <w:t xml:space="preserve">ihned bez zbytečného odkladu oznámit druhé </w:t>
      </w:r>
      <w:r w:rsidR="00BE5B0E" w:rsidRPr="002755E9">
        <w:t>S</w:t>
      </w:r>
      <w:r w:rsidRPr="002755E9">
        <w:t xml:space="preserve">mluvní straně a vyvolat jednání </w:t>
      </w:r>
      <w:r w:rsidR="00BE5B0E" w:rsidRPr="002755E9">
        <w:t>S</w:t>
      </w:r>
      <w:r w:rsidRPr="002755E9">
        <w:t>mluvních stran.</w:t>
      </w:r>
    </w:p>
    <w:p w14:paraId="7D91B3AB" w14:textId="59A69258" w:rsidR="00D12166" w:rsidRPr="002755E9" w:rsidRDefault="00D12166" w:rsidP="00FC1767">
      <w:pPr>
        <w:pStyle w:val="Odstavecseseznamem"/>
        <w:numPr>
          <w:ilvl w:val="0"/>
          <w:numId w:val="25"/>
        </w:numPr>
        <w:tabs>
          <w:tab w:val="left" w:pos="0"/>
        </w:tabs>
        <w:spacing w:before="0" w:after="120"/>
        <w:ind w:left="357" w:hanging="357"/>
        <w:contextualSpacing w:val="0"/>
      </w:pPr>
      <w:r w:rsidRPr="002755E9">
        <w:rPr>
          <w:sz w:val="22"/>
          <w:szCs w:val="22"/>
        </w:rPr>
        <w:t>Zhotovitel je povinen minimálně do konce roku 2030 poskytovat požadované informace a dokumentaci související s realizací projektů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04F15BE" w14:textId="0A9541FC" w:rsidR="00BE12E8" w:rsidRPr="002755E9"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sidRPr="002755E9">
        <w:rPr>
          <w:color w:val="2F5496" w:themeColor="accent1" w:themeShade="BF"/>
        </w:rPr>
        <w:t>Převzetí díla</w:t>
      </w:r>
    </w:p>
    <w:p w14:paraId="5501FEA7" w14:textId="0C79D15B" w:rsidR="00BE12E8" w:rsidRPr="00D21076" w:rsidRDefault="00BE12E8" w:rsidP="00596B52">
      <w:pPr>
        <w:numPr>
          <w:ilvl w:val="0"/>
          <w:numId w:val="14"/>
        </w:numPr>
        <w:spacing w:after="120" w:line="240" w:lineRule="auto"/>
        <w:jc w:val="both"/>
      </w:pPr>
      <w:r w:rsidRPr="00D21076">
        <w:t xml:space="preserve">Předmět díla bude </w:t>
      </w:r>
      <w:r w:rsidR="00E6122C">
        <w:t>Zhotovit</w:t>
      </w:r>
      <w:r w:rsidRPr="00D21076">
        <w:t xml:space="preserve">elem předán v termínu sjednaném pro předání </w:t>
      </w:r>
      <w:r w:rsidRPr="006E74C8">
        <w:t xml:space="preserve">díla </w:t>
      </w:r>
      <w:r w:rsidR="009B634D">
        <w:t>v článku</w:t>
      </w:r>
      <w:r w:rsidR="006E74C8" w:rsidRPr="006E74C8">
        <w:t xml:space="preserve"> 5 odstavec </w:t>
      </w:r>
      <w:r w:rsidR="0088513B" w:rsidRPr="006E74C8">
        <w:t>2 této</w:t>
      </w:r>
      <w:r w:rsidR="00E6122C">
        <w:t xml:space="preserve"> </w:t>
      </w:r>
      <w:r w:rsidR="00B067C8">
        <w:t>Smlouv</w:t>
      </w:r>
      <w:r w:rsidRPr="006E74C8">
        <w:t>y.</w:t>
      </w:r>
    </w:p>
    <w:p w14:paraId="48932455" w14:textId="047B7E15" w:rsidR="00BE12E8" w:rsidRPr="00D21076" w:rsidRDefault="00E6122C" w:rsidP="00596B52">
      <w:pPr>
        <w:numPr>
          <w:ilvl w:val="0"/>
          <w:numId w:val="14"/>
        </w:numPr>
        <w:spacing w:after="120" w:line="240" w:lineRule="auto"/>
        <w:jc w:val="both"/>
      </w:pPr>
      <w:r>
        <w:t>Zhotovit</w:t>
      </w:r>
      <w:r w:rsidR="00BE12E8">
        <w:t xml:space="preserve">el je povinen </w:t>
      </w:r>
      <w:r w:rsidR="000563D4">
        <w:t xml:space="preserve">včas </w:t>
      </w:r>
      <w:r w:rsidR="002D300F">
        <w:t>písemně vyzvat Objednatele</w:t>
      </w:r>
      <w:r w:rsidR="000563D4">
        <w:t>, tj.</w:t>
      </w:r>
      <w:r w:rsidR="002D300F">
        <w:t xml:space="preserve"> nejméně 4 pracovní dny před odevzdáním předmětu díla</w:t>
      </w:r>
      <w:r w:rsidR="000563D4">
        <w:t>,</w:t>
      </w:r>
      <w:r w:rsidR="002D300F">
        <w:t xml:space="preserve"> </w:t>
      </w:r>
      <w:r w:rsidR="00BE12E8" w:rsidRPr="00D21076">
        <w:t xml:space="preserve">k převzetí předmětu díla. Důkazní břemeno prokazující vyzvání </w:t>
      </w:r>
      <w:r>
        <w:t>Objednat</w:t>
      </w:r>
      <w:r w:rsidR="00BE12E8" w:rsidRPr="00D21076">
        <w:t xml:space="preserve">ele k převzetí díla a jeho včasnost nese </w:t>
      </w:r>
      <w:r>
        <w:t>Zhotovit</w:t>
      </w:r>
      <w:r w:rsidR="00BE12E8" w:rsidRPr="00D21076">
        <w:t>el.</w:t>
      </w:r>
    </w:p>
    <w:p w14:paraId="4FE5BEA6" w14:textId="676340E7" w:rsidR="00BE12E8" w:rsidRDefault="00BE12E8" w:rsidP="00596B52">
      <w:pPr>
        <w:numPr>
          <w:ilvl w:val="0"/>
          <w:numId w:val="14"/>
        </w:numPr>
        <w:spacing w:after="120" w:line="240" w:lineRule="auto"/>
        <w:jc w:val="both"/>
      </w:pPr>
      <w:r w:rsidRPr="0088513B">
        <w:t xml:space="preserve">Dílo se považuje za dokončené dnem protokolárního předání </w:t>
      </w:r>
      <w:r w:rsidR="00E6122C" w:rsidRPr="0088513B">
        <w:t>Zhotovit</w:t>
      </w:r>
      <w:r w:rsidRPr="0088513B">
        <w:t>elem</w:t>
      </w:r>
      <w:r w:rsidR="00A743BF" w:rsidRPr="0088513B">
        <w:t xml:space="preserve"> Objednateli a</w:t>
      </w:r>
      <w:r w:rsidRPr="0088513B">
        <w:t xml:space="preserve"> jeho převzetí </w:t>
      </w:r>
      <w:r w:rsidR="00E6122C" w:rsidRPr="0088513B">
        <w:t>Objednat</w:t>
      </w:r>
      <w:r w:rsidRPr="0088513B">
        <w:t xml:space="preserve">elem, a to bez vad a nedodělků. Součástí splnění díla je </w:t>
      </w:r>
      <w:r w:rsidR="00D95D8C" w:rsidRPr="0088513B">
        <w:t xml:space="preserve">průběžné </w:t>
      </w:r>
      <w:r w:rsidRPr="0088513B">
        <w:t>prov</w:t>
      </w:r>
      <w:r w:rsidR="00D95D8C" w:rsidRPr="0088513B">
        <w:t xml:space="preserve">ádění </w:t>
      </w:r>
      <w:r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 díla</w:t>
      </w:r>
      <w:r w:rsidR="00A743BF" w:rsidRPr="0088513B">
        <w:t xml:space="preserve">, provedení </w:t>
      </w:r>
      <w:r w:rsidR="00E6122C" w:rsidRPr="0088513B">
        <w:t xml:space="preserve">sjednaných akceptačních procedur a dále provedení všech </w:t>
      </w:r>
      <w:r w:rsidRPr="0088513B">
        <w:t>zkoušek stanovených příslušnými předpisy a normami dle potřeby použitých technologií a stavu místa provedení díla.</w:t>
      </w:r>
    </w:p>
    <w:p w14:paraId="6FCDE144" w14:textId="77777777" w:rsidR="00613308" w:rsidRPr="00613308" w:rsidRDefault="0088513B" w:rsidP="00596B52">
      <w:pPr>
        <w:pStyle w:val="Odstavecseseznamem"/>
        <w:numPr>
          <w:ilvl w:val="0"/>
          <w:numId w:val="14"/>
        </w:numPr>
        <w:spacing w:before="0" w:after="120"/>
        <w:contextualSpacing w:val="0"/>
      </w:pPr>
      <w:r w:rsidRPr="00613308">
        <w:t>Protokolárním předáním díla se rozumí</w:t>
      </w:r>
      <w:r w:rsidR="00613308" w:rsidRPr="00613308">
        <w:t>:</w:t>
      </w:r>
    </w:p>
    <w:p w14:paraId="6484E2C5" w14:textId="13515EB2" w:rsidR="00613308" w:rsidRDefault="0088513B" w:rsidP="00596B52">
      <w:pPr>
        <w:pStyle w:val="Odstavecseseznamem"/>
        <w:numPr>
          <w:ilvl w:val="0"/>
          <w:numId w:val="19"/>
        </w:numPr>
      </w:pPr>
      <w:r w:rsidRPr="00613308">
        <w:t xml:space="preserve"> provedení </w:t>
      </w:r>
      <w:r w:rsidRPr="00613308">
        <w:rPr>
          <w:b/>
        </w:rPr>
        <w:t>akcepta</w:t>
      </w:r>
      <w:r w:rsidR="00613308" w:rsidRPr="00613308">
        <w:rPr>
          <w:b/>
        </w:rPr>
        <w:t>cí</w:t>
      </w:r>
      <w:r w:rsidRPr="00613308">
        <w:t xml:space="preserve"> </w:t>
      </w:r>
      <w:r w:rsidR="00D53F86">
        <w:t>(</w:t>
      </w:r>
      <w:r w:rsidR="00D53F86" w:rsidRPr="00E97A8F">
        <w:rPr>
          <w:b/>
        </w:rPr>
        <w:t>akceptačních procedur</w:t>
      </w:r>
      <w:r w:rsidR="00D53F86">
        <w:t xml:space="preserve">) </w:t>
      </w:r>
      <w:r w:rsidRPr="00613308">
        <w:t>sjednan</w:t>
      </w:r>
      <w:r w:rsidR="00613308" w:rsidRPr="00613308">
        <w:t>ých v</w:t>
      </w:r>
      <w:r w:rsidRPr="00613308">
        <w:t> Implementačním plánu projektu a</w:t>
      </w:r>
    </w:p>
    <w:p w14:paraId="1B3B3B37" w14:textId="79A1F25B" w:rsidR="00467117" w:rsidRDefault="0088513B" w:rsidP="00596B52">
      <w:pPr>
        <w:pStyle w:val="Odstavecseseznamem"/>
        <w:numPr>
          <w:ilvl w:val="0"/>
          <w:numId w:val="19"/>
        </w:numPr>
      </w:pPr>
      <w:r w:rsidRPr="00613308">
        <w:t xml:space="preserve"> stvrzen</w:t>
      </w:r>
      <w:r w:rsidR="00613308" w:rsidRPr="00613308">
        <w:t>í</w:t>
      </w:r>
      <w:r w:rsidRPr="00613308">
        <w:t xml:space="preserve"> převzetí díla </w:t>
      </w:r>
      <w:r w:rsidRPr="00613308">
        <w:rPr>
          <w:b/>
        </w:rPr>
        <w:t>akceptačním protokolem</w:t>
      </w:r>
      <w:r w:rsidR="00467117">
        <w:rPr>
          <w:b/>
        </w:rPr>
        <w:t xml:space="preserve"> </w:t>
      </w:r>
      <w:r w:rsidR="00782E47" w:rsidRPr="00782E47">
        <w:t>podepsaným oběma Smluvními stranami</w:t>
      </w:r>
      <w:r w:rsidRPr="00613308">
        <w:t xml:space="preserve">. </w:t>
      </w:r>
    </w:p>
    <w:p w14:paraId="24C95B49" w14:textId="77777777" w:rsidR="00613308" w:rsidRPr="00720033" w:rsidRDefault="00613308" w:rsidP="00613308">
      <w:pPr>
        <w:spacing w:before="120" w:after="120" w:line="240" w:lineRule="auto"/>
        <w:ind w:left="708"/>
        <w:jc w:val="both"/>
        <w:rPr>
          <w:rFonts w:cs="Arial"/>
        </w:rPr>
      </w:pPr>
      <w:r w:rsidRPr="00720033">
        <w:rPr>
          <w:b/>
        </w:rPr>
        <w:t xml:space="preserve">Akceptací a akceptačním protokolem </w:t>
      </w:r>
      <w:r w:rsidRPr="00720033">
        <w:rPr>
          <w:rFonts w:cs="Arial"/>
        </w:rPr>
        <w:t>se rozumí:</w:t>
      </w:r>
    </w:p>
    <w:p w14:paraId="5BBFD53C" w14:textId="7F907782" w:rsidR="00613308" w:rsidRPr="00AA7B64" w:rsidRDefault="00613308" w:rsidP="00596B52">
      <w:pPr>
        <w:pStyle w:val="Odstavecseseznamem"/>
        <w:numPr>
          <w:ilvl w:val="0"/>
          <w:numId w:val="19"/>
        </w:numPr>
      </w:pPr>
      <w:r w:rsidRPr="00AA7B64">
        <w:rPr>
          <w:b/>
        </w:rPr>
        <w:t>Akceptace</w:t>
      </w:r>
      <w:r w:rsidRPr="00AA7B64">
        <w:t xml:space="preserve"> </w:t>
      </w:r>
      <w:r w:rsidR="00D53F86" w:rsidRPr="003660D3">
        <w:rPr>
          <w:rFonts w:cs="Arial"/>
          <w:b/>
        </w:rPr>
        <w:t xml:space="preserve">(akceptační </w:t>
      </w:r>
      <w:proofErr w:type="gramStart"/>
      <w:r w:rsidR="00D53F86" w:rsidRPr="003660D3">
        <w:rPr>
          <w:rFonts w:cs="Arial"/>
          <w:b/>
        </w:rPr>
        <w:t>procedura)</w:t>
      </w:r>
      <w:r w:rsidR="00D53F86">
        <w:rPr>
          <w:rFonts w:cs="Arial"/>
        </w:rPr>
        <w:t xml:space="preserve"> </w:t>
      </w:r>
      <w:r w:rsidRPr="00AA7B64">
        <w:t>–  je</w:t>
      </w:r>
      <w:proofErr w:type="gramEnd"/>
      <w:r w:rsidRPr="00AA7B64">
        <w:t xml:space="preserve"> úkon vyjadřující schválení díla, vč. potvrzení, že realizované dílo nemá zjevné vady, je kompletní, provedené ve sjednaných termínech a kvalitě. Součástí akceptace může být i výčet výhrad, nedostatků, vč. jejich popisu a záznamu o závazn</w:t>
      </w:r>
      <w:r w:rsidR="000563D4">
        <w:t>ých termínech provedení nápravy.</w:t>
      </w:r>
    </w:p>
    <w:p w14:paraId="69645734" w14:textId="2C40E1D6" w:rsidR="00613308" w:rsidRPr="00720033" w:rsidRDefault="00613308" w:rsidP="00596B52">
      <w:pPr>
        <w:pStyle w:val="Odstavecseseznamem"/>
        <w:numPr>
          <w:ilvl w:val="0"/>
          <w:numId w:val="19"/>
        </w:numPr>
      </w:pPr>
      <w:r w:rsidRPr="00AA7B64">
        <w:rPr>
          <w:b/>
        </w:rPr>
        <w:t>Akceptační protokol</w:t>
      </w:r>
      <w:r w:rsidRPr="00AA7B64">
        <w:t xml:space="preserve"> – je signovaný doklad vyhotovený Zhotovitelem o provedené akceptaci, signace je prováděna </w:t>
      </w:r>
      <w:r w:rsidRPr="00720033">
        <w:t xml:space="preserve">odpovědnými pracovníky </w:t>
      </w:r>
      <w:r>
        <w:t>Zhotovitele</w:t>
      </w:r>
      <w:r w:rsidRPr="00720033">
        <w:t xml:space="preserve"> i Objednatele </w:t>
      </w:r>
      <w:bookmarkStart w:id="10" w:name="_Hlk507482933"/>
      <w:r w:rsidRPr="00720033">
        <w:t xml:space="preserve">dle </w:t>
      </w:r>
      <w:r w:rsidRPr="00AA7B64">
        <w:t xml:space="preserve">odst. </w:t>
      </w:r>
      <w:r w:rsidR="00AE57E9">
        <w:t>1</w:t>
      </w:r>
      <w:r w:rsidRPr="00AA7B64">
        <w:t xml:space="preserve"> článku 7 této </w:t>
      </w:r>
      <w:r w:rsidR="00B067C8" w:rsidRPr="00AA7B64">
        <w:t>Smlouv</w:t>
      </w:r>
      <w:r w:rsidRPr="00AA7B64">
        <w:t>y</w:t>
      </w:r>
      <w:r w:rsidRPr="00720033">
        <w:t>.</w:t>
      </w:r>
      <w:bookmarkEnd w:id="10"/>
    </w:p>
    <w:p w14:paraId="105F9077" w14:textId="39F767B3" w:rsidR="00467117" w:rsidRPr="00613308" w:rsidRDefault="00467117" w:rsidP="00596B52">
      <w:pPr>
        <w:pStyle w:val="Odstavecseseznamem"/>
        <w:numPr>
          <w:ilvl w:val="0"/>
          <w:numId w:val="14"/>
        </w:numPr>
        <w:spacing w:before="0" w:after="120"/>
        <w:contextualSpacing w:val="0"/>
      </w:pPr>
      <w:r w:rsidRPr="00613308">
        <w:t xml:space="preserve">Akceptační protokol </w:t>
      </w:r>
      <w:r w:rsidR="00AA7B64">
        <w:t xml:space="preserve">připravuje a </w:t>
      </w:r>
      <w:r w:rsidRPr="00613308">
        <w:t>předkládá Zhotovitel.</w:t>
      </w:r>
    </w:p>
    <w:p w14:paraId="79ABA675" w14:textId="401A9936" w:rsidR="00BE12E8" w:rsidRPr="00D21076" w:rsidRDefault="00B72CC4" w:rsidP="00596B52">
      <w:pPr>
        <w:pStyle w:val="Odstavecseseznamem"/>
        <w:numPr>
          <w:ilvl w:val="0"/>
          <w:numId w:val="14"/>
        </w:numPr>
        <w:spacing w:before="0" w:after="120"/>
        <w:contextualSpacing w:val="0"/>
      </w:pPr>
      <w:r>
        <w:t>Objednat</w:t>
      </w:r>
      <w:r w:rsidRPr="00D21076">
        <w:t xml:space="preserve">el není povinen převzít předmět plnění či jeho část, která je </w:t>
      </w:r>
      <w:r>
        <w:t>vadná</w:t>
      </w:r>
      <w:r w:rsidRPr="00D21076">
        <w:t xml:space="preserve"> či která jinak nesplňu</w:t>
      </w:r>
      <w:r>
        <w:t>je podmínky této Smlouv</w:t>
      </w:r>
      <w:r w:rsidRPr="00D21076">
        <w:t>y</w:t>
      </w:r>
      <w:r>
        <w:t xml:space="preserve">. </w:t>
      </w:r>
      <w:r w:rsidR="00E6122C">
        <w:t>Objednat</w:t>
      </w:r>
      <w:r w:rsidR="00BE12E8" w:rsidRPr="00D21076">
        <w:t>el dílo nepřevezme, p</w:t>
      </w:r>
      <w:r w:rsidR="00613308">
        <w:t>okud má</w:t>
      </w:r>
      <w:r w:rsidR="00BE12E8" w:rsidRPr="00D21076">
        <w:t xml:space="preserve"> dílo </w:t>
      </w:r>
      <w:r w:rsidR="00D95D8C" w:rsidRPr="00D21076">
        <w:t>vady</w:t>
      </w:r>
      <w:r w:rsidR="00613308">
        <w:t xml:space="preserve"> bránící jeho užití</w:t>
      </w:r>
      <w:r w:rsidR="00D95D8C" w:rsidRPr="00D21076">
        <w:t>,</w:t>
      </w:r>
      <w:r w:rsidR="00BE12E8" w:rsidRPr="00D21076">
        <w:t xml:space="preserve"> a tedy není dokončené. O odmítnutí bude sepsán oběma </w:t>
      </w:r>
      <w:r w:rsidR="00BE5B0E">
        <w:t xml:space="preserve">Smluvními </w:t>
      </w:r>
      <w:r w:rsidR="00BE12E8" w:rsidRPr="00D21076">
        <w:t xml:space="preserve">stranami zápis, který bude obsahovat specifikaci vytýkaných vad a vyjádření obou </w:t>
      </w:r>
      <w:r w:rsidR="00BE5B0E">
        <w:t>S</w:t>
      </w:r>
      <w:r w:rsidR="00BE12E8" w:rsidRPr="00D21076">
        <w:t>mluvních stran.</w:t>
      </w:r>
      <w:r w:rsidR="00BE12E8" w:rsidRPr="00DD7985">
        <w:t xml:space="preserve"> </w:t>
      </w:r>
    </w:p>
    <w:p w14:paraId="63065E4C" w14:textId="1CCEAEF4" w:rsidR="000778E9" w:rsidRDefault="000778E9" w:rsidP="00596B52">
      <w:pPr>
        <w:pStyle w:val="Odstavecseseznamem"/>
        <w:numPr>
          <w:ilvl w:val="0"/>
          <w:numId w:val="14"/>
        </w:numPr>
        <w:spacing w:before="0" w:after="120"/>
        <w:contextualSpacing w:val="0"/>
      </w:pPr>
      <w:r w:rsidRPr="00D21076">
        <w:t xml:space="preserve">Okamžikem protokolárního převzetí </w:t>
      </w:r>
      <w:r w:rsidR="00502050">
        <w:t>díla</w:t>
      </w:r>
      <w:r w:rsidRPr="00D21076">
        <w:t xml:space="preserve"> přechází na </w:t>
      </w:r>
      <w:r>
        <w:t>Objednat</w:t>
      </w:r>
      <w:r w:rsidRPr="00D21076">
        <w:t xml:space="preserve">ele </w:t>
      </w:r>
      <w:r w:rsidRPr="00502050">
        <w:t>vlastnické právo k předmětu plnění nebo právo k užití poskytnutých softwarových licencí</w:t>
      </w:r>
      <w:r>
        <w:t xml:space="preserve"> </w:t>
      </w:r>
      <w:r w:rsidRPr="00D21076">
        <w:t xml:space="preserve">a </w:t>
      </w:r>
      <w:r w:rsidRPr="00502050">
        <w:t>nebezpečí škody na předmětu plnění</w:t>
      </w:r>
      <w:r w:rsidRPr="00D21076">
        <w:t xml:space="preserve">. </w:t>
      </w:r>
    </w:p>
    <w:p w14:paraId="35AB1CE2" w14:textId="77777777" w:rsidR="006869C6" w:rsidRPr="004A4DDF" w:rsidRDefault="006869C6" w:rsidP="00DC2159">
      <w:pPr>
        <w:pStyle w:val="Nadpis1"/>
        <w:keepLines w:val="0"/>
        <w:numPr>
          <w:ilvl w:val="0"/>
          <w:numId w:val="1"/>
        </w:numPr>
        <w:spacing w:before="360" w:after="120" w:line="240" w:lineRule="auto"/>
        <w:ind w:left="357" w:hanging="357"/>
        <w:jc w:val="center"/>
        <w:rPr>
          <w:color w:val="2F5496" w:themeColor="accent1" w:themeShade="BF"/>
        </w:rPr>
      </w:pPr>
      <w:bookmarkStart w:id="11" w:name="_Hlk511033950"/>
      <w:r w:rsidRPr="004A4DDF">
        <w:rPr>
          <w:color w:val="2F5496" w:themeColor="accent1" w:themeShade="BF"/>
        </w:rPr>
        <w:t>Ochrana softwarových prostředků</w:t>
      </w:r>
    </w:p>
    <w:p w14:paraId="269D8D0D" w14:textId="77777777" w:rsidR="005E0ECC" w:rsidRDefault="005E0ECC" w:rsidP="005E0ECC">
      <w:pPr>
        <w:numPr>
          <w:ilvl w:val="0"/>
          <w:numId w:val="40"/>
        </w:numPr>
        <w:spacing w:after="60" w:line="240" w:lineRule="auto"/>
        <w:jc w:val="both"/>
        <w:rPr>
          <w:noProof/>
          <w:color w:val="7F7F7F" w:themeColor="text1" w:themeTint="80"/>
          <w:highlight w:val="yellow"/>
        </w:rPr>
      </w:pPr>
      <w:bookmarkStart w:id="12" w:name="_Hlk511370365"/>
      <w:bookmarkStart w:id="13" w:name="_Hlk514651767"/>
      <w:bookmarkStart w:id="14" w:name="_Hlk514651577"/>
      <w:bookmarkEnd w:id="11"/>
      <w:r>
        <w:rPr>
          <w:noProof/>
          <w:color w:val="7F7F7F" w:themeColor="text1" w:themeTint="80"/>
          <w:highlight w:val="yellow"/>
        </w:rPr>
        <w:t xml:space="preserve">… Zpracuje Zhotovitel ….. </w:t>
      </w:r>
    </w:p>
    <w:p w14:paraId="0538F1DC" w14:textId="2473A143" w:rsidR="005E0ECC" w:rsidRPr="00EC6961" w:rsidRDefault="005E0ECC" w:rsidP="005E0ECC">
      <w:pPr>
        <w:spacing w:after="60" w:line="240" w:lineRule="auto"/>
        <w:ind w:left="360"/>
        <w:jc w:val="both"/>
        <w:rPr>
          <w:noProof/>
          <w:color w:val="7F7F7F" w:themeColor="text1" w:themeTint="80"/>
          <w:highlight w:val="yellow"/>
        </w:rPr>
      </w:pPr>
      <w:r>
        <w:rPr>
          <w:noProof/>
          <w:color w:val="7F7F7F" w:themeColor="text1" w:themeTint="80"/>
          <w:highlight w:val="yellow"/>
        </w:rPr>
        <w:t xml:space="preserve">např.: </w:t>
      </w:r>
      <w:r w:rsidRPr="00EC6961">
        <w:rPr>
          <w:noProof/>
          <w:color w:val="7F7F7F" w:themeColor="text1" w:themeTint="80"/>
          <w:highlight w:val="yellow"/>
        </w:rPr>
        <w:t xml:space="preserve">Zhotovitel </w:t>
      </w:r>
      <w:bookmarkStart w:id="15" w:name="_Hlk511370213"/>
      <w:r w:rsidRPr="00EC6961">
        <w:rPr>
          <w:noProof/>
          <w:color w:val="7F7F7F" w:themeColor="text1" w:themeTint="80"/>
          <w:highlight w:val="yellow"/>
        </w:rPr>
        <w:t>prohlašuje, že aplikační softwarové prostředky uvedené v Příloze 1, část a, této Smlouvy, jsou autorským dílem ve smyslu zákona číslo 121/2000 Sb., Zákon o právu autorském, o právech souvisejících s právem autorským a o změně některých zákonů, v</w:t>
      </w:r>
      <w:r w:rsidR="00906E1F">
        <w:rPr>
          <w:noProof/>
          <w:color w:val="7F7F7F" w:themeColor="text1" w:themeTint="80"/>
          <w:highlight w:val="yellow"/>
        </w:rPr>
        <w:t>e znění pozdějších předpisů</w:t>
      </w:r>
      <w:r w:rsidRPr="00EC6961">
        <w:rPr>
          <w:noProof/>
          <w:color w:val="7F7F7F" w:themeColor="text1" w:themeTint="80"/>
          <w:highlight w:val="yellow"/>
        </w:rPr>
        <w:t>, a že k těmto softwarovým prostředkům má právo k šíření v souladu s citovaným zákonem, neboť je vykonavatelem majetkových a autorských práv k těmto softwarovým prostředkům</w:t>
      </w:r>
    </w:p>
    <w:p w14:paraId="74A338FF" w14:textId="77777777" w:rsidR="005E0ECC" w:rsidRPr="00EC6961" w:rsidRDefault="005E0ECC" w:rsidP="005E0ECC">
      <w:pPr>
        <w:spacing w:after="60" w:line="240" w:lineRule="auto"/>
        <w:ind w:left="360"/>
        <w:jc w:val="both"/>
        <w:rPr>
          <w:noProof/>
          <w:color w:val="7F7F7F" w:themeColor="text1" w:themeTint="80"/>
          <w:highlight w:val="yellow"/>
        </w:rPr>
      </w:pPr>
      <w:r w:rsidRPr="00EC6961">
        <w:rPr>
          <w:noProof/>
          <w:color w:val="7F7F7F" w:themeColor="text1" w:themeTint="80"/>
          <w:highlight w:val="yellow"/>
        </w:rPr>
        <w:t xml:space="preserve"> </w:t>
      </w:r>
      <w:bookmarkEnd w:id="12"/>
      <w:r w:rsidRPr="00EC6961">
        <w:rPr>
          <w:noProof/>
          <w:color w:val="7F7F7F" w:themeColor="text1" w:themeTint="80"/>
          <w:highlight w:val="yellow"/>
        </w:rPr>
        <w:t>nebo ……Zhotovitel uvede jiný důvod ….</w:t>
      </w:r>
    </w:p>
    <w:bookmarkEnd w:id="13"/>
    <w:bookmarkEnd w:id="15"/>
    <w:p w14:paraId="33F6F940" w14:textId="298D8EDA" w:rsidR="00900D1A" w:rsidRPr="00605F50" w:rsidRDefault="00900D1A" w:rsidP="005E0ECC">
      <w:pPr>
        <w:numPr>
          <w:ilvl w:val="0"/>
          <w:numId w:val="40"/>
        </w:numPr>
        <w:spacing w:after="60" w:line="240" w:lineRule="auto"/>
        <w:jc w:val="both"/>
      </w:pPr>
      <w:r w:rsidRPr="00605F50">
        <w:t>Objednatel se zavazuje dodržovat ustanovení zákona č. 121/2000 Sb., zákon o právu autorském, o právech souvisejících s právem autorským, v</w:t>
      </w:r>
      <w:r w:rsidR="00906E1F">
        <w:t>e znění pozdějších předpisů</w:t>
      </w:r>
      <w:r w:rsidRPr="00605F50">
        <w:t xml:space="preserve">. Objednatel bere na vědomí, že </w:t>
      </w:r>
      <w:r w:rsidR="003A4637" w:rsidRPr="00605F50">
        <w:t>Zhotovitel</w:t>
      </w:r>
      <w:r w:rsidRPr="00605F50">
        <w:t xml:space="preserve"> provádí implementaci a poskytuje Služby dle této Smlouvy pouze v prostředí legálního software a že za užívání nelegálního software Objednatelem nenese </w:t>
      </w:r>
      <w:r w:rsidR="003A4637" w:rsidRPr="00605F50">
        <w:t>Zhotovitel</w:t>
      </w:r>
      <w:r w:rsidRPr="00605F50">
        <w:t xml:space="preserve"> žádnou odpovědnost.</w:t>
      </w:r>
    </w:p>
    <w:p w14:paraId="24C4CF03" w14:textId="77777777" w:rsidR="00900D1A" w:rsidRPr="00605F50" w:rsidRDefault="00900D1A" w:rsidP="005E0ECC">
      <w:pPr>
        <w:numPr>
          <w:ilvl w:val="0"/>
          <w:numId w:val="40"/>
        </w:numPr>
        <w:spacing w:after="60" w:line="240" w:lineRule="auto"/>
        <w:jc w:val="both"/>
      </w:pPr>
      <w:r w:rsidRPr="00605F50">
        <w:t>Objednatel se zavazuje, že nebude provádět žádné zásahy do konfiguračních položek tvořících Spravovaný systém typu aplikační softwarové prostředky dle Přílohy č. 1, část a, této Smlouvy, zejména pak se zavazuje, že:</w:t>
      </w:r>
    </w:p>
    <w:p w14:paraId="2D4679DC" w14:textId="77777777" w:rsidR="00900D1A" w:rsidRPr="00605F50" w:rsidRDefault="00900D1A" w:rsidP="00900D1A">
      <w:pPr>
        <w:numPr>
          <w:ilvl w:val="0"/>
          <w:numId w:val="33"/>
        </w:numPr>
        <w:spacing w:after="60" w:line="240" w:lineRule="auto"/>
        <w:jc w:val="both"/>
      </w:pPr>
      <w:r w:rsidRPr="00605F50">
        <w:t>nebude provádět žádné zásahy do zdrojového kódu těchto aplikačních softwarových prostředků,</w:t>
      </w:r>
    </w:p>
    <w:p w14:paraId="03BDC99D" w14:textId="77777777" w:rsidR="00900D1A" w:rsidRPr="00605F50" w:rsidRDefault="00900D1A" w:rsidP="00900D1A">
      <w:pPr>
        <w:numPr>
          <w:ilvl w:val="0"/>
          <w:numId w:val="33"/>
        </w:numPr>
        <w:spacing w:after="60" w:line="240" w:lineRule="auto"/>
        <w:jc w:val="both"/>
      </w:pPr>
      <w:r w:rsidRPr="00605F50">
        <w:t>nebude provádět žádné zásahy do struktury databází, které tyto softwarové prostředky používají</w:t>
      </w:r>
    </w:p>
    <w:p w14:paraId="22EC3399" w14:textId="27156061" w:rsidR="00900D1A" w:rsidRPr="00605F50" w:rsidRDefault="00900D1A" w:rsidP="00900D1A">
      <w:pPr>
        <w:numPr>
          <w:ilvl w:val="0"/>
          <w:numId w:val="33"/>
        </w:numPr>
        <w:spacing w:after="60" w:line="240" w:lineRule="auto"/>
        <w:jc w:val="both"/>
      </w:pPr>
      <w:r w:rsidRPr="00605F50">
        <w:t>nebude na tyto databáze napojovat bez vědomí a dohody s</w:t>
      </w:r>
      <w:r w:rsidR="009E7AA3" w:rsidRPr="00605F50">
        <w:t>e</w:t>
      </w:r>
      <w:r w:rsidRPr="00605F50">
        <w:t xml:space="preserve"> </w:t>
      </w:r>
      <w:r w:rsidR="003A4637" w:rsidRPr="00605F50">
        <w:t>Zhotovitel</w:t>
      </w:r>
      <w:r w:rsidRPr="00605F50">
        <w:t xml:space="preserve">em jiné systémy, softwarové aplikace, a zpřístupňovat jim data v databázích uložená. </w:t>
      </w:r>
    </w:p>
    <w:p w14:paraId="5A844AD3" w14:textId="665D2E1B" w:rsidR="00900D1A" w:rsidRPr="00605F50" w:rsidRDefault="00900D1A" w:rsidP="00900D1A">
      <w:pPr>
        <w:spacing w:after="60" w:line="240" w:lineRule="auto"/>
        <w:ind w:left="360"/>
        <w:jc w:val="both"/>
      </w:pPr>
      <w:r w:rsidRPr="00605F50">
        <w:t>V případě nutnosti takovýchto změn budou tyto změny projednány s</w:t>
      </w:r>
      <w:r w:rsidR="009E7AA3" w:rsidRPr="00605F50">
        <w:t>e</w:t>
      </w:r>
      <w:r w:rsidRPr="00605F50">
        <w:t> </w:t>
      </w:r>
      <w:r w:rsidR="003A4637" w:rsidRPr="00605F50">
        <w:t>Zhotovitel</w:t>
      </w:r>
      <w:r w:rsidRPr="00605F50">
        <w:t xml:space="preserve">em a řešeny po dohodě s ním. O těchto změnách musí být veden písemný záznam. V případě porušení takového závazku </w:t>
      </w:r>
      <w:r w:rsidR="003A4637" w:rsidRPr="00605F50">
        <w:t>Zhotovitel</w:t>
      </w:r>
      <w:r w:rsidRPr="00605F50">
        <w:t xml:space="preserve"> neodpovídá za případné neplnění či omezené plnění garancí dle sjednaných SLA vůči nastalému chybovému stavu. Objednatel se v takovémto případě zavazuje vyvolat jednání s</w:t>
      </w:r>
      <w:r w:rsidR="009E7AA3" w:rsidRPr="00605F50">
        <w:t>e</w:t>
      </w:r>
      <w:r w:rsidRPr="00605F50">
        <w:t xml:space="preserve"> </w:t>
      </w:r>
      <w:r w:rsidR="003A4637" w:rsidRPr="00605F50">
        <w:t>Zhotovitel</w:t>
      </w:r>
      <w:r w:rsidRPr="00605F50">
        <w:t>em k zajištění nápravy.</w:t>
      </w:r>
    </w:p>
    <w:p w14:paraId="27DD0C50" w14:textId="77777777" w:rsidR="00605F50" w:rsidRPr="005E0ECC" w:rsidRDefault="00605F50" w:rsidP="005E0ECC">
      <w:pPr>
        <w:numPr>
          <w:ilvl w:val="0"/>
          <w:numId w:val="40"/>
        </w:numPr>
        <w:spacing w:after="60" w:line="240" w:lineRule="auto"/>
        <w:jc w:val="both"/>
      </w:pPr>
      <w:r w:rsidRPr="005E0ECC">
        <w:t xml:space="preserve">Objednatel je oprávněn provádět datové a konfigurační změny v softwarových prostředcích, které jsou součástí dodávaného řešení, pouze rozsahu poskytnutých administrátorských práv. </w:t>
      </w:r>
    </w:p>
    <w:p w14:paraId="1FBEABAF" w14:textId="77777777" w:rsidR="00605F50" w:rsidRPr="008F54AD" w:rsidRDefault="00605F50" w:rsidP="00900D1A">
      <w:pPr>
        <w:spacing w:after="60" w:line="240" w:lineRule="auto"/>
        <w:ind w:left="360"/>
        <w:jc w:val="both"/>
      </w:pPr>
    </w:p>
    <w:bookmarkEnd w:id="14"/>
    <w:p w14:paraId="27F99002" w14:textId="7238C0E8" w:rsidR="00BE12E8" w:rsidRPr="00640A13" w:rsidRDefault="00DC2159" w:rsidP="00D12166">
      <w:pPr>
        <w:pStyle w:val="Nadpis1"/>
        <w:keepLines w:val="0"/>
        <w:numPr>
          <w:ilvl w:val="0"/>
          <w:numId w:val="41"/>
        </w:numPr>
        <w:spacing w:before="360" w:after="120" w:line="240" w:lineRule="auto"/>
        <w:jc w:val="center"/>
        <w:rPr>
          <w:color w:val="2F5496" w:themeColor="accent1" w:themeShade="BF"/>
        </w:rPr>
      </w:pPr>
      <w:r>
        <w:rPr>
          <w:color w:val="2F5496" w:themeColor="accent1" w:themeShade="BF"/>
        </w:rPr>
        <w:t xml:space="preserve"> </w:t>
      </w:r>
      <w:r w:rsidR="00BE12E8">
        <w:rPr>
          <w:color w:val="2F5496" w:themeColor="accent1" w:themeShade="BF"/>
        </w:rPr>
        <w:t>Záruka</w:t>
      </w:r>
      <w:r w:rsidR="00AA7B64">
        <w:rPr>
          <w:color w:val="2F5496" w:themeColor="accent1" w:themeShade="BF"/>
        </w:rPr>
        <w:t xml:space="preserve"> a záruční podmínky</w:t>
      </w:r>
    </w:p>
    <w:p w14:paraId="63FE955D" w14:textId="09161631" w:rsidR="00502050" w:rsidRPr="003220A8" w:rsidRDefault="00502050" w:rsidP="00596B52">
      <w:pPr>
        <w:numPr>
          <w:ilvl w:val="0"/>
          <w:numId w:val="15"/>
        </w:numPr>
        <w:spacing w:after="120" w:line="240" w:lineRule="auto"/>
        <w:jc w:val="both"/>
      </w:pPr>
      <w:r w:rsidRPr="003220A8">
        <w:t>Záruka a záruční podmínky na dílo a jeho jednotlivé dílčí části, konfigurační položky dle Přílohy č. 1.</w:t>
      </w:r>
      <w:r w:rsidR="00AA7B64" w:rsidRPr="003220A8">
        <w:t>, jsou</w:t>
      </w:r>
      <w:r w:rsidRPr="003220A8">
        <w:t xml:space="preserve"> uvedeny</w:t>
      </w:r>
      <w:r w:rsidR="00AA7B64" w:rsidRPr="003220A8">
        <w:t xml:space="preserve"> a sjednány dle</w:t>
      </w:r>
      <w:r w:rsidRPr="003220A8">
        <w:t> </w:t>
      </w:r>
      <w:r w:rsidRPr="003220A8">
        <w:rPr>
          <w:b/>
        </w:rPr>
        <w:t>Přílo</w:t>
      </w:r>
      <w:r w:rsidR="00AA7B64" w:rsidRPr="003220A8">
        <w:rPr>
          <w:b/>
        </w:rPr>
        <w:t>hy</w:t>
      </w:r>
      <w:r w:rsidRPr="003220A8">
        <w:rPr>
          <w:b/>
        </w:rPr>
        <w:t xml:space="preserve"> č. 2 – Záruka a záruční podmínky</w:t>
      </w:r>
      <w:r w:rsidR="00AA7B64" w:rsidRPr="003220A8">
        <w:t>.</w:t>
      </w:r>
      <w:r w:rsidRPr="003220A8">
        <w:t xml:space="preserve"> </w:t>
      </w:r>
    </w:p>
    <w:p w14:paraId="36FAA9A5" w14:textId="7438482C" w:rsidR="00BE12E8" w:rsidRDefault="00DD7985"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BE12E8">
        <w:rPr>
          <w:color w:val="2F5496" w:themeColor="accent1" w:themeShade="BF"/>
        </w:rPr>
        <w:t>Odpovědnost za škodu</w:t>
      </w:r>
    </w:p>
    <w:p w14:paraId="2E1B0CCB" w14:textId="5A7D9DED" w:rsidR="00BE12E8" w:rsidRPr="00D21076" w:rsidRDefault="00BE12E8" w:rsidP="00596B52">
      <w:pPr>
        <w:numPr>
          <w:ilvl w:val="0"/>
          <w:numId w:val="16"/>
        </w:numPr>
        <w:spacing w:after="120" w:line="240" w:lineRule="auto"/>
        <w:jc w:val="both"/>
      </w:pPr>
      <w:r w:rsidRPr="00D21076">
        <w:t xml:space="preserve">Nebezpečí vzniku škody na věci předané k provedení díla </w:t>
      </w:r>
      <w:r w:rsidRPr="009260FE">
        <w:t>přechází z</w:t>
      </w:r>
      <w:r w:rsidR="009260FE">
        <w:t xml:space="preserve">e Zhotovitele na </w:t>
      </w:r>
      <w:r w:rsidR="00E6122C" w:rsidRPr="009260FE">
        <w:t>Objednat</w:t>
      </w:r>
      <w:r w:rsidRPr="009260FE">
        <w:t xml:space="preserve">ele </w:t>
      </w:r>
      <w:r w:rsidRPr="00D21076">
        <w:t>okamžikem předání věci a pod</w:t>
      </w:r>
      <w:r w:rsidR="00AB1BE2">
        <w:t>pisem protokolu o předání věci S</w:t>
      </w:r>
      <w:r w:rsidRPr="00D21076">
        <w:t>mluvními stranami.</w:t>
      </w:r>
    </w:p>
    <w:p w14:paraId="5EC6966B" w14:textId="051C0477" w:rsidR="00BE12E8" w:rsidRPr="00D21076" w:rsidRDefault="00BE12E8" w:rsidP="00596B52">
      <w:pPr>
        <w:numPr>
          <w:ilvl w:val="0"/>
          <w:numId w:val="16"/>
        </w:numPr>
        <w:spacing w:after="120" w:line="240" w:lineRule="auto"/>
        <w:jc w:val="both"/>
      </w:pPr>
      <w:r w:rsidRPr="00D21076">
        <w:t xml:space="preserve">Nebezpečí škody na věcech předaných k provedení díla a prováděném díle až do předání </w:t>
      </w:r>
      <w:r w:rsidR="00E6122C">
        <w:t>Objednat</w:t>
      </w:r>
      <w:r w:rsidRPr="00D21076">
        <w:t xml:space="preserve">eli nese </w:t>
      </w:r>
      <w:r w:rsidR="00E6122C">
        <w:t>Zhotovit</w:t>
      </w:r>
      <w:r w:rsidRPr="00D21076">
        <w:t>el.</w:t>
      </w:r>
    </w:p>
    <w:p w14:paraId="03857C70" w14:textId="37BBD2F1" w:rsidR="00BE12E8" w:rsidRPr="00D21076" w:rsidRDefault="00E6122C" w:rsidP="00596B52">
      <w:pPr>
        <w:numPr>
          <w:ilvl w:val="0"/>
          <w:numId w:val="16"/>
        </w:numPr>
        <w:spacing w:after="120" w:line="240" w:lineRule="auto"/>
        <w:jc w:val="both"/>
      </w:pPr>
      <w:bookmarkStart w:id="16" w:name="_Hlk510775196"/>
      <w:r>
        <w:t>Zhotovit</w:t>
      </w:r>
      <w:r w:rsidR="00BE12E8" w:rsidRPr="00D21076">
        <w:t xml:space="preserve">el odpovídá </w:t>
      </w:r>
      <w:r w:rsidR="000917E4">
        <w:t>Objednat</w:t>
      </w:r>
      <w:r w:rsidR="000917E4" w:rsidRPr="00D21076">
        <w:t>eli</w:t>
      </w:r>
      <w:r w:rsidR="000917E4">
        <w:t xml:space="preserve"> </w:t>
      </w:r>
      <w:r w:rsidR="00BE12E8">
        <w:t xml:space="preserve">za </w:t>
      </w:r>
      <w:r w:rsidR="00BE12E8" w:rsidRPr="00D21076">
        <w:t>všechny škody, které vzniknou jeho činností v důsledku provádění díla, případně třetím osobám, a je povinen vzniklé škody nahradit nebo odstranit na své náklady.</w:t>
      </w:r>
    </w:p>
    <w:p w14:paraId="330387F1" w14:textId="33AE861F" w:rsidR="00BE12E8" w:rsidRPr="00A12B41" w:rsidRDefault="00BE12E8" w:rsidP="00596B52">
      <w:pPr>
        <w:numPr>
          <w:ilvl w:val="0"/>
          <w:numId w:val="16"/>
        </w:numPr>
        <w:spacing w:after="120" w:line="240" w:lineRule="auto"/>
        <w:jc w:val="both"/>
      </w:pPr>
      <w:bookmarkStart w:id="17" w:name="_Hlk510775015"/>
      <w:bookmarkEnd w:id="16"/>
      <w:r w:rsidRPr="00D21076">
        <w:t xml:space="preserve">Smluvní strany se dohodly, že v případě </w:t>
      </w:r>
      <w:r w:rsidR="00D12166">
        <w:t>vzniklé újmy</w:t>
      </w:r>
      <w:r w:rsidRPr="00D21076">
        <w:t xml:space="preserve"> se bude hradit skutečná škoda</w:t>
      </w:r>
      <w:r w:rsidR="00D12166">
        <w:t xml:space="preserve"> a případný ušlý </w:t>
      </w:r>
      <w:r w:rsidR="00D12166" w:rsidRPr="00A12B41">
        <w:t>zisk</w:t>
      </w:r>
      <w:r w:rsidRPr="00A12B41">
        <w:t>.</w:t>
      </w:r>
    </w:p>
    <w:bookmarkEnd w:id="17"/>
    <w:p w14:paraId="0CF9132C" w14:textId="6A8959B1" w:rsidR="00BE12E8" w:rsidRPr="00822232" w:rsidRDefault="00E6122C" w:rsidP="00A12B41">
      <w:pPr>
        <w:numPr>
          <w:ilvl w:val="0"/>
          <w:numId w:val="16"/>
        </w:numPr>
        <w:spacing w:after="120" w:line="240" w:lineRule="auto"/>
        <w:jc w:val="both"/>
      </w:pPr>
      <w:r w:rsidRPr="00822232">
        <w:t>Zhotovit</w:t>
      </w:r>
      <w:r w:rsidR="00BE12E8" w:rsidRPr="00822232">
        <w:t xml:space="preserve">el se zavazuje mít po dobu plnění předmětu </w:t>
      </w:r>
      <w:r w:rsidR="00B067C8" w:rsidRPr="00822232">
        <w:t>Smlouv</w:t>
      </w:r>
      <w:r w:rsidR="00BE12E8" w:rsidRPr="00822232">
        <w:t xml:space="preserve">y uzavřeno pojištění odpovědnosti za škodu způsobenou jeho činností v důsledku provádění díla </w:t>
      </w:r>
      <w:r w:rsidRPr="00822232">
        <w:t>Objednat</w:t>
      </w:r>
      <w:r w:rsidR="00BE12E8" w:rsidRPr="00822232">
        <w:t xml:space="preserve">eli, případně třetím osobám, a to ve výši pojistného plnění </w:t>
      </w:r>
      <w:proofErr w:type="gramStart"/>
      <w:r w:rsidR="00A12B41" w:rsidRPr="00822232">
        <w:t>4 500 000</w:t>
      </w:r>
      <w:r w:rsidR="007E4B2D" w:rsidRPr="00822232">
        <w:t xml:space="preserve"> </w:t>
      </w:r>
      <w:r w:rsidR="00BE12E8" w:rsidRPr="00822232">
        <w:t xml:space="preserve"> je</w:t>
      </w:r>
      <w:proofErr w:type="gramEnd"/>
      <w:r w:rsidR="00BE12E8" w:rsidRPr="00822232">
        <w:t xml:space="preserve"> </w:t>
      </w:r>
      <w:r w:rsidRPr="00822232">
        <w:t>Zhotovit</w:t>
      </w:r>
      <w:r w:rsidR="00BE12E8" w:rsidRPr="00822232">
        <w:t xml:space="preserve">el povinen předložit </w:t>
      </w:r>
      <w:r w:rsidRPr="00822232">
        <w:t>Objednat</w:t>
      </w:r>
      <w:r w:rsidR="00BE12E8" w:rsidRPr="00822232">
        <w:t xml:space="preserve">eli nejpozději do 14 dnů po </w:t>
      </w:r>
      <w:r w:rsidR="002D300F" w:rsidRPr="00822232">
        <w:t>nabytí účinnosti</w:t>
      </w:r>
      <w:r w:rsidR="00BE12E8" w:rsidRPr="00822232">
        <w:t xml:space="preserve"> této </w:t>
      </w:r>
      <w:r w:rsidR="00B067C8" w:rsidRPr="00822232">
        <w:t>Smlouv</w:t>
      </w:r>
      <w:r w:rsidR="00BE12E8" w:rsidRPr="00822232">
        <w:t>y</w:t>
      </w:r>
      <w:r w:rsidR="002D300F" w:rsidRPr="00822232">
        <w:t>.</w:t>
      </w:r>
      <w:r w:rsidR="00BE12E8" w:rsidRPr="00822232">
        <w:t xml:space="preserve"> </w:t>
      </w:r>
    </w:p>
    <w:p w14:paraId="34AA6F2A" w14:textId="390A71A3" w:rsidR="00BE12E8" w:rsidRPr="00217056" w:rsidRDefault="00DC2159"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217056">
        <w:rPr>
          <w:color w:val="2F5496" w:themeColor="accent1" w:themeShade="BF"/>
        </w:rPr>
        <w:t xml:space="preserve">Ochrana </w:t>
      </w:r>
      <w:r w:rsidR="00E46DF3">
        <w:rPr>
          <w:color w:val="2F5496" w:themeColor="accent1" w:themeShade="BF"/>
        </w:rPr>
        <w:t xml:space="preserve">osobních údajů a </w:t>
      </w:r>
      <w:r w:rsidR="00217056">
        <w:rPr>
          <w:color w:val="2F5496" w:themeColor="accent1" w:themeShade="BF"/>
        </w:rPr>
        <w:t>důvěrných informací</w:t>
      </w:r>
      <w:r w:rsidR="00E46DF3">
        <w:rPr>
          <w:color w:val="2F5496" w:themeColor="accent1" w:themeShade="BF"/>
        </w:rPr>
        <w:t xml:space="preserve"> </w:t>
      </w:r>
    </w:p>
    <w:p w14:paraId="30D6CF7C" w14:textId="77777777" w:rsidR="0080441F" w:rsidRPr="0080441F" w:rsidRDefault="00ED2BF5" w:rsidP="00596B52">
      <w:pPr>
        <w:numPr>
          <w:ilvl w:val="0"/>
          <w:numId w:val="17"/>
        </w:numPr>
        <w:spacing w:after="120" w:line="240" w:lineRule="auto"/>
        <w:jc w:val="both"/>
      </w:pPr>
      <w:bookmarkStart w:id="18" w:name="_Hlk509823135"/>
      <w:r w:rsidRPr="0080441F">
        <w:t>Zhotovitel se zavazuje při provádění díla dle této Smlouvy postupovat v souladu s</w:t>
      </w:r>
      <w:r w:rsidR="0080441F" w:rsidRPr="0080441F">
        <w:t> </w:t>
      </w:r>
      <w:r w:rsidRPr="0080441F">
        <w:t>požadavky</w:t>
      </w:r>
      <w:r w:rsidR="0080441F" w:rsidRPr="0080441F">
        <w:t>:</w:t>
      </w:r>
    </w:p>
    <w:p w14:paraId="760EBBB9" w14:textId="5FE24AC4" w:rsidR="0080441F" w:rsidRPr="0080441F" w:rsidRDefault="00ED2BF5" w:rsidP="00596B52">
      <w:pPr>
        <w:pStyle w:val="Odstavecseseznamem"/>
        <w:numPr>
          <w:ilvl w:val="0"/>
          <w:numId w:val="27"/>
        </w:numPr>
        <w:spacing w:before="0" w:after="120" w:line="240" w:lineRule="auto"/>
        <w:ind w:left="765" w:hanging="357"/>
        <w:contextualSpacing w:val="0"/>
      </w:pPr>
      <w:r w:rsidRPr="0080441F">
        <w:t>nařízení Evropského parlamentu a Rady (EU) 2016/679 o ochraně fyzických osob v souvislosti se zpracováním osobních údajů a o volném pohybu těchto údajů a o zrušení směrnice 95/46/ES (obecné nařízení o ochra</w:t>
      </w:r>
      <w:r w:rsidR="002E746B">
        <w:t>ně osobních údajů)</w:t>
      </w:r>
      <w:r w:rsidR="00937F9B">
        <w:t>, v</w:t>
      </w:r>
      <w:r w:rsidR="00906E1F">
        <w:t xml:space="preserve">e </w:t>
      </w:r>
      <w:r w:rsidR="00937F9B">
        <w:t>znění</w:t>
      </w:r>
      <w:r w:rsidR="00906E1F">
        <w:t xml:space="preserve"> pozdějších předpisů</w:t>
      </w:r>
      <w:r w:rsidR="002E746B">
        <w:t xml:space="preserve"> </w:t>
      </w:r>
      <w:r w:rsidR="00D06F09">
        <w:t>(</w:t>
      </w:r>
      <w:r w:rsidR="002E746B">
        <w:t xml:space="preserve">dále </w:t>
      </w:r>
      <w:r w:rsidR="00D06F09">
        <w:t xml:space="preserve">jen </w:t>
      </w:r>
      <w:r w:rsidR="002E746B" w:rsidRPr="00D06F09">
        <w:rPr>
          <w:b/>
        </w:rPr>
        <w:t>GDPR</w:t>
      </w:r>
      <w:r w:rsidR="00D06F09">
        <w:t>)</w:t>
      </w:r>
      <w:r w:rsidR="002E746B">
        <w:t>,</w:t>
      </w:r>
    </w:p>
    <w:p w14:paraId="3969A531" w14:textId="747459A6" w:rsidR="00520139" w:rsidRPr="0080441F" w:rsidRDefault="00520139" w:rsidP="00596B52">
      <w:pPr>
        <w:pStyle w:val="Odstavecseseznamem"/>
        <w:numPr>
          <w:ilvl w:val="0"/>
          <w:numId w:val="27"/>
        </w:numPr>
        <w:spacing w:before="0" w:after="120" w:line="240" w:lineRule="auto"/>
        <w:ind w:left="765" w:hanging="357"/>
        <w:contextualSpacing w:val="0"/>
      </w:pPr>
      <w:r w:rsidRPr="0080441F">
        <w:t>zákon</w:t>
      </w:r>
      <w:r w:rsidR="0080441F" w:rsidRPr="0080441F">
        <w:t>a</w:t>
      </w:r>
      <w:r w:rsidRPr="0080441F">
        <w:t xml:space="preserve"> č. 11</w:t>
      </w:r>
      <w:r w:rsidR="00D12166">
        <w:t>0</w:t>
      </w:r>
      <w:r w:rsidRPr="0080441F">
        <w:t>/20</w:t>
      </w:r>
      <w:r w:rsidR="00D12166">
        <w:t>19</w:t>
      </w:r>
      <w:r w:rsidRPr="0080441F">
        <w:t xml:space="preserve"> Sb.</w:t>
      </w:r>
      <w:r w:rsidR="00155CB2" w:rsidRPr="00155CB2">
        <w:t xml:space="preserve"> </w:t>
      </w:r>
      <w:r w:rsidR="00155CB2" w:rsidRPr="0080441F">
        <w:t xml:space="preserve">o </w:t>
      </w:r>
      <w:r w:rsidR="00D12166">
        <w:t xml:space="preserve">zpracování </w:t>
      </w:r>
      <w:r w:rsidR="00155CB2" w:rsidRPr="0080441F">
        <w:t>osobních údajů, v</w:t>
      </w:r>
      <w:r w:rsidR="00D12166">
        <w:t>e</w:t>
      </w:r>
      <w:r w:rsidR="00155CB2" w:rsidRPr="0080441F">
        <w:t> znění</w:t>
      </w:r>
      <w:r w:rsidR="00D12166">
        <w:t xml:space="preserve"> pozdějších předpisů</w:t>
      </w:r>
      <w:r w:rsidR="00155CB2">
        <w:t xml:space="preserve"> (dále je</w:t>
      </w:r>
      <w:r w:rsidR="00D06F09">
        <w:t>n</w:t>
      </w:r>
      <w:r w:rsidR="00155CB2">
        <w:t xml:space="preserve"> </w:t>
      </w:r>
      <w:r w:rsidR="00155CB2" w:rsidRPr="00D06F09">
        <w:rPr>
          <w:b/>
        </w:rPr>
        <w:t xml:space="preserve">Zákon o </w:t>
      </w:r>
      <w:r w:rsidR="00D12166">
        <w:rPr>
          <w:b/>
        </w:rPr>
        <w:t xml:space="preserve">zpracování </w:t>
      </w:r>
      <w:r w:rsidR="00155CB2" w:rsidRPr="00D06F09">
        <w:rPr>
          <w:b/>
        </w:rPr>
        <w:t xml:space="preserve">osobních </w:t>
      </w:r>
      <w:r w:rsidR="00155CB2" w:rsidRPr="008952A1">
        <w:rPr>
          <w:b/>
        </w:rPr>
        <w:t>údajů</w:t>
      </w:r>
      <w:r w:rsidR="00155CB2">
        <w:t>)</w:t>
      </w:r>
      <w:r w:rsidRPr="0080441F">
        <w:t>.</w:t>
      </w:r>
    </w:p>
    <w:p w14:paraId="6CA8A092" w14:textId="77777777" w:rsidR="00D06F09" w:rsidRDefault="00ED2BF5" w:rsidP="00596B52">
      <w:pPr>
        <w:numPr>
          <w:ilvl w:val="0"/>
          <w:numId w:val="17"/>
        </w:numPr>
        <w:spacing w:after="120" w:line="240" w:lineRule="auto"/>
        <w:jc w:val="both"/>
      </w:pPr>
      <w:bookmarkStart w:id="19" w:name="_Hlk510509792"/>
      <w:r w:rsidRPr="0080441F">
        <w:t xml:space="preserve">Za </w:t>
      </w:r>
      <w:r w:rsidR="00155CB2" w:rsidRPr="00D06F09">
        <w:rPr>
          <w:b/>
        </w:rPr>
        <w:t xml:space="preserve">důvěrné </w:t>
      </w:r>
      <w:r w:rsidRPr="00D06F09">
        <w:rPr>
          <w:b/>
        </w:rPr>
        <w:t>informace</w:t>
      </w:r>
      <w:r w:rsidRPr="0080441F">
        <w:t xml:space="preserve"> se považují vždy</w:t>
      </w:r>
      <w:r w:rsidR="00D06F09">
        <w:t>:</w:t>
      </w:r>
    </w:p>
    <w:p w14:paraId="736665B9" w14:textId="1500BD6F" w:rsidR="00D72261" w:rsidRPr="00A743BF" w:rsidRDefault="00ED2BF5" w:rsidP="00596B52">
      <w:pPr>
        <w:pStyle w:val="Odstavecseseznamem"/>
        <w:numPr>
          <w:ilvl w:val="0"/>
          <w:numId w:val="27"/>
        </w:numPr>
        <w:spacing w:before="0" w:after="120" w:line="240" w:lineRule="auto"/>
        <w:ind w:left="765" w:hanging="357"/>
        <w:contextualSpacing w:val="0"/>
      </w:pPr>
      <w:r w:rsidRPr="0080441F">
        <w:t xml:space="preserve"> veškeré osobní údaje ve smyslu GDPR</w:t>
      </w:r>
      <w:r w:rsidR="00520139" w:rsidRPr="0080441F">
        <w:t xml:space="preserve"> a </w:t>
      </w:r>
      <w:r w:rsidR="00155CB2">
        <w:t>Z</w:t>
      </w:r>
      <w:r w:rsidR="00520139" w:rsidRPr="0080441F">
        <w:t xml:space="preserve">ákona </w:t>
      </w:r>
      <w:r w:rsidR="00155CB2">
        <w:t>o ochraně osobních údajů</w:t>
      </w:r>
      <w:r w:rsidR="00D06F09">
        <w:t>,</w:t>
      </w:r>
    </w:p>
    <w:p w14:paraId="3A595A3A" w14:textId="359B3EDE" w:rsidR="00D72261" w:rsidRPr="00DD7985" w:rsidRDefault="00D72261" w:rsidP="00596B52">
      <w:pPr>
        <w:pStyle w:val="Odstavecseseznamem"/>
        <w:numPr>
          <w:ilvl w:val="0"/>
          <w:numId w:val="27"/>
        </w:numPr>
        <w:spacing w:before="0" w:after="120" w:line="240" w:lineRule="auto"/>
        <w:ind w:left="765" w:hanging="357"/>
        <w:contextualSpacing w:val="0"/>
      </w:pPr>
      <w:r w:rsidRPr="00DD7985">
        <w:t xml:space="preserve">veškeré informace poskytnuté Objednatelem Zhotoviteli v souvislosti s touto </w:t>
      </w:r>
      <w:r>
        <w:t>Smlouv</w:t>
      </w:r>
      <w:r w:rsidR="00AB134D">
        <w:t>ou,</w:t>
      </w:r>
    </w:p>
    <w:p w14:paraId="10E72BD4" w14:textId="5D3707FA" w:rsidR="00D72261" w:rsidRPr="00DD7985" w:rsidRDefault="00D72261" w:rsidP="00596B52">
      <w:pPr>
        <w:pStyle w:val="Odstavecseseznamem"/>
        <w:numPr>
          <w:ilvl w:val="0"/>
          <w:numId w:val="27"/>
        </w:numPr>
        <w:spacing w:before="0" w:after="120" w:line="240" w:lineRule="auto"/>
        <w:ind w:left="765" w:hanging="357"/>
        <w:contextualSpacing w:val="0"/>
      </w:pPr>
      <w:r w:rsidRPr="00DD7985">
        <w:t>informace, na které se vztahuje zákonem uložená pov</w:t>
      </w:r>
      <w:r w:rsidR="00AB134D">
        <w:t>innost mlčenlivosti Objednatele,</w:t>
      </w:r>
    </w:p>
    <w:p w14:paraId="39C1D31B" w14:textId="7CC81731" w:rsidR="00D72261" w:rsidRDefault="00D72261" w:rsidP="00596B52">
      <w:pPr>
        <w:pStyle w:val="Odstavecseseznamem"/>
        <w:numPr>
          <w:ilvl w:val="0"/>
          <w:numId w:val="27"/>
        </w:numPr>
        <w:spacing w:before="0" w:after="120" w:line="240" w:lineRule="auto"/>
        <w:ind w:left="765" w:hanging="357"/>
        <w:contextualSpacing w:val="0"/>
      </w:pPr>
      <w:r w:rsidRPr="00DD7985">
        <w:t xml:space="preserve">veškeré další informace, které budou Objednatelem či Zhotovitelem označeny jako </w:t>
      </w:r>
      <w:r w:rsidR="00D06F09">
        <w:t>důvěrné</w:t>
      </w:r>
      <w:r w:rsidRPr="00DD7985">
        <w:t xml:space="preserve"> ve smyslu ustanovení § 218 zákona č. 134/2016 Sb., ZZVZ.</w:t>
      </w:r>
    </w:p>
    <w:bookmarkEnd w:id="19"/>
    <w:p w14:paraId="00928D7D" w14:textId="38912681" w:rsidR="00D72261" w:rsidRPr="00A743BF" w:rsidRDefault="00D72261" w:rsidP="00596B52">
      <w:pPr>
        <w:numPr>
          <w:ilvl w:val="0"/>
          <w:numId w:val="17"/>
        </w:numPr>
        <w:spacing w:after="120" w:line="240" w:lineRule="auto"/>
        <w:jc w:val="both"/>
      </w:pPr>
      <w:r w:rsidRPr="00A743BF">
        <w:t xml:space="preserve">Zhotovitel je povinen </w:t>
      </w:r>
      <w:r>
        <w:t>důvěrné i</w:t>
      </w:r>
      <w:r w:rsidRPr="00A743BF">
        <w:t xml:space="preserve">nformace užít pouze </w:t>
      </w:r>
      <w:r w:rsidR="002E746B">
        <w:t>z</w:t>
      </w:r>
      <w:r w:rsidRPr="00A743BF">
        <w:t xml:space="preserve">a účelem plnění této </w:t>
      </w:r>
      <w:r>
        <w:t>Smlouv</w:t>
      </w:r>
      <w:r w:rsidRPr="00A743BF">
        <w:t>y.</w:t>
      </w:r>
      <w:bookmarkStart w:id="20" w:name="_Ref338775738"/>
      <w:r w:rsidRPr="00A743BF">
        <w:t xml:space="preserve"> Jiná použití nejsou bez písemného svolení Objednatele přípustná.</w:t>
      </w:r>
      <w:bookmarkEnd w:id="20"/>
      <w:r w:rsidRPr="00A743BF">
        <w:t xml:space="preserve"> </w:t>
      </w:r>
    </w:p>
    <w:p w14:paraId="3CE44F89" w14:textId="2F311BB3" w:rsidR="00D72261" w:rsidRPr="0080441F" w:rsidRDefault="00D72261" w:rsidP="00596B52">
      <w:pPr>
        <w:numPr>
          <w:ilvl w:val="0"/>
          <w:numId w:val="17"/>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50AB507B" w:rsidR="00ED2BF5" w:rsidRPr="00A53398" w:rsidRDefault="00ED2BF5" w:rsidP="00596B52">
      <w:pPr>
        <w:numPr>
          <w:ilvl w:val="0"/>
          <w:numId w:val="17"/>
        </w:numPr>
        <w:spacing w:after="120" w:line="240" w:lineRule="auto"/>
        <w:jc w:val="both"/>
      </w:pPr>
      <w:r w:rsidRPr="00155CB2">
        <w:t xml:space="preserve">Shromažďovat a zpracovávat osobní údaje zaměstnanců Objednatele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Zhotovitel je povinen zachovávat mlčenlivost o osobních údajích zaměstnanců Objednatele a </w:t>
      </w:r>
      <w:r w:rsidR="00820273" w:rsidRPr="00155CB2">
        <w:t xml:space="preserve">jiných </w:t>
      </w:r>
      <w:r w:rsidRPr="00155CB2">
        <w:t xml:space="preserve">osob, se kterými bude v průběhu plnění této Smlouvy seznámen, </w:t>
      </w:r>
      <w:r w:rsidRPr="005E0ECC">
        <w:t xml:space="preserve">není oprávněn je zpřístupňovat třetím osobám a rovněž není oprávněn je jakýmkoliv způsobem zveřejnit. Zhotovitel je rovněž povinen zajistit ochranu osobních údajů zaměstnanců Objednatele nebo </w:t>
      </w:r>
      <w:r w:rsidR="00DE3756" w:rsidRPr="005E0ECC">
        <w:t>jiných o</w:t>
      </w:r>
      <w:r w:rsidRPr="005E0ECC">
        <w:t xml:space="preserve">sob, s nimiž v průběhu provádění této smlouvy přijde do styku, aby se k těmto nemohly dostat neoprávněné subjekty, a to v rozsahu, který po Zhotoviteli lze spravedlivě požadovat v rámci plnění </w:t>
      </w:r>
      <w:r w:rsidRPr="00A53398">
        <w:t xml:space="preserve">této </w:t>
      </w:r>
      <w:r w:rsidR="00820273" w:rsidRPr="00A53398">
        <w:t>S</w:t>
      </w:r>
      <w:r w:rsidRPr="00A53398">
        <w:t xml:space="preserve">mlouvy. Uvedené platí i pro zaměstnance Zhotovitele a všechny případné </w:t>
      </w:r>
      <w:r w:rsidR="00DE3756" w:rsidRPr="00A53398">
        <w:t>zaměstnance třetí</w:t>
      </w:r>
      <w:r w:rsidR="00900D1A" w:rsidRPr="00A53398">
        <w:t>ch</w:t>
      </w:r>
      <w:r w:rsidR="00DE3756" w:rsidRPr="00A53398">
        <w:t xml:space="preserve"> osob (</w:t>
      </w:r>
      <w:r w:rsidR="00D5437E" w:rsidRPr="00A53398">
        <w:t>pod</w:t>
      </w:r>
      <w:r w:rsidR="00DE3756" w:rsidRPr="00A53398">
        <w:t>dodavatelů),</w:t>
      </w:r>
      <w:r w:rsidRPr="00A53398">
        <w:t xml:space="preserve"> které je Zhotovitel povinen minimálně v tomto rozsahu smluvně zavázat. Objednatel se zavazuje zajistit, že Zhotovitel přijde do styku s osobními údaji jeho zaměstnanců či </w:t>
      </w:r>
      <w:r w:rsidR="00DE3756" w:rsidRPr="00A53398">
        <w:t>jiných</w:t>
      </w:r>
      <w:r w:rsidRPr="00A53398">
        <w:t xml:space="preserve"> osob výhradně v nejmenším možném rozsahu, v jakém je to pro plnění této Smlouvy nezbytné.</w:t>
      </w:r>
    </w:p>
    <w:p w14:paraId="21AA2572" w14:textId="26BEAF10" w:rsidR="00BE12E8" w:rsidRPr="00A743BF" w:rsidRDefault="00E6122C" w:rsidP="00596B52">
      <w:pPr>
        <w:numPr>
          <w:ilvl w:val="0"/>
          <w:numId w:val="17"/>
        </w:numPr>
        <w:spacing w:after="120" w:line="240" w:lineRule="auto"/>
        <w:jc w:val="both"/>
      </w:pPr>
      <w:r w:rsidRPr="00A53398">
        <w:t>Zhotovit</w:t>
      </w:r>
      <w:r w:rsidR="00BE12E8" w:rsidRPr="00A53398">
        <w:t xml:space="preserve">el se </w:t>
      </w:r>
      <w:r w:rsidR="00ED3EF3" w:rsidRPr="00A53398">
        <w:t>zavazuje, že jeho zaměstnanci, pod</w:t>
      </w:r>
      <w:r w:rsidR="00BE12E8" w:rsidRPr="00A53398">
        <w:t xml:space="preserve">dodavatelé a zaměstnanci </w:t>
      </w:r>
      <w:r w:rsidR="00ED3EF3" w:rsidRPr="00A53398">
        <w:t>pod</w:t>
      </w:r>
      <w:r w:rsidR="00BE12E8" w:rsidRPr="00A53398">
        <w:t>dodavatelů nebudou</w:t>
      </w:r>
      <w:r w:rsidR="00BE12E8" w:rsidRPr="005E0ECC">
        <w:t xml:space="preserve"> neoprávněně a mimo smluvní ujednání nakládat s</w:t>
      </w:r>
      <w:r w:rsidR="00DF0141" w:rsidRPr="005E0ECC">
        <w:t> </w:t>
      </w:r>
      <w:r w:rsidR="00BE12E8" w:rsidRPr="005E0ECC">
        <w:t>osobními</w:t>
      </w:r>
      <w:r w:rsidR="00DF0141" w:rsidRPr="005E0ECC">
        <w:t xml:space="preserve"> </w:t>
      </w:r>
      <w:r w:rsidR="00BE12E8" w:rsidRPr="005E0ECC">
        <w:t xml:space="preserve">údaji, se kterými přijdou v rámci plnění předmětu </w:t>
      </w:r>
      <w:r w:rsidR="00B067C8" w:rsidRPr="005E0ECC">
        <w:t>Smlouv</w:t>
      </w:r>
      <w:r w:rsidR="00BE12E8" w:rsidRPr="005E0ECC">
        <w:t>y do styku, nebudou zcizovat a zpřístupňovat informace o činnosti, systému řízení a kontroly, které se vztahují k</w:t>
      </w:r>
      <w:r w:rsidR="00ED3EF3" w:rsidRPr="005E0ECC">
        <w:t> </w:t>
      </w:r>
      <w:r w:rsidRPr="005E0ECC">
        <w:t>Objednat</w:t>
      </w:r>
      <w:r w:rsidR="00BE12E8" w:rsidRPr="005E0ECC">
        <w:t>eli</w:t>
      </w:r>
      <w:r w:rsidR="00ED3EF3" w:rsidRPr="005E0ECC">
        <w:t>, ani neumožní jejich zcizení či zpřístupnění</w:t>
      </w:r>
      <w:r w:rsidR="00BE12E8" w:rsidRPr="005E0ECC">
        <w:t xml:space="preserve">. Stejně tak </w:t>
      </w:r>
      <w:r w:rsidR="00BE12E8" w:rsidRPr="00A743BF">
        <w:t xml:space="preserve">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6CADA3D3" w:rsidR="00BE12E8" w:rsidRPr="00155CB2" w:rsidRDefault="00E6122C" w:rsidP="00596B52">
      <w:pPr>
        <w:numPr>
          <w:ilvl w:val="0"/>
          <w:numId w:val="17"/>
        </w:numPr>
        <w:spacing w:after="120" w:line="240" w:lineRule="auto"/>
        <w:jc w:val="both"/>
      </w:pPr>
      <w:r w:rsidRPr="00155CB2">
        <w:t>Zhotovit</w:t>
      </w:r>
      <w:r w:rsidR="00BE12E8" w:rsidRPr="00155CB2">
        <w:t xml:space="preserve">el 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446EAE73" w:rsidR="00BE12E8" w:rsidRPr="00A743BF" w:rsidRDefault="00A743BF" w:rsidP="00596B52">
      <w:pPr>
        <w:numPr>
          <w:ilvl w:val="0"/>
          <w:numId w:val="17"/>
        </w:numPr>
        <w:spacing w:after="120" w:line="240" w:lineRule="auto"/>
        <w:jc w:val="both"/>
      </w:pPr>
      <w:r>
        <w:t>Z</w:t>
      </w:r>
      <w:r w:rsidR="00E6122C" w:rsidRPr="00A743BF">
        <w:t>hotovit</w:t>
      </w:r>
      <w:r w:rsidR="00D72261">
        <w:t>el</w:t>
      </w:r>
      <w:r w:rsidR="00BE12E8" w:rsidRPr="00A743BF">
        <w:t xml:space="preserve"> ani jeho zaměstnanci nesmí bez vědomí a prokazatelného souhlasu </w:t>
      </w:r>
      <w:r w:rsidR="00E6122C" w:rsidRPr="00A743BF">
        <w:t>Objednat</w:t>
      </w:r>
      <w:r w:rsidR="00BE12E8" w:rsidRPr="00A743BF">
        <w:t xml:space="preserve">ele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13DF6BF5" w:rsidR="00BE12E8" w:rsidRPr="00A743BF" w:rsidRDefault="00BE12E8" w:rsidP="00596B52">
      <w:pPr>
        <w:numPr>
          <w:ilvl w:val="0"/>
          <w:numId w:val="17"/>
        </w:numPr>
        <w:spacing w:after="120" w:line="240" w:lineRule="auto"/>
        <w:jc w:val="both"/>
      </w:pPr>
      <w:r w:rsidRPr="00A743BF">
        <w:t>Povinnost poskytovat informace podle zákona</w:t>
      </w:r>
      <w:r w:rsidR="00B872C5">
        <w:t xml:space="preserve"> č. 106/1999 Sb., o svobodném </w:t>
      </w:r>
      <w:r w:rsidRPr="00A743BF">
        <w:t>přístupu k informacím, v</w:t>
      </w:r>
      <w:r w:rsidR="00906E1F">
        <w:t xml:space="preserve">e </w:t>
      </w:r>
      <w:r w:rsidRPr="00A743BF">
        <w:t>znění</w:t>
      </w:r>
      <w:r w:rsidR="00906E1F">
        <w:t xml:space="preserve"> pozdějších předpisů</w:t>
      </w:r>
      <w:r w:rsidRPr="00A743BF">
        <w:t>, není tímto ustanovením dotčena.</w:t>
      </w:r>
    </w:p>
    <w:p w14:paraId="5A469A5A" w14:textId="70FEE394" w:rsidR="00BE12E8" w:rsidRPr="00A743BF" w:rsidRDefault="00BE12E8" w:rsidP="00596B52">
      <w:pPr>
        <w:numPr>
          <w:ilvl w:val="0"/>
          <w:numId w:val="17"/>
        </w:numPr>
        <w:spacing w:after="120" w:line="240" w:lineRule="auto"/>
        <w:jc w:val="both"/>
      </w:pPr>
      <w:r w:rsidRPr="00A743BF">
        <w:t>Povinnost zachovávat mlčenlivost uvedenou v tomto čl</w:t>
      </w:r>
      <w:r w:rsidR="00743B30">
        <w:t>ánku</w:t>
      </w:r>
      <w:r w:rsidRPr="00A743BF">
        <w:t xml:space="preserve"> se nevztahuje na informace:</w:t>
      </w:r>
    </w:p>
    <w:p w14:paraId="619C496F" w14:textId="1C86834B" w:rsidR="00BE12E8" w:rsidRPr="00DD7985" w:rsidRDefault="00BE12E8" w:rsidP="00596B52">
      <w:pPr>
        <w:pStyle w:val="Odstavecseseznamem"/>
        <w:numPr>
          <w:ilvl w:val="0"/>
          <w:numId w:val="19"/>
        </w:numPr>
      </w:pPr>
      <w:r w:rsidRPr="00DD7985">
        <w:t xml:space="preserve">které jsou nebo se stanou všeobecně a veřejně přístupnými jinak, než porušením právních povinností ze strany </w:t>
      </w:r>
      <w:r w:rsidR="00E6122C" w:rsidRPr="00DD7985">
        <w:t>Zhotovit</w:t>
      </w:r>
      <w:r w:rsidR="006F7260">
        <w:t>ele,</w:t>
      </w:r>
    </w:p>
    <w:p w14:paraId="43B9FFE4" w14:textId="266AFF08" w:rsidR="00BE12E8" w:rsidRPr="00DD7985" w:rsidRDefault="00BE12E8" w:rsidP="00596B52">
      <w:pPr>
        <w:pStyle w:val="Odstavecseseznamem"/>
        <w:numPr>
          <w:ilvl w:val="0"/>
          <w:numId w:val="19"/>
        </w:numPr>
      </w:pPr>
      <w:r w:rsidRPr="00DD7985">
        <w:t xml:space="preserve">u nichž je </w:t>
      </w:r>
      <w:r w:rsidR="00E6122C" w:rsidRPr="00DD7985">
        <w:t>Zhotovit</w:t>
      </w:r>
      <w:r w:rsidRPr="00DD7985">
        <w:t xml:space="preserve">el schopen prokázat, že mu byly známy a byly mu volně k dispozici ještě před přijetím těchto informací od </w:t>
      </w:r>
      <w:r w:rsidR="00E6122C" w:rsidRPr="00DD7985">
        <w:t>Objednat</w:t>
      </w:r>
      <w:r w:rsidR="006F7260">
        <w:t>ele,</w:t>
      </w:r>
    </w:p>
    <w:p w14:paraId="519A9C21" w14:textId="3277AE2B" w:rsidR="00BE12E8" w:rsidRPr="00DD7985" w:rsidRDefault="00BE12E8" w:rsidP="00596B52">
      <w:pPr>
        <w:pStyle w:val="Odstavecseseznamem"/>
        <w:numPr>
          <w:ilvl w:val="0"/>
          <w:numId w:val="19"/>
        </w:numPr>
      </w:pPr>
      <w:r w:rsidRPr="00DD7985">
        <w:t xml:space="preserve">které budou </w:t>
      </w:r>
      <w:r w:rsidR="00E6122C" w:rsidRPr="00DD7985">
        <w:t>Zhotovit</w:t>
      </w:r>
      <w:r w:rsidRPr="00DD7985">
        <w:t xml:space="preserve">eli po uzavření této </w:t>
      </w:r>
      <w:r w:rsidR="00B067C8">
        <w:t>Smlouv</w:t>
      </w:r>
      <w:r w:rsidRPr="00DD7985">
        <w:t>y sděleny bez povinnosti mlčenlivosti třetí stranou, jež rovněž ne</w:t>
      </w:r>
      <w:r w:rsidR="006F7260">
        <w:t>ní ve vztahu k nim nijak vázána,</w:t>
      </w:r>
      <w:r w:rsidRPr="00DD7985">
        <w:t xml:space="preserve"> </w:t>
      </w:r>
    </w:p>
    <w:p w14:paraId="336470B6" w14:textId="77777777" w:rsidR="00BE12E8" w:rsidRPr="00DD7985" w:rsidRDefault="00BE12E8" w:rsidP="00596B52">
      <w:pPr>
        <w:pStyle w:val="Odstavecseseznamem"/>
        <w:numPr>
          <w:ilvl w:val="0"/>
          <w:numId w:val="19"/>
        </w:numPr>
      </w:pPr>
      <w:r w:rsidRPr="00DD7985">
        <w:t>jejichž sdělení se vyžaduje ze zákona.</w:t>
      </w:r>
    </w:p>
    <w:p w14:paraId="38A660C6" w14:textId="47C38779" w:rsidR="00BE12E8" w:rsidRDefault="00E6122C" w:rsidP="00596B52">
      <w:pPr>
        <w:numPr>
          <w:ilvl w:val="0"/>
          <w:numId w:val="17"/>
        </w:numPr>
        <w:spacing w:after="120" w:line="240" w:lineRule="auto"/>
        <w:jc w:val="both"/>
      </w:pPr>
      <w:r w:rsidRPr="00A743BF">
        <w:t>Objednat</w:t>
      </w:r>
      <w:r w:rsidR="00BE12E8" w:rsidRPr="00A743BF">
        <w:t xml:space="preserve">el má právo provést kontrolu znalosti textu uvedeného v </w:t>
      </w:r>
      <w:r w:rsidR="00BE12E8" w:rsidRPr="00FD68CF">
        <w:t xml:space="preserve">tomto </w:t>
      </w:r>
      <w:r w:rsidR="00F11909" w:rsidRPr="00FD68CF">
        <w:t xml:space="preserve">článku Smlouvy </w:t>
      </w:r>
      <w:r w:rsidR="00BE12E8" w:rsidRPr="00FD68CF">
        <w:t>a rovněž</w:t>
      </w:r>
      <w:r w:rsidR="00BE12E8" w:rsidRPr="00A743BF">
        <w:t xml:space="preserve"> má právo odmítnout přístup k informacím a informačním zařízením zaměstnancům </w:t>
      </w:r>
      <w:r w:rsidRPr="00A743BF">
        <w:t>Zhotovit</w:t>
      </w:r>
      <w:r w:rsidR="00BE12E8" w:rsidRPr="00A743BF">
        <w:t xml:space="preserve">ele, kteří neprokáží potřebné znalosti nebo jejichž chování bude v rozporu s předmětem této </w:t>
      </w:r>
      <w:r w:rsidR="00B067C8">
        <w:t>Smlouv</w:t>
      </w:r>
      <w:r w:rsidR="00BE12E8" w:rsidRPr="00A743BF">
        <w:t xml:space="preserve">y nebo obecně závazných právních předpisů, aniž by to </w:t>
      </w:r>
      <w:r w:rsidRPr="00A743BF">
        <w:t>Zhotovit</w:t>
      </w:r>
      <w:r w:rsidR="00BE12E8" w:rsidRPr="00A743BF">
        <w:t xml:space="preserve">elem bylo považováno za porušení potřebné součinnosti ze strany </w:t>
      </w:r>
      <w:r w:rsidRPr="00A743BF">
        <w:t>Objednat</w:t>
      </w:r>
      <w:r w:rsidR="00BE12E8" w:rsidRPr="00A743BF">
        <w:t>ele.</w:t>
      </w:r>
    </w:p>
    <w:p w14:paraId="33311ABA" w14:textId="1C8103C7" w:rsidR="00900D1A" w:rsidRDefault="00900D1A" w:rsidP="00900D1A">
      <w:pPr>
        <w:numPr>
          <w:ilvl w:val="0"/>
          <w:numId w:val="17"/>
        </w:numPr>
        <w:spacing w:after="60" w:line="240" w:lineRule="auto"/>
        <w:jc w:val="both"/>
      </w:pPr>
      <w:r>
        <w:t>Smluvní strany se zavazují dodržovat povinnosti dle tohoto článku Smlouvy i po ukončení účinnosti Smlouvy.</w:t>
      </w:r>
    </w:p>
    <w:p w14:paraId="626000DB" w14:textId="530E5E18" w:rsidR="00702DCC" w:rsidRPr="00FD68CF" w:rsidRDefault="00702DCC" w:rsidP="00D12166">
      <w:pPr>
        <w:pStyle w:val="Nadpis1"/>
        <w:keepLines w:val="0"/>
        <w:numPr>
          <w:ilvl w:val="0"/>
          <w:numId w:val="41"/>
        </w:numPr>
        <w:spacing w:before="360" w:after="120" w:line="240" w:lineRule="auto"/>
        <w:ind w:left="357" w:hanging="357"/>
        <w:jc w:val="center"/>
        <w:rPr>
          <w:color w:val="2F5496" w:themeColor="accent1" w:themeShade="BF"/>
        </w:rPr>
      </w:pPr>
      <w:bookmarkStart w:id="21" w:name="_Hlk510510390"/>
      <w:bookmarkEnd w:id="18"/>
      <w:r>
        <w:rPr>
          <w:color w:val="2F5496" w:themeColor="accent1" w:themeShade="BF"/>
        </w:rPr>
        <w:t xml:space="preserve"> </w:t>
      </w:r>
      <w:bookmarkStart w:id="22" w:name="_Hlk511034185"/>
      <w:r w:rsidRPr="00FD68CF">
        <w:rPr>
          <w:color w:val="2F5496" w:themeColor="accent1" w:themeShade="BF"/>
        </w:rPr>
        <w:t>Duševní vlastnictví a obchodní tajemství</w:t>
      </w:r>
    </w:p>
    <w:p w14:paraId="180DB571" w14:textId="3C3B595C" w:rsidR="00702DCC" w:rsidRPr="00FD68CF" w:rsidRDefault="00702DCC" w:rsidP="00596B52">
      <w:pPr>
        <w:numPr>
          <w:ilvl w:val="0"/>
          <w:numId w:val="29"/>
        </w:numPr>
        <w:spacing w:after="60" w:line="240" w:lineRule="auto"/>
        <w:jc w:val="both"/>
      </w:pPr>
      <w:r w:rsidRPr="00FD68CF">
        <w:t xml:space="preserve">Všechny materiály, informace a data </w:t>
      </w:r>
      <w:r w:rsidR="00466624">
        <w:t>Zhotovitele</w:t>
      </w:r>
      <w:r w:rsidRPr="00FD68CF">
        <w:t xml:space="preserve"> předané Objednateli při plnění Smlouvy v jakékoliv formě, a dále koncepty, know-how, techniky, postupy atp. vztahující se k plnění Smlouvy, zůstávají ve vlastnictví </w:t>
      </w:r>
      <w:r w:rsidR="00466624">
        <w:t>Zhotovitele</w:t>
      </w:r>
      <w:r w:rsidRPr="00FD68CF">
        <w:t xml:space="preserve"> a jsou obchodním tajemstvím </w:t>
      </w:r>
      <w:r w:rsidR="00466624">
        <w:t>Zhotovitele</w:t>
      </w:r>
      <w:r w:rsidRPr="00FD68CF">
        <w:t xml:space="preserve"> ve smyslu ustanovení § 504 zákona č. 89/2012 Sb., občanského zákoníku, </w:t>
      </w:r>
      <w:r w:rsidR="005065E3" w:rsidRPr="006C0D3A">
        <w:t>v</w:t>
      </w:r>
      <w:r w:rsidR="00906E1F">
        <w:t>e</w:t>
      </w:r>
      <w:r w:rsidR="005065E3">
        <w:t> znění</w:t>
      </w:r>
      <w:r w:rsidR="00906E1F">
        <w:t xml:space="preserve"> pozdějších předpisů</w:t>
      </w:r>
      <w:r w:rsidRPr="00FD68CF">
        <w:t xml:space="preserve">, pokud nejsou třetím osobám běžně dostupné, a </w:t>
      </w:r>
      <w:r w:rsidR="00466624">
        <w:t>Zhotovitel</w:t>
      </w:r>
      <w:r w:rsidRPr="00FD68CF">
        <w:t xml:space="preserve"> má zájem na jejich utajení a ochraně. </w:t>
      </w:r>
    </w:p>
    <w:p w14:paraId="60F67F66" w14:textId="364E7A14" w:rsidR="00702DCC" w:rsidRPr="00FD68CF" w:rsidRDefault="00702DCC" w:rsidP="00596B52">
      <w:pPr>
        <w:numPr>
          <w:ilvl w:val="0"/>
          <w:numId w:val="29"/>
        </w:numPr>
        <w:spacing w:after="60" w:line="240" w:lineRule="auto"/>
        <w:jc w:val="both"/>
      </w:pPr>
      <w:r w:rsidRPr="00FD68CF">
        <w:t xml:space="preserve">Objednatel je oprávněn k nevýhradnímu užívání materiálů, konceptů, know-how nebo technik </w:t>
      </w:r>
      <w:r w:rsidR="00466624">
        <w:t>Zhotovitele</w:t>
      </w:r>
      <w:r w:rsidRPr="00FD68CF">
        <w:t xml:space="preserve"> pro svou vlastní interní potřebu, pokud neporuší podmínky užívání sjednané touto Smlouvou.</w:t>
      </w:r>
    </w:p>
    <w:p w14:paraId="6B82539A" w14:textId="5D4A79F2" w:rsidR="00702DCC" w:rsidRPr="00FD68CF" w:rsidRDefault="00702DCC" w:rsidP="00596B52">
      <w:pPr>
        <w:numPr>
          <w:ilvl w:val="0"/>
          <w:numId w:val="29"/>
        </w:numPr>
        <w:spacing w:after="60" w:line="240" w:lineRule="auto"/>
        <w:jc w:val="both"/>
      </w:pPr>
      <w:r w:rsidRPr="00FD68CF">
        <w:t xml:space="preserve">Dojde-li při plnění této Smlouvy </w:t>
      </w:r>
      <w:r w:rsidR="00466624">
        <w:t>Zhotovitelem</w:t>
      </w:r>
      <w:r w:rsidR="00466624" w:rsidRPr="00FD68CF">
        <w:t xml:space="preserve"> </w:t>
      </w:r>
      <w:r w:rsidRPr="00FD68CF">
        <w:t xml:space="preserve">k vytvoření díla či jeho části, které by mohlo být předmětem práv k duševnímu vlastnictví, náležejí tato práva výlučně </w:t>
      </w:r>
      <w:r w:rsidR="00466624">
        <w:t>Zhotoviteli</w:t>
      </w:r>
      <w:r w:rsidRPr="00FD68CF">
        <w:t xml:space="preserve">. Objednatel bude mít k takto vytvořenému dílu či jeho části časově neomezené, bezplatné, nevýlučné a nepřenosné právo užití pro vlastní vnitřní potřebu v České republice, a to pouze v rozsahu odpovídajícímu účelu díla vytvořeného </w:t>
      </w:r>
      <w:r w:rsidR="00466624">
        <w:t>Zhotovitelem</w:t>
      </w:r>
      <w:r w:rsidR="00466624" w:rsidRPr="00FD68CF">
        <w:t xml:space="preserve"> </w:t>
      </w:r>
      <w:r w:rsidRPr="00FD68CF">
        <w:t>podle této Smlouvy a vyplývajícímu z této Smlouvy</w:t>
      </w:r>
      <w:r w:rsidR="00466624">
        <w:t>. J</w:t>
      </w:r>
      <w:r w:rsidRPr="00FD68C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1CE3C33" w14:textId="13EEB1C5" w:rsidR="00702DCC" w:rsidRPr="00466624" w:rsidRDefault="00702DCC" w:rsidP="00596B52">
      <w:pPr>
        <w:numPr>
          <w:ilvl w:val="0"/>
          <w:numId w:val="29"/>
        </w:numPr>
        <w:spacing w:after="60" w:line="240" w:lineRule="auto"/>
        <w:jc w:val="both"/>
      </w:pPr>
      <w:r w:rsidRPr="00466624">
        <w:t xml:space="preserve">Objednatel není oprávněn umožnit jakékoliv další využití materiálů, konceptů, know-how nebo technik třetí osobě bez předchozího písemného souhlasu </w:t>
      </w:r>
      <w:r w:rsidR="00466624">
        <w:t>Zhotovitele</w:t>
      </w:r>
      <w:r w:rsidRPr="00466624">
        <w:t>.</w:t>
      </w:r>
    </w:p>
    <w:p w14:paraId="5FE830BD" w14:textId="1920957D" w:rsidR="00702DCC" w:rsidRPr="00466624" w:rsidRDefault="00702DCC" w:rsidP="00596B52">
      <w:pPr>
        <w:numPr>
          <w:ilvl w:val="0"/>
          <w:numId w:val="29"/>
        </w:numPr>
        <w:spacing w:after="60" w:line="240" w:lineRule="auto"/>
        <w:jc w:val="both"/>
      </w:pPr>
      <w:r w:rsidRPr="00466624">
        <w:t xml:space="preserve">Objednatel není oprávněn </w:t>
      </w:r>
      <w:proofErr w:type="spellStart"/>
      <w:r w:rsidRPr="00466624">
        <w:t>rozkódovávat</w:t>
      </w:r>
      <w:proofErr w:type="spellEnd"/>
      <w:r w:rsidRPr="00466624">
        <w:t xml:space="preserve"> nebo překládat jakékoliv postupy a/nebo techniky </w:t>
      </w:r>
      <w:r w:rsidR="003A4637">
        <w:t>Zhotovitel</w:t>
      </w:r>
      <w:r w:rsidRPr="00466624">
        <w:t>e, pokud by takový postup nesloužil pouze jeho interní potřebě a nebyl činěn v souvislosti se zkvalitněním funkčnosti plnění dle Smlouvy. Objednatel není oprávněn informace takto získané využít ke své obchodní činnosti nebo obchodní činnosti třetí osoby.</w:t>
      </w:r>
    </w:p>
    <w:p w14:paraId="0CD5579B" w14:textId="10FD8A7B" w:rsidR="00466624" w:rsidRDefault="00466624" w:rsidP="00466624">
      <w:pPr>
        <w:numPr>
          <w:ilvl w:val="0"/>
          <w:numId w:val="29"/>
        </w:numPr>
        <w:spacing w:after="60" w:line="240" w:lineRule="auto"/>
        <w:jc w:val="both"/>
      </w:pPr>
      <w:r>
        <w:t xml:space="preserve">Povinnost mlčenlivosti může být porušena pouze </w:t>
      </w:r>
      <w:bookmarkStart w:id="23" w:name="_Hlk510776831"/>
      <w:r>
        <w:t>v zákonem stanovených případech.</w:t>
      </w:r>
    </w:p>
    <w:bookmarkEnd w:id="23"/>
    <w:p w14:paraId="7EC97262" w14:textId="77777777" w:rsidR="00702DCC" w:rsidRPr="00466624" w:rsidRDefault="00702DCC" w:rsidP="00596B52">
      <w:pPr>
        <w:numPr>
          <w:ilvl w:val="0"/>
          <w:numId w:val="29"/>
        </w:numPr>
        <w:spacing w:after="60" w:line="240" w:lineRule="auto"/>
        <w:jc w:val="both"/>
      </w:pPr>
      <w:r w:rsidRPr="00466624">
        <w:t>Smluvní strany se zavazují dodržovat povinnosti dle tohoto článku Smlouvy i po ukončení účinnosti Smlouvy.</w:t>
      </w:r>
    </w:p>
    <w:p w14:paraId="0C4FCF2B" w14:textId="2EA01FB4" w:rsidR="00BE12E8" w:rsidRPr="00DD7985" w:rsidRDefault="00BE12E8" w:rsidP="00D12166">
      <w:pPr>
        <w:pStyle w:val="Nadpis1"/>
        <w:keepLines w:val="0"/>
        <w:numPr>
          <w:ilvl w:val="0"/>
          <w:numId w:val="41"/>
        </w:numPr>
        <w:spacing w:before="360" w:after="120" w:line="240" w:lineRule="auto"/>
        <w:ind w:left="357" w:hanging="357"/>
        <w:jc w:val="center"/>
        <w:rPr>
          <w:color w:val="2F5496" w:themeColor="accent1" w:themeShade="BF"/>
        </w:rPr>
      </w:pPr>
      <w:bookmarkStart w:id="24" w:name="_Hlk511034349"/>
      <w:bookmarkEnd w:id="21"/>
      <w:bookmarkEnd w:id="22"/>
      <w:r w:rsidRPr="00DD7985">
        <w:rPr>
          <w:color w:val="2F5496" w:themeColor="accent1" w:themeShade="BF"/>
        </w:rPr>
        <w:t>Smluvní pokuty</w:t>
      </w:r>
    </w:p>
    <w:p w14:paraId="592D6B0D" w14:textId="10E93078" w:rsidR="00382B79" w:rsidRPr="0058593F" w:rsidRDefault="002C7A70" w:rsidP="00596B52">
      <w:pPr>
        <w:numPr>
          <w:ilvl w:val="0"/>
          <w:numId w:val="18"/>
        </w:numPr>
        <w:spacing w:after="120" w:line="240" w:lineRule="auto"/>
        <w:jc w:val="both"/>
      </w:pPr>
      <w:bookmarkStart w:id="25" w:name="_Hlk510513707"/>
      <w:r w:rsidRPr="0058593F">
        <w:t xml:space="preserve">V případě prodlení </w:t>
      </w:r>
      <w:r w:rsidR="00E6122C" w:rsidRPr="0058593F">
        <w:t>Zhotovit</w:t>
      </w:r>
      <w:r w:rsidR="00BE12E8" w:rsidRPr="0058593F">
        <w:t>el</w:t>
      </w:r>
      <w:r w:rsidRPr="0058593F">
        <w:t>e</w:t>
      </w:r>
      <w:r w:rsidR="00BE12E8" w:rsidRPr="0058593F">
        <w:t xml:space="preserve"> s předáním části</w:t>
      </w:r>
      <w:r w:rsidR="00B0084F" w:rsidRPr="0058593F">
        <w:t xml:space="preserve"> </w:t>
      </w:r>
      <w:r w:rsidR="00B067C8" w:rsidRPr="0058593F">
        <w:t>díla</w:t>
      </w:r>
      <w:r w:rsidRPr="0058593F">
        <w:t xml:space="preserve"> nebo s odstraněním vad či nedodělků specifikovaných v akceptačních protokolech dle</w:t>
      </w:r>
      <w:r w:rsidR="00B60988">
        <w:t xml:space="preserve"> článku</w:t>
      </w:r>
      <w:r w:rsidRPr="0058593F">
        <w:t xml:space="preserve"> 8 této Smlouvy oproti sjednané lhůtě, je</w:t>
      </w:r>
      <w:r w:rsidR="00BE12E8" w:rsidRPr="0058593F">
        <w:t xml:space="preserve"> </w:t>
      </w:r>
      <w:r w:rsidR="00E6122C" w:rsidRPr="0058593F">
        <w:t>Zhotovit</w:t>
      </w:r>
      <w:r w:rsidR="00BE12E8" w:rsidRPr="0058593F">
        <w:t xml:space="preserve">el </w:t>
      </w:r>
      <w:r w:rsidRPr="0058593F">
        <w:t xml:space="preserve">povinen </w:t>
      </w:r>
      <w:r w:rsidR="00BE12E8" w:rsidRPr="0058593F">
        <w:t xml:space="preserve">zaplatit </w:t>
      </w:r>
      <w:r w:rsidR="00E6122C" w:rsidRPr="0058593F">
        <w:t>Objednat</w:t>
      </w:r>
      <w:r w:rsidR="00BE12E8" w:rsidRPr="0058593F">
        <w:t>eli smluvní pokutu ve výši 0,</w:t>
      </w:r>
      <w:r w:rsidR="00EC34F9">
        <w:t>3</w:t>
      </w:r>
      <w:r w:rsidR="00C06770" w:rsidRPr="0058593F">
        <w:t xml:space="preserve"> </w:t>
      </w:r>
      <w:r w:rsidR="00BE12E8" w:rsidRPr="0058593F">
        <w:t>% z celkové</w:t>
      </w:r>
      <w:r w:rsidR="002048FB" w:rsidRPr="0058593F">
        <w:t xml:space="preserve"> sjednané ceny díla </w:t>
      </w:r>
      <w:r w:rsidR="00922DE7">
        <w:t>bez</w:t>
      </w:r>
      <w:r w:rsidR="002048FB" w:rsidRPr="0058593F">
        <w:t xml:space="preserve"> DPH</w:t>
      </w:r>
      <w:r w:rsidR="00BE12E8" w:rsidRPr="0058593F">
        <w:t xml:space="preserve"> za každý i započatý den prodlení. </w:t>
      </w:r>
    </w:p>
    <w:p w14:paraId="6A9A7061" w14:textId="2D564684" w:rsidR="00BE12E8" w:rsidRDefault="00DD7985" w:rsidP="00596B52">
      <w:pPr>
        <w:numPr>
          <w:ilvl w:val="0"/>
          <w:numId w:val="18"/>
        </w:numPr>
        <w:spacing w:after="120" w:line="240" w:lineRule="auto"/>
        <w:jc w:val="both"/>
      </w:pPr>
      <w:bookmarkStart w:id="26" w:name="_Hlk510511352"/>
      <w:bookmarkEnd w:id="25"/>
      <w:r w:rsidRPr="00312DC5">
        <w:t>V</w:t>
      </w:r>
      <w:r w:rsidR="00BE12E8" w:rsidRPr="00312DC5">
        <w:t xml:space="preserve"> případě prodlení </w:t>
      </w:r>
      <w:r w:rsidR="00E6122C" w:rsidRPr="00312DC5">
        <w:t>Objednat</w:t>
      </w:r>
      <w:r w:rsidR="00BE12E8" w:rsidRPr="00312DC5">
        <w:t>ele s </w:t>
      </w:r>
      <w:bookmarkStart w:id="27" w:name="_Hlk510511131"/>
      <w:r w:rsidR="009E3B75">
        <w:t>úhradou jakéhokoliv peněžitého plnění dle této Smlouvy, je</w:t>
      </w:r>
      <w:r w:rsidR="00BE12E8" w:rsidRPr="00312DC5">
        <w:t xml:space="preserve"> </w:t>
      </w:r>
      <w:r w:rsidR="00E6122C" w:rsidRPr="00312DC5">
        <w:t>Objednat</w:t>
      </w:r>
      <w:r w:rsidR="00BE12E8" w:rsidRPr="00312DC5">
        <w:t xml:space="preserve">el povinen uhradit </w:t>
      </w:r>
      <w:r w:rsidR="00E6122C" w:rsidRPr="00312DC5">
        <w:t>Zhotovit</w:t>
      </w:r>
      <w:r w:rsidR="00BE12E8" w:rsidRPr="00312DC5">
        <w:t>eli úrok z prodlení</w:t>
      </w:r>
      <w:bookmarkEnd w:id="27"/>
      <w:r w:rsidR="00BE12E8" w:rsidRPr="00312DC5">
        <w:t xml:space="preserve"> ve výši 0,05</w:t>
      </w:r>
      <w:r w:rsidR="00C06770" w:rsidRPr="00312DC5">
        <w:t xml:space="preserve"> </w:t>
      </w:r>
      <w:r w:rsidR="00BE12E8" w:rsidRPr="00312DC5">
        <w:t xml:space="preserve">% z dlužné částky </w:t>
      </w:r>
      <w:bookmarkStart w:id="28" w:name="_Hlk510507603"/>
      <w:r w:rsidR="00BE12E8" w:rsidRPr="00312DC5">
        <w:t xml:space="preserve">za </w:t>
      </w:r>
      <w:r w:rsidR="002048FB" w:rsidRPr="00312DC5">
        <w:t xml:space="preserve">každý i započatý den </w:t>
      </w:r>
      <w:r w:rsidR="00BE12E8" w:rsidRPr="00312DC5">
        <w:t>prodlení</w:t>
      </w:r>
      <w:bookmarkEnd w:id="28"/>
      <w:r w:rsidR="008376F5">
        <w:t xml:space="preserve">. Obě Smluvní strany </w:t>
      </w:r>
      <w:r w:rsidR="008376F5" w:rsidRPr="008A4528">
        <w:t xml:space="preserve">sjednávají, že takto upravený úrok z prodlení je přiměřený. </w:t>
      </w:r>
    </w:p>
    <w:bookmarkEnd w:id="26"/>
    <w:p w14:paraId="75C4E9BB" w14:textId="0914D1AA" w:rsidR="00382B79" w:rsidRPr="0058593F" w:rsidRDefault="00382B79" w:rsidP="00596B52">
      <w:pPr>
        <w:numPr>
          <w:ilvl w:val="0"/>
          <w:numId w:val="18"/>
        </w:numPr>
        <w:spacing w:after="120" w:line="240" w:lineRule="auto"/>
        <w:jc w:val="both"/>
      </w:pPr>
      <w:r w:rsidRPr="0058593F">
        <w:t xml:space="preserve">V případě prodlení Zhotovitele s předložením pojistné smlouvy oproti lhůtě sjednané </w:t>
      </w:r>
      <w:r w:rsidR="009B634D">
        <w:t>v článku</w:t>
      </w:r>
      <w:r w:rsidRPr="0058593F">
        <w:t xml:space="preserve"> 1</w:t>
      </w:r>
      <w:r w:rsidR="0058593F">
        <w:t>1</w:t>
      </w:r>
      <w:r w:rsidRPr="0058593F">
        <w:t xml:space="preserve"> odst. </w:t>
      </w:r>
      <w:r w:rsidRPr="00EC34F9">
        <w:t xml:space="preserve">5 je Zhotovitel povinen zaplatit Objednateli smluvní pokutu ve výši </w:t>
      </w:r>
      <w:r w:rsidR="0058593F" w:rsidRPr="00EC34F9">
        <w:t>1</w:t>
      </w:r>
      <w:r w:rsidR="00937F9B" w:rsidRPr="00EC34F9">
        <w:t xml:space="preserve"> </w:t>
      </w:r>
      <w:r w:rsidR="0058593F" w:rsidRPr="00EC34F9">
        <w:t>000</w:t>
      </w:r>
      <w:r w:rsidRPr="00EC34F9">
        <w:t xml:space="preserve"> Kč za každý i započatý den</w:t>
      </w:r>
      <w:r w:rsidRPr="0058593F">
        <w:t xml:space="preserve"> prodlení.</w:t>
      </w:r>
    </w:p>
    <w:p w14:paraId="4E084808" w14:textId="17817B9A" w:rsidR="00BE12E8" w:rsidRPr="00EC34F9" w:rsidRDefault="00BE12E8" w:rsidP="00596B52">
      <w:pPr>
        <w:numPr>
          <w:ilvl w:val="0"/>
          <w:numId w:val="18"/>
        </w:numPr>
        <w:spacing w:after="120" w:line="240" w:lineRule="auto"/>
        <w:jc w:val="both"/>
      </w:pPr>
      <w:bookmarkStart w:id="29" w:name="_Hlk510511764"/>
      <w:r w:rsidRPr="0058593F">
        <w:t xml:space="preserve">V případě, že </w:t>
      </w:r>
      <w:r w:rsidR="00E6122C" w:rsidRPr="0058593F">
        <w:t>Zhotovit</w:t>
      </w:r>
      <w:r w:rsidRPr="0058593F">
        <w:t xml:space="preserve">el 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E6122C" w:rsidRPr="0058593F">
        <w:t>Zhotovit</w:t>
      </w:r>
      <w:r w:rsidRPr="0058593F">
        <w:t>el v rozporu s</w:t>
      </w:r>
      <w:r w:rsidR="007E4B2D">
        <w:t> </w:t>
      </w:r>
      <w:r w:rsidR="00B60988">
        <w:t>článk</w:t>
      </w:r>
      <w:r w:rsidR="007E4B2D">
        <w:t xml:space="preserve">em </w:t>
      </w:r>
      <w:r w:rsidR="00B067C8" w:rsidRPr="0058593F">
        <w:t>1</w:t>
      </w:r>
      <w:r w:rsidR="007E4B2D">
        <w:t>2</w:t>
      </w:r>
      <w:r w:rsidR="00B067C8" w:rsidRPr="0058593F">
        <w:t xml:space="preserve"> této Smlouv</w:t>
      </w:r>
      <w:r w:rsidRPr="0058593F">
        <w:t xml:space="preserve">y </w:t>
      </w:r>
      <w:bookmarkStart w:id="30" w:name="_Hlk510507005"/>
      <w:r w:rsidRPr="0058593F">
        <w:t xml:space="preserve">poruší </w:t>
      </w:r>
      <w:r w:rsidR="008952A1" w:rsidRPr="0058593F">
        <w:t>Zákon</w:t>
      </w:r>
      <w:r w:rsidRPr="0058593F">
        <w:t xml:space="preserve"> o </w:t>
      </w:r>
      <w:r w:rsidR="00EC34F9">
        <w:t>zpracování</w:t>
      </w:r>
      <w:r w:rsidRPr="0058593F">
        <w:t xml:space="preserve"> osobních </w:t>
      </w:r>
      <w:r w:rsidRPr="00EC34F9">
        <w:t>údajů a</w:t>
      </w:r>
      <w:r w:rsidR="008952A1" w:rsidRPr="00EC34F9">
        <w:t>nebo ustanovení GDPR</w:t>
      </w:r>
      <w:r w:rsidRPr="00EC34F9">
        <w:t xml:space="preserve"> </w:t>
      </w:r>
      <w:bookmarkEnd w:id="30"/>
      <w:r w:rsidRPr="00EC34F9">
        <w:t xml:space="preserve">bude povinen zaplatit </w:t>
      </w:r>
      <w:r w:rsidR="00E6122C" w:rsidRPr="00EC34F9">
        <w:t>Objednat</w:t>
      </w:r>
      <w:r w:rsidRPr="00EC34F9">
        <w:t>eli smluvní pokutu ve výši 100</w:t>
      </w:r>
      <w:r w:rsidR="00937F9B" w:rsidRPr="00EC34F9">
        <w:t xml:space="preserve"> </w:t>
      </w:r>
      <w:r w:rsidRPr="00EC34F9">
        <w:t>000 Kč za</w:t>
      </w:r>
      <w:r w:rsidRPr="0058593F">
        <w:t xml:space="preserve"> </w:t>
      </w:r>
      <w:r w:rsidRPr="00EC34F9">
        <w:t>každé takové porušení</w:t>
      </w:r>
    </w:p>
    <w:bookmarkEnd w:id="29"/>
    <w:p w14:paraId="46FAD601" w14:textId="70C36BE9" w:rsidR="00F96E93" w:rsidRPr="00EC34F9" w:rsidRDefault="00EC34F9" w:rsidP="00596B52">
      <w:pPr>
        <w:numPr>
          <w:ilvl w:val="0"/>
          <w:numId w:val="18"/>
        </w:numPr>
        <w:spacing w:after="120" w:line="240" w:lineRule="auto"/>
        <w:jc w:val="both"/>
      </w:pPr>
      <w:r w:rsidRPr="00EC34F9">
        <w:t xml:space="preserve">V případě, že Zhotovitel v rozporu s odst. 16 článku 7 této Smlouvy provede předem neodsouhlasenou změnu poddodavatele nebo předem neodsouhlasené přibrání nového poddodavatele, uhradí Zhotovitel Objednateli smluvní pokutu ve výši 100.000 </w:t>
      </w:r>
      <w:r w:rsidR="00713055">
        <w:t>K</w:t>
      </w:r>
      <w:r w:rsidRPr="00EC34F9">
        <w:t>č za každé takové porušení</w:t>
      </w:r>
      <w:r w:rsidR="00F96E93" w:rsidRPr="00EC34F9">
        <w:t>.</w:t>
      </w:r>
    </w:p>
    <w:p w14:paraId="2EC02C21" w14:textId="2959A125" w:rsidR="00BE12E8" w:rsidRDefault="00EC34F9" w:rsidP="00596B52">
      <w:pPr>
        <w:numPr>
          <w:ilvl w:val="0"/>
          <w:numId w:val="18"/>
        </w:numPr>
        <w:spacing w:after="120" w:line="240" w:lineRule="auto"/>
        <w:jc w:val="both"/>
      </w:pPr>
      <w:r w:rsidRPr="00EA01C9">
        <w:t>Při podstatné</w:t>
      </w:r>
      <w:r>
        <w:t>m</w:t>
      </w:r>
      <w:r w:rsidRPr="00EA01C9">
        <w:t xml:space="preserve"> porušení </w:t>
      </w:r>
      <w:r>
        <w:t xml:space="preserve">smlouvy </w:t>
      </w:r>
      <w:r w:rsidRPr="00EA01C9">
        <w:t>Zhotovitelem podle článku 1</w:t>
      </w:r>
      <w:r w:rsidR="00A53398">
        <w:t>5</w:t>
      </w:r>
      <w:r w:rsidRPr="00EA01C9">
        <w:t xml:space="preserve">, </w:t>
      </w:r>
      <w:r w:rsidRPr="008A4528">
        <w:t xml:space="preserve">odst. </w:t>
      </w:r>
      <w:r>
        <w:t xml:space="preserve">2 písm. a), d), e), f), h) a i) </w:t>
      </w:r>
      <w:r w:rsidRPr="008A4528">
        <w:t xml:space="preserve">této Smlouvy uplatní Objednatel za toto porušení vůči Zhotoviteli smluvní pokutu ve výši </w:t>
      </w:r>
      <w:r>
        <w:t>10</w:t>
      </w:r>
      <w:r w:rsidRPr="008A4528">
        <w:t xml:space="preserve"> % z celkové sjednané </w:t>
      </w:r>
      <w:r>
        <w:t>c</w:t>
      </w:r>
      <w:r w:rsidRPr="008A4528">
        <w:t xml:space="preserve">eny díla </w:t>
      </w:r>
      <w:r>
        <w:t>bez</w:t>
      </w:r>
      <w:r w:rsidRPr="008A4528">
        <w:t xml:space="preserve"> DPH</w:t>
      </w:r>
      <w:r w:rsidR="00BE12E8" w:rsidRPr="008A4528">
        <w:t>.</w:t>
      </w:r>
    </w:p>
    <w:p w14:paraId="6480B94A" w14:textId="54FC632A" w:rsidR="00EC34F9" w:rsidRPr="008A4528" w:rsidRDefault="00EC34F9" w:rsidP="00596B52">
      <w:pPr>
        <w:numPr>
          <w:ilvl w:val="0"/>
          <w:numId w:val="18"/>
        </w:numPr>
        <w:spacing w:after="120" w:line="240" w:lineRule="auto"/>
        <w:jc w:val="both"/>
      </w:pPr>
      <w:r w:rsidRPr="0058593F">
        <w:t xml:space="preserve">V případě, že Zhotovitel </w:t>
      </w:r>
      <w:proofErr w:type="gramStart"/>
      <w:r w:rsidRPr="0058593F">
        <w:t>poruší</w:t>
      </w:r>
      <w:proofErr w:type="gramEnd"/>
      <w:r w:rsidRPr="0058593F">
        <w:t xml:space="preserve"> </w:t>
      </w:r>
      <w:r>
        <w:t xml:space="preserve">jakýkoliv bezpečnostní požadavek uvedený v příloze č. 7 </w:t>
      </w:r>
      <w:r w:rsidRPr="0058593F">
        <w:t xml:space="preserve">této Smlouvy </w:t>
      </w:r>
      <w:proofErr w:type="gramStart"/>
      <w:r w:rsidRPr="0058593F">
        <w:t>bude</w:t>
      </w:r>
      <w:proofErr w:type="gramEnd"/>
      <w:r w:rsidRPr="0058593F">
        <w:t xml:space="preserve"> </w:t>
      </w:r>
      <w:r>
        <w:t xml:space="preserve">Objednatel </w:t>
      </w:r>
      <w:r w:rsidRPr="0058593F">
        <w:t xml:space="preserve">povinen zaplatit </w:t>
      </w:r>
      <w:r>
        <w:t>Zhotoviteli</w:t>
      </w:r>
      <w:r w:rsidRPr="0058593F">
        <w:t xml:space="preserve"> smluvní pokutu ve výši </w:t>
      </w:r>
      <w:r>
        <w:t xml:space="preserve">100 </w:t>
      </w:r>
      <w:r w:rsidRPr="00920D5C">
        <w:t>000 Kč</w:t>
      </w:r>
      <w:r w:rsidRPr="0058593F">
        <w:t xml:space="preserve"> za každé takové porušení</w:t>
      </w:r>
    </w:p>
    <w:p w14:paraId="05977847" w14:textId="7127FD54" w:rsidR="00BE12E8" w:rsidRPr="00DC1937" w:rsidRDefault="00BE12E8" w:rsidP="00596B52">
      <w:pPr>
        <w:numPr>
          <w:ilvl w:val="0"/>
          <w:numId w:val="18"/>
        </w:numPr>
        <w:spacing w:after="120" w:line="240" w:lineRule="auto"/>
        <w:jc w:val="both"/>
      </w:pPr>
      <w:bookmarkStart w:id="31" w:name="_Hlk510778545"/>
      <w:r w:rsidRPr="00DC1937">
        <w:t>Smluvní pokuty stanovené dle tohoto článku jsou splatné do 30 dnů ode dne doručení výzvy oprávněné strany k zaplacení smluvní pokuty povinné smluvní straně.</w:t>
      </w:r>
    </w:p>
    <w:p w14:paraId="1EEDDF76" w14:textId="4B8F4478" w:rsidR="00BE12E8" w:rsidRPr="00DC1937" w:rsidRDefault="00BE12E8" w:rsidP="00596B52">
      <w:pPr>
        <w:numPr>
          <w:ilvl w:val="0"/>
          <w:numId w:val="18"/>
        </w:numPr>
        <w:spacing w:after="120" w:line="240" w:lineRule="auto"/>
        <w:jc w:val="both"/>
      </w:pPr>
      <w:r w:rsidRPr="00DC1937">
        <w:t xml:space="preserve">Smluvní strany si ujednávají, že smluvní pokuty uplatňuje </w:t>
      </w:r>
      <w:r w:rsidR="00E6122C" w:rsidRPr="00DC1937">
        <w:t>Objednat</w:t>
      </w:r>
      <w:r w:rsidRPr="00DC1937">
        <w:t xml:space="preserve">el přednostně zápočtem proti plnění na cenu díla dle fakturace </w:t>
      </w:r>
      <w:r w:rsidR="00E6122C" w:rsidRPr="00DC1937">
        <w:t>Zhotovit</w:t>
      </w:r>
      <w:r w:rsidRPr="00DC1937">
        <w:t xml:space="preserve">ele. </w:t>
      </w:r>
    </w:p>
    <w:p w14:paraId="43C33C5E" w14:textId="77777777" w:rsidR="00DF0DA2" w:rsidRPr="00DC1937" w:rsidRDefault="00DF0DA2" w:rsidP="00596B52">
      <w:pPr>
        <w:numPr>
          <w:ilvl w:val="0"/>
          <w:numId w:val="18"/>
        </w:numPr>
        <w:spacing w:after="120" w:line="240" w:lineRule="auto"/>
        <w:jc w:val="both"/>
      </w:pPr>
      <w:bookmarkStart w:id="32" w:name="_Hlk510778708"/>
      <w:bookmarkEnd w:id="31"/>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381151EC" w:rsidR="00BE12E8" w:rsidRPr="00DC1937" w:rsidRDefault="00BE12E8" w:rsidP="00596B52">
      <w:pPr>
        <w:numPr>
          <w:ilvl w:val="0"/>
          <w:numId w:val="18"/>
        </w:numPr>
        <w:spacing w:after="120" w:line="240" w:lineRule="auto"/>
        <w:jc w:val="both"/>
      </w:pPr>
      <w:bookmarkStart w:id="33" w:name="_Hlk510778694"/>
      <w:bookmarkEnd w:id="32"/>
      <w:r w:rsidRPr="00DC1937">
        <w:t xml:space="preserve">Oprávněnost nároku na smluvní pokutu není podmíněna žádnými formálními úkony ze strany </w:t>
      </w:r>
      <w:r w:rsidR="00E6122C" w:rsidRPr="00DC1937">
        <w:t>Objednat</w:t>
      </w:r>
      <w:r w:rsidRPr="00DC1937">
        <w:t>ele.</w:t>
      </w:r>
    </w:p>
    <w:p w14:paraId="06261DA7" w14:textId="77777777" w:rsidR="00DC1937" w:rsidRDefault="00D917A1" w:rsidP="00DC1937">
      <w:pPr>
        <w:numPr>
          <w:ilvl w:val="0"/>
          <w:numId w:val="18"/>
        </w:numPr>
        <w:spacing w:after="120" w:line="240" w:lineRule="auto"/>
        <w:jc w:val="both"/>
      </w:pPr>
      <w:bookmarkStart w:id="34" w:name="_Hlk509488369"/>
      <w:bookmarkEnd w:id="33"/>
      <w:r w:rsidRPr="00D917A1">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w:t>
      </w:r>
      <w:r w:rsidR="00DC1937" w:rsidRPr="00DC1937">
        <w:t xml:space="preserve"> </w:t>
      </w:r>
    </w:p>
    <w:p w14:paraId="36BAED51" w14:textId="405D58C8" w:rsidR="00DC1937" w:rsidRDefault="00DC1937" w:rsidP="00DC1937">
      <w:pPr>
        <w:numPr>
          <w:ilvl w:val="0"/>
          <w:numId w:val="18"/>
        </w:numPr>
        <w:spacing w:after="120" w:line="240" w:lineRule="auto"/>
        <w:jc w:val="both"/>
      </w:pPr>
      <w:bookmarkStart w:id="35" w:name="_Hlk510778681"/>
      <w:r w:rsidRPr="00DC1937">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7AFE90D7" w14:textId="06593F50" w:rsidR="00BE12E8" w:rsidRPr="00DD7985" w:rsidRDefault="00AB134D" w:rsidP="00D12166">
      <w:pPr>
        <w:pStyle w:val="Nadpis1"/>
        <w:keepLines w:val="0"/>
        <w:numPr>
          <w:ilvl w:val="0"/>
          <w:numId w:val="41"/>
        </w:numPr>
        <w:spacing w:before="360" w:after="120" w:line="240" w:lineRule="auto"/>
        <w:ind w:left="357" w:hanging="357"/>
        <w:jc w:val="center"/>
        <w:rPr>
          <w:color w:val="2F5496" w:themeColor="accent1" w:themeShade="BF"/>
        </w:rPr>
      </w:pPr>
      <w:bookmarkStart w:id="36" w:name="_Hlk511034553"/>
      <w:bookmarkEnd w:id="24"/>
      <w:bookmarkEnd w:id="34"/>
      <w:bookmarkEnd w:id="35"/>
      <w:r>
        <w:rPr>
          <w:color w:val="2F5496" w:themeColor="accent1" w:themeShade="BF"/>
        </w:rPr>
        <w:t xml:space="preserve"> </w:t>
      </w:r>
      <w:r w:rsidR="00BE12E8" w:rsidRPr="00DD7985">
        <w:rPr>
          <w:color w:val="2F5496" w:themeColor="accent1" w:themeShade="BF"/>
        </w:rPr>
        <w:t>Zánik závazků</w:t>
      </w:r>
    </w:p>
    <w:p w14:paraId="72A5EFA9" w14:textId="77777777" w:rsidR="00A53398" w:rsidRPr="002043AC" w:rsidRDefault="00A53398" w:rsidP="00A53398">
      <w:pPr>
        <w:numPr>
          <w:ilvl w:val="0"/>
          <w:numId w:val="20"/>
        </w:numPr>
        <w:spacing w:after="120" w:line="240" w:lineRule="auto"/>
        <w:jc w:val="both"/>
      </w:pPr>
      <w:bookmarkStart w:id="37" w:name="_Hlk510778903"/>
      <w:r w:rsidRPr="002043AC">
        <w:t>Smluvní strany se dohodly, že závazek ze smluvního vztahu zaniká v těchto případech:</w:t>
      </w:r>
    </w:p>
    <w:bookmarkEnd w:id="37"/>
    <w:p w14:paraId="62E81390" w14:textId="77777777" w:rsidR="00A53398" w:rsidRPr="00DD7985" w:rsidRDefault="00A53398" w:rsidP="00A53398">
      <w:pPr>
        <w:pStyle w:val="Odstavecseseznamem"/>
        <w:numPr>
          <w:ilvl w:val="0"/>
          <w:numId w:val="19"/>
        </w:numPr>
      </w:pPr>
      <w:r w:rsidRPr="00DD7985">
        <w:t>spln</w:t>
      </w:r>
      <w:r>
        <w:t>ěním všech závazků řádně a včas,</w:t>
      </w:r>
    </w:p>
    <w:p w14:paraId="7C436E2D" w14:textId="77777777" w:rsidR="00A53398" w:rsidRPr="005A4A51" w:rsidRDefault="00A53398" w:rsidP="00A53398">
      <w:pPr>
        <w:pStyle w:val="Odstavecseseznamem"/>
        <w:numPr>
          <w:ilvl w:val="0"/>
          <w:numId w:val="19"/>
        </w:numPr>
      </w:pPr>
      <w:bookmarkStart w:id="38" w:name="_Hlk510519080"/>
      <w:r w:rsidRPr="005A4A51">
        <w:t xml:space="preserve">vzájemnou dohodou smluvních stran </w:t>
      </w:r>
      <w:bookmarkStart w:id="39" w:name="_Hlk510519061"/>
      <w:r w:rsidRPr="005A4A51">
        <w:t>při vzájemném vyrovnání účelně vynaložených a prokazatelně doložených nákladů ke dni zániku Smlouvy</w:t>
      </w:r>
      <w:bookmarkEnd w:id="39"/>
      <w:r w:rsidRPr="005A4A51">
        <w:t xml:space="preserve">, </w:t>
      </w:r>
    </w:p>
    <w:p w14:paraId="41E69FA5" w14:textId="77777777" w:rsidR="00A53398" w:rsidRDefault="00A53398" w:rsidP="00A53398">
      <w:pPr>
        <w:pStyle w:val="Odrazka1zacislem"/>
        <w:numPr>
          <w:ilvl w:val="0"/>
          <w:numId w:val="30"/>
        </w:numPr>
        <w:spacing w:before="0" w:after="120"/>
        <w:rPr>
          <w:rFonts w:asciiTheme="minorHAnsi" w:hAnsiTheme="minorHAnsi"/>
          <w:sz w:val="22"/>
        </w:rPr>
      </w:pPr>
      <w:bookmarkStart w:id="40" w:name="_Hlk510519133"/>
      <w:bookmarkEnd w:id="38"/>
      <w:r w:rsidRPr="002043AC">
        <w:rPr>
          <w:rFonts w:asciiTheme="minorHAnsi" w:hAnsiTheme="minorHAnsi"/>
          <w:sz w:val="22"/>
        </w:rPr>
        <w:t xml:space="preserve">odstoupením </w:t>
      </w:r>
      <w:r>
        <w:rPr>
          <w:rFonts w:asciiTheme="minorHAnsi" w:hAnsiTheme="minorHAnsi"/>
          <w:sz w:val="22"/>
        </w:rPr>
        <w:t xml:space="preserve">jedné ze smluvních stran </w:t>
      </w:r>
      <w:r w:rsidRPr="002043AC">
        <w:rPr>
          <w:rFonts w:asciiTheme="minorHAnsi" w:hAnsiTheme="minorHAnsi"/>
          <w:sz w:val="22"/>
        </w:rPr>
        <w:t xml:space="preserve">od Smlouvy </w:t>
      </w:r>
      <w:r w:rsidRPr="002043AC">
        <w:rPr>
          <w:rFonts w:asciiTheme="minorHAnsi" w:eastAsia="Times New Roman" w:hAnsiTheme="minorHAnsi" w:cs="Arial"/>
          <w:sz w:val="22"/>
          <w:lang w:eastAsia="cs-CZ"/>
        </w:rPr>
        <w:t xml:space="preserve">z důvodu </w:t>
      </w:r>
      <w:r w:rsidRPr="002043AC">
        <w:rPr>
          <w:rFonts w:asciiTheme="minorHAnsi" w:hAnsiTheme="minorHAnsi"/>
          <w:sz w:val="22"/>
        </w:rPr>
        <w:t xml:space="preserve">podstatného porušování smluvních povinností </w:t>
      </w:r>
      <w:r>
        <w:rPr>
          <w:rFonts w:asciiTheme="minorHAnsi" w:hAnsiTheme="minorHAnsi"/>
          <w:sz w:val="22"/>
        </w:rPr>
        <w:t>druhou smluvní stranou.</w:t>
      </w:r>
      <w:bookmarkStart w:id="41" w:name="_Hlk510517802"/>
      <w:r w:rsidRPr="002043AC">
        <w:rPr>
          <w:rFonts w:asciiTheme="minorHAnsi" w:hAnsiTheme="minorHAnsi"/>
          <w:sz w:val="22"/>
        </w:rPr>
        <w:t xml:space="preserve"> </w:t>
      </w:r>
      <w:bookmarkStart w:id="42" w:name="_Hlk510519190"/>
      <w:bookmarkEnd w:id="40"/>
    </w:p>
    <w:p w14:paraId="47875AFA" w14:textId="77777777" w:rsidR="00A53398" w:rsidRPr="00A23200" w:rsidRDefault="00A53398" w:rsidP="00A53398">
      <w:pPr>
        <w:numPr>
          <w:ilvl w:val="0"/>
          <w:numId w:val="20"/>
        </w:numPr>
        <w:spacing w:after="120" w:line="240" w:lineRule="auto"/>
        <w:jc w:val="both"/>
      </w:pPr>
      <w:bookmarkStart w:id="43" w:name="_Hlk510517281"/>
      <w:bookmarkEnd w:id="41"/>
      <w:bookmarkEnd w:id="42"/>
      <w:r w:rsidRPr="00A23200">
        <w:t>Za podstatné porušení Smlouvy se považuje</w:t>
      </w:r>
      <w:r>
        <w:t xml:space="preserve"> zejména</w:t>
      </w:r>
      <w:r w:rsidRPr="00A23200">
        <w:t>:</w:t>
      </w:r>
    </w:p>
    <w:p w14:paraId="2EBA0116" w14:textId="77777777" w:rsidR="00A53398" w:rsidRPr="005457E4" w:rsidRDefault="00A53398" w:rsidP="00A53398">
      <w:pPr>
        <w:pStyle w:val="Odstavecseseznamem"/>
        <w:numPr>
          <w:ilvl w:val="0"/>
          <w:numId w:val="42"/>
        </w:numPr>
        <w:rPr>
          <w:sz w:val="22"/>
        </w:rPr>
      </w:pPr>
      <w:r w:rsidRPr="005457E4">
        <w:rPr>
          <w:sz w:val="22"/>
        </w:rPr>
        <w:t>prodlení se zahájením díla déle než 10 pracovních dnů z důvodu na straně Zhotovitele,</w:t>
      </w:r>
    </w:p>
    <w:p w14:paraId="30C881C9" w14:textId="77777777" w:rsidR="00A53398" w:rsidRPr="005457E4" w:rsidRDefault="00A53398" w:rsidP="00A53398">
      <w:pPr>
        <w:pStyle w:val="Odstavecseseznamem"/>
        <w:numPr>
          <w:ilvl w:val="0"/>
          <w:numId w:val="42"/>
        </w:numPr>
        <w:rPr>
          <w:sz w:val="22"/>
        </w:rPr>
      </w:pPr>
      <w:r w:rsidRPr="005457E4">
        <w:rPr>
          <w:sz w:val="22"/>
        </w:rPr>
        <w:t>prodlení s dokončením díla déle než 20 pracovních dnů,</w:t>
      </w:r>
    </w:p>
    <w:p w14:paraId="1727B8DD" w14:textId="77777777" w:rsidR="00A53398" w:rsidRPr="005457E4" w:rsidRDefault="00A53398" w:rsidP="00A53398">
      <w:pPr>
        <w:pStyle w:val="Odstavecseseznamem"/>
        <w:numPr>
          <w:ilvl w:val="0"/>
          <w:numId w:val="42"/>
        </w:numPr>
        <w:rPr>
          <w:sz w:val="22"/>
        </w:rPr>
      </w:pPr>
      <w:r w:rsidRPr="005457E4">
        <w:rPr>
          <w:sz w:val="22"/>
        </w:rPr>
        <w:t>p</w:t>
      </w:r>
      <w:r>
        <w:rPr>
          <w:sz w:val="22"/>
        </w:rPr>
        <w:t>r</w:t>
      </w:r>
      <w:r w:rsidRPr="005457E4">
        <w:rPr>
          <w:sz w:val="22"/>
        </w:rPr>
        <w:t>od</w:t>
      </w:r>
      <w:r>
        <w:rPr>
          <w:sz w:val="22"/>
        </w:rPr>
        <w:t>le</w:t>
      </w:r>
      <w:r w:rsidRPr="005457E4">
        <w:rPr>
          <w:sz w:val="22"/>
        </w:rPr>
        <w:t>ní s plněním jakékoliv povinnosti stanovené touto Smlouvou o více než 10 pracovních dnů,</w:t>
      </w:r>
    </w:p>
    <w:p w14:paraId="69EBBCA4" w14:textId="77777777"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neumožnění Objednateli prov</w:t>
      </w:r>
      <w:r>
        <w:rPr>
          <w:sz w:val="22"/>
        </w:rPr>
        <w:t>és</w:t>
      </w:r>
      <w:r w:rsidRPr="005457E4">
        <w:rPr>
          <w:sz w:val="22"/>
        </w:rPr>
        <w:t>t kontrolu provádění díla,</w:t>
      </w:r>
    </w:p>
    <w:p w14:paraId="13B0CEED" w14:textId="77777777"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provádění</w:t>
      </w:r>
      <w:r w:rsidRPr="005457E4" w:rsidDel="0057432E">
        <w:rPr>
          <w:sz w:val="22"/>
        </w:rPr>
        <w:t xml:space="preserve"> </w:t>
      </w:r>
      <w:r w:rsidRPr="005457E4">
        <w:rPr>
          <w:sz w:val="22"/>
        </w:rPr>
        <w:t>díla v rozporu s projektovou dokumentací, zejména s Implementačním plánem projektu,</w:t>
      </w:r>
    </w:p>
    <w:p w14:paraId="00FF0A6E" w14:textId="2908D20E"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 xml:space="preserve">nedodržování příslušných platných </w:t>
      </w:r>
      <w:r w:rsidR="00906E1F">
        <w:rPr>
          <w:sz w:val="22"/>
        </w:rPr>
        <w:t xml:space="preserve">a účinných </w:t>
      </w:r>
      <w:r w:rsidRPr="005457E4">
        <w:rPr>
          <w:sz w:val="22"/>
        </w:rPr>
        <w:t>předpisů a ČSN při provádění díla,</w:t>
      </w:r>
    </w:p>
    <w:p w14:paraId="533FD781" w14:textId="77777777" w:rsidR="00A53398" w:rsidRDefault="00A53398" w:rsidP="00A53398">
      <w:pPr>
        <w:pStyle w:val="Odstavecseseznamem"/>
        <w:numPr>
          <w:ilvl w:val="0"/>
          <w:numId w:val="42"/>
        </w:numPr>
        <w:rPr>
          <w:sz w:val="22"/>
        </w:rPr>
      </w:pPr>
      <w:r w:rsidRPr="00EA01C9">
        <w:t>v rozporu s odst. 1</w:t>
      </w:r>
      <w:r>
        <w:t>6</w:t>
      </w:r>
      <w:r w:rsidRPr="00EA01C9">
        <w:t xml:space="preserve"> článku 7 této Smlouvy </w:t>
      </w:r>
      <w:r w:rsidRPr="005457E4">
        <w:t xml:space="preserve">provedení </w:t>
      </w:r>
      <w:r w:rsidRPr="00EA01C9">
        <w:t>předem neodsouhlasen</w:t>
      </w:r>
      <w:r>
        <w:t>é</w:t>
      </w:r>
      <w:r w:rsidRPr="00EA01C9">
        <w:t xml:space="preserve"> </w:t>
      </w:r>
      <w:r w:rsidRPr="005457E4">
        <w:t>změny poddodavatele</w:t>
      </w:r>
      <w:r>
        <w:t xml:space="preserve"> nebo předem neodsouhlaseného přibrání nového poddodavatele</w:t>
      </w:r>
      <w:r>
        <w:rPr>
          <w:sz w:val="22"/>
        </w:rPr>
        <w:t>,</w:t>
      </w:r>
    </w:p>
    <w:p w14:paraId="533B5CE2" w14:textId="77777777" w:rsidR="00A53398" w:rsidRPr="005457E4" w:rsidRDefault="00A53398" w:rsidP="00A53398">
      <w:pPr>
        <w:pStyle w:val="Odstavecseseznamem"/>
        <w:numPr>
          <w:ilvl w:val="0"/>
          <w:numId w:val="42"/>
        </w:numPr>
        <w:rPr>
          <w:sz w:val="22"/>
        </w:rPr>
      </w:pPr>
      <w:r>
        <w:rPr>
          <w:sz w:val="22"/>
        </w:rPr>
        <w:t xml:space="preserve">prohlášení </w:t>
      </w:r>
      <w:r w:rsidRPr="005E0ECC">
        <w:rPr>
          <w:sz w:val="22"/>
        </w:rPr>
        <w:t>úpadk</w:t>
      </w:r>
      <w:r>
        <w:rPr>
          <w:sz w:val="22"/>
        </w:rPr>
        <w:t>u některé ze smluvních stran</w:t>
      </w:r>
      <w:r w:rsidRPr="005E0ECC">
        <w:rPr>
          <w:sz w:val="22"/>
        </w:rPr>
        <w:t xml:space="preserve"> ve smyslu zákona č. </w:t>
      </w:r>
      <w:r w:rsidRPr="00F82535">
        <w:rPr>
          <w:sz w:val="22"/>
        </w:rPr>
        <w:t xml:space="preserve">182/2006 Sb., insolvenčního zákona, </w:t>
      </w:r>
      <w:r>
        <w:t>ve znění pozdějších předpisů</w:t>
      </w:r>
      <w:r>
        <w:rPr>
          <w:sz w:val="22"/>
        </w:rPr>
        <w:t xml:space="preserve">, případné zamítnutí </w:t>
      </w:r>
      <w:r w:rsidRPr="005E0ECC">
        <w:rPr>
          <w:sz w:val="22"/>
        </w:rPr>
        <w:t>insolvenční</w:t>
      </w:r>
      <w:r>
        <w:rPr>
          <w:sz w:val="22"/>
        </w:rPr>
        <w:t>ho</w:t>
      </w:r>
      <w:r w:rsidRPr="005E0ECC">
        <w:rPr>
          <w:sz w:val="22"/>
        </w:rPr>
        <w:t xml:space="preserve"> návrh</w:t>
      </w:r>
      <w:r>
        <w:rPr>
          <w:sz w:val="22"/>
        </w:rPr>
        <w:t>u</w:t>
      </w:r>
      <w:r w:rsidRPr="005E0ECC">
        <w:rPr>
          <w:sz w:val="22"/>
        </w:rPr>
        <w:t xml:space="preserve"> pro nedostatek majetku k úhradě nákladů</w:t>
      </w:r>
      <w:r w:rsidRPr="0079614B">
        <w:rPr>
          <w:sz w:val="22"/>
        </w:rPr>
        <w:t xml:space="preserve"> insolvenčního</w:t>
      </w:r>
      <w:r w:rsidRPr="005457E4">
        <w:rPr>
          <w:sz w:val="22"/>
        </w:rPr>
        <w:t xml:space="preserve"> řízení</w:t>
      </w:r>
      <w:r>
        <w:rPr>
          <w:sz w:val="22"/>
        </w:rPr>
        <w:t>,</w:t>
      </w:r>
    </w:p>
    <w:p w14:paraId="27673A6C" w14:textId="77777777" w:rsidR="00A53398" w:rsidRDefault="00A53398" w:rsidP="00A53398">
      <w:pPr>
        <w:pStyle w:val="Odstavecseseznamem"/>
        <w:numPr>
          <w:ilvl w:val="0"/>
          <w:numId w:val="42"/>
        </w:numPr>
        <w:rPr>
          <w:sz w:val="22"/>
        </w:rPr>
      </w:pPr>
      <w:r w:rsidRPr="00E6136C">
        <w:rPr>
          <w:sz w:val="22"/>
        </w:rPr>
        <w:t xml:space="preserve">zánik oprávnění </w:t>
      </w:r>
      <w:r>
        <w:rPr>
          <w:sz w:val="22"/>
        </w:rPr>
        <w:t>Zhotovitel</w:t>
      </w:r>
      <w:r w:rsidRPr="00E6136C">
        <w:rPr>
          <w:sz w:val="22"/>
        </w:rPr>
        <w:t>e k</w:t>
      </w:r>
      <w:r>
        <w:rPr>
          <w:sz w:val="22"/>
        </w:rPr>
        <w:t> poskytování plnění dle této Smlouvy (tj. zánik příslušného podnikatelského oprávnění).</w:t>
      </w:r>
    </w:p>
    <w:p w14:paraId="3E38FF6D" w14:textId="77777777" w:rsidR="00A53398" w:rsidRPr="00AD705C" w:rsidRDefault="00A53398" w:rsidP="00A53398">
      <w:pPr>
        <w:numPr>
          <w:ilvl w:val="0"/>
          <w:numId w:val="20"/>
        </w:numPr>
        <w:spacing w:after="120" w:line="240" w:lineRule="auto"/>
        <w:jc w:val="both"/>
      </w:pPr>
      <w:r w:rsidRPr="00AD705C">
        <w:t xml:space="preserve">Objednatel je dále oprávněn od Smlouvy odstoupit v případě významné změny ovládání Zhotovitele podle zákona č. 90/2012 Sb., o obchodních korporacích, ve znění pozdějších předpisů (dále jen „zákon o obchodních korporacích“), (významnou změnou ovládání Zhotovitele se rozumí vliv, ovládání či řízení dle § 71 a násl. zákona o obchodních korporacích) nebo v případě změny kontroly zásadních aktiv, využívaných Zhotovitelem k plnění Smlouvy. </w:t>
      </w:r>
    </w:p>
    <w:p w14:paraId="2BABC94C" w14:textId="77777777" w:rsidR="00A53398" w:rsidRPr="009F2373" w:rsidRDefault="00A53398" w:rsidP="00A53398">
      <w:pPr>
        <w:numPr>
          <w:ilvl w:val="0"/>
          <w:numId w:val="20"/>
        </w:numPr>
        <w:spacing w:after="120" w:line="240" w:lineRule="auto"/>
        <w:jc w:val="both"/>
      </w:pPr>
      <w:r w:rsidRPr="009F2373">
        <w:t>Odstoupení od Smlouvy se dále řídí ustanovením § 2001 a násl. OZ.</w:t>
      </w:r>
    </w:p>
    <w:p w14:paraId="78563422" w14:textId="77777777" w:rsidR="00A53398" w:rsidRPr="009F2373" w:rsidRDefault="00A53398" w:rsidP="00A53398">
      <w:pPr>
        <w:numPr>
          <w:ilvl w:val="0"/>
          <w:numId w:val="20"/>
        </w:numPr>
        <w:spacing w:after="120" w:line="240" w:lineRule="auto"/>
        <w:jc w:val="both"/>
      </w:pPr>
      <w:r w:rsidRPr="009F237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1E1B0027" w14:textId="77777777" w:rsidR="00A53398" w:rsidRPr="009F2373" w:rsidRDefault="00A53398" w:rsidP="00A53398">
      <w:pPr>
        <w:numPr>
          <w:ilvl w:val="0"/>
          <w:numId w:val="20"/>
        </w:numPr>
        <w:spacing w:after="120" w:line="240" w:lineRule="auto"/>
        <w:jc w:val="both"/>
      </w:pPr>
      <w:r w:rsidRPr="009F2373">
        <w:t>V případě odstoupení Objednatele od Smlouvy z důvodu podstatného porušení Smlouvy Zhotovitelem dle odst. 2 tohoto článku nemá Zhotovitel nárok na zaplacení Ceny díla dle této Smlouvy, a to ani na její poměrnou část, pokud se Objednatel se Zhotovitelem nedohodnou písemně jinak. Zhotovitel je pouze oprávněn žádat po Objednateli to, o co se Objednatel zhotovováním předmětu díla obohatí. Odstoupením od Smlouvy není dotčen nárok Objednatele na náhradu případné škody a zaplacení smluvní pokuty.</w:t>
      </w:r>
    </w:p>
    <w:p w14:paraId="0CE19F21" w14:textId="77777777" w:rsidR="00A53398" w:rsidRPr="009F2373" w:rsidRDefault="00A53398" w:rsidP="00A53398">
      <w:pPr>
        <w:numPr>
          <w:ilvl w:val="0"/>
          <w:numId w:val="20"/>
        </w:numPr>
        <w:spacing w:after="120" w:line="240" w:lineRule="auto"/>
        <w:jc w:val="both"/>
      </w:pPr>
      <w:r w:rsidRPr="009F2373">
        <w:t xml:space="preserve">V případě odstoupení Zhotovitele od Smlouvy z důvodu podstatného porušení Smlouvy Objednatelem, má Zhotovitel nárok na zaplacení poměrné části ceny díla odpovídající rozsahu provedeného díla. </w:t>
      </w:r>
    </w:p>
    <w:p w14:paraId="46A268FD" w14:textId="77777777" w:rsidR="00A53398" w:rsidRPr="009F2373" w:rsidRDefault="00A53398" w:rsidP="00A53398">
      <w:pPr>
        <w:numPr>
          <w:ilvl w:val="0"/>
          <w:numId w:val="20"/>
        </w:numPr>
        <w:spacing w:after="120" w:line="240" w:lineRule="auto"/>
        <w:jc w:val="both"/>
      </w:pPr>
      <w:r w:rsidRPr="009F2373">
        <w:t>Odstoupení od Smlouvy je účinné okamžikem doručení písemného oznámení o odstoupení příslušné smluvní straně. Smluvní strany sjednaly, že si nebudou vracet vzájemně poskytnutá plnění.</w:t>
      </w:r>
    </w:p>
    <w:p w14:paraId="5FA28DFF" w14:textId="77777777" w:rsidR="00A53398" w:rsidRPr="009F2373" w:rsidRDefault="00A53398" w:rsidP="00A53398">
      <w:pPr>
        <w:numPr>
          <w:ilvl w:val="0"/>
          <w:numId w:val="20"/>
        </w:numPr>
        <w:spacing w:after="120" w:line="240" w:lineRule="auto"/>
        <w:jc w:val="both"/>
      </w:pPr>
      <w:r w:rsidRPr="009F237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43"/>
    <w:p w14:paraId="0806DD59" w14:textId="37AFD197" w:rsidR="002043AC" w:rsidRPr="008A2743" w:rsidRDefault="00DC2159"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2043AC">
      <w:pPr>
        <w:numPr>
          <w:ilvl w:val="0"/>
          <w:numId w:val="28"/>
        </w:numPr>
        <w:spacing w:after="60" w:line="240" w:lineRule="auto"/>
        <w:jc w:val="both"/>
      </w:pPr>
      <w:r w:rsidRPr="008A2743">
        <w:t>Tato Smlouva nabývá platnosti dnem jejího podpisu oběma Smluvními stranami.</w:t>
      </w:r>
    </w:p>
    <w:p w14:paraId="5654B37B" w14:textId="68FFDC2F" w:rsidR="002043AC" w:rsidRPr="00A743BF" w:rsidRDefault="002043AC" w:rsidP="00344274">
      <w:pPr>
        <w:numPr>
          <w:ilvl w:val="0"/>
          <w:numId w:val="28"/>
        </w:numPr>
        <w:spacing w:after="12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906E1F">
        <w:rPr>
          <w:rFonts w:cs="Arial"/>
        </w:rPr>
        <w:t>,</w:t>
      </w:r>
      <w:r w:rsidR="008A2743" w:rsidRPr="006D5E49">
        <w:t xml:space="preserve"> </w:t>
      </w:r>
      <w:r w:rsidR="008A2743" w:rsidRPr="006C0D3A">
        <w:t>v</w:t>
      </w:r>
      <w:r w:rsidR="00906E1F">
        <w:t>e</w:t>
      </w:r>
      <w:r w:rsidR="008A2743">
        <w:t xml:space="preserve"> znění</w:t>
      </w:r>
      <w:r w:rsidR="00906E1F">
        <w:t xml:space="preserve"> pozdějších předpisů</w:t>
      </w:r>
      <w:r w:rsidR="008A2743">
        <w:t>.</w:t>
      </w:r>
    </w:p>
    <w:bookmarkEnd w:id="36"/>
    <w:p w14:paraId="52031D95" w14:textId="6D4A57F1" w:rsidR="00BE12E8" w:rsidRPr="00DD7985" w:rsidRDefault="00DD7985" w:rsidP="00D12166">
      <w:pPr>
        <w:pStyle w:val="Nadpis1"/>
        <w:keepLines w:val="0"/>
        <w:numPr>
          <w:ilvl w:val="0"/>
          <w:numId w:val="41"/>
        </w:numPr>
        <w:spacing w:before="36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596B52">
      <w:pPr>
        <w:numPr>
          <w:ilvl w:val="0"/>
          <w:numId w:val="26"/>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1EB37C4E" w:rsidR="00AD5D0B" w:rsidRPr="0033106F" w:rsidRDefault="00AD5D0B" w:rsidP="00596B52">
      <w:pPr>
        <w:numPr>
          <w:ilvl w:val="0"/>
          <w:numId w:val="26"/>
        </w:numPr>
        <w:spacing w:after="60" w:line="240" w:lineRule="auto"/>
        <w:jc w:val="both"/>
      </w:pPr>
      <w:r w:rsidRPr="0033106F">
        <w:t>Vztahy mezi Smluvními stranami výslovně neupravené touto Smlouvou se řídí režimem zákona č. 89/2012 Sb., občanského zákoníku</w:t>
      </w:r>
      <w:r w:rsidR="00906E1F">
        <w:t>, ve znění pozdějších předpisů,</w:t>
      </w:r>
      <w:r w:rsidRPr="0033106F">
        <w:t xml:space="preserve"> a zákona č. 121/2000 Sb., zákon o právu autorském, o právech souvisejících s právem autorským, v</w:t>
      </w:r>
      <w:r w:rsidR="00906E1F">
        <w:t>e znění pozdějších předpisů</w:t>
      </w:r>
      <w:r w:rsidRPr="0033106F">
        <w:t>.</w:t>
      </w:r>
    </w:p>
    <w:p w14:paraId="44723C84" w14:textId="77777777" w:rsidR="00AD5D0B" w:rsidRDefault="00AD5D0B" w:rsidP="00596B52">
      <w:pPr>
        <w:numPr>
          <w:ilvl w:val="0"/>
          <w:numId w:val="26"/>
        </w:numPr>
        <w:spacing w:after="60" w:line="240" w:lineRule="auto"/>
        <w:jc w:val="both"/>
      </w:pPr>
      <w:r>
        <w:t>Veškeré spory ze Smlouvy se Smluvní strany zavazují řešit smírem a teprve pokud se spor nepodaří smírem vyřešit, bude spor rozhodovat obecný soud strany žalované.</w:t>
      </w:r>
    </w:p>
    <w:p w14:paraId="6D887F9F" w14:textId="1D84520A" w:rsidR="00AD5D0B" w:rsidRDefault="00AD5D0B" w:rsidP="00596B52">
      <w:pPr>
        <w:numPr>
          <w:ilvl w:val="0"/>
          <w:numId w:val="26"/>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596B52">
      <w:pPr>
        <w:numPr>
          <w:ilvl w:val="0"/>
          <w:numId w:val="26"/>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596B52">
      <w:pPr>
        <w:numPr>
          <w:ilvl w:val="0"/>
          <w:numId w:val="26"/>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95CD4E7" w14:textId="4D3F4DBB" w:rsidR="007D28B5" w:rsidRPr="008A2743" w:rsidRDefault="00ED2BF5" w:rsidP="00BA50AB">
      <w:pPr>
        <w:numPr>
          <w:ilvl w:val="0"/>
          <w:numId w:val="26"/>
        </w:numPr>
        <w:spacing w:after="60" w:line="240" w:lineRule="auto"/>
        <w:jc w:val="both"/>
      </w:pPr>
      <w:bookmarkStart w:id="44" w:name="_Hlk511034664"/>
      <w:r w:rsidRPr="00D5437E">
        <w:t>Zhotovitel</w:t>
      </w:r>
      <w:r w:rsidR="00AD5D0B" w:rsidRPr="00D5437E">
        <w:t xml:space="preserve"> bere na vědomí, že Objednatel je dle zákona č. 340/2015 Sb., o zvláštních podmínkách účinnosti některých smluv, uveřejňování těchto smluv a o registru </w:t>
      </w:r>
      <w:r w:rsidR="00AD5D0B" w:rsidRPr="005065E3">
        <w:t>smluv, v</w:t>
      </w:r>
      <w:r w:rsidR="004047DF">
        <w:t>e znění pozdějších předpisů</w:t>
      </w:r>
      <w:r w:rsidR="00AD5D0B" w:rsidRPr="005065E3">
        <w:t>, je</w:t>
      </w:r>
      <w:r w:rsidR="00AD5D0B" w:rsidRPr="00D5437E">
        <w:t xml:space="preserve"> povinným subjektem a souhlasí se zveřejněním této Smlouvy v Registru smluv vedeného MV ČR. Objednatel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r w:rsidR="00BA3E13" w:rsidRPr="00D5437E">
        <w:t xml:space="preserve"> </w:t>
      </w:r>
    </w:p>
    <w:bookmarkEnd w:id="44"/>
    <w:p w14:paraId="414AD866" w14:textId="77777777" w:rsidR="00AD5D0B" w:rsidRDefault="00AD5D0B" w:rsidP="00596B52">
      <w:pPr>
        <w:numPr>
          <w:ilvl w:val="0"/>
          <w:numId w:val="26"/>
        </w:numPr>
        <w:spacing w:after="60" w:line="240" w:lineRule="auto"/>
        <w:jc w:val="both"/>
      </w:pPr>
      <w:r>
        <w:t xml:space="preserve">Tato Smlouva </w:t>
      </w:r>
      <w:r w:rsidRPr="00A53398">
        <w:t>byla vyhotovena ve dvou stejnopisech, z nichž po</w:t>
      </w:r>
      <w:r>
        <w:t xml:space="preserve"> jednom stejnopisu obdrží po jejím podpisu každá Smluvní strana. </w:t>
      </w:r>
    </w:p>
    <w:p w14:paraId="6F5CA169" w14:textId="380A420D" w:rsidR="00AD5D0B" w:rsidRDefault="00AD5D0B" w:rsidP="00596B52">
      <w:pPr>
        <w:numPr>
          <w:ilvl w:val="0"/>
          <w:numId w:val="26"/>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7C94CEF3" w14:textId="2C8C1BB1" w:rsidR="004F087E" w:rsidRDefault="004F087E">
      <w:r>
        <w:br w:type="page"/>
      </w:r>
    </w:p>
    <w:p w14:paraId="4C1AA2C0" w14:textId="16EB625A" w:rsidR="00AD5D0B" w:rsidRPr="00640A13" w:rsidRDefault="00DC2159"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Default="00AD5D0B" w:rsidP="00AD5D0B">
      <w:pPr>
        <w:numPr>
          <w:ilvl w:val="0"/>
          <w:numId w:val="6"/>
        </w:numPr>
        <w:spacing w:after="60" w:line="240" w:lineRule="auto"/>
        <w:jc w:val="both"/>
      </w:pPr>
      <w:r>
        <w:t>Součástí Smlouvy jsou tyto přílohy:</w:t>
      </w:r>
    </w:p>
    <w:p w14:paraId="6B21178E" w14:textId="238CB88C" w:rsidR="00BE12E8" w:rsidRPr="004F087E" w:rsidRDefault="00BE12E8" w:rsidP="00BE12E8">
      <w:pPr>
        <w:spacing w:after="120" w:line="240" w:lineRule="auto"/>
        <w:ind w:left="708"/>
        <w:rPr>
          <w:szCs w:val="20"/>
        </w:rPr>
      </w:pPr>
      <w:r w:rsidRPr="004F087E">
        <w:rPr>
          <w:szCs w:val="20"/>
        </w:rPr>
        <w:t xml:space="preserve">Příloha č. 1 – </w:t>
      </w:r>
      <w:r w:rsidR="00E256B3" w:rsidRPr="004F087E">
        <w:rPr>
          <w:szCs w:val="20"/>
        </w:rPr>
        <w:t>Předmět</w:t>
      </w:r>
      <w:r w:rsidR="002E7365" w:rsidRPr="004F087E">
        <w:rPr>
          <w:szCs w:val="20"/>
        </w:rPr>
        <w:t xml:space="preserve"> plnění díla a komponentový popis</w:t>
      </w:r>
    </w:p>
    <w:p w14:paraId="6F91912D" w14:textId="77777777" w:rsidR="00BE12E8" w:rsidRPr="004F087E" w:rsidRDefault="00BE12E8" w:rsidP="00BE12E8">
      <w:pPr>
        <w:spacing w:after="120" w:line="240" w:lineRule="auto"/>
        <w:ind w:left="708"/>
        <w:rPr>
          <w:szCs w:val="20"/>
        </w:rPr>
      </w:pPr>
      <w:r w:rsidRPr="004F087E">
        <w:rPr>
          <w:szCs w:val="20"/>
        </w:rPr>
        <w:t>Příloha č. 2 – Záruka a záruční podmínky</w:t>
      </w:r>
    </w:p>
    <w:p w14:paraId="0C52DC6D" w14:textId="77777777" w:rsidR="00811D72" w:rsidRPr="004F087E" w:rsidRDefault="00BE12E8" w:rsidP="00811D72">
      <w:pPr>
        <w:spacing w:after="0" w:line="240" w:lineRule="auto"/>
        <w:ind w:left="709"/>
        <w:rPr>
          <w:szCs w:val="20"/>
        </w:rPr>
      </w:pPr>
      <w:r w:rsidRPr="004F087E">
        <w:rPr>
          <w:szCs w:val="20"/>
        </w:rPr>
        <w:t xml:space="preserve">Příloha č. 3 – </w:t>
      </w:r>
      <w:r w:rsidR="00811D72" w:rsidRPr="004F087E">
        <w:rPr>
          <w:szCs w:val="20"/>
        </w:rPr>
        <w:t xml:space="preserve">Licenční ujednání upravující právo k užívání poskytnutého aplikačního </w:t>
      </w:r>
    </w:p>
    <w:p w14:paraId="77996C71" w14:textId="4352C531" w:rsidR="00811D72" w:rsidRPr="004F087E" w:rsidRDefault="00811D72" w:rsidP="00811D72">
      <w:pPr>
        <w:spacing w:after="120" w:line="240" w:lineRule="auto"/>
        <w:ind w:left="1416"/>
        <w:rPr>
          <w:szCs w:val="20"/>
        </w:rPr>
      </w:pPr>
      <w:r w:rsidRPr="004F087E">
        <w:rPr>
          <w:szCs w:val="20"/>
        </w:rPr>
        <w:t xml:space="preserve">          softwarového vybavení</w:t>
      </w:r>
    </w:p>
    <w:p w14:paraId="03F2BA65" w14:textId="6F5C9341" w:rsidR="00186E5E" w:rsidRPr="004F087E" w:rsidRDefault="00186E5E" w:rsidP="00186E5E">
      <w:pPr>
        <w:spacing w:after="120" w:line="240" w:lineRule="auto"/>
        <w:ind w:left="708"/>
        <w:rPr>
          <w:szCs w:val="20"/>
        </w:rPr>
      </w:pPr>
      <w:r w:rsidRPr="004F087E">
        <w:rPr>
          <w:szCs w:val="20"/>
        </w:rPr>
        <w:t xml:space="preserve">Příloha č. </w:t>
      </w:r>
      <w:r w:rsidR="00811D72" w:rsidRPr="004F087E">
        <w:rPr>
          <w:szCs w:val="20"/>
        </w:rPr>
        <w:t>4</w:t>
      </w:r>
      <w:r w:rsidRPr="004F087E">
        <w:rPr>
          <w:szCs w:val="20"/>
        </w:rPr>
        <w:t xml:space="preserve"> – Cenové kalkulace a stanovení celkové ceny díla</w:t>
      </w:r>
      <w:r w:rsidR="00D5437E" w:rsidRPr="004F087E">
        <w:rPr>
          <w:szCs w:val="20"/>
        </w:rPr>
        <w:t xml:space="preserve"> (položkový rozpočet)</w:t>
      </w:r>
    </w:p>
    <w:p w14:paraId="2922EDD5" w14:textId="77777777" w:rsidR="00811D72" w:rsidRPr="004F087E" w:rsidRDefault="00811D72" w:rsidP="00811D72">
      <w:pPr>
        <w:spacing w:after="120" w:line="240" w:lineRule="auto"/>
        <w:ind w:left="708"/>
        <w:rPr>
          <w:szCs w:val="20"/>
        </w:rPr>
      </w:pPr>
      <w:r w:rsidRPr="004F087E">
        <w:rPr>
          <w:szCs w:val="20"/>
        </w:rPr>
        <w:t>Příloha č. 5 – Požadavky na součinnost Objednatele</w:t>
      </w:r>
    </w:p>
    <w:p w14:paraId="68A679C4" w14:textId="1028A691" w:rsidR="00BE12E8" w:rsidRPr="004F087E" w:rsidRDefault="00BE12E8" w:rsidP="00BE12E8">
      <w:pPr>
        <w:spacing w:after="120" w:line="240" w:lineRule="auto"/>
        <w:ind w:left="708"/>
        <w:rPr>
          <w:szCs w:val="20"/>
        </w:rPr>
      </w:pPr>
      <w:r w:rsidRPr="004F087E">
        <w:rPr>
          <w:szCs w:val="20"/>
        </w:rPr>
        <w:t xml:space="preserve">Příloha č. </w:t>
      </w:r>
      <w:r w:rsidR="00811D72" w:rsidRPr="004F087E">
        <w:rPr>
          <w:szCs w:val="20"/>
        </w:rPr>
        <w:t>6</w:t>
      </w:r>
      <w:r w:rsidR="005E0ECC" w:rsidRPr="004F087E">
        <w:rPr>
          <w:szCs w:val="20"/>
        </w:rPr>
        <w:t xml:space="preserve"> </w:t>
      </w:r>
      <w:r w:rsidRPr="004F087E">
        <w:rPr>
          <w:szCs w:val="20"/>
        </w:rPr>
        <w:t>– Zodpovědné osoby</w:t>
      </w:r>
    </w:p>
    <w:p w14:paraId="0E87D305" w14:textId="3B8CE04D" w:rsidR="00811D72" w:rsidRPr="00A743BF" w:rsidRDefault="00811D72" w:rsidP="00811D72">
      <w:pPr>
        <w:spacing w:after="120" w:line="240" w:lineRule="auto"/>
        <w:ind w:left="708"/>
        <w:rPr>
          <w:szCs w:val="20"/>
        </w:rPr>
      </w:pPr>
      <w:r w:rsidRPr="004F087E">
        <w:rPr>
          <w:szCs w:val="20"/>
        </w:rPr>
        <w:t xml:space="preserve">Příloha č. 7 – </w:t>
      </w:r>
      <w:r w:rsidR="007F46D4" w:rsidRPr="004F087E">
        <w:rPr>
          <w:szCs w:val="20"/>
        </w:rPr>
        <w:t>Bezpečnostní požadavky</w:t>
      </w:r>
    </w:p>
    <w:p w14:paraId="079417BD" w14:textId="423C1779" w:rsidR="00BE12E8" w:rsidRDefault="004911F2" w:rsidP="003007B4">
      <w:pPr>
        <w:spacing w:after="120" w:line="240" w:lineRule="auto"/>
        <w:ind w:left="708"/>
        <w:rPr>
          <w:szCs w:val="20"/>
        </w:rPr>
      </w:pPr>
      <w:r w:rsidRPr="002E7365">
        <w:rPr>
          <w:szCs w:val="20"/>
          <w:highlight w:val="yellow"/>
        </w:rPr>
        <w:t xml:space="preserve">Příloha č. </w:t>
      </w:r>
      <w:r w:rsidR="00A53398">
        <w:rPr>
          <w:szCs w:val="20"/>
          <w:highlight w:val="yellow"/>
        </w:rPr>
        <w:t>8</w:t>
      </w:r>
      <w:r w:rsidR="00BE12E8" w:rsidRPr="002E7365">
        <w:rPr>
          <w:szCs w:val="20"/>
          <w:highlight w:val="yellow"/>
        </w:rPr>
        <w:t xml:space="preserve"> – Všeobecné obchodní podmínky</w:t>
      </w:r>
      <w:r w:rsidR="00BE12E8" w:rsidRPr="00A743BF">
        <w:rPr>
          <w:szCs w:val="20"/>
        </w:rPr>
        <w:t xml:space="preserve"> </w:t>
      </w:r>
    </w:p>
    <w:p w14:paraId="575F6DF3" w14:textId="77777777" w:rsidR="00BE12E8" w:rsidRPr="00A743BF" w:rsidRDefault="00BE12E8" w:rsidP="00BE12E8">
      <w:pPr>
        <w:ind w:right="-766"/>
        <w:jc w:val="both"/>
      </w:pPr>
    </w:p>
    <w:p w14:paraId="26A4D195" w14:textId="21E27A3A" w:rsidR="006C6BD0" w:rsidRPr="00651661" w:rsidRDefault="006C6BD0" w:rsidP="006C6BD0">
      <w:pPr>
        <w:spacing w:after="120" w:line="240" w:lineRule="auto"/>
        <w:rPr>
          <w:szCs w:val="20"/>
        </w:rPr>
      </w:pPr>
      <w:r>
        <w:rPr>
          <w:szCs w:val="20"/>
        </w:rPr>
        <w:t>Za Objednatele:</w:t>
      </w:r>
      <w:r>
        <w:rPr>
          <w:szCs w:val="20"/>
        </w:rPr>
        <w:tab/>
      </w:r>
      <w:r>
        <w:rPr>
          <w:szCs w:val="20"/>
        </w:rPr>
        <w:tab/>
      </w:r>
      <w:r>
        <w:rPr>
          <w:szCs w:val="20"/>
        </w:rPr>
        <w:tab/>
      </w:r>
      <w:r>
        <w:rPr>
          <w:szCs w:val="20"/>
        </w:rPr>
        <w:tab/>
      </w:r>
      <w:r>
        <w:rPr>
          <w:szCs w:val="20"/>
        </w:rPr>
        <w:tab/>
      </w:r>
      <w:r>
        <w:rPr>
          <w:szCs w:val="20"/>
        </w:rPr>
        <w:tab/>
        <w:t xml:space="preserve">Za </w:t>
      </w:r>
      <w:r w:rsidR="00AA7B64">
        <w:rPr>
          <w:szCs w:val="20"/>
        </w:rPr>
        <w:t>Zhotovitele</w:t>
      </w:r>
      <w:r>
        <w:rPr>
          <w:szCs w:val="20"/>
        </w:rPr>
        <w:t>:</w:t>
      </w:r>
    </w:p>
    <w:p w14:paraId="1C0912E1" w14:textId="77777777" w:rsidR="006C6BD0" w:rsidRDefault="006C6BD0" w:rsidP="006C6BD0">
      <w:pPr>
        <w:spacing w:before="120" w:after="120"/>
      </w:pPr>
    </w:p>
    <w:p w14:paraId="2325FBBC" w14:textId="77777777" w:rsidR="006C6BD0" w:rsidRDefault="006C6BD0" w:rsidP="006C6BD0">
      <w:pPr>
        <w:spacing w:before="120" w:after="120"/>
      </w:pPr>
      <w:bookmarkStart w:id="45" w:name="_Hlk507499879"/>
      <w:r w:rsidRPr="00A0362A">
        <w:t>V </w:t>
      </w:r>
      <w:sdt>
        <w:sdtPr>
          <w:id w:val="-1714499469"/>
          <w:placeholder>
            <w:docPart w:val="9ADEF18AEBD347D4A34DB910C9BFCE35"/>
          </w:placeholder>
        </w:sdtPr>
        <w:sdtEndPr/>
        <w:sdtContent>
          <w:r w:rsidRPr="00A0362A">
            <w:t>Pardubicích</w:t>
          </w:r>
        </w:sdtContent>
      </w:sdt>
      <w:r w:rsidRPr="00A0362A">
        <w:t xml:space="preserve"> dne</w:t>
      </w:r>
      <w:r>
        <w:t>:</w:t>
      </w:r>
      <w:r>
        <w:tab/>
      </w:r>
      <w:r w:rsidRPr="00A0362A">
        <w:tab/>
      </w:r>
      <w:r w:rsidRPr="00A0362A">
        <w:tab/>
      </w:r>
      <w:r w:rsidRPr="00A0362A">
        <w:tab/>
      </w:r>
      <w:r w:rsidRPr="00A0362A">
        <w:tab/>
        <w:t xml:space="preserve">      </w:t>
      </w:r>
      <w:r>
        <w:tab/>
      </w:r>
      <w:r w:rsidRPr="00AA7B64">
        <w:rPr>
          <w:highlight w:val="yellow"/>
        </w:rPr>
        <w:t>V  ……………………</w:t>
      </w:r>
      <w:proofErr w:type="gramStart"/>
      <w:r w:rsidRPr="00AA7B64">
        <w:rPr>
          <w:highlight w:val="yellow"/>
        </w:rPr>
        <w:t>…</w:t>
      </w:r>
      <w:proofErr w:type="gramEnd"/>
      <w:r w:rsidRPr="00AA7B64">
        <w:rPr>
          <w:highlight w:val="yellow"/>
        </w:rPr>
        <w:t xml:space="preserve">.   </w:t>
      </w:r>
      <w:proofErr w:type="gramStart"/>
      <w:r w:rsidRPr="00AA7B64">
        <w:rPr>
          <w:highlight w:val="yellow"/>
        </w:rPr>
        <w:t>dne</w:t>
      </w:r>
      <w:proofErr w:type="gramEnd"/>
      <w:r w:rsidRPr="00AA7B64">
        <w:rPr>
          <w:highlight w:val="yellow"/>
        </w:rPr>
        <w:t>:</w:t>
      </w:r>
    </w:p>
    <w:bookmarkEnd w:id="45"/>
    <w:p w14:paraId="03372568" w14:textId="77777777" w:rsidR="006C6BD0" w:rsidRDefault="006C6BD0" w:rsidP="006C6BD0">
      <w:pPr>
        <w:spacing w:before="120" w:after="120"/>
      </w:pPr>
    </w:p>
    <w:p w14:paraId="3CC2114B" w14:textId="77777777" w:rsidR="004345FC" w:rsidRDefault="004345FC" w:rsidP="006C6BD0">
      <w:pPr>
        <w:spacing w:before="120" w:after="120"/>
      </w:pPr>
    </w:p>
    <w:p w14:paraId="7C1E335F" w14:textId="77777777" w:rsidR="004345FC" w:rsidRDefault="004345FC" w:rsidP="006C6BD0">
      <w:pPr>
        <w:spacing w:before="120" w:after="120"/>
      </w:pPr>
    </w:p>
    <w:p w14:paraId="2DA5CE81" w14:textId="77777777" w:rsidR="004345FC" w:rsidRDefault="004345FC" w:rsidP="006C6BD0">
      <w:pPr>
        <w:spacing w:before="120" w:after="120"/>
      </w:pPr>
    </w:p>
    <w:p w14:paraId="67A3591F" w14:textId="77777777" w:rsidR="00DC2159" w:rsidRPr="00A0362A" w:rsidRDefault="00DC2159" w:rsidP="00DC2159">
      <w:pPr>
        <w:spacing w:before="120" w:after="120"/>
      </w:pPr>
    </w:p>
    <w:p w14:paraId="7CC23F50" w14:textId="77777777" w:rsidR="006C6BD0" w:rsidRPr="00A0362A" w:rsidRDefault="006C6BD0" w:rsidP="006C6BD0">
      <w:pPr>
        <w:spacing w:before="120" w:after="0" w:line="240" w:lineRule="auto"/>
      </w:pPr>
      <w:r>
        <w:t>…………..</w:t>
      </w:r>
      <w:r w:rsidRPr="00A0362A">
        <w:t>……………………………………</w:t>
      </w:r>
      <w:r w:rsidRPr="00A0362A">
        <w:tab/>
      </w:r>
      <w:r w:rsidRPr="00A0362A">
        <w:tab/>
      </w:r>
      <w:r w:rsidRPr="00A0362A">
        <w:tab/>
        <w:t xml:space="preserve">     </w:t>
      </w:r>
      <w:r>
        <w:tab/>
      </w:r>
      <w:r w:rsidRPr="00A0362A">
        <w:t>……………………………………</w:t>
      </w:r>
      <w:r>
        <w:t>…………</w:t>
      </w:r>
    </w:p>
    <w:p w14:paraId="4303E9B5" w14:textId="1A9B403A" w:rsidR="006C6BD0" w:rsidRDefault="006C6BD0" w:rsidP="006C6BD0">
      <w:pPr>
        <w:spacing w:after="0"/>
      </w:pPr>
      <w:r>
        <w:t xml:space="preserve">   MUDr. Tomáš Gottvald</w:t>
      </w:r>
      <w:r w:rsidR="00A53398">
        <w:t>, MHA</w:t>
      </w:r>
      <w:r>
        <w:tab/>
      </w:r>
      <w:r>
        <w:tab/>
      </w:r>
      <w:r>
        <w:tab/>
      </w:r>
      <w:r>
        <w:tab/>
      </w:r>
      <w:r>
        <w:tab/>
      </w:r>
      <w:r>
        <w:tab/>
      </w:r>
      <w:r w:rsidRPr="00AA7B64">
        <w:rPr>
          <w:highlight w:val="yellow"/>
        </w:rPr>
        <w:t>jméno</w:t>
      </w:r>
    </w:p>
    <w:p w14:paraId="08299229" w14:textId="77777777" w:rsidR="006C6BD0" w:rsidRDefault="006C6BD0" w:rsidP="006C6BD0">
      <w:pPr>
        <w:spacing w:after="0"/>
      </w:pPr>
      <w:r>
        <w:t xml:space="preserve">     předseda představenstva</w:t>
      </w:r>
      <w:r>
        <w:tab/>
      </w:r>
      <w:r>
        <w:tab/>
      </w:r>
      <w:r>
        <w:tab/>
      </w:r>
      <w:r>
        <w:tab/>
      </w:r>
      <w:r>
        <w:tab/>
      </w:r>
      <w:r>
        <w:tab/>
      </w:r>
      <w:r w:rsidRPr="00AA7B64">
        <w:rPr>
          <w:highlight w:val="yellow"/>
        </w:rPr>
        <w:t>pozice</w:t>
      </w:r>
      <w:r>
        <w:tab/>
      </w:r>
    </w:p>
    <w:p w14:paraId="3DD8D45C" w14:textId="77777777" w:rsidR="006C6BD0" w:rsidRDefault="006C6BD0" w:rsidP="006C6BD0">
      <w:pPr>
        <w:spacing w:before="120" w:after="120"/>
      </w:pPr>
    </w:p>
    <w:p w14:paraId="4CF0029B" w14:textId="77777777" w:rsidR="004345FC" w:rsidRDefault="004345FC" w:rsidP="006C6BD0">
      <w:pPr>
        <w:spacing w:before="120" w:after="120"/>
      </w:pPr>
    </w:p>
    <w:p w14:paraId="2EA0C2AF" w14:textId="77777777" w:rsidR="004345FC" w:rsidRDefault="004345FC" w:rsidP="006C6BD0">
      <w:pPr>
        <w:spacing w:before="120" w:after="120"/>
      </w:pPr>
    </w:p>
    <w:p w14:paraId="68598D43" w14:textId="77777777" w:rsidR="004345FC" w:rsidRDefault="004345FC" w:rsidP="006C6BD0">
      <w:pPr>
        <w:spacing w:before="120" w:after="120"/>
      </w:pPr>
    </w:p>
    <w:p w14:paraId="1B11CBBD" w14:textId="77777777" w:rsidR="00DC2159" w:rsidRDefault="00DC2159" w:rsidP="006C6BD0">
      <w:pPr>
        <w:spacing w:before="120" w:after="120"/>
      </w:pPr>
    </w:p>
    <w:p w14:paraId="36B012E9" w14:textId="77777777" w:rsidR="006C6BD0" w:rsidRPr="00A0362A" w:rsidRDefault="006C6BD0" w:rsidP="006C6BD0">
      <w:pPr>
        <w:spacing w:before="120" w:after="0" w:line="240" w:lineRule="auto"/>
      </w:pPr>
      <w:r>
        <w:t>………..</w:t>
      </w:r>
      <w:r w:rsidRPr="00A0362A">
        <w:t>……………………………………</w:t>
      </w:r>
      <w:r w:rsidRPr="00A0362A">
        <w:tab/>
      </w:r>
      <w:r w:rsidRPr="00A0362A">
        <w:tab/>
      </w:r>
      <w:r>
        <w:tab/>
      </w:r>
      <w:r>
        <w:tab/>
      </w:r>
      <w:r>
        <w:tab/>
        <w:t>…………………………………………….</w:t>
      </w:r>
      <w:r>
        <w:tab/>
      </w:r>
      <w:r w:rsidRPr="00A0362A">
        <w:tab/>
      </w:r>
    </w:p>
    <w:p w14:paraId="1BD2498A" w14:textId="3023F9EA" w:rsidR="006C6BD0" w:rsidRDefault="001D0973" w:rsidP="001D0973">
      <w:pPr>
        <w:spacing w:after="0"/>
      </w:pPr>
      <w:r>
        <w:t xml:space="preserve">     Ing. </w:t>
      </w:r>
      <w:proofErr w:type="spellStart"/>
      <w:r>
        <w:t>Františk</w:t>
      </w:r>
      <w:proofErr w:type="spellEnd"/>
      <w:r>
        <w:t xml:space="preserve"> Lešundák</w:t>
      </w:r>
      <w:r w:rsidRPr="009B25BF">
        <w:t xml:space="preserve">  </w:t>
      </w:r>
      <w:r w:rsidR="006C6BD0">
        <w:tab/>
      </w:r>
      <w:r w:rsidR="006C6BD0">
        <w:tab/>
      </w:r>
      <w:r w:rsidR="006C6BD0">
        <w:tab/>
      </w:r>
      <w:r w:rsidR="006C6BD0">
        <w:tab/>
      </w:r>
      <w:r w:rsidR="006C6BD0">
        <w:tab/>
      </w:r>
      <w:r w:rsidR="006C6BD0">
        <w:tab/>
      </w:r>
      <w:r w:rsidR="006C6BD0" w:rsidRPr="00AA7B64">
        <w:rPr>
          <w:highlight w:val="yellow"/>
        </w:rPr>
        <w:t>jméno</w:t>
      </w:r>
    </w:p>
    <w:p w14:paraId="6D5C0540" w14:textId="77777777" w:rsidR="006C6BD0" w:rsidRDefault="006C6BD0" w:rsidP="006C6BD0">
      <w:pPr>
        <w:spacing w:after="0"/>
      </w:pPr>
      <w:r>
        <w:t>místopředseda představenstva</w:t>
      </w:r>
      <w:r w:rsidRPr="00A0362A">
        <w:tab/>
      </w:r>
      <w:r>
        <w:tab/>
      </w:r>
      <w:r>
        <w:tab/>
      </w:r>
      <w:r>
        <w:tab/>
      </w:r>
      <w:r>
        <w:tab/>
      </w:r>
      <w:r>
        <w:tab/>
      </w:r>
      <w:r w:rsidRPr="00AA7B64">
        <w:rPr>
          <w:highlight w:val="yellow"/>
        </w:rPr>
        <w:t>pozice</w:t>
      </w:r>
      <w:r w:rsidRPr="00A0362A">
        <w:tab/>
      </w:r>
      <w:r w:rsidRPr="00A0362A">
        <w:tab/>
      </w:r>
      <w:r w:rsidRPr="00A0362A">
        <w:tab/>
      </w:r>
    </w:p>
    <w:p w14:paraId="7E426B72" w14:textId="77777777" w:rsidR="006C6BD0" w:rsidRDefault="006C6BD0" w:rsidP="006C6BD0">
      <w:pPr>
        <w:rPr>
          <w:b/>
          <w:sz w:val="24"/>
          <w:szCs w:val="20"/>
        </w:rPr>
      </w:pPr>
      <w:r>
        <w:rPr>
          <w:b/>
          <w:sz w:val="24"/>
          <w:szCs w:val="20"/>
        </w:rPr>
        <w:br w:type="page"/>
      </w:r>
    </w:p>
    <w:p w14:paraId="5B9F7861" w14:textId="77777777" w:rsidR="00095115" w:rsidRDefault="005C0549" w:rsidP="00095115">
      <w:pPr>
        <w:pStyle w:val="Nadpis1"/>
        <w:keepNext w:val="0"/>
        <w:tabs>
          <w:tab w:val="left" w:pos="0"/>
        </w:tabs>
        <w:spacing w:before="240" w:after="240" w:line="240" w:lineRule="auto"/>
        <w:jc w:val="both"/>
        <w:rPr>
          <w:rFonts w:asciiTheme="minorHAnsi" w:hAnsiTheme="minorHAnsi"/>
          <w:color w:val="auto"/>
          <w:szCs w:val="22"/>
        </w:rPr>
      </w:pPr>
      <w:bookmarkStart w:id="46" w:name="_Hlk506979781"/>
      <w:r w:rsidRPr="008071A0">
        <w:rPr>
          <w:rFonts w:asciiTheme="minorHAnsi" w:hAnsiTheme="minorHAnsi"/>
          <w:color w:val="auto"/>
          <w:szCs w:val="22"/>
        </w:rPr>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34726715" w14:textId="14970382" w:rsidR="006C6B36" w:rsidRPr="008071A0" w:rsidRDefault="00BE12E8" w:rsidP="00095115">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Předmět plnění</w:t>
      </w:r>
      <w:r w:rsidR="00D67196">
        <w:rPr>
          <w:rFonts w:asciiTheme="minorHAnsi" w:hAnsiTheme="minorHAnsi"/>
          <w:color w:val="auto"/>
          <w:szCs w:val="22"/>
        </w:rPr>
        <w:t xml:space="preserve"> díla </w:t>
      </w:r>
      <w:r w:rsidR="00811D72">
        <w:rPr>
          <w:rFonts w:asciiTheme="minorHAnsi" w:hAnsiTheme="minorHAnsi"/>
          <w:color w:val="auto"/>
          <w:szCs w:val="22"/>
        </w:rPr>
        <w:t xml:space="preserve">a </w:t>
      </w:r>
      <w:r w:rsidR="00E256B3">
        <w:rPr>
          <w:rFonts w:asciiTheme="minorHAnsi" w:hAnsiTheme="minorHAnsi"/>
          <w:color w:val="auto"/>
          <w:szCs w:val="22"/>
        </w:rPr>
        <w:t>komponentový popis</w:t>
      </w:r>
    </w:p>
    <w:p w14:paraId="62D105B3" w14:textId="66AFF9B5" w:rsidR="00D67196" w:rsidRDefault="00334408" w:rsidP="00D67196">
      <w:bookmarkStart w:id="47" w:name="_Hlk506979792"/>
      <w:bookmarkEnd w:id="46"/>
      <w:r>
        <w:rPr>
          <w:szCs w:val="20"/>
        </w:rPr>
        <w:t xml:space="preserve">Dle </w:t>
      </w:r>
      <w:r w:rsidR="00F11909">
        <w:rPr>
          <w:szCs w:val="20"/>
        </w:rPr>
        <w:t>odst.</w:t>
      </w:r>
      <w:r>
        <w:rPr>
          <w:szCs w:val="20"/>
        </w:rPr>
        <w:t xml:space="preserve"> 2 článku 3 této Smlouvy dodá </w:t>
      </w:r>
      <w:r w:rsidR="00E53A96">
        <w:rPr>
          <w:szCs w:val="20"/>
        </w:rPr>
        <w:t xml:space="preserve">Zhotovitel v rámci plnění díla tyto </w:t>
      </w:r>
      <w:r w:rsidR="00E53A96" w:rsidRPr="00E53A96">
        <w:rPr>
          <w:b/>
          <w:szCs w:val="20"/>
        </w:rPr>
        <w:t xml:space="preserve">konfigurační </w:t>
      </w:r>
      <w:r w:rsidR="00D67196" w:rsidRPr="00E53A96">
        <w:rPr>
          <w:b/>
        </w:rPr>
        <w:t>položky</w:t>
      </w:r>
      <w:r>
        <w:rPr>
          <w:b/>
        </w:rPr>
        <w:t>.</w:t>
      </w:r>
    </w:p>
    <w:p w14:paraId="07D490FA" w14:textId="4999DA0F" w:rsidR="00D67196" w:rsidRPr="002038DB" w:rsidRDefault="00D67196" w:rsidP="00596B52">
      <w:pPr>
        <w:pStyle w:val="Plohanadpisprvnrovn"/>
        <w:numPr>
          <w:ilvl w:val="0"/>
          <w:numId w:val="21"/>
        </w:numPr>
        <w:rPr>
          <w:rFonts w:asciiTheme="minorHAnsi" w:hAnsiTheme="minorHAnsi"/>
          <w:color w:val="auto"/>
        </w:rPr>
      </w:pPr>
      <w:bookmarkStart w:id="48" w:name="_Hlk506979820"/>
      <w:bookmarkEnd w:id="47"/>
      <w:r w:rsidRPr="002038DB">
        <w:rPr>
          <w:rFonts w:asciiTheme="minorHAnsi" w:hAnsiTheme="minorHAnsi"/>
          <w:color w:val="auto"/>
        </w:rPr>
        <w:t>Aplikační softwarové prostředky</w:t>
      </w:r>
      <w:r w:rsidR="00E53A96" w:rsidRPr="002038DB">
        <w:rPr>
          <w:rFonts w:asciiTheme="minorHAnsi" w:hAnsiTheme="minorHAnsi"/>
          <w:color w:val="auto"/>
        </w:rPr>
        <w:t xml:space="preserve"> (dále jen ASW)</w:t>
      </w:r>
    </w:p>
    <w:p w14:paraId="00CA7E59" w14:textId="3434C68F" w:rsidR="00D67196" w:rsidRPr="00334408" w:rsidRDefault="00E53A96" w:rsidP="00D67196">
      <w:r w:rsidRPr="00334408">
        <w:t xml:space="preserve">Zhotovitel v rámci plnění díla dodá </w:t>
      </w:r>
      <w:r w:rsidR="00D67196" w:rsidRPr="00334408">
        <w:t xml:space="preserve">konfigurační položky typu </w:t>
      </w:r>
      <w:r w:rsidR="00D67196" w:rsidRPr="00334408">
        <w:rPr>
          <w:b/>
        </w:rPr>
        <w:t>ASW</w:t>
      </w:r>
      <w:r w:rsidR="00D67196" w:rsidRPr="00334408">
        <w:t xml:space="preserve"> v tomto rozsahu modulů a licencí (dle platného licenčního schématu):</w:t>
      </w:r>
    </w:p>
    <w:p w14:paraId="2B13F292" w14:textId="33B7458C" w:rsidR="00224094" w:rsidRPr="00E53A96" w:rsidRDefault="00224094" w:rsidP="00224094">
      <w:pPr>
        <w:pStyle w:val="Odstavecseseznamem"/>
        <w:numPr>
          <w:ilvl w:val="0"/>
          <w:numId w:val="23"/>
        </w:numPr>
        <w:spacing w:after="0"/>
        <w:ind w:left="717"/>
        <w:rPr>
          <w:rFonts w:cs="Arial"/>
          <w:b/>
          <w:sz w:val="24"/>
          <w:highlight w:val="yellow"/>
        </w:rPr>
      </w:pPr>
      <w:bookmarkStart w:id="49" w:name="_Hlk514654398"/>
      <w:bookmarkEnd w:id="48"/>
      <w:r w:rsidRPr="00224094">
        <w:rPr>
          <w:rFonts w:cs="Arial"/>
          <w:b/>
          <w:sz w:val="24"/>
        </w:rPr>
        <w:t xml:space="preserve">Název </w:t>
      </w:r>
      <w:proofErr w:type="gramStart"/>
      <w:r>
        <w:rPr>
          <w:rFonts w:cs="Arial"/>
          <w:b/>
          <w:sz w:val="24"/>
        </w:rPr>
        <w:t>A</w:t>
      </w:r>
      <w:r w:rsidRPr="00224094">
        <w:rPr>
          <w:rFonts w:cs="Arial"/>
          <w:b/>
          <w:sz w:val="24"/>
        </w:rPr>
        <w:t xml:space="preserve">SW:      </w:t>
      </w:r>
      <w:r w:rsidRPr="00E53A96">
        <w:rPr>
          <w:rFonts w:cs="Arial"/>
          <w:b/>
          <w:sz w:val="24"/>
          <w:highlight w:val="yellow"/>
        </w:rPr>
        <w:t>…</w:t>
      </w:r>
      <w:proofErr w:type="gramEnd"/>
      <w:r w:rsidRPr="00E53A96">
        <w:rPr>
          <w:rFonts w:cs="Arial"/>
          <w:b/>
          <w:sz w:val="24"/>
          <w:highlight w:val="yellow"/>
        </w:rPr>
        <w:t xml:space="preserve"> obchodní název </w:t>
      </w:r>
      <w:r>
        <w:rPr>
          <w:rFonts w:cs="Arial"/>
          <w:b/>
          <w:sz w:val="24"/>
          <w:highlight w:val="yellow"/>
        </w:rPr>
        <w:t>A</w:t>
      </w:r>
      <w:r w:rsidRPr="00E53A96">
        <w:rPr>
          <w:rFonts w:cs="Arial"/>
          <w:b/>
          <w:sz w:val="24"/>
          <w:highlight w:val="yellow"/>
        </w:rPr>
        <w:t>SW …</w:t>
      </w:r>
    </w:p>
    <w:p w14:paraId="374D96DE" w14:textId="46B4C642" w:rsidR="00224094" w:rsidRPr="00E406CE" w:rsidRDefault="00224094" w:rsidP="00224094">
      <w:pPr>
        <w:spacing w:after="0"/>
        <w:ind w:left="357"/>
        <w:rPr>
          <w:rFonts w:cs="Arial"/>
          <w:b/>
          <w:color w:val="767171" w:themeColor="background2" w:themeShade="80"/>
          <w:sz w:val="20"/>
        </w:rPr>
      </w:pPr>
      <w:r w:rsidRPr="00E406CE">
        <w:rPr>
          <w:rFonts w:cs="Arial"/>
          <w:i/>
          <w:color w:val="767171" w:themeColor="background2" w:themeShade="80"/>
          <w:highlight w:val="yellow"/>
        </w:rPr>
        <w:t>Zhotovitel vyplní přesný obchodní název dodávaného ASW, vč. všech údajů o licenční modelu, tj. struktura ASW dle modulů, typ licencí (</w:t>
      </w:r>
      <w:r w:rsidR="00E406CE" w:rsidRPr="00E406CE">
        <w:rPr>
          <w:rFonts w:cs="Arial"/>
          <w:i/>
          <w:color w:val="767171" w:themeColor="background2" w:themeShade="80"/>
          <w:highlight w:val="yellow"/>
        </w:rPr>
        <w:t xml:space="preserve">např. </w:t>
      </w:r>
      <w:r w:rsidRPr="00E406CE">
        <w:rPr>
          <w:rFonts w:cs="Arial"/>
          <w:i/>
          <w:color w:val="767171" w:themeColor="background2" w:themeShade="80"/>
          <w:highlight w:val="yellow"/>
        </w:rPr>
        <w:t>per user,</w:t>
      </w:r>
      <w:r w:rsidR="00E406CE" w:rsidRPr="00E406CE">
        <w:rPr>
          <w:rFonts w:cs="Arial"/>
          <w:i/>
          <w:color w:val="767171" w:themeColor="background2" w:themeShade="80"/>
          <w:highlight w:val="yellow"/>
        </w:rPr>
        <w:t xml:space="preserve"> per </w:t>
      </w:r>
      <w:proofErr w:type="spellStart"/>
      <w:r w:rsidR="00E406CE" w:rsidRPr="00E406CE">
        <w:rPr>
          <w:rFonts w:cs="Arial"/>
          <w:i/>
          <w:color w:val="767171" w:themeColor="background2" w:themeShade="80"/>
          <w:highlight w:val="yellow"/>
        </w:rPr>
        <w:t>named</w:t>
      </w:r>
      <w:proofErr w:type="spellEnd"/>
      <w:r w:rsidR="00E406CE" w:rsidRPr="00E406CE">
        <w:rPr>
          <w:rFonts w:cs="Arial"/>
          <w:i/>
          <w:color w:val="767171" w:themeColor="background2" w:themeShade="80"/>
          <w:highlight w:val="yellow"/>
        </w:rPr>
        <w:t xml:space="preserve"> user, per</w:t>
      </w:r>
      <w:r w:rsidRPr="00E406CE">
        <w:rPr>
          <w:rFonts w:cs="Arial"/>
          <w:i/>
          <w:color w:val="767171" w:themeColor="background2" w:themeShade="80"/>
          <w:highlight w:val="yellow"/>
        </w:rPr>
        <w:t xml:space="preserve"> </w:t>
      </w:r>
      <w:proofErr w:type="spellStart"/>
      <w:r w:rsidRPr="00E406CE">
        <w:rPr>
          <w:rFonts w:cs="Arial"/>
          <w:i/>
          <w:color w:val="767171" w:themeColor="background2" w:themeShade="80"/>
          <w:highlight w:val="yellow"/>
        </w:rPr>
        <w:t>device</w:t>
      </w:r>
      <w:proofErr w:type="spellEnd"/>
      <w:r w:rsidRPr="00E406CE">
        <w:rPr>
          <w:rFonts w:cs="Arial"/>
          <w:i/>
          <w:color w:val="767171" w:themeColor="background2" w:themeShade="80"/>
          <w:highlight w:val="yellow"/>
        </w:rPr>
        <w:t xml:space="preserve">, </w:t>
      </w:r>
      <w:proofErr w:type="spellStart"/>
      <w:r w:rsidRPr="00E406CE">
        <w:rPr>
          <w:rFonts w:cs="Arial"/>
          <w:i/>
          <w:color w:val="767171" w:themeColor="background2" w:themeShade="80"/>
          <w:highlight w:val="yellow"/>
        </w:rPr>
        <w:t>konkurentní</w:t>
      </w:r>
      <w:proofErr w:type="spellEnd"/>
      <w:r w:rsidRPr="00E406CE">
        <w:rPr>
          <w:rFonts w:cs="Arial"/>
          <w:i/>
          <w:color w:val="767171" w:themeColor="background2" w:themeShade="80"/>
          <w:highlight w:val="yellow"/>
        </w:rPr>
        <w:t>, multilicence</w:t>
      </w:r>
      <w:r w:rsidR="00E406CE" w:rsidRPr="00E406CE">
        <w:rPr>
          <w:rFonts w:cs="Arial"/>
          <w:i/>
          <w:color w:val="767171" w:themeColor="background2" w:themeShade="80"/>
          <w:highlight w:val="yellow"/>
        </w:rPr>
        <w:t xml:space="preserve"> aj.)</w:t>
      </w:r>
      <w:r w:rsidRPr="00E406CE">
        <w:rPr>
          <w:rFonts w:cs="Arial"/>
          <w:i/>
          <w:color w:val="767171" w:themeColor="background2" w:themeShade="80"/>
          <w:highlight w:val="yellow"/>
        </w:rPr>
        <w:t xml:space="preserve"> </w:t>
      </w:r>
      <w:r w:rsidR="00E406CE" w:rsidRPr="00E406CE">
        <w:rPr>
          <w:rFonts w:cs="Arial"/>
          <w:i/>
          <w:color w:val="767171" w:themeColor="background2" w:themeShade="80"/>
          <w:highlight w:val="yellow"/>
        </w:rPr>
        <w:t>a počet poskytnutých licencí dle modulů či jinak dle licenčního schématu dodávaného ASW</w:t>
      </w:r>
    </w:p>
    <w:p w14:paraId="36A19598" w14:textId="77777777" w:rsidR="00224094" w:rsidRDefault="00224094" w:rsidP="00224094">
      <w:pPr>
        <w:pStyle w:val="Odstavecseseznamem"/>
        <w:spacing w:after="0"/>
        <w:ind w:left="714"/>
        <w:rPr>
          <w:rFonts w:cs="Arial"/>
          <w:b/>
        </w:rPr>
      </w:pPr>
    </w:p>
    <w:p w14:paraId="6FF4C4FA" w14:textId="77777777" w:rsidR="00224094" w:rsidRPr="00224094" w:rsidRDefault="00224094" w:rsidP="00224094">
      <w:pPr>
        <w:pStyle w:val="Odstavecseseznamem"/>
        <w:spacing w:after="0"/>
        <w:ind w:left="714"/>
        <w:rPr>
          <w:rFonts w:cs="Arial"/>
        </w:rPr>
      </w:pPr>
      <w:r w:rsidRPr="00224094">
        <w:rPr>
          <w:rFonts w:cs="Arial"/>
          <w:b/>
        </w:rPr>
        <w:t>Moduly</w:t>
      </w:r>
      <w:r w:rsidRPr="00224094">
        <w:rPr>
          <w:rFonts w:cs="Arial"/>
        </w:rPr>
        <w:t>:</w:t>
      </w:r>
    </w:p>
    <w:p w14:paraId="1C35A614" w14:textId="77777777" w:rsidR="00224094" w:rsidRPr="00224094" w:rsidRDefault="00224094" w:rsidP="00224094">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51311F76" w14:textId="77777777" w:rsidR="00224094" w:rsidRPr="00224094" w:rsidRDefault="00224094" w:rsidP="00224094">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6490D5AB" w14:textId="77777777" w:rsidR="00224094" w:rsidRPr="00E84049" w:rsidRDefault="00224094" w:rsidP="00224094">
      <w:pPr>
        <w:spacing w:after="0"/>
        <w:ind w:left="357" w:firstLine="357"/>
        <w:rPr>
          <w:rFonts w:cs="Arial"/>
          <w:highlight w:val="yellow"/>
        </w:rPr>
      </w:pPr>
      <w:r w:rsidRPr="00E84049">
        <w:rPr>
          <w:rFonts w:cs="Arial"/>
          <w:highlight w:val="yellow"/>
        </w:rPr>
        <w:t>……..</w:t>
      </w:r>
    </w:p>
    <w:p w14:paraId="2361FF3A" w14:textId="77777777" w:rsidR="00224094" w:rsidRPr="00224094" w:rsidRDefault="00224094" w:rsidP="00224094">
      <w:pPr>
        <w:spacing w:after="0"/>
        <w:ind w:left="357" w:firstLine="357"/>
        <w:rPr>
          <w:rFonts w:cs="Arial"/>
        </w:rPr>
      </w:pPr>
      <w:r w:rsidRPr="00224094">
        <w:rPr>
          <w:rFonts w:cs="Arial"/>
          <w:b/>
        </w:rPr>
        <w:t>Licence</w:t>
      </w:r>
      <w:r w:rsidRPr="00224094">
        <w:rPr>
          <w:rFonts w:cs="Arial"/>
        </w:rPr>
        <w:t>:</w:t>
      </w:r>
    </w:p>
    <w:p w14:paraId="01892273" w14:textId="77777777" w:rsidR="00224094" w:rsidRPr="005C0549" w:rsidRDefault="00224094" w:rsidP="00224094">
      <w:pPr>
        <w:pStyle w:val="Odstavecseseznamem"/>
        <w:spacing w:before="0" w:after="0"/>
        <w:ind w:left="717"/>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p w14:paraId="04FB491B" w14:textId="77777777" w:rsidR="00224094" w:rsidRDefault="00224094" w:rsidP="00224094">
      <w:pPr>
        <w:spacing w:after="0"/>
        <w:rPr>
          <w:rFonts w:cs="Arial"/>
        </w:rPr>
      </w:pPr>
    </w:p>
    <w:p w14:paraId="3730548C" w14:textId="77777777" w:rsidR="00224094" w:rsidRPr="00224094" w:rsidRDefault="00224094" w:rsidP="00224094">
      <w:pPr>
        <w:spacing w:after="0"/>
        <w:rPr>
          <w:rFonts w:cs="Arial"/>
          <w:i/>
          <w:color w:val="808080" w:themeColor="background1" w:themeShade="80"/>
        </w:rPr>
      </w:pPr>
      <w:r w:rsidRPr="00224094">
        <w:rPr>
          <w:rFonts w:cs="Arial"/>
          <w:i/>
          <w:color w:val="808080" w:themeColor="background1" w:themeShade="80"/>
          <w:highlight w:val="yellow"/>
        </w:rPr>
        <w:t>a jsou-li další pak pokračovat:</w:t>
      </w:r>
    </w:p>
    <w:p w14:paraId="542845A0" w14:textId="40578309" w:rsidR="00224094" w:rsidRPr="00224094" w:rsidRDefault="00224094" w:rsidP="00224094">
      <w:pPr>
        <w:pStyle w:val="Odstavecseseznamem"/>
        <w:numPr>
          <w:ilvl w:val="0"/>
          <w:numId w:val="23"/>
        </w:numPr>
        <w:spacing w:after="0"/>
        <w:ind w:left="717"/>
        <w:rPr>
          <w:rFonts w:cs="Arial"/>
          <w:b/>
          <w:color w:val="808080" w:themeColor="background1" w:themeShade="80"/>
          <w:sz w:val="24"/>
          <w:highlight w:val="yellow"/>
        </w:rPr>
      </w:pPr>
      <w:r w:rsidRPr="00224094">
        <w:rPr>
          <w:rFonts w:cs="Arial"/>
          <w:b/>
          <w:color w:val="808080" w:themeColor="background1" w:themeShade="80"/>
          <w:sz w:val="24"/>
          <w:highlight w:val="yellow"/>
        </w:rPr>
        <w:t xml:space="preserve">Název </w:t>
      </w:r>
      <w:proofErr w:type="gramStart"/>
      <w:r>
        <w:rPr>
          <w:rFonts w:cs="Arial"/>
          <w:b/>
          <w:color w:val="808080" w:themeColor="background1" w:themeShade="80"/>
          <w:sz w:val="24"/>
          <w:highlight w:val="yellow"/>
        </w:rPr>
        <w:t>A</w:t>
      </w:r>
      <w:r w:rsidRPr="00224094">
        <w:rPr>
          <w:rFonts w:cs="Arial"/>
          <w:b/>
          <w:color w:val="808080" w:themeColor="background1" w:themeShade="80"/>
          <w:sz w:val="24"/>
          <w:highlight w:val="yellow"/>
        </w:rPr>
        <w:t>SW:     …</w:t>
      </w:r>
      <w:proofErr w:type="gramEnd"/>
      <w:r w:rsidRPr="00224094">
        <w:rPr>
          <w:rFonts w:cs="Arial"/>
          <w:b/>
          <w:color w:val="808080" w:themeColor="background1" w:themeShade="80"/>
          <w:sz w:val="24"/>
          <w:highlight w:val="yellow"/>
        </w:rPr>
        <w:t xml:space="preserve"> obchodní název </w:t>
      </w:r>
      <w:r>
        <w:rPr>
          <w:rFonts w:cs="Arial"/>
          <w:b/>
          <w:color w:val="808080" w:themeColor="background1" w:themeShade="80"/>
          <w:sz w:val="24"/>
          <w:highlight w:val="yellow"/>
        </w:rPr>
        <w:t>A</w:t>
      </w:r>
      <w:r w:rsidRPr="00224094">
        <w:rPr>
          <w:rFonts w:cs="Arial"/>
          <w:b/>
          <w:color w:val="808080" w:themeColor="background1" w:themeShade="80"/>
          <w:sz w:val="24"/>
          <w:highlight w:val="yellow"/>
        </w:rPr>
        <w:t>SW …</w:t>
      </w:r>
    </w:p>
    <w:p w14:paraId="2803DFA5" w14:textId="77777777" w:rsidR="00224094" w:rsidRDefault="00224094" w:rsidP="00224094">
      <w:pPr>
        <w:spacing w:after="0"/>
        <w:ind w:left="357" w:firstLine="357"/>
        <w:rPr>
          <w:rFonts w:cs="Arial"/>
          <w:i/>
          <w:color w:val="AEAAAA" w:themeColor="background2" w:themeShade="BF"/>
          <w:sz w:val="24"/>
          <w:highlight w:val="yellow"/>
        </w:rPr>
      </w:pPr>
    </w:p>
    <w:p w14:paraId="37A79296" w14:textId="77777777" w:rsidR="00224094" w:rsidRPr="00575531" w:rsidRDefault="00224094" w:rsidP="00224094">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32AF4F92" w14:textId="77777777" w:rsidR="00224094" w:rsidRPr="00575531" w:rsidRDefault="00224094" w:rsidP="00224094">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0A8C6E08" w14:textId="77777777" w:rsidR="00224094" w:rsidRPr="00575531" w:rsidRDefault="00224094" w:rsidP="00224094">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4865E227" w14:textId="77777777" w:rsidR="00224094" w:rsidRPr="00575531" w:rsidRDefault="00224094" w:rsidP="00224094">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07A1C352" w14:textId="77777777" w:rsidR="00224094" w:rsidRPr="00575531" w:rsidRDefault="00224094" w:rsidP="00224094">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63CEC966" w14:textId="77777777" w:rsidR="00224094" w:rsidRPr="00575531" w:rsidRDefault="00224094" w:rsidP="00224094">
      <w:pPr>
        <w:pStyle w:val="Odstavecseseznamem"/>
        <w:spacing w:before="0" w:after="0"/>
        <w:ind w:left="717"/>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0F113921" w14:textId="77777777" w:rsidR="00224094" w:rsidRDefault="00224094" w:rsidP="00224094">
      <w:pPr>
        <w:rPr>
          <w:rFonts w:ascii="Signika" w:eastAsia="Times New Roman" w:hAnsi="Signika" w:cs="Arial"/>
          <w:b/>
          <w:szCs w:val="20"/>
        </w:rPr>
      </w:pPr>
    </w:p>
    <w:p w14:paraId="22C9701F" w14:textId="77777777" w:rsidR="00224094" w:rsidRDefault="00224094" w:rsidP="00224094">
      <w:pPr>
        <w:ind w:firstLine="708"/>
        <w:rPr>
          <w:rFonts w:cs="Arial"/>
        </w:rPr>
      </w:pPr>
      <w:r w:rsidRPr="00E53A96">
        <w:rPr>
          <w:rFonts w:cs="Arial"/>
          <w:highlight w:val="yellow"/>
        </w:rPr>
        <w:t>atd.</w:t>
      </w:r>
    </w:p>
    <w:bookmarkEnd w:id="49"/>
    <w:p w14:paraId="40664D26" w14:textId="5DF0EF62" w:rsidR="002038DB" w:rsidRDefault="002038DB">
      <w:r>
        <w:br w:type="page"/>
      </w:r>
    </w:p>
    <w:p w14:paraId="031F9A3E" w14:textId="1296B631" w:rsidR="00E53A96" w:rsidRPr="002038DB" w:rsidRDefault="00E53A96" w:rsidP="00596B52">
      <w:pPr>
        <w:pStyle w:val="Plohanadpisprvnrovn"/>
        <w:numPr>
          <w:ilvl w:val="0"/>
          <w:numId w:val="21"/>
        </w:numPr>
        <w:rPr>
          <w:rFonts w:asciiTheme="minorHAnsi" w:hAnsiTheme="minorHAnsi"/>
          <w:color w:val="auto"/>
        </w:rPr>
      </w:pPr>
      <w:bookmarkStart w:id="50" w:name="_Hlk511371390"/>
      <w:bookmarkStart w:id="51" w:name="_Hlk514655012"/>
      <w:r w:rsidRPr="002038DB">
        <w:rPr>
          <w:rFonts w:asciiTheme="minorHAnsi" w:hAnsiTheme="minorHAnsi"/>
          <w:color w:val="auto"/>
        </w:rPr>
        <w:t>Systémové softwarové prostředky</w:t>
      </w:r>
      <w:r w:rsidR="00095115">
        <w:rPr>
          <w:rFonts w:asciiTheme="minorHAnsi" w:hAnsiTheme="minorHAnsi"/>
          <w:color w:val="auto"/>
        </w:rPr>
        <w:t xml:space="preserve"> (SSW)</w:t>
      </w:r>
    </w:p>
    <w:bookmarkEnd w:id="50"/>
    <w:p w14:paraId="6E6CF94A" w14:textId="68FA1DAA" w:rsidR="00E53A96" w:rsidRPr="005C0549" w:rsidRDefault="00E53A96" w:rsidP="00E53A96">
      <w:r>
        <w:t xml:space="preserve">Zhotovitel v rámci plnění díla dodá konfigurační položky typu </w:t>
      </w:r>
      <w:r>
        <w:rPr>
          <w:b/>
        </w:rPr>
        <w:t>S</w:t>
      </w:r>
      <w:r w:rsidRPr="0041138B">
        <w:rPr>
          <w:b/>
        </w:rPr>
        <w:t>SW</w:t>
      </w:r>
      <w:r w:rsidR="00095115">
        <w:rPr>
          <w:b/>
        </w:rPr>
        <w:t xml:space="preserve"> </w:t>
      </w:r>
      <w:r w:rsidR="00095115" w:rsidRPr="00095115">
        <w:t>(např</w:t>
      </w:r>
      <w:r w:rsidR="00095115">
        <w:t>.</w:t>
      </w:r>
      <w:r w:rsidR="00095115" w:rsidRPr="002038DB">
        <w:t xml:space="preserve"> databázové prostředí</w:t>
      </w:r>
      <w:r w:rsidR="00095115">
        <w:t xml:space="preserve">, serverové operační systémy a jiné softwarové prostředky), </w:t>
      </w:r>
      <w:r>
        <w:t>v tomto rozsahu modulů a licencí (dle platného licenčního schématu):</w:t>
      </w:r>
    </w:p>
    <w:p w14:paraId="65A471A3" w14:textId="388E62CD" w:rsidR="00E53A96" w:rsidRPr="00E53A96" w:rsidRDefault="00E53A96" w:rsidP="00E406CE">
      <w:pPr>
        <w:pStyle w:val="Odstavecseseznamem"/>
        <w:numPr>
          <w:ilvl w:val="0"/>
          <w:numId w:val="39"/>
        </w:numPr>
        <w:spacing w:after="0"/>
        <w:rPr>
          <w:rFonts w:cs="Arial"/>
          <w:b/>
          <w:sz w:val="24"/>
          <w:highlight w:val="yellow"/>
        </w:rPr>
      </w:pPr>
      <w:bookmarkStart w:id="52" w:name="_Hlk511371442"/>
      <w:bookmarkStart w:id="53" w:name="_Hlk514654679"/>
      <w:r w:rsidRPr="00224094">
        <w:rPr>
          <w:rFonts w:cs="Arial"/>
          <w:b/>
          <w:sz w:val="24"/>
        </w:rPr>
        <w:t xml:space="preserve">Název </w:t>
      </w:r>
      <w:proofErr w:type="gramStart"/>
      <w:r w:rsidRPr="00224094">
        <w:rPr>
          <w:rFonts w:cs="Arial"/>
          <w:b/>
          <w:sz w:val="24"/>
        </w:rPr>
        <w:t xml:space="preserve">SSW:      </w:t>
      </w:r>
      <w:r w:rsidRPr="00E53A96">
        <w:rPr>
          <w:rFonts w:cs="Arial"/>
          <w:b/>
          <w:sz w:val="24"/>
          <w:highlight w:val="yellow"/>
        </w:rPr>
        <w:t>…</w:t>
      </w:r>
      <w:proofErr w:type="gramEnd"/>
      <w:r w:rsidRPr="00E53A96">
        <w:rPr>
          <w:rFonts w:cs="Arial"/>
          <w:b/>
          <w:sz w:val="24"/>
          <w:highlight w:val="yellow"/>
        </w:rPr>
        <w:t xml:space="preserve"> obchodní název SSW …</w:t>
      </w:r>
    </w:p>
    <w:p w14:paraId="1A7AE5A7" w14:textId="21283092" w:rsidR="00E406CE" w:rsidRPr="00E406CE" w:rsidRDefault="00224094" w:rsidP="00E406CE">
      <w:pPr>
        <w:spacing w:after="0"/>
        <w:ind w:left="357"/>
        <w:rPr>
          <w:rFonts w:cs="Arial"/>
          <w:i/>
          <w:color w:val="767171" w:themeColor="background2" w:themeShade="80"/>
        </w:rPr>
      </w:pPr>
      <w:r w:rsidRPr="00E406CE">
        <w:rPr>
          <w:rFonts w:cs="Arial"/>
          <w:i/>
          <w:color w:val="767171" w:themeColor="background2" w:themeShade="80"/>
          <w:highlight w:val="yellow"/>
        </w:rPr>
        <w:t>Zhotovitel vyplní přesný obchodní název dodávaného SSW (např. databázového prostředí aj.), vč. všech údajů o licenční modelu</w:t>
      </w:r>
      <w:r w:rsidR="00E406CE" w:rsidRPr="00E406CE">
        <w:rPr>
          <w:rFonts w:cs="Arial"/>
          <w:i/>
          <w:color w:val="767171" w:themeColor="background2" w:themeShade="80"/>
          <w:highlight w:val="yellow"/>
        </w:rPr>
        <w:t xml:space="preserve">, tj. struktura SSW dle </w:t>
      </w:r>
      <w:proofErr w:type="gramStart"/>
      <w:r w:rsidR="00E406CE" w:rsidRPr="00E406CE">
        <w:rPr>
          <w:rFonts w:cs="Arial"/>
          <w:i/>
          <w:color w:val="767171" w:themeColor="background2" w:themeShade="80"/>
          <w:highlight w:val="yellow"/>
        </w:rPr>
        <w:t>modulů</w:t>
      </w:r>
      <w:r w:rsidR="00E406CE">
        <w:rPr>
          <w:rFonts w:cs="Arial"/>
          <w:i/>
          <w:color w:val="767171" w:themeColor="background2" w:themeShade="80"/>
          <w:highlight w:val="yellow"/>
        </w:rPr>
        <w:t>(jsou</w:t>
      </w:r>
      <w:proofErr w:type="gramEnd"/>
      <w:r w:rsidR="00E406CE">
        <w:rPr>
          <w:rFonts w:cs="Arial"/>
          <w:i/>
          <w:color w:val="767171" w:themeColor="background2" w:themeShade="80"/>
          <w:highlight w:val="yellow"/>
        </w:rPr>
        <w:t>-li)</w:t>
      </w:r>
      <w:r w:rsidR="00E406CE" w:rsidRPr="00E406CE">
        <w:rPr>
          <w:rFonts w:cs="Arial"/>
          <w:i/>
          <w:color w:val="767171" w:themeColor="background2" w:themeShade="80"/>
          <w:highlight w:val="yellow"/>
        </w:rPr>
        <w:t xml:space="preserve">, typ licencí (např. per user, per </w:t>
      </w:r>
      <w:proofErr w:type="spellStart"/>
      <w:r w:rsidR="00E406CE">
        <w:rPr>
          <w:rFonts w:cs="Arial"/>
          <w:i/>
          <w:color w:val="767171" w:themeColor="background2" w:themeShade="80"/>
          <w:highlight w:val="yellow"/>
        </w:rPr>
        <w:t>core</w:t>
      </w:r>
      <w:proofErr w:type="spellEnd"/>
      <w:r w:rsidR="00E406CE" w:rsidRPr="00E406CE">
        <w:rPr>
          <w:rFonts w:cs="Arial"/>
          <w:i/>
          <w:color w:val="767171" w:themeColor="background2" w:themeShade="80"/>
          <w:highlight w:val="yellow"/>
        </w:rPr>
        <w:t xml:space="preserve"> aj.) a počet poskytnutých licencí dle licenčního schématu dodávaného </w:t>
      </w:r>
      <w:r w:rsidR="00E406CE">
        <w:rPr>
          <w:rFonts w:cs="Arial"/>
          <w:i/>
          <w:color w:val="767171" w:themeColor="background2" w:themeShade="80"/>
          <w:highlight w:val="yellow"/>
        </w:rPr>
        <w:t>S</w:t>
      </w:r>
      <w:r w:rsidR="00E406CE" w:rsidRPr="00E406CE">
        <w:rPr>
          <w:rFonts w:cs="Arial"/>
          <w:i/>
          <w:color w:val="767171" w:themeColor="background2" w:themeShade="80"/>
          <w:highlight w:val="yellow"/>
        </w:rPr>
        <w:t>SW</w:t>
      </w:r>
      <w:r w:rsidR="00E406CE">
        <w:rPr>
          <w:rFonts w:cs="Arial"/>
          <w:i/>
          <w:color w:val="767171" w:themeColor="background2" w:themeShade="80"/>
        </w:rPr>
        <w:t>.</w:t>
      </w:r>
    </w:p>
    <w:p w14:paraId="26EB9992" w14:textId="77777777" w:rsidR="00E406CE" w:rsidRPr="00224094" w:rsidRDefault="00E406CE" w:rsidP="00224094">
      <w:pPr>
        <w:spacing w:after="0"/>
        <w:ind w:left="357"/>
        <w:rPr>
          <w:rFonts w:cs="Arial"/>
          <w:b/>
          <w:sz w:val="20"/>
        </w:rPr>
      </w:pPr>
    </w:p>
    <w:p w14:paraId="7E73F6C6" w14:textId="77777777" w:rsidR="00E53A96" w:rsidRPr="00224094" w:rsidRDefault="00E53A96" w:rsidP="00E53A96">
      <w:pPr>
        <w:pStyle w:val="Odstavecseseznamem"/>
        <w:spacing w:after="0"/>
        <w:ind w:left="714"/>
        <w:rPr>
          <w:rFonts w:cs="Arial"/>
        </w:rPr>
      </w:pPr>
      <w:r w:rsidRPr="00224094">
        <w:rPr>
          <w:rFonts w:cs="Arial"/>
          <w:b/>
        </w:rPr>
        <w:t>Moduly</w:t>
      </w:r>
      <w:r w:rsidRPr="00224094">
        <w:rPr>
          <w:rFonts w:cs="Arial"/>
        </w:rPr>
        <w:t>:</w:t>
      </w:r>
    </w:p>
    <w:p w14:paraId="41CF0BDB" w14:textId="77777777" w:rsidR="00E53A96" w:rsidRPr="00224094" w:rsidRDefault="00E53A96" w:rsidP="00E53A96">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3F06A933" w14:textId="77777777" w:rsidR="00E53A96" w:rsidRPr="00224094" w:rsidRDefault="00E53A96" w:rsidP="00E53A96">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7D95DECB" w14:textId="77777777" w:rsidR="00E53A96" w:rsidRPr="00E84049" w:rsidRDefault="00E53A96" w:rsidP="00E53A96">
      <w:pPr>
        <w:spacing w:after="0"/>
        <w:ind w:left="357" w:firstLine="357"/>
        <w:rPr>
          <w:rFonts w:cs="Arial"/>
          <w:highlight w:val="yellow"/>
        </w:rPr>
      </w:pPr>
      <w:r w:rsidRPr="00E84049">
        <w:rPr>
          <w:rFonts w:cs="Arial"/>
          <w:highlight w:val="yellow"/>
        </w:rPr>
        <w:t>……..</w:t>
      </w:r>
    </w:p>
    <w:p w14:paraId="799106B5" w14:textId="77777777" w:rsidR="00E53A96" w:rsidRPr="00224094" w:rsidRDefault="00E53A96" w:rsidP="00E53A96">
      <w:pPr>
        <w:spacing w:after="0"/>
        <w:ind w:left="357" w:firstLine="357"/>
        <w:rPr>
          <w:rFonts w:cs="Arial"/>
        </w:rPr>
      </w:pPr>
      <w:r w:rsidRPr="00224094">
        <w:rPr>
          <w:rFonts w:cs="Arial"/>
          <w:b/>
        </w:rPr>
        <w:t>Licence</w:t>
      </w:r>
      <w:r w:rsidRPr="00224094">
        <w:rPr>
          <w:rFonts w:cs="Arial"/>
        </w:rPr>
        <w:t>:</w:t>
      </w:r>
    </w:p>
    <w:p w14:paraId="4BBB3C6C" w14:textId="77777777" w:rsidR="00E53A96" w:rsidRPr="005C0549" w:rsidRDefault="00E53A96" w:rsidP="00E53A96">
      <w:pPr>
        <w:pStyle w:val="Odstavecseseznamem"/>
        <w:spacing w:before="0" w:after="0"/>
        <w:ind w:left="717"/>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bookmarkEnd w:id="52"/>
    <w:p w14:paraId="6909E003" w14:textId="77777777" w:rsidR="00E53A96" w:rsidRDefault="00E53A96" w:rsidP="00E53A96">
      <w:pPr>
        <w:spacing w:after="0"/>
        <w:rPr>
          <w:rFonts w:cs="Arial"/>
        </w:rPr>
      </w:pPr>
    </w:p>
    <w:p w14:paraId="3AE3B8B1" w14:textId="77777777" w:rsidR="00E53A96" w:rsidRPr="00224094" w:rsidRDefault="00E53A96" w:rsidP="00E53A96">
      <w:pPr>
        <w:spacing w:after="0"/>
        <w:rPr>
          <w:rFonts w:cs="Arial"/>
          <w:i/>
          <w:color w:val="808080" w:themeColor="background1" w:themeShade="80"/>
        </w:rPr>
      </w:pPr>
      <w:r w:rsidRPr="00224094">
        <w:rPr>
          <w:rFonts w:cs="Arial"/>
          <w:i/>
          <w:color w:val="808080" w:themeColor="background1" w:themeShade="80"/>
          <w:highlight w:val="yellow"/>
        </w:rPr>
        <w:t>a jsou-li další pak pokračovat:</w:t>
      </w:r>
    </w:p>
    <w:p w14:paraId="4D3143D4" w14:textId="77982B48" w:rsidR="00E53A96" w:rsidRPr="00224094" w:rsidRDefault="00E53A96" w:rsidP="00E406CE">
      <w:pPr>
        <w:pStyle w:val="Odstavecseseznamem"/>
        <w:numPr>
          <w:ilvl w:val="0"/>
          <w:numId w:val="39"/>
        </w:numPr>
        <w:spacing w:after="0"/>
        <w:rPr>
          <w:rFonts w:cs="Arial"/>
          <w:b/>
          <w:color w:val="808080" w:themeColor="background1" w:themeShade="80"/>
          <w:sz w:val="24"/>
          <w:highlight w:val="yellow"/>
        </w:rPr>
      </w:pPr>
      <w:r w:rsidRPr="00224094">
        <w:rPr>
          <w:rFonts w:cs="Arial"/>
          <w:b/>
          <w:color w:val="808080" w:themeColor="background1" w:themeShade="80"/>
          <w:sz w:val="24"/>
          <w:highlight w:val="yellow"/>
        </w:rPr>
        <w:t xml:space="preserve">Název </w:t>
      </w:r>
      <w:proofErr w:type="gramStart"/>
      <w:r w:rsidRPr="00224094">
        <w:rPr>
          <w:rFonts w:cs="Arial"/>
          <w:b/>
          <w:color w:val="808080" w:themeColor="background1" w:themeShade="80"/>
          <w:sz w:val="24"/>
          <w:highlight w:val="yellow"/>
        </w:rPr>
        <w:t>SSW:     …</w:t>
      </w:r>
      <w:proofErr w:type="gramEnd"/>
      <w:r w:rsidRPr="00224094">
        <w:rPr>
          <w:rFonts w:cs="Arial"/>
          <w:b/>
          <w:color w:val="808080" w:themeColor="background1" w:themeShade="80"/>
          <w:sz w:val="24"/>
          <w:highlight w:val="yellow"/>
        </w:rPr>
        <w:t xml:space="preserve"> obchodní název SSW …</w:t>
      </w:r>
    </w:p>
    <w:p w14:paraId="545BF13C" w14:textId="77777777" w:rsidR="00224094" w:rsidRDefault="00224094" w:rsidP="00E53A96">
      <w:pPr>
        <w:spacing w:after="0"/>
        <w:ind w:left="357" w:firstLine="357"/>
        <w:rPr>
          <w:rFonts w:cs="Arial"/>
          <w:i/>
          <w:color w:val="AEAAAA" w:themeColor="background2" w:themeShade="BF"/>
          <w:sz w:val="24"/>
          <w:highlight w:val="yellow"/>
        </w:rPr>
      </w:pPr>
    </w:p>
    <w:p w14:paraId="11B0BC16" w14:textId="6315BF62" w:rsidR="00E53A96" w:rsidRPr="00575531" w:rsidRDefault="00E53A96" w:rsidP="00E53A96">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442C5403" w14:textId="77777777" w:rsidR="00E53A96" w:rsidRPr="00575531" w:rsidRDefault="00E53A96" w:rsidP="00E53A96">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739FBD85" w14:textId="77777777" w:rsidR="00E53A96" w:rsidRPr="00575531" w:rsidRDefault="00E53A96" w:rsidP="00E53A96">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52368DA1" w14:textId="77777777" w:rsidR="00E53A96" w:rsidRPr="00575531" w:rsidRDefault="00E53A96" w:rsidP="00E53A96">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11E42C23" w14:textId="77777777" w:rsidR="00E53A96" w:rsidRPr="00575531" w:rsidRDefault="00E53A96" w:rsidP="00E53A96">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797DFB99" w14:textId="77777777" w:rsidR="00E53A96" w:rsidRPr="00575531" w:rsidRDefault="00E53A96" w:rsidP="00E53A96">
      <w:pPr>
        <w:pStyle w:val="Odstavecseseznamem"/>
        <w:spacing w:before="0" w:after="0"/>
        <w:ind w:left="717"/>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05FCD481" w14:textId="09859A66" w:rsidR="00D67196" w:rsidRDefault="00D67196" w:rsidP="00D67196">
      <w:pPr>
        <w:rPr>
          <w:rFonts w:ascii="Signika" w:eastAsia="Times New Roman" w:hAnsi="Signika" w:cs="Arial"/>
          <w:b/>
          <w:szCs w:val="20"/>
        </w:rPr>
      </w:pPr>
    </w:p>
    <w:p w14:paraId="034011D4" w14:textId="77777777" w:rsidR="00E84049" w:rsidRDefault="00E84049" w:rsidP="00E84049">
      <w:pPr>
        <w:ind w:firstLine="708"/>
        <w:rPr>
          <w:rFonts w:cs="Arial"/>
        </w:rPr>
      </w:pPr>
      <w:r w:rsidRPr="00E53A96">
        <w:rPr>
          <w:rFonts w:cs="Arial"/>
          <w:highlight w:val="yellow"/>
        </w:rPr>
        <w:t>atd.</w:t>
      </w:r>
    </w:p>
    <w:bookmarkEnd w:id="53"/>
    <w:bookmarkEnd w:id="51"/>
    <w:p w14:paraId="450AD2EB" w14:textId="77777777" w:rsidR="00D67196" w:rsidRDefault="00D67196" w:rsidP="00D67196">
      <w:pPr>
        <w:rPr>
          <w:rFonts w:ascii="Arial" w:hAnsi="Arial" w:cs="Arial"/>
          <w:bCs/>
          <w:sz w:val="20"/>
          <w:szCs w:val="20"/>
          <w:highlight w:val="yellow"/>
        </w:rPr>
      </w:pPr>
    </w:p>
    <w:p w14:paraId="335EA7F5" w14:textId="77777777" w:rsidR="004F087E" w:rsidRDefault="004F087E">
      <w:pPr>
        <w:rPr>
          <w:rFonts w:eastAsiaTheme="majorEastAsia" w:cstheme="majorBidi"/>
          <w:b/>
          <w:bCs/>
          <w:sz w:val="28"/>
          <w:lang w:eastAsia="en-US"/>
        </w:rPr>
      </w:pPr>
      <w:r>
        <w:br w:type="page"/>
      </w:r>
    </w:p>
    <w:p w14:paraId="17B077DB" w14:textId="28DCA2CF" w:rsidR="00747F9B" w:rsidRDefault="00640A13"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Příloha č. 2</w:t>
      </w:r>
    </w:p>
    <w:p w14:paraId="5F579F61" w14:textId="3110D166" w:rsidR="00E53A96" w:rsidRDefault="00BE12E8"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 Záruka</w:t>
      </w:r>
      <w:r w:rsidR="00D67196">
        <w:rPr>
          <w:rFonts w:asciiTheme="minorHAnsi" w:hAnsiTheme="minorHAnsi"/>
          <w:color w:val="auto"/>
          <w:szCs w:val="22"/>
        </w:rPr>
        <w:t xml:space="preserve"> a záruční podmínky</w:t>
      </w:r>
    </w:p>
    <w:p w14:paraId="0F6F236A" w14:textId="77777777" w:rsidR="00E62CA3" w:rsidRPr="007C5DB2" w:rsidRDefault="00E62CA3" w:rsidP="00E62CA3">
      <w:pPr>
        <w:rPr>
          <w:color w:val="767171" w:themeColor="background2" w:themeShade="80"/>
        </w:rPr>
      </w:pPr>
      <w:bookmarkStart w:id="54" w:name="_Toc472491069"/>
      <w:r w:rsidRPr="005D0C72">
        <w:rPr>
          <w:b/>
          <w:color w:val="767171" w:themeColor="background2" w:themeShade="80"/>
          <w:highlight w:val="yellow"/>
        </w:rPr>
        <w:t>Zhotovitel zde uvede údaje o zárukách poskytnutých na dílo a na jednotlivé konfigurační položky, záruční podmínky a termíny (dob</w:t>
      </w:r>
      <w:r>
        <w:rPr>
          <w:b/>
          <w:color w:val="767171" w:themeColor="background2" w:themeShade="80"/>
          <w:highlight w:val="yellow"/>
        </w:rPr>
        <w:t>y</w:t>
      </w:r>
      <w:r w:rsidRPr="005D0C72">
        <w:rPr>
          <w:b/>
          <w:color w:val="767171" w:themeColor="background2" w:themeShade="80"/>
          <w:highlight w:val="yellow"/>
        </w:rPr>
        <w:t xml:space="preserve"> záruky</w:t>
      </w:r>
      <w:r>
        <w:rPr>
          <w:b/>
          <w:color w:val="767171" w:themeColor="background2" w:themeShade="80"/>
          <w:highlight w:val="yellow"/>
        </w:rPr>
        <w:t xml:space="preserve"> dle jednotlivých konfiguračních položek, funkčních celků</w:t>
      </w:r>
      <w:r w:rsidRPr="005D0C72">
        <w:rPr>
          <w:b/>
          <w:color w:val="767171" w:themeColor="background2" w:themeShade="80"/>
          <w:highlight w:val="yellow"/>
        </w:rPr>
        <w:t>).</w:t>
      </w:r>
    </w:p>
    <w:p w14:paraId="39043C23" w14:textId="77777777" w:rsidR="00186E5E" w:rsidRDefault="00186E5E" w:rsidP="00186E5E">
      <w:pPr>
        <w:pStyle w:val="Nadpis1"/>
        <w:keepNext w:val="0"/>
        <w:tabs>
          <w:tab w:val="left" w:pos="0"/>
        </w:tabs>
        <w:spacing w:before="0" w:after="120" w:line="240" w:lineRule="auto"/>
        <w:jc w:val="both"/>
        <w:rPr>
          <w:rFonts w:asciiTheme="minorHAnsi" w:hAnsiTheme="minorHAnsi"/>
          <w:color w:val="auto"/>
          <w:szCs w:val="22"/>
        </w:rPr>
      </w:pPr>
    </w:p>
    <w:p w14:paraId="50002B47" w14:textId="77777777" w:rsidR="00186E5E" w:rsidRDefault="00186E5E">
      <w:pPr>
        <w:rPr>
          <w:rFonts w:eastAsiaTheme="majorEastAsia" w:cstheme="majorBidi"/>
          <w:b/>
          <w:bCs/>
          <w:sz w:val="28"/>
          <w:lang w:eastAsia="en-US"/>
        </w:rPr>
      </w:pPr>
      <w:r>
        <w:br w:type="page"/>
      </w:r>
    </w:p>
    <w:p w14:paraId="57ACD29D" w14:textId="77777777" w:rsidR="00325829" w:rsidRDefault="00186E5E"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Příloha č.</w:t>
      </w:r>
      <w:r>
        <w:rPr>
          <w:rFonts w:asciiTheme="minorHAnsi" w:hAnsiTheme="minorHAnsi"/>
          <w:color w:val="auto"/>
          <w:szCs w:val="22"/>
        </w:rPr>
        <w:t xml:space="preserve"> 3</w:t>
      </w:r>
    </w:p>
    <w:p w14:paraId="59B03017" w14:textId="1C3AF743" w:rsidR="00186E5E" w:rsidRPr="008071A0" w:rsidRDefault="00186E5E"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Licenční ujednání upravující právo k užívání poskytnutého aplikačního softwarového vybavení</w:t>
      </w:r>
    </w:p>
    <w:p w14:paraId="5731BFDD" w14:textId="77777777" w:rsidR="00186E5E" w:rsidRDefault="00186E5E" w:rsidP="00186E5E">
      <w:pPr>
        <w:rPr>
          <w:b/>
          <w:color w:val="767171" w:themeColor="background2" w:themeShade="80"/>
          <w:highlight w:val="yellow"/>
        </w:rPr>
      </w:pPr>
    </w:p>
    <w:p w14:paraId="2A9A7580" w14:textId="515E23CA" w:rsidR="00186E5E" w:rsidRPr="00E914D3" w:rsidRDefault="00186E5E" w:rsidP="00186E5E">
      <w:pPr>
        <w:rPr>
          <w:b/>
          <w:color w:val="767171" w:themeColor="background2" w:themeShade="80"/>
          <w:highlight w:val="yellow"/>
        </w:rPr>
      </w:pPr>
      <w:r>
        <w:rPr>
          <w:b/>
          <w:color w:val="767171" w:themeColor="background2" w:themeShade="80"/>
          <w:highlight w:val="yellow"/>
        </w:rPr>
        <w:t>Zhotovitel</w:t>
      </w:r>
      <w:r w:rsidRPr="007C5DB2">
        <w:rPr>
          <w:b/>
          <w:color w:val="767171" w:themeColor="background2" w:themeShade="80"/>
          <w:highlight w:val="yellow"/>
        </w:rPr>
        <w:t xml:space="preserve"> </w:t>
      </w:r>
      <w:r w:rsidR="00E256B3">
        <w:rPr>
          <w:b/>
          <w:color w:val="767171" w:themeColor="background2" w:themeShade="80"/>
          <w:highlight w:val="yellow"/>
        </w:rPr>
        <w:t>zde uvede</w:t>
      </w:r>
      <w:r w:rsidRPr="007C5DB2">
        <w:rPr>
          <w:b/>
          <w:color w:val="767171" w:themeColor="background2" w:themeShade="80"/>
          <w:highlight w:val="yellow"/>
        </w:rPr>
        <w:t xml:space="preserve"> </w:t>
      </w:r>
      <w:r>
        <w:rPr>
          <w:b/>
          <w:color w:val="767171" w:themeColor="background2" w:themeShade="80"/>
          <w:highlight w:val="yellow"/>
        </w:rPr>
        <w:t xml:space="preserve">licenční podmínky </w:t>
      </w:r>
      <w:r w:rsidRPr="00E914D3">
        <w:rPr>
          <w:b/>
          <w:color w:val="767171" w:themeColor="background2" w:themeShade="80"/>
          <w:highlight w:val="yellow"/>
        </w:rPr>
        <w:t>upravující právo k užívání poskytnutého aplikačního softwarového vybavení</w:t>
      </w:r>
      <w:r>
        <w:rPr>
          <w:b/>
          <w:color w:val="767171" w:themeColor="background2" w:themeShade="80"/>
          <w:highlight w:val="yellow"/>
        </w:rPr>
        <w:t xml:space="preserve"> uvedeného v </w:t>
      </w:r>
      <w:r w:rsidRPr="00E914D3">
        <w:rPr>
          <w:b/>
          <w:color w:val="767171" w:themeColor="background2" w:themeShade="80"/>
          <w:highlight w:val="yellow"/>
          <w:u w:val="single"/>
        </w:rPr>
        <w:t xml:space="preserve">Příloze č. 1 </w:t>
      </w:r>
    </w:p>
    <w:p w14:paraId="33808138" w14:textId="77777777" w:rsidR="00186E5E" w:rsidRDefault="00186E5E">
      <w:pPr>
        <w:rPr>
          <w:rFonts w:eastAsiaTheme="majorEastAsia" w:cstheme="majorBidi"/>
          <w:b/>
          <w:bCs/>
          <w:sz w:val="28"/>
          <w:lang w:eastAsia="en-US"/>
        </w:rPr>
      </w:pPr>
      <w:r>
        <w:br w:type="page"/>
      </w:r>
    </w:p>
    <w:p w14:paraId="55EEF0BD" w14:textId="77777777"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t xml:space="preserve">Příloha č. </w:t>
      </w:r>
      <w:r w:rsidR="00186E5E">
        <w:rPr>
          <w:rFonts w:asciiTheme="minorHAnsi" w:hAnsiTheme="minorHAnsi"/>
          <w:color w:val="auto"/>
          <w:szCs w:val="22"/>
        </w:rPr>
        <w:t>4</w:t>
      </w:r>
      <w:r w:rsidRPr="00E53A96">
        <w:rPr>
          <w:rFonts w:asciiTheme="minorHAnsi" w:hAnsiTheme="minorHAnsi"/>
          <w:color w:val="auto"/>
          <w:szCs w:val="22"/>
        </w:rPr>
        <w:t xml:space="preserve"> </w:t>
      </w:r>
    </w:p>
    <w:p w14:paraId="49DDC6CD" w14:textId="5934B41F" w:rsidR="00633A78" w:rsidRPr="00E53A96" w:rsidRDefault="00633A78" w:rsidP="00325829">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811D72">
        <w:rPr>
          <w:rFonts w:asciiTheme="minorHAnsi" w:hAnsiTheme="minorHAnsi"/>
          <w:color w:val="auto"/>
          <w:szCs w:val="22"/>
        </w:rPr>
        <w:t>díla</w:t>
      </w:r>
      <w:r w:rsidR="00D5437E">
        <w:rPr>
          <w:rFonts w:asciiTheme="minorHAnsi" w:hAnsiTheme="minorHAnsi"/>
          <w:color w:val="auto"/>
          <w:szCs w:val="22"/>
        </w:rPr>
        <w:t xml:space="preserve"> (položkový rozpočet)</w:t>
      </w:r>
    </w:p>
    <w:p w14:paraId="1B08BFCD" w14:textId="7AAF624B" w:rsidR="00143FF4" w:rsidRPr="00143FF4" w:rsidRDefault="00D87969" w:rsidP="00143FF4">
      <w:pPr>
        <w:rPr>
          <w:b/>
          <w:color w:val="767171" w:themeColor="background2" w:themeShade="80"/>
          <w:highlight w:val="yellow"/>
        </w:rPr>
      </w:pPr>
      <w:r w:rsidRPr="00143FF4">
        <w:rPr>
          <w:b/>
          <w:color w:val="767171" w:themeColor="background2" w:themeShade="80"/>
          <w:highlight w:val="yellow"/>
        </w:rPr>
        <w:t>Zhotovitel zde uvede</w:t>
      </w:r>
      <w:r w:rsidR="00AD5D0B" w:rsidRPr="00143FF4">
        <w:rPr>
          <w:b/>
          <w:color w:val="767171" w:themeColor="background2" w:themeShade="80"/>
          <w:highlight w:val="yellow"/>
        </w:rPr>
        <w:t xml:space="preserve"> cenovou kalkulaci</w:t>
      </w:r>
      <w:r w:rsidR="008645AE" w:rsidRPr="00143FF4">
        <w:rPr>
          <w:b/>
          <w:color w:val="767171" w:themeColor="background2" w:themeShade="80"/>
          <w:highlight w:val="yellow"/>
        </w:rPr>
        <w:t xml:space="preserve"> </w:t>
      </w:r>
      <w:r w:rsidR="00DF1C51" w:rsidRPr="00143FF4">
        <w:rPr>
          <w:b/>
          <w:color w:val="767171" w:themeColor="background2" w:themeShade="80"/>
          <w:highlight w:val="yellow"/>
        </w:rPr>
        <w:t xml:space="preserve">za dodávku díla </w:t>
      </w:r>
      <w:r w:rsidR="008645AE" w:rsidRPr="00143FF4">
        <w:rPr>
          <w:b/>
          <w:color w:val="767171" w:themeColor="background2" w:themeShade="80"/>
          <w:highlight w:val="yellow"/>
        </w:rPr>
        <w:t>v rozložení na jednotli</w:t>
      </w:r>
      <w:r w:rsidR="00DF1C51" w:rsidRPr="00143FF4">
        <w:rPr>
          <w:b/>
          <w:color w:val="767171" w:themeColor="background2" w:themeShade="80"/>
          <w:highlight w:val="yellow"/>
        </w:rPr>
        <w:t>vé části a konfigurační položky ve struktuře uvedené v článku 3 této Smlouvy</w:t>
      </w:r>
      <w:r w:rsidR="00143FF4" w:rsidRPr="00143FF4">
        <w:rPr>
          <w:b/>
          <w:color w:val="767171" w:themeColor="background2" w:themeShade="80"/>
          <w:highlight w:val="yellow"/>
        </w:rPr>
        <w:t>,</w:t>
      </w:r>
      <w:r w:rsidR="00143FF4">
        <w:rPr>
          <w:b/>
          <w:color w:val="767171" w:themeColor="background2" w:themeShade="80"/>
          <w:highlight w:val="yellow"/>
        </w:rPr>
        <w:t xml:space="preserve"> </w:t>
      </w:r>
      <w:r w:rsidR="00143FF4" w:rsidRPr="00143FF4">
        <w:rPr>
          <w:b/>
          <w:color w:val="767171" w:themeColor="background2" w:themeShade="80"/>
          <w:highlight w:val="yellow"/>
        </w:rPr>
        <w:t xml:space="preserve">cena v korunách českých </w:t>
      </w:r>
      <w:proofErr w:type="gramStart"/>
      <w:r w:rsidR="00143FF4" w:rsidRPr="00143FF4">
        <w:rPr>
          <w:b/>
          <w:color w:val="767171" w:themeColor="background2" w:themeShade="80"/>
          <w:highlight w:val="yellow"/>
        </w:rPr>
        <w:t>bude  členěna</w:t>
      </w:r>
      <w:proofErr w:type="gramEnd"/>
      <w:r w:rsidR="00143FF4" w:rsidRPr="00143FF4">
        <w:rPr>
          <w:b/>
          <w:color w:val="767171" w:themeColor="background2" w:themeShade="80"/>
          <w:highlight w:val="yellow"/>
        </w:rPr>
        <w:t xml:space="preserve"> na cenu bez DPH, sazbu a výši DPH a cenu s DPH.</w:t>
      </w:r>
    </w:p>
    <w:p w14:paraId="6BE3956A" w14:textId="72ED9D35" w:rsidR="00AD5D0B" w:rsidRDefault="00AD5D0B" w:rsidP="00AD5D0B">
      <w:pPr>
        <w:rPr>
          <w:b/>
          <w:color w:val="767171" w:themeColor="background2" w:themeShade="80"/>
        </w:rPr>
      </w:pPr>
    </w:p>
    <w:p w14:paraId="0C3DD27B" w14:textId="61B2D861" w:rsidR="00EA7623" w:rsidRDefault="00EA7623" w:rsidP="00AD5D0B">
      <w:pPr>
        <w:rPr>
          <w:b/>
          <w:color w:val="767171" w:themeColor="background2" w:themeShade="80"/>
        </w:rPr>
      </w:pPr>
    </w:p>
    <w:p w14:paraId="719B2222" w14:textId="77777777" w:rsidR="00186E5E" w:rsidRDefault="00186E5E">
      <w:pPr>
        <w:rPr>
          <w:rFonts w:eastAsiaTheme="majorEastAsia" w:cstheme="majorBidi"/>
          <w:b/>
          <w:bCs/>
          <w:sz w:val="28"/>
          <w:lang w:eastAsia="en-US"/>
        </w:rPr>
      </w:pPr>
      <w:r>
        <w:br w:type="page"/>
      </w:r>
    </w:p>
    <w:p w14:paraId="00389F60" w14:textId="77777777"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t xml:space="preserve">Příloha č. </w:t>
      </w:r>
      <w:r w:rsidR="00811D72">
        <w:rPr>
          <w:rFonts w:asciiTheme="minorHAnsi" w:hAnsiTheme="minorHAnsi"/>
          <w:color w:val="auto"/>
          <w:szCs w:val="22"/>
        </w:rPr>
        <w:t>5</w:t>
      </w:r>
    </w:p>
    <w:p w14:paraId="45D2464B" w14:textId="23BF62A8"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Požadavky na součinnost Objednatele</w:t>
      </w:r>
    </w:p>
    <w:p w14:paraId="2EDF7E6B" w14:textId="7050C365" w:rsidR="00EA7623" w:rsidRPr="007C5DB2" w:rsidRDefault="00EA7623" w:rsidP="00EA7623">
      <w:pPr>
        <w:rPr>
          <w:color w:val="767171" w:themeColor="background2" w:themeShade="80"/>
        </w:rPr>
      </w:pPr>
      <w:r w:rsidRPr="00EA7623">
        <w:rPr>
          <w:b/>
          <w:color w:val="767171" w:themeColor="background2" w:themeShade="80"/>
          <w:highlight w:val="yellow"/>
        </w:rPr>
        <w:t>Zhotovitel zde uvede své požadavky na součinnost Objednatele nutné pro řádné a včasné plnění díla.</w:t>
      </w:r>
      <w:r>
        <w:rPr>
          <w:b/>
          <w:color w:val="767171" w:themeColor="background2" w:themeShade="80"/>
        </w:rPr>
        <w:t xml:space="preserve"> </w:t>
      </w:r>
    </w:p>
    <w:p w14:paraId="2523E6C5" w14:textId="77777777" w:rsidR="00EA7623" w:rsidRPr="007C5DB2" w:rsidRDefault="00EA7623" w:rsidP="00AD5D0B">
      <w:pPr>
        <w:rPr>
          <w:color w:val="767171" w:themeColor="background2" w:themeShade="80"/>
        </w:rPr>
      </w:pPr>
    </w:p>
    <w:p w14:paraId="38E39F08" w14:textId="657D1528" w:rsidR="00633A78" w:rsidRDefault="00633A78" w:rsidP="00633A78">
      <w:pPr>
        <w:rPr>
          <w:rFonts w:eastAsiaTheme="minorEastAsia" w:cs="Arial"/>
        </w:rPr>
      </w:pPr>
      <w:r>
        <w:rPr>
          <w:rFonts w:cs="Arial"/>
        </w:rPr>
        <w:br w:type="page"/>
      </w:r>
    </w:p>
    <w:p w14:paraId="0686C180" w14:textId="77777777"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 xml:space="preserve">Příloha č. </w:t>
      </w:r>
      <w:r w:rsidR="00811D72">
        <w:rPr>
          <w:rFonts w:asciiTheme="minorHAnsi" w:hAnsiTheme="minorHAnsi"/>
          <w:color w:val="auto"/>
          <w:szCs w:val="22"/>
        </w:rPr>
        <w:t>6</w:t>
      </w:r>
    </w:p>
    <w:p w14:paraId="44CB3832" w14:textId="3F038EB6"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478EF0CB" w:rsidR="002B4DF5" w:rsidRPr="00AE57E9" w:rsidRDefault="002B4DF5" w:rsidP="00AE57E9">
      <w:pPr>
        <w:spacing w:line="240" w:lineRule="auto"/>
        <w:rPr>
          <w:b/>
        </w:rPr>
      </w:pPr>
      <w:r w:rsidRPr="00AE57E9">
        <w:rPr>
          <w:b/>
        </w:rPr>
        <w:t>Osoby odpovědné za plnění závazků</w:t>
      </w:r>
      <w:r w:rsidR="00AE57E9">
        <w:rPr>
          <w:b/>
        </w:rPr>
        <w:t xml:space="preserve"> dle této Smlouvy</w:t>
      </w:r>
      <w:r w:rsidR="00D42A78" w:rsidRPr="00AE57E9">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EA176BA" w:rsidR="002B4DF5" w:rsidRDefault="00ED2BF5" w:rsidP="002B4DF5">
      <w:pPr>
        <w:spacing w:after="0"/>
        <w:rPr>
          <w:rFonts w:cs="Arial"/>
          <w:b/>
          <w:bCs/>
        </w:rPr>
      </w:pPr>
      <w:r>
        <w:rPr>
          <w:rFonts w:cs="Arial"/>
          <w:b/>
          <w:bCs/>
        </w:rPr>
        <w:t>Zhotovitel</w:t>
      </w:r>
      <w:r w:rsidR="002B4DF5">
        <w:rPr>
          <w:rFonts w:cs="Arial"/>
          <w:b/>
          <w:bCs/>
        </w:rPr>
        <w:t>:</w:t>
      </w:r>
    </w:p>
    <w:p w14:paraId="1A316F5D" w14:textId="77777777" w:rsidR="002B4DF5" w:rsidRPr="002B4DF5" w:rsidRDefault="002B4DF5" w:rsidP="002B4DF5">
      <w:pPr>
        <w:spacing w:after="0" w:line="240" w:lineRule="auto"/>
        <w:rPr>
          <w:rFonts w:cs="Arial"/>
          <w:bCs/>
        </w:rPr>
      </w:pPr>
      <w:r w:rsidRPr="002B4DF5">
        <w:rPr>
          <w:rFonts w:cs="Arial"/>
          <w:bCs/>
        </w:rPr>
        <w:tab/>
        <w:t>Jméno:</w:t>
      </w:r>
      <w:r w:rsidRPr="002B4DF5">
        <w:rPr>
          <w:rFonts w:cs="Arial"/>
          <w:bCs/>
        </w:rPr>
        <w:tab/>
      </w:r>
      <w:r w:rsidRPr="002B4DF5">
        <w:rPr>
          <w:rFonts w:cs="Arial"/>
          <w:bCs/>
        </w:rPr>
        <w:tab/>
      </w:r>
      <w:r w:rsidRPr="002B4DF5">
        <w:rPr>
          <w:rFonts w:cs="Arial"/>
          <w:bCs/>
        </w:rPr>
        <w:tab/>
        <w:t>……….</w:t>
      </w:r>
    </w:p>
    <w:p w14:paraId="758A0F0F" w14:textId="77777777" w:rsidR="002B4DF5" w:rsidRPr="002B4DF5" w:rsidRDefault="002B4DF5" w:rsidP="002B4DF5">
      <w:pPr>
        <w:spacing w:after="0" w:line="240" w:lineRule="auto"/>
        <w:rPr>
          <w:rFonts w:cs="Arial"/>
          <w:bCs/>
        </w:rPr>
      </w:pPr>
      <w:r w:rsidRPr="002B4DF5">
        <w:rPr>
          <w:rFonts w:cs="Arial"/>
          <w:bCs/>
        </w:rPr>
        <w:tab/>
        <w:t>Pracovní zařazení:</w:t>
      </w:r>
      <w:r w:rsidRPr="002B4DF5">
        <w:rPr>
          <w:rFonts w:cs="Arial"/>
          <w:bCs/>
        </w:rPr>
        <w:tab/>
        <w:t>……….</w:t>
      </w:r>
    </w:p>
    <w:p w14:paraId="4C70AF34" w14:textId="77777777" w:rsidR="002B4DF5" w:rsidRPr="002B4DF5" w:rsidRDefault="002B4DF5" w:rsidP="002B4DF5">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19FE485E" w14:textId="77777777" w:rsidR="002B4DF5" w:rsidRPr="00ED0604" w:rsidRDefault="002B4DF5" w:rsidP="002B4DF5">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r w:rsidRPr="00ED0604">
        <w:rPr>
          <w:rStyle w:val="Hypertextovodkaz"/>
        </w:rPr>
        <w:t>…</w:t>
      </w:r>
      <w:proofErr w:type="gramStart"/>
      <w:r w:rsidRPr="00ED0604">
        <w:rPr>
          <w:rStyle w:val="Hypertextovodkaz"/>
        </w:rPr>
        <w:t>….@.........</w:t>
      </w:r>
      <w:proofErr w:type="spellStart"/>
      <w:r w:rsidRPr="00ED0604">
        <w:rPr>
          <w:rStyle w:val="Hypertextovodkaz"/>
        </w:rPr>
        <w:t>cz</w:t>
      </w:r>
      <w:proofErr w:type="spellEnd"/>
      <w:proofErr w:type="gramEnd"/>
    </w:p>
    <w:p w14:paraId="4B2AF5E5" w14:textId="77777777" w:rsidR="002C5802" w:rsidRDefault="002C5802" w:rsidP="002C5802">
      <w:pPr>
        <w:spacing w:after="0" w:line="240" w:lineRule="auto"/>
        <w:rPr>
          <w:rFonts w:cs="Arial"/>
          <w:bCs/>
        </w:rPr>
      </w:pPr>
      <w:r w:rsidRPr="002B4DF5">
        <w:rPr>
          <w:rFonts w:cs="Arial"/>
          <w:bCs/>
        </w:rPr>
        <w:tab/>
      </w:r>
    </w:p>
    <w:p w14:paraId="4A28316D" w14:textId="77777777" w:rsidR="002C5802" w:rsidRPr="002B4DF5" w:rsidRDefault="002C5802" w:rsidP="002C5802">
      <w:pPr>
        <w:spacing w:after="0" w:line="240"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t>……….</w:t>
      </w:r>
    </w:p>
    <w:p w14:paraId="02FCF745" w14:textId="77777777" w:rsidR="002C5802" w:rsidRPr="002B4DF5" w:rsidRDefault="002C5802" w:rsidP="002C5802">
      <w:pPr>
        <w:spacing w:after="0" w:line="240" w:lineRule="auto"/>
        <w:rPr>
          <w:rFonts w:cs="Arial"/>
          <w:bCs/>
        </w:rPr>
      </w:pPr>
      <w:r w:rsidRPr="002B4DF5">
        <w:rPr>
          <w:rFonts w:cs="Arial"/>
          <w:bCs/>
        </w:rPr>
        <w:tab/>
        <w:t>Pracovní zařazení:</w:t>
      </w:r>
      <w:r w:rsidRPr="002B4DF5">
        <w:rPr>
          <w:rFonts w:cs="Arial"/>
          <w:bCs/>
        </w:rPr>
        <w:tab/>
        <w:t>……….</w:t>
      </w:r>
    </w:p>
    <w:p w14:paraId="3DA6CF49" w14:textId="77777777" w:rsidR="002C5802" w:rsidRPr="002B4DF5" w:rsidRDefault="002C5802" w:rsidP="002C5802">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436AE65C" w14:textId="77777777" w:rsidR="002C5802" w:rsidRPr="00ED0604" w:rsidRDefault="002C5802" w:rsidP="002C5802">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r w:rsidRPr="00ED0604">
        <w:rPr>
          <w:rStyle w:val="Hypertextovodkaz"/>
        </w:rPr>
        <w:t>…</w:t>
      </w:r>
      <w:proofErr w:type="gramStart"/>
      <w:r w:rsidRPr="00ED0604">
        <w:rPr>
          <w:rStyle w:val="Hypertextovodkaz"/>
        </w:rPr>
        <w:t>….@.........</w:t>
      </w:r>
      <w:proofErr w:type="spellStart"/>
      <w:r w:rsidRPr="00ED0604">
        <w:rPr>
          <w:rStyle w:val="Hypertextovodkaz"/>
        </w:rPr>
        <w:t>cz</w:t>
      </w:r>
      <w:proofErr w:type="spellEnd"/>
      <w:proofErr w:type="gramEnd"/>
    </w:p>
    <w:p w14:paraId="771422CC" w14:textId="77777777" w:rsidR="002C5802" w:rsidRDefault="002C5802" w:rsidP="002B4DF5">
      <w:pPr>
        <w:spacing w:after="0"/>
        <w:rPr>
          <w:rFonts w:cs="Arial"/>
          <w:b/>
          <w:bCs/>
        </w:rPr>
      </w:pPr>
    </w:p>
    <w:p w14:paraId="5A87E1F8" w14:textId="1FB0AE20" w:rsidR="002B4DF5" w:rsidRDefault="00E6122C" w:rsidP="002B4DF5">
      <w:pPr>
        <w:spacing w:after="0"/>
        <w:rPr>
          <w:rFonts w:cs="Arial"/>
          <w:b/>
          <w:bCs/>
        </w:rPr>
      </w:pPr>
      <w:r>
        <w:rPr>
          <w:rFonts w:cs="Arial"/>
          <w:b/>
          <w:bCs/>
        </w:rPr>
        <w:t>Objednat</w:t>
      </w:r>
      <w:r w:rsidR="002B4DF5" w:rsidRPr="00A949FA">
        <w:rPr>
          <w:rFonts w:cs="Arial"/>
          <w:b/>
          <w:bCs/>
        </w:rPr>
        <w:t>el</w:t>
      </w:r>
      <w:r w:rsidR="002B4DF5">
        <w:rPr>
          <w:rFonts w:cs="Arial"/>
          <w:b/>
          <w:bCs/>
        </w:rPr>
        <w:t>:</w:t>
      </w:r>
    </w:p>
    <w:p w14:paraId="064C90C7" w14:textId="4F3E62B7" w:rsidR="00E64728" w:rsidRPr="002B4DF5" w:rsidRDefault="00E64728" w:rsidP="00E64728">
      <w:pPr>
        <w:spacing w:after="0" w:line="240" w:lineRule="auto"/>
        <w:rPr>
          <w:rFonts w:cs="Arial"/>
          <w:bCs/>
        </w:rPr>
      </w:pPr>
      <w:r w:rsidRPr="002B4DF5">
        <w:rPr>
          <w:rFonts w:cs="Arial"/>
          <w:bCs/>
        </w:rPr>
        <w:tab/>
        <w:t>Jméno:</w:t>
      </w:r>
      <w:r w:rsidRPr="002B4DF5">
        <w:rPr>
          <w:rFonts w:cs="Arial"/>
          <w:bCs/>
        </w:rPr>
        <w:tab/>
      </w:r>
      <w:r w:rsidRPr="002B4DF5">
        <w:rPr>
          <w:rFonts w:cs="Arial"/>
          <w:bCs/>
        </w:rPr>
        <w:tab/>
      </w:r>
      <w:r w:rsidRPr="002B4DF5">
        <w:rPr>
          <w:rFonts w:cs="Arial"/>
          <w:bCs/>
        </w:rPr>
        <w:tab/>
      </w:r>
      <w:r w:rsidR="00B90C12">
        <w:rPr>
          <w:rFonts w:cs="Arial"/>
          <w:bCs/>
        </w:rPr>
        <w:t>Bc. Luboš Dostál</w:t>
      </w:r>
    </w:p>
    <w:p w14:paraId="425AD073" w14:textId="6AC4CE61" w:rsidR="00E64728" w:rsidRPr="002B4DF5" w:rsidRDefault="00E64728" w:rsidP="00E64728">
      <w:pPr>
        <w:spacing w:after="0" w:line="240" w:lineRule="auto"/>
        <w:rPr>
          <w:rFonts w:cs="Arial"/>
          <w:bCs/>
        </w:rPr>
      </w:pPr>
      <w:r w:rsidRPr="002B4DF5">
        <w:rPr>
          <w:rFonts w:cs="Arial"/>
          <w:bCs/>
        </w:rPr>
        <w:tab/>
        <w:t>Pracovní zařazení:</w:t>
      </w:r>
      <w:r w:rsidRPr="002B4DF5">
        <w:rPr>
          <w:rFonts w:cs="Arial"/>
          <w:bCs/>
        </w:rPr>
        <w:tab/>
      </w:r>
      <w:r w:rsidR="00B90C12">
        <w:rPr>
          <w:rFonts w:cs="Arial"/>
          <w:bCs/>
        </w:rPr>
        <w:t>vedoucí odboru IT infrastruktury</w:t>
      </w:r>
    </w:p>
    <w:p w14:paraId="30FBA16C" w14:textId="0F408D9E" w:rsidR="00E64728" w:rsidRPr="002B4DF5" w:rsidRDefault="00E64728" w:rsidP="00E64728">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w:t>
      </w:r>
      <w:r w:rsidR="00B90C12">
        <w:rPr>
          <w:rFonts w:cs="Arial"/>
          <w:bCs/>
        </w:rPr>
        <w:t> 725 573 271</w:t>
      </w:r>
    </w:p>
    <w:p w14:paraId="406C7750" w14:textId="4127E92E" w:rsidR="00E64728" w:rsidRPr="00ED0604" w:rsidRDefault="00E64728" w:rsidP="00E64728">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00B90C12">
        <w:rPr>
          <w:rFonts w:cs="Arial"/>
          <w:bCs/>
        </w:rPr>
        <w:tab/>
      </w:r>
      <w:r w:rsidR="00B90C12" w:rsidRPr="00B90C12">
        <w:rPr>
          <w:rStyle w:val="Hypertextovodkaz"/>
        </w:rPr>
        <w:t>lubos.dostal</w:t>
      </w:r>
      <w:r w:rsidRPr="00ED0604">
        <w:rPr>
          <w:rStyle w:val="Hypertextovodkaz"/>
        </w:rPr>
        <w:t>@</w:t>
      </w:r>
      <w:r>
        <w:rPr>
          <w:rStyle w:val="Hypertextovodkaz"/>
        </w:rPr>
        <w:t>nempk</w:t>
      </w:r>
      <w:r w:rsidRPr="00ED0604">
        <w:rPr>
          <w:rStyle w:val="Hypertextovodkaz"/>
        </w:rPr>
        <w:t>.cz</w:t>
      </w:r>
    </w:p>
    <w:p w14:paraId="1C2A120E" w14:textId="77777777" w:rsidR="00E64728" w:rsidRDefault="00E64728" w:rsidP="00E64728">
      <w:pPr>
        <w:spacing w:after="0" w:line="240" w:lineRule="auto"/>
        <w:rPr>
          <w:rFonts w:cs="Arial"/>
          <w:bCs/>
        </w:rPr>
      </w:pPr>
      <w:r w:rsidRPr="002B4DF5">
        <w:rPr>
          <w:rFonts w:cs="Arial"/>
          <w:bCs/>
        </w:rPr>
        <w:tab/>
      </w:r>
    </w:p>
    <w:p w14:paraId="15035C56" w14:textId="5B2F12DD" w:rsidR="00E64728" w:rsidRPr="002B4DF5" w:rsidRDefault="00E64728" w:rsidP="00E64728">
      <w:pPr>
        <w:spacing w:after="0" w:line="240"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r>
      <w:r w:rsidR="00B90C12">
        <w:rPr>
          <w:rFonts w:cs="Arial"/>
          <w:bCs/>
        </w:rPr>
        <w:t>Zdeněk Darmovzal</w:t>
      </w:r>
    </w:p>
    <w:p w14:paraId="3CF9FA07" w14:textId="029A86F8" w:rsidR="00E64728" w:rsidRPr="002B4DF5" w:rsidRDefault="00E64728" w:rsidP="00E64728">
      <w:pPr>
        <w:spacing w:after="0" w:line="240" w:lineRule="auto"/>
        <w:rPr>
          <w:rFonts w:cs="Arial"/>
          <w:bCs/>
        </w:rPr>
      </w:pPr>
      <w:r w:rsidRPr="002B4DF5">
        <w:rPr>
          <w:rFonts w:cs="Arial"/>
          <w:bCs/>
        </w:rPr>
        <w:tab/>
        <w:t>Pracovní zařazení:</w:t>
      </w:r>
      <w:r w:rsidRPr="002B4DF5">
        <w:rPr>
          <w:rFonts w:cs="Arial"/>
          <w:bCs/>
        </w:rPr>
        <w:tab/>
      </w:r>
      <w:r w:rsidR="00B90C12">
        <w:rPr>
          <w:rFonts w:cs="Arial"/>
          <w:bCs/>
        </w:rPr>
        <w:t>správce systémů pro řízení přístupů</w:t>
      </w:r>
    </w:p>
    <w:p w14:paraId="5CF9AD84" w14:textId="1ED7B69A" w:rsidR="00E64728" w:rsidRPr="002B4DF5" w:rsidRDefault="00E64728" w:rsidP="00E64728">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w:t>
      </w:r>
      <w:r w:rsidR="00B90C12">
        <w:rPr>
          <w:rFonts w:cs="Arial"/>
          <w:bCs/>
        </w:rPr>
        <w:t> 728 561 761</w:t>
      </w:r>
    </w:p>
    <w:p w14:paraId="71828C06" w14:textId="2D8B1954" w:rsidR="00E64728" w:rsidRPr="00ED0604" w:rsidRDefault="00E64728" w:rsidP="00E64728">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r w:rsidR="00B90C12">
        <w:rPr>
          <w:rStyle w:val="Hypertextovodkaz"/>
        </w:rPr>
        <w:t>zdenek.darmovzal</w:t>
      </w:r>
      <w:r w:rsidRPr="00ED0604">
        <w:rPr>
          <w:rStyle w:val="Hypertextovodkaz"/>
        </w:rPr>
        <w:t>@</w:t>
      </w:r>
      <w:r>
        <w:rPr>
          <w:rStyle w:val="Hypertextovodkaz"/>
        </w:rPr>
        <w:t>nempk</w:t>
      </w:r>
      <w:r w:rsidRPr="00ED0604">
        <w:rPr>
          <w:rStyle w:val="Hypertextovodkaz"/>
        </w:rPr>
        <w:t>.cz</w:t>
      </w:r>
    </w:p>
    <w:p w14:paraId="62D98E2F" w14:textId="77777777" w:rsidR="008645AE" w:rsidRDefault="008645AE" w:rsidP="008645AE">
      <w:pPr>
        <w:spacing w:after="0" w:line="240" w:lineRule="auto"/>
        <w:ind w:firstLine="708"/>
        <w:rPr>
          <w:rFonts w:cs="Arial"/>
          <w:bCs/>
        </w:rPr>
      </w:pPr>
    </w:p>
    <w:p w14:paraId="77B31D2E" w14:textId="77777777" w:rsidR="002B4DF5" w:rsidRPr="002B4DF5" w:rsidRDefault="002B4DF5" w:rsidP="002B4DF5">
      <w:pPr>
        <w:spacing w:line="240" w:lineRule="auto"/>
        <w:ind w:left="360"/>
        <w:rPr>
          <w:b/>
        </w:rPr>
      </w:pPr>
    </w:p>
    <w:p w14:paraId="22EF0F6E" w14:textId="77777777" w:rsidR="00EA7623" w:rsidRDefault="00EA7623">
      <w:pPr>
        <w:rPr>
          <w:rFonts w:eastAsiaTheme="majorEastAsia" w:cstheme="majorBidi"/>
          <w:b/>
          <w:bCs/>
          <w:sz w:val="28"/>
          <w:lang w:eastAsia="en-US"/>
        </w:rPr>
      </w:pPr>
      <w:r>
        <w:br w:type="page"/>
      </w:r>
    </w:p>
    <w:p w14:paraId="455353C7" w14:textId="77777777" w:rsidR="00654EA7" w:rsidRPr="00654EA7" w:rsidRDefault="00654EA7" w:rsidP="00654EA7">
      <w:pPr>
        <w:rPr>
          <w:b/>
          <w:bCs/>
          <w:lang w:eastAsia="en-US"/>
        </w:rPr>
      </w:pPr>
      <w:r w:rsidRPr="00654EA7">
        <w:rPr>
          <w:b/>
          <w:bCs/>
          <w:lang w:eastAsia="en-US"/>
        </w:rPr>
        <w:t>Příloha č. 7 - Bezpečnostní požadavky</w:t>
      </w:r>
    </w:p>
    <w:p w14:paraId="28C1CFC3" w14:textId="77777777" w:rsidR="00654EA7" w:rsidRPr="00654EA7" w:rsidRDefault="00654EA7" w:rsidP="001512E5">
      <w:pPr>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w:t>
      </w:r>
      <w:proofErr w:type="spellStart"/>
      <w:r w:rsidRPr="00654EA7">
        <w:rPr>
          <w:b/>
          <w:lang w:eastAsia="en-US"/>
        </w:rPr>
        <w:t>ZoKB</w:t>
      </w:r>
      <w:proofErr w:type="spellEnd"/>
      <w:r w:rsidRPr="00654EA7">
        <w:rPr>
          <w:b/>
          <w:lang w:eastAsia="en-US"/>
        </w:rPr>
        <w:t>“),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2E4C36D8" w14:textId="77777777" w:rsidR="00654EA7" w:rsidRPr="00654EA7" w:rsidRDefault="00654EA7" w:rsidP="00654EA7">
      <w:pPr>
        <w:rPr>
          <w:b/>
          <w:bCs/>
          <w:lang w:eastAsia="en-US"/>
        </w:rPr>
      </w:pPr>
    </w:p>
    <w:p w14:paraId="3CE0CF7D" w14:textId="13FA65FB" w:rsidR="00654EA7" w:rsidRPr="001512E5" w:rsidRDefault="00654EA7" w:rsidP="001512E5">
      <w:pPr>
        <w:pStyle w:val="Odstavecseseznamem"/>
        <w:numPr>
          <w:ilvl w:val="0"/>
          <w:numId w:val="52"/>
        </w:numPr>
        <w:rPr>
          <w:b/>
          <w:bCs/>
          <w:lang w:eastAsia="en-US"/>
        </w:rPr>
      </w:pPr>
      <w:r w:rsidRPr="001512E5">
        <w:rPr>
          <w:b/>
          <w:bCs/>
          <w:lang w:eastAsia="en-US"/>
        </w:rPr>
        <w:t>Účel</w:t>
      </w:r>
    </w:p>
    <w:p w14:paraId="1784D224" w14:textId="77777777" w:rsidR="00654EA7" w:rsidRPr="00654EA7" w:rsidRDefault="00654EA7" w:rsidP="001512E5">
      <w:pPr>
        <w:ind w:left="360"/>
        <w:rPr>
          <w:lang w:eastAsia="en-US"/>
        </w:rPr>
      </w:pPr>
      <w:r w:rsidRPr="00654EA7">
        <w:rPr>
          <w:lang w:eastAsia="en-US"/>
        </w:rPr>
        <w:t xml:space="preserve">Tato příloha Smlouvy stanoví způsoby a úrovně realizace bezpečnostních opatření pro Zhotovitele </w:t>
      </w:r>
    </w:p>
    <w:p w14:paraId="5D7E7FD9" w14:textId="77777777" w:rsidR="00654EA7" w:rsidRPr="00654EA7" w:rsidRDefault="00654EA7" w:rsidP="001512E5">
      <w:pPr>
        <w:ind w:left="360"/>
        <w:rPr>
          <w:lang w:eastAsia="en-US"/>
        </w:rPr>
      </w:pPr>
      <w:r w:rsidRPr="00654EA7">
        <w:rPr>
          <w:lang w:eastAsia="en-US"/>
        </w:rPr>
        <w:t xml:space="preserve">a určuje vzájemný vztah odpovědnosti za zavedení a kontrolu bezpečnostních opatření mezi Objednatelem a Zhotovitelem. Požadavky na Zhotovitele jsou definovány dle platné právní úpravy, především pak dle </w:t>
      </w:r>
      <w:proofErr w:type="spellStart"/>
      <w:r w:rsidRPr="00654EA7">
        <w:rPr>
          <w:lang w:eastAsia="en-US"/>
        </w:rPr>
        <w:t>ZoKB</w:t>
      </w:r>
      <w:proofErr w:type="spellEnd"/>
      <w:r w:rsidRPr="00654EA7">
        <w:rPr>
          <w:lang w:eastAsia="en-US"/>
        </w:rPr>
        <w:t>, VKB.</w:t>
      </w:r>
    </w:p>
    <w:p w14:paraId="58FBA0B1" w14:textId="77777777" w:rsidR="00654EA7" w:rsidRPr="00654EA7" w:rsidRDefault="00654EA7" w:rsidP="001512E5">
      <w:pPr>
        <w:ind w:left="360"/>
        <w:rPr>
          <w:lang w:eastAsia="en-US"/>
        </w:rPr>
      </w:pPr>
      <w:r w:rsidRPr="00654EA7">
        <w:rPr>
          <w:lang w:eastAsia="en-US"/>
        </w:rPr>
        <w:t xml:space="preserve">Další požadavky na Objednatele a Zhotovitele související s ochranou osobních údajů vyplývají </w:t>
      </w:r>
    </w:p>
    <w:p w14:paraId="48507F9D" w14:textId="77777777" w:rsidR="00654EA7" w:rsidRPr="00654EA7" w:rsidRDefault="00654EA7" w:rsidP="001512E5">
      <w:pPr>
        <w:ind w:left="360"/>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692D7E7" w14:textId="2B95B5C4" w:rsidR="00654EA7" w:rsidRPr="00654EA7" w:rsidRDefault="00654EA7" w:rsidP="001512E5">
      <w:pPr>
        <w:pStyle w:val="Odstavecseseznamem"/>
        <w:numPr>
          <w:ilvl w:val="0"/>
          <w:numId w:val="52"/>
        </w:numPr>
        <w:rPr>
          <w:b/>
          <w:bCs/>
          <w:lang w:eastAsia="en-US"/>
        </w:rPr>
      </w:pPr>
      <w:r>
        <w:rPr>
          <w:b/>
          <w:bCs/>
          <w:lang w:eastAsia="en-US"/>
        </w:rPr>
        <w:t>B</w:t>
      </w:r>
      <w:r w:rsidRPr="00654EA7">
        <w:rPr>
          <w:b/>
          <w:bCs/>
          <w:lang w:eastAsia="en-US"/>
        </w:rPr>
        <w:t>ezpečnost informací</w:t>
      </w:r>
    </w:p>
    <w:p w14:paraId="5A71AAE2" w14:textId="77777777" w:rsidR="00654EA7" w:rsidRPr="00654EA7" w:rsidRDefault="00654EA7" w:rsidP="001512E5">
      <w:pPr>
        <w:ind w:left="360"/>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2FA931FD" w14:textId="77777777" w:rsidR="00654EA7" w:rsidRPr="00654EA7" w:rsidRDefault="00654EA7" w:rsidP="001512E5">
      <w:pPr>
        <w:ind w:left="360"/>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08EF8AAF" w14:textId="77777777" w:rsidR="00654EA7" w:rsidRPr="00654EA7" w:rsidRDefault="00654EA7" w:rsidP="001512E5">
      <w:pPr>
        <w:ind w:left="360"/>
        <w:rPr>
          <w:lang w:eastAsia="en-US"/>
        </w:rPr>
      </w:pPr>
      <w:r w:rsidRPr="00654EA7">
        <w:rPr>
          <w:lang w:eastAsia="en-US"/>
        </w:rPr>
        <w:t>Povinnost mlčenlivosti dle této přílohy Smlouvy se nevztahuje na informace:</w:t>
      </w:r>
    </w:p>
    <w:p w14:paraId="68A811E5" w14:textId="77777777" w:rsidR="00654EA7" w:rsidRPr="00654EA7" w:rsidRDefault="00654EA7" w:rsidP="001512E5">
      <w:pPr>
        <w:numPr>
          <w:ilvl w:val="0"/>
          <w:numId w:val="43"/>
        </w:numPr>
        <w:ind w:left="1080"/>
        <w:jc w:val="both"/>
        <w:rPr>
          <w:lang w:eastAsia="en-US"/>
        </w:rPr>
      </w:pPr>
      <w:r w:rsidRPr="00654EA7">
        <w:rPr>
          <w:lang w:eastAsia="en-US"/>
        </w:rPr>
        <w:t>které jsou nebo se stanou všeobecně a veřejně přístupnými jinak, než porušením této Smlouvy ze strany Zhotovitele;</w:t>
      </w:r>
    </w:p>
    <w:p w14:paraId="12C3727C" w14:textId="77777777" w:rsidR="00654EA7" w:rsidRPr="00654EA7" w:rsidRDefault="00654EA7" w:rsidP="001512E5">
      <w:pPr>
        <w:numPr>
          <w:ilvl w:val="0"/>
          <w:numId w:val="43"/>
        </w:numPr>
        <w:ind w:left="1080"/>
        <w:jc w:val="both"/>
        <w:rPr>
          <w:lang w:eastAsia="en-US"/>
        </w:rPr>
      </w:pPr>
      <w:r w:rsidRPr="00654EA7">
        <w:rPr>
          <w:lang w:eastAsia="en-US"/>
        </w:rPr>
        <w:t>které jsou Zhotoviteli známy a které měl Zhotovitel prokazatelně volně k dispozici ještě před přijetím těchto informací od Objednatele;</w:t>
      </w:r>
    </w:p>
    <w:p w14:paraId="6F0BAEEC" w14:textId="77777777" w:rsidR="00654EA7" w:rsidRPr="00654EA7" w:rsidRDefault="00654EA7" w:rsidP="001512E5">
      <w:pPr>
        <w:numPr>
          <w:ilvl w:val="0"/>
          <w:numId w:val="43"/>
        </w:numPr>
        <w:ind w:left="1080"/>
        <w:jc w:val="both"/>
        <w:rPr>
          <w:lang w:eastAsia="en-US"/>
        </w:rPr>
      </w:pPr>
      <w:r w:rsidRPr="00654EA7">
        <w:rPr>
          <w:lang w:eastAsia="en-US"/>
        </w:rPr>
        <w:t>které budou následně Zhotoviteli sděleny bez závazku mlčenlivosti třetí stranou, jež rovněž není ve vztahu k nim nijak vázána;</w:t>
      </w:r>
    </w:p>
    <w:p w14:paraId="2E429690" w14:textId="77777777" w:rsidR="00654EA7" w:rsidRPr="00654EA7" w:rsidRDefault="00654EA7" w:rsidP="001512E5">
      <w:pPr>
        <w:numPr>
          <w:ilvl w:val="0"/>
          <w:numId w:val="43"/>
        </w:numPr>
        <w:ind w:left="1080"/>
        <w:jc w:val="both"/>
        <w:rPr>
          <w:lang w:eastAsia="en-US"/>
        </w:rPr>
      </w:pPr>
      <w:r w:rsidRPr="00654EA7">
        <w:rPr>
          <w:lang w:eastAsia="en-US"/>
        </w:rPr>
        <w:t xml:space="preserve">jejich sdělení se vyžaduje ze zákona. </w:t>
      </w:r>
    </w:p>
    <w:p w14:paraId="4B96CB7B" w14:textId="77777777" w:rsidR="00654EA7" w:rsidRPr="00654EA7" w:rsidRDefault="00654EA7" w:rsidP="00654EA7">
      <w:pPr>
        <w:rPr>
          <w:lang w:eastAsia="en-US"/>
        </w:rPr>
      </w:pPr>
    </w:p>
    <w:p w14:paraId="73091E39" w14:textId="77777777" w:rsidR="00654EA7" w:rsidRPr="00654EA7" w:rsidRDefault="00654EA7" w:rsidP="001512E5">
      <w:pPr>
        <w:ind w:left="360"/>
        <w:rPr>
          <w:b/>
          <w:lang w:eastAsia="en-US"/>
        </w:rPr>
      </w:pPr>
      <w:r w:rsidRPr="00654EA7">
        <w:rPr>
          <w:b/>
          <w:lang w:eastAsia="en-US"/>
        </w:rPr>
        <w:t>Zhotovitel se při poskytování plnění pro Objednatele zavazuje plnit následující povinnosti:</w:t>
      </w:r>
    </w:p>
    <w:p w14:paraId="3FD96A2B" w14:textId="77777777" w:rsidR="00654EA7" w:rsidRPr="00654EA7" w:rsidRDefault="00654EA7" w:rsidP="001512E5">
      <w:pPr>
        <w:numPr>
          <w:ilvl w:val="0"/>
          <w:numId w:val="46"/>
        </w:numPr>
        <w:ind w:left="1080"/>
        <w:rPr>
          <w:lang w:eastAsia="en-US"/>
        </w:rPr>
      </w:pPr>
      <w:r w:rsidRPr="00654EA7">
        <w:rPr>
          <w:lang w:eastAsia="en-US"/>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p>
    <w:p w14:paraId="12CAB809" w14:textId="77777777" w:rsidR="00654EA7" w:rsidRPr="00654EA7" w:rsidRDefault="00654EA7" w:rsidP="001512E5">
      <w:pPr>
        <w:numPr>
          <w:ilvl w:val="0"/>
          <w:numId w:val="46"/>
        </w:numPr>
        <w:ind w:left="1080"/>
        <w:rPr>
          <w:lang w:eastAsia="en-US"/>
        </w:rPr>
      </w:pPr>
      <w:r w:rsidRPr="00654EA7">
        <w:rPr>
          <w:lang w:eastAsia="en-US"/>
        </w:rPr>
        <w:t>zajistit, aby Kontaktní osoba pro bezpečnost na straně Zhotovitele nejpozději do 30 dnů od uzavření Smlouvy potvrdila písemně Objednateli, že všechny osoby podílející se na poskytování plnění této Smlouvy za stranu Zhotovitele a/nebo jeho poddodavatelé byli prokazatelně seznámeni s těmito Bezpečnostními požadavky;</w:t>
      </w:r>
    </w:p>
    <w:p w14:paraId="0602DE88" w14:textId="77777777" w:rsidR="00654EA7" w:rsidRPr="00654EA7" w:rsidRDefault="00654EA7" w:rsidP="001512E5">
      <w:pPr>
        <w:numPr>
          <w:ilvl w:val="0"/>
          <w:numId w:val="46"/>
        </w:numPr>
        <w:ind w:left="1080"/>
        <w:rPr>
          <w:lang w:eastAsia="en-US"/>
        </w:rPr>
      </w:pPr>
      <w:r w:rsidRPr="00654EA7">
        <w:rPr>
          <w:lang w:eastAsia="en-US"/>
        </w:rPr>
        <w:t>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371FAFCB" w14:textId="77777777" w:rsidR="00654EA7" w:rsidRPr="00654EA7" w:rsidRDefault="00654EA7" w:rsidP="001512E5">
      <w:pPr>
        <w:numPr>
          <w:ilvl w:val="0"/>
          <w:numId w:val="46"/>
        </w:numPr>
        <w:ind w:left="1080"/>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55A7D4EA" w14:textId="77777777" w:rsidR="00654EA7" w:rsidRPr="00654EA7" w:rsidRDefault="00654EA7" w:rsidP="001512E5">
      <w:pPr>
        <w:numPr>
          <w:ilvl w:val="0"/>
          <w:numId w:val="46"/>
        </w:numPr>
        <w:ind w:left="1080"/>
        <w:rPr>
          <w:lang w:eastAsia="en-US"/>
        </w:rPr>
      </w:pPr>
      <w:r w:rsidRPr="00654EA7">
        <w:rPr>
          <w:lang w:eastAsia="en-US"/>
        </w:rPr>
        <w:t xml:space="preserve">průběžně dokumentovat, kontrolovat a vyhodnocovat oprávněnost přístupu, jak fyzického, tak i logického, u všech osob na straně Zhotovitele, které přistupují k předmětu plnění dle této Smlouvy; </w:t>
      </w:r>
    </w:p>
    <w:p w14:paraId="229FEA81" w14:textId="77777777" w:rsidR="00654EA7" w:rsidRPr="00654EA7" w:rsidRDefault="00654EA7" w:rsidP="001512E5">
      <w:pPr>
        <w:numPr>
          <w:ilvl w:val="0"/>
          <w:numId w:val="46"/>
        </w:numPr>
        <w:ind w:left="1080"/>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a musí podle povahy předmětu plnění dojít k nápravným opatřením ze strany Zhotovitele. Nápravná opatření musí být schválena Objednatelem.</w:t>
      </w:r>
    </w:p>
    <w:p w14:paraId="0DB04C99" w14:textId="77777777" w:rsidR="00654EA7" w:rsidRPr="00654EA7" w:rsidRDefault="00654EA7" w:rsidP="001512E5">
      <w:pPr>
        <w:pStyle w:val="Odstavecseseznamem"/>
        <w:numPr>
          <w:ilvl w:val="0"/>
          <w:numId w:val="52"/>
        </w:numPr>
        <w:rPr>
          <w:b/>
          <w:bCs/>
          <w:lang w:eastAsia="en-US"/>
        </w:rPr>
      </w:pPr>
      <w:bookmarkStart w:id="55" w:name="_Toc532824900"/>
      <w:r w:rsidRPr="00654EA7">
        <w:rPr>
          <w:b/>
          <w:bCs/>
          <w:lang w:eastAsia="en-US"/>
        </w:rPr>
        <w:t>Oprávnění užívat data</w:t>
      </w:r>
      <w:bookmarkEnd w:id="55"/>
    </w:p>
    <w:p w14:paraId="3F774227" w14:textId="77777777" w:rsidR="00654EA7" w:rsidRPr="00654EA7" w:rsidRDefault="00654EA7" w:rsidP="001512E5">
      <w:pPr>
        <w:ind w:left="360"/>
        <w:rPr>
          <w:lang w:eastAsia="en-US"/>
        </w:rPr>
      </w:pPr>
      <w:r w:rsidRPr="00654EA7">
        <w:rPr>
          <w:lang w:eastAsia="en-US"/>
        </w:rPr>
        <w:t>Zhotovitel je při poskytování plnění pro Objednatele oprávněn užívat data předaná Zhotoviteli Objednatelem za účelem plnění předmětu Smlouvy, avšak vždy pouze v rozsahu nezbytném ke splnění předmětu Smlouvy.</w:t>
      </w:r>
    </w:p>
    <w:p w14:paraId="5D31B153" w14:textId="77777777" w:rsidR="00654EA7" w:rsidRPr="00654EA7" w:rsidRDefault="00654EA7" w:rsidP="001512E5">
      <w:pPr>
        <w:ind w:left="360"/>
        <w:rPr>
          <w:lang w:eastAsia="en-US"/>
        </w:rPr>
      </w:pPr>
      <w:r w:rsidRPr="00654EA7">
        <w:rPr>
          <w:lang w:eastAsia="en-US"/>
        </w:rPr>
        <w:t xml:space="preserve">Zhotovitel se při poskytování plnění pro Objednatele zavazuje nakládat s daty (včetně osobních údajů) pouze v souladu se Smlouvou a příslušnými právními předpisy.  </w:t>
      </w:r>
    </w:p>
    <w:p w14:paraId="566CB137" w14:textId="77777777" w:rsidR="00654EA7" w:rsidRDefault="00654EA7" w:rsidP="00654EA7">
      <w:pPr>
        <w:rPr>
          <w:lang w:eastAsia="en-US"/>
        </w:rPr>
      </w:pPr>
    </w:p>
    <w:p w14:paraId="4E8D2D70" w14:textId="77777777" w:rsidR="004345FC" w:rsidRDefault="004345FC" w:rsidP="00654EA7">
      <w:pPr>
        <w:rPr>
          <w:lang w:eastAsia="en-US"/>
        </w:rPr>
      </w:pPr>
    </w:p>
    <w:p w14:paraId="19150352" w14:textId="77777777" w:rsidR="004345FC" w:rsidRPr="00654EA7" w:rsidRDefault="004345FC" w:rsidP="00654EA7">
      <w:pPr>
        <w:rPr>
          <w:lang w:eastAsia="en-US"/>
        </w:rPr>
      </w:pPr>
    </w:p>
    <w:p w14:paraId="22D772AF" w14:textId="33343835" w:rsidR="00654EA7" w:rsidRPr="00654EA7" w:rsidRDefault="00654EA7" w:rsidP="001512E5">
      <w:pPr>
        <w:pStyle w:val="Odstavecseseznamem"/>
        <w:numPr>
          <w:ilvl w:val="0"/>
          <w:numId w:val="52"/>
        </w:numPr>
        <w:rPr>
          <w:b/>
          <w:bCs/>
          <w:lang w:eastAsia="en-US"/>
        </w:rPr>
      </w:pPr>
      <w:bookmarkStart w:id="56" w:name="_Toc532824901"/>
      <w:r w:rsidRPr="00654EA7">
        <w:rPr>
          <w:b/>
          <w:bCs/>
          <w:lang w:eastAsia="en-US"/>
        </w:rPr>
        <w:t>Autorství</w:t>
      </w:r>
      <w:bookmarkEnd w:id="56"/>
    </w:p>
    <w:p w14:paraId="3E576609" w14:textId="77777777" w:rsidR="00654EA7" w:rsidRDefault="00654EA7" w:rsidP="001512E5">
      <w:pPr>
        <w:ind w:left="360"/>
        <w:rPr>
          <w:lang w:eastAsia="en-US"/>
        </w:rPr>
      </w:pPr>
      <w:r w:rsidRPr="00654EA7">
        <w:rPr>
          <w:lang w:eastAsia="en-US"/>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3939BF68" w14:textId="77777777" w:rsidR="00654EA7" w:rsidRPr="00654EA7" w:rsidRDefault="00654EA7" w:rsidP="001512E5">
      <w:pPr>
        <w:pStyle w:val="Odstavecseseznamem"/>
        <w:numPr>
          <w:ilvl w:val="0"/>
          <w:numId w:val="52"/>
        </w:numPr>
        <w:rPr>
          <w:b/>
          <w:bCs/>
          <w:lang w:eastAsia="en-US"/>
        </w:rPr>
      </w:pPr>
      <w:bookmarkStart w:id="57" w:name="_Toc532824902"/>
      <w:r w:rsidRPr="00654EA7">
        <w:rPr>
          <w:b/>
          <w:bCs/>
          <w:lang w:eastAsia="en-US"/>
        </w:rPr>
        <w:t>Kontrola a audit souladu s požadavky bezpečnosti</w:t>
      </w:r>
      <w:bookmarkEnd w:id="57"/>
    </w:p>
    <w:p w14:paraId="7770DD1B" w14:textId="77777777" w:rsidR="00654EA7" w:rsidRDefault="00654EA7" w:rsidP="001512E5">
      <w:pPr>
        <w:ind w:left="360"/>
        <w:rPr>
          <w:lang w:eastAsia="en-US"/>
        </w:rPr>
      </w:pPr>
      <w:r w:rsidRPr="00654EA7">
        <w:rPr>
          <w:lang w:eastAsia="en-US"/>
        </w:rPr>
        <w:t xml:space="preserve">Zhotovitel je srozuměn s pravidelným prováděním hodnocení rizik, kontrolou a auditem zavedených bezpečnostních opatření ze strany Objednatele. Počet a frekvence kontrol ani auditů nejsou nijak omezeny. </w:t>
      </w:r>
    </w:p>
    <w:p w14:paraId="666A2B5C" w14:textId="77777777" w:rsidR="00D96732" w:rsidRPr="00654EA7" w:rsidRDefault="00D96732" w:rsidP="001512E5">
      <w:pPr>
        <w:ind w:left="360"/>
        <w:rPr>
          <w:lang w:eastAsia="en-US"/>
        </w:rPr>
      </w:pPr>
    </w:p>
    <w:p w14:paraId="2ABC2CD6" w14:textId="77777777" w:rsidR="00654EA7" w:rsidRPr="00654EA7" w:rsidRDefault="00654EA7" w:rsidP="001512E5">
      <w:pPr>
        <w:pStyle w:val="Odstavecseseznamem"/>
        <w:numPr>
          <w:ilvl w:val="0"/>
          <w:numId w:val="52"/>
        </w:numPr>
        <w:rPr>
          <w:b/>
          <w:bCs/>
          <w:lang w:eastAsia="en-US"/>
        </w:rPr>
      </w:pPr>
      <w:bookmarkStart w:id="58" w:name="_Toc532824903"/>
      <w:r w:rsidRPr="00654EA7">
        <w:rPr>
          <w:b/>
          <w:bCs/>
          <w:lang w:eastAsia="en-US"/>
        </w:rPr>
        <w:t>Řetězení a řízení dodavatelů</w:t>
      </w:r>
      <w:bookmarkEnd w:id="58"/>
    </w:p>
    <w:p w14:paraId="1010D71A" w14:textId="77777777" w:rsidR="00654EA7" w:rsidRPr="00654EA7" w:rsidRDefault="00654EA7" w:rsidP="001512E5">
      <w:pPr>
        <w:ind w:left="360"/>
        <w:rPr>
          <w:b/>
          <w:lang w:eastAsia="en-US"/>
        </w:rPr>
      </w:pPr>
      <w:r w:rsidRPr="00654EA7">
        <w:rPr>
          <w:b/>
          <w:lang w:eastAsia="en-US"/>
        </w:rPr>
        <w:t>Zhotovitel se při poskytování plnění pro Objednatele zavazuje plnit následující povinnosti:</w:t>
      </w:r>
    </w:p>
    <w:p w14:paraId="7118AD40" w14:textId="77777777" w:rsidR="00654EA7" w:rsidRPr="00654EA7" w:rsidRDefault="00654EA7" w:rsidP="001512E5">
      <w:pPr>
        <w:numPr>
          <w:ilvl w:val="0"/>
          <w:numId w:val="47"/>
        </w:numPr>
        <w:ind w:left="1287"/>
        <w:rPr>
          <w:lang w:eastAsia="en-US"/>
        </w:rPr>
      </w:pPr>
      <w:r w:rsidRPr="00654EA7">
        <w:rPr>
          <w:lang w:eastAsia="en-US"/>
        </w:rPr>
        <w:t>Zhotovitel nezapojí do poskytování plnění dle této Smlouvy (vč. zpracování osobních údajů na základě této Smlouvy) žádného dalšího poddodavatele (v případě osobních údajů zpracovatele) bez předchozího povolení Objednatele;</w:t>
      </w:r>
    </w:p>
    <w:p w14:paraId="5ABB61EA" w14:textId="77777777" w:rsidR="00654EA7" w:rsidRPr="00654EA7" w:rsidRDefault="00654EA7" w:rsidP="001512E5">
      <w:pPr>
        <w:numPr>
          <w:ilvl w:val="0"/>
          <w:numId w:val="47"/>
        </w:numPr>
        <w:ind w:left="1287"/>
        <w:rPr>
          <w:lang w:eastAsia="en-US"/>
        </w:rPr>
      </w:pPr>
      <w:r w:rsidRPr="00654EA7">
        <w:rPr>
          <w:lang w:eastAsia="en-US"/>
        </w:rPr>
        <w:t>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61A83CFA" w14:textId="77777777" w:rsidR="00654EA7" w:rsidRPr="00654EA7" w:rsidRDefault="00654EA7" w:rsidP="001512E5">
      <w:pPr>
        <w:numPr>
          <w:ilvl w:val="0"/>
          <w:numId w:val="47"/>
        </w:numPr>
        <w:ind w:left="1287"/>
        <w:rPr>
          <w:lang w:eastAsia="en-US"/>
        </w:rPr>
      </w:pPr>
      <w:r w:rsidRPr="00654EA7">
        <w:rPr>
          <w:lang w:eastAsia="en-US"/>
        </w:rPr>
        <w:t xml:space="preserve">pokud Zhotovitel využívá při poskytování plnění poddodavatele, zavazuje se, že budou dodržovat bezpečnostní požadavky vč. požadavků na ochranu osobních údajů vyplývající </w:t>
      </w:r>
      <w:r w:rsidRPr="00654EA7">
        <w:rPr>
          <w:lang w:eastAsia="en-US"/>
        </w:rPr>
        <w:br/>
        <w:t>z této Smlouvy;</w:t>
      </w:r>
    </w:p>
    <w:p w14:paraId="0E381D0A" w14:textId="77777777" w:rsidR="00654EA7" w:rsidRPr="00654EA7" w:rsidRDefault="00654EA7" w:rsidP="001512E5">
      <w:pPr>
        <w:numPr>
          <w:ilvl w:val="0"/>
          <w:numId w:val="47"/>
        </w:numPr>
        <w:ind w:left="1287"/>
        <w:rPr>
          <w:lang w:eastAsia="en-US"/>
        </w:rPr>
      </w:pPr>
      <w:r w:rsidRPr="00654EA7">
        <w:rPr>
          <w:lang w:eastAsia="en-US"/>
        </w:rPr>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p>
    <w:p w14:paraId="19BEB06C" w14:textId="77777777" w:rsidR="00654EA7" w:rsidRPr="00654EA7" w:rsidRDefault="00654EA7" w:rsidP="00654EA7">
      <w:pPr>
        <w:rPr>
          <w:lang w:eastAsia="en-US"/>
        </w:rPr>
      </w:pPr>
    </w:p>
    <w:p w14:paraId="4382E405" w14:textId="77777777" w:rsidR="00654EA7" w:rsidRPr="00654EA7" w:rsidRDefault="00654EA7" w:rsidP="001512E5">
      <w:pPr>
        <w:pStyle w:val="Odstavecseseznamem"/>
        <w:numPr>
          <w:ilvl w:val="0"/>
          <w:numId w:val="52"/>
        </w:numPr>
        <w:rPr>
          <w:b/>
          <w:bCs/>
          <w:lang w:eastAsia="en-US"/>
        </w:rPr>
      </w:pPr>
      <w:bookmarkStart w:id="59" w:name="_Toc532824904"/>
      <w:r w:rsidRPr="00654EA7">
        <w:rPr>
          <w:b/>
          <w:bCs/>
          <w:lang w:eastAsia="en-US"/>
        </w:rPr>
        <w:t>Řízení změn</w:t>
      </w:r>
      <w:bookmarkEnd w:id="59"/>
    </w:p>
    <w:p w14:paraId="0F7263EB" w14:textId="77777777" w:rsidR="00654EA7" w:rsidRPr="00654EA7" w:rsidRDefault="00654EA7" w:rsidP="001512E5">
      <w:pPr>
        <w:ind w:left="360"/>
        <w:rPr>
          <w:lang w:eastAsia="en-US"/>
        </w:rPr>
      </w:pPr>
      <w:r w:rsidRPr="00654EA7">
        <w:rPr>
          <w:lang w:eastAsia="en-US"/>
        </w:rPr>
        <w:t>Zhotovitel se zavazuje poskytnout Objednateli veškerou nezbytnou součinnost ke splnění povinností Objednatele vyplývajících z ustanovení § 11 Vyhlášky o KB.</w:t>
      </w:r>
    </w:p>
    <w:p w14:paraId="326FE884" w14:textId="77777777" w:rsidR="00654EA7" w:rsidRPr="00654EA7" w:rsidRDefault="00654EA7" w:rsidP="00654EA7">
      <w:pPr>
        <w:rPr>
          <w:lang w:eastAsia="en-US"/>
        </w:rPr>
      </w:pPr>
    </w:p>
    <w:p w14:paraId="0A37E7FF" w14:textId="77777777" w:rsidR="00654EA7" w:rsidRPr="00654EA7" w:rsidRDefault="00654EA7" w:rsidP="001512E5">
      <w:pPr>
        <w:pStyle w:val="Odstavecseseznamem"/>
        <w:numPr>
          <w:ilvl w:val="0"/>
          <w:numId w:val="52"/>
        </w:numPr>
        <w:rPr>
          <w:b/>
          <w:bCs/>
          <w:lang w:eastAsia="en-US"/>
        </w:rPr>
      </w:pPr>
      <w:bookmarkStart w:id="60" w:name="_Toc532824905"/>
      <w:r w:rsidRPr="00654EA7">
        <w:rPr>
          <w:b/>
          <w:bCs/>
          <w:lang w:eastAsia="en-US"/>
        </w:rPr>
        <w:t>Zvládání bezpečnostních incidentů</w:t>
      </w:r>
      <w:bookmarkEnd w:id="60"/>
    </w:p>
    <w:p w14:paraId="1DCBE586" w14:textId="77777777" w:rsidR="00654EA7" w:rsidRPr="00654EA7" w:rsidRDefault="00654EA7" w:rsidP="001512E5">
      <w:pPr>
        <w:ind w:left="357"/>
        <w:rPr>
          <w:b/>
          <w:lang w:eastAsia="en-US"/>
        </w:rPr>
      </w:pPr>
      <w:r w:rsidRPr="00654EA7">
        <w:rPr>
          <w:b/>
          <w:lang w:eastAsia="en-US"/>
        </w:rPr>
        <w:t>Zhotovitel se při poskytování plnění pro Objednatele zavazuje, že:</w:t>
      </w:r>
      <w:r w:rsidRPr="00654EA7" w:rsidDel="005441F6">
        <w:rPr>
          <w:b/>
          <w:lang w:eastAsia="en-US"/>
        </w:rPr>
        <w:t xml:space="preserve"> </w:t>
      </w:r>
    </w:p>
    <w:p w14:paraId="32310EE3" w14:textId="77777777" w:rsidR="00654EA7" w:rsidRPr="00654EA7" w:rsidRDefault="00654EA7" w:rsidP="001512E5">
      <w:pPr>
        <w:numPr>
          <w:ilvl w:val="0"/>
          <w:numId w:val="48"/>
        </w:numPr>
        <w:ind w:left="1074"/>
        <w:rPr>
          <w:lang w:eastAsia="en-US"/>
        </w:rPr>
      </w:pPr>
      <w:r w:rsidRPr="00654EA7">
        <w:rPr>
          <w:lang w:eastAsia="en-US"/>
        </w:rPr>
        <w:t>o všech nově zjištěných kybernetických bezpečnostních incidentech souvisejících s předmětem plnění smlouvy;</w:t>
      </w:r>
    </w:p>
    <w:p w14:paraId="1F14DFB3" w14:textId="77777777" w:rsidR="00654EA7" w:rsidRPr="00654EA7" w:rsidRDefault="00654EA7" w:rsidP="001512E5">
      <w:pPr>
        <w:numPr>
          <w:ilvl w:val="0"/>
          <w:numId w:val="48"/>
        </w:numPr>
        <w:ind w:left="1074"/>
        <w:rPr>
          <w:lang w:eastAsia="en-US"/>
        </w:rPr>
      </w:pPr>
      <w:r w:rsidRPr="00654EA7">
        <w:rPr>
          <w:lang w:eastAsia="en-US"/>
        </w:rPr>
        <w:t xml:space="preserve">zhotovitel se během poskytování plnění pro Objednatele zavazuje dostatečně zabezpečit veškerý přenos dat a informací z pohledu bezpečnostních požadavků na jejich důvěrnost, integritu </w:t>
      </w:r>
      <w:r w:rsidRPr="00654EA7">
        <w:rPr>
          <w:lang w:eastAsia="en-US"/>
        </w:rPr>
        <w:br/>
        <w:t>a dostupnost.</w:t>
      </w:r>
    </w:p>
    <w:p w14:paraId="7ED6A992" w14:textId="77777777" w:rsidR="00654EA7" w:rsidRPr="00654EA7" w:rsidRDefault="00654EA7" w:rsidP="00654EA7">
      <w:pPr>
        <w:rPr>
          <w:lang w:eastAsia="en-US"/>
        </w:rPr>
      </w:pPr>
    </w:p>
    <w:p w14:paraId="0C343430" w14:textId="77777777" w:rsidR="00654EA7" w:rsidRPr="00654EA7" w:rsidRDefault="00654EA7" w:rsidP="001512E5">
      <w:pPr>
        <w:pStyle w:val="Odstavecseseznamem"/>
        <w:numPr>
          <w:ilvl w:val="0"/>
          <w:numId w:val="52"/>
        </w:numPr>
        <w:rPr>
          <w:b/>
          <w:bCs/>
          <w:lang w:eastAsia="en-US"/>
        </w:rPr>
      </w:pPr>
      <w:bookmarkStart w:id="61" w:name="_Toc532824906"/>
      <w:r w:rsidRPr="00654EA7">
        <w:rPr>
          <w:b/>
          <w:bCs/>
          <w:lang w:eastAsia="en-US"/>
        </w:rPr>
        <w:t>Informační povinnost a povinnosti při výměně informací</w:t>
      </w:r>
      <w:bookmarkEnd w:id="61"/>
      <w:r w:rsidRPr="00654EA7">
        <w:rPr>
          <w:b/>
          <w:bCs/>
          <w:lang w:eastAsia="en-US"/>
        </w:rPr>
        <w:t xml:space="preserve"> </w:t>
      </w:r>
    </w:p>
    <w:p w14:paraId="49C2C983" w14:textId="77777777" w:rsidR="00654EA7" w:rsidRPr="00654EA7" w:rsidRDefault="00654EA7" w:rsidP="001512E5">
      <w:pPr>
        <w:ind w:left="360"/>
        <w:rPr>
          <w:lang w:eastAsia="en-US"/>
        </w:rPr>
      </w:pPr>
      <w:r w:rsidRPr="00654EA7">
        <w:rPr>
          <w:b/>
          <w:lang w:eastAsia="en-US"/>
        </w:rPr>
        <w:t>Zhotovitel se během poskytování plnění pro Objednatele zavazuje Objednatele informovat o:</w:t>
      </w:r>
    </w:p>
    <w:p w14:paraId="50B989A5" w14:textId="77777777" w:rsidR="00654EA7" w:rsidRPr="00654EA7" w:rsidRDefault="00654EA7" w:rsidP="001512E5">
      <w:pPr>
        <w:numPr>
          <w:ilvl w:val="0"/>
          <w:numId w:val="45"/>
        </w:numPr>
        <w:ind w:left="1080"/>
        <w:rPr>
          <w:lang w:eastAsia="en-US"/>
        </w:rPr>
      </w:pPr>
      <w:r w:rsidRPr="00654EA7">
        <w:rPr>
          <w:lang w:eastAsia="en-US"/>
        </w:rPr>
        <w:t xml:space="preserve">významné změně ovládání Zhotovitele nebo jeho poddodavatele podle zákona č. 90 /2012 Sb., o obchodních korporacích, a to nejpozději do 3 dnů od uskutečnění této změny; </w:t>
      </w:r>
    </w:p>
    <w:p w14:paraId="78E25DB9" w14:textId="77777777" w:rsidR="00654EA7" w:rsidRPr="00654EA7" w:rsidRDefault="00654EA7" w:rsidP="001512E5">
      <w:pPr>
        <w:numPr>
          <w:ilvl w:val="0"/>
          <w:numId w:val="45"/>
        </w:numPr>
        <w:ind w:left="1080"/>
        <w:rPr>
          <w:lang w:eastAsia="en-US"/>
        </w:rPr>
      </w:pPr>
      <w:r w:rsidRPr="00654EA7">
        <w:rPr>
          <w:lang w:eastAsia="en-US"/>
        </w:rPr>
        <w:t xml:space="preserve">změně vlastnictví zásadních aktiv, využívaných Zhotovitelem k plnění Smlouvy, a změně oprávnění nakládat s těmito aktivy, a to nejpozději do tří pracovních dnů po uskutečnění této změny. </w:t>
      </w:r>
    </w:p>
    <w:p w14:paraId="6E7736B0" w14:textId="77777777" w:rsidR="00654EA7" w:rsidRPr="00654EA7" w:rsidRDefault="00654EA7" w:rsidP="001512E5">
      <w:pPr>
        <w:pStyle w:val="Odstavecseseznamem"/>
        <w:numPr>
          <w:ilvl w:val="0"/>
          <w:numId w:val="52"/>
        </w:numPr>
        <w:rPr>
          <w:b/>
          <w:bCs/>
          <w:lang w:eastAsia="en-US"/>
        </w:rPr>
      </w:pPr>
      <w:bookmarkStart w:id="62" w:name="_Toc532824907"/>
      <w:r w:rsidRPr="00654EA7">
        <w:rPr>
          <w:b/>
          <w:bCs/>
          <w:lang w:eastAsia="en-US"/>
        </w:rPr>
        <w:t>Povinnosti při ukončení Smlouvy</w:t>
      </w:r>
      <w:bookmarkEnd w:id="62"/>
    </w:p>
    <w:p w14:paraId="6E79E4E3" w14:textId="77777777" w:rsidR="00654EA7" w:rsidRPr="00654EA7" w:rsidRDefault="00654EA7" w:rsidP="001512E5">
      <w:pPr>
        <w:ind w:left="360"/>
        <w:rPr>
          <w:lang w:eastAsia="en-US"/>
        </w:rPr>
      </w:pPr>
      <w:r w:rsidRPr="00654EA7">
        <w:rPr>
          <w:lang w:eastAsia="en-US"/>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554EC87B" w14:textId="77777777" w:rsidR="00654EA7" w:rsidRPr="00654EA7" w:rsidRDefault="00654EA7" w:rsidP="001512E5">
      <w:pPr>
        <w:numPr>
          <w:ilvl w:val="0"/>
          <w:numId w:val="50"/>
        </w:numPr>
        <w:ind w:left="1080"/>
        <w:rPr>
          <w:lang w:eastAsia="en-US"/>
        </w:rPr>
      </w:pPr>
      <w:r w:rsidRPr="00654EA7">
        <w:rPr>
          <w:lang w:eastAsia="en-US"/>
        </w:rPr>
        <w:t>poskytnutí informací k zajištění kontinuity služeb zajišťovaných prostředky, které byly předmětem plnění smlouvy,</w:t>
      </w:r>
    </w:p>
    <w:p w14:paraId="4A6E05CD" w14:textId="77777777" w:rsidR="00654EA7" w:rsidRPr="00654EA7" w:rsidRDefault="00654EA7" w:rsidP="001512E5">
      <w:pPr>
        <w:numPr>
          <w:ilvl w:val="0"/>
          <w:numId w:val="50"/>
        </w:numPr>
        <w:ind w:left="1080"/>
        <w:rPr>
          <w:lang w:eastAsia="en-US"/>
        </w:rPr>
      </w:pPr>
      <w:r w:rsidRPr="00654EA7">
        <w:rPr>
          <w:lang w:eastAsia="en-US"/>
        </w:rPr>
        <w:t>vrácení důvěrné dokumentace (pokud byla předána),</w:t>
      </w:r>
    </w:p>
    <w:p w14:paraId="79E1719F" w14:textId="77777777" w:rsidR="00654EA7" w:rsidRPr="00654EA7" w:rsidRDefault="00654EA7" w:rsidP="001512E5">
      <w:pPr>
        <w:numPr>
          <w:ilvl w:val="0"/>
          <w:numId w:val="50"/>
        </w:numPr>
        <w:ind w:left="1080"/>
        <w:rPr>
          <w:lang w:eastAsia="en-US"/>
        </w:rPr>
      </w:pPr>
      <w:r w:rsidRPr="00654EA7">
        <w:rPr>
          <w:lang w:eastAsia="en-US"/>
        </w:rPr>
        <w:t>provést likvidaci a smazání dat, které vlastní Zhotovitel z důvodu plnění smluvních závazků, vč. předání prohlášení o smazání Objednateli</w:t>
      </w:r>
    </w:p>
    <w:p w14:paraId="58D0CD08" w14:textId="77777777" w:rsidR="00654EA7" w:rsidRPr="00654EA7" w:rsidRDefault="00654EA7" w:rsidP="001512E5">
      <w:pPr>
        <w:ind w:left="360"/>
        <w:rPr>
          <w:lang w:eastAsia="en-US"/>
        </w:rPr>
      </w:pPr>
      <w:r w:rsidRPr="00654EA7">
        <w:rPr>
          <w:lang w:eastAsia="en-US"/>
        </w:rPr>
        <w:t>předat informace pro umožnění provedení migrace dat zpracovávaných na prostředcích dodaných či zajišťovaných dle smlouvy na jiné systémy.</w:t>
      </w:r>
    </w:p>
    <w:p w14:paraId="5E0D62C3" w14:textId="77777777" w:rsidR="00654EA7" w:rsidRPr="00654EA7" w:rsidRDefault="00654EA7" w:rsidP="001512E5">
      <w:pPr>
        <w:pStyle w:val="Odstavecseseznamem"/>
        <w:numPr>
          <w:ilvl w:val="0"/>
          <w:numId w:val="52"/>
        </w:numPr>
        <w:rPr>
          <w:b/>
          <w:bCs/>
          <w:lang w:eastAsia="en-US"/>
        </w:rPr>
      </w:pPr>
      <w:bookmarkStart w:id="63" w:name="_Toc532824908"/>
      <w:r w:rsidRPr="00654EA7">
        <w:rPr>
          <w:b/>
          <w:bCs/>
          <w:lang w:eastAsia="en-US"/>
        </w:rPr>
        <w:t>Specifikace podmínek pro řízení kontinuity činností a zálohování a obnovu dat</w:t>
      </w:r>
      <w:bookmarkEnd w:id="63"/>
    </w:p>
    <w:p w14:paraId="4292AC61" w14:textId="77777777" w:rsidR="00654EA7" w:rsidRPr="00654EA7" w:rsidRDefault="00654EA7" w:rsidP="001512E5">
      <w:pPr>
        <w:ind w:left="360"/>
        <w:rPr>
          <w:lang w:eastAsia="en-US"/>
        </w:rPr>
      </w:pPr>
      <w:r w:rsidRPr="00654EA7">
        <w:rPr>
          <w:lang w:eastAsia="en-US"/>
        </w:rPr>
        <w:t xml:space="preserve">Zhotovitel se zavazuje dodržovat požadavky Objednatele na řízení kontinuity činností. </w:t>
      </w:r>
    </w:p>
    <w:p w14:paraId="0FEBE167" w14:textId="77777777" w:rsidR="00654EA7" w:rsidRDefault="00654EA7" w:rsidP="001512E5">
      <w:pPr>
        <w:ind w:left="360"/>
        <w:rPr>
          <w:lang w:eastAsia="en-US"/>
        </w:rPr>
      </w:pPr>
      <w:r w:rsidRPr="00654EA7">
        <w:rPr>
          <w:lang w:eastAsia="en-US"/>
        </w:rPr>
        <w:t>Zhotovitel vypracuje návrh plánu kontinuity činností sjednaných s objednatelem k zajištění služeb poskytovaných v rámci předmětu smlouvy. Zhotovitel se zavazuje poskytnout součinnost při návrhu metodik pro zálohování a obnovu dat.</w:t>
      </w:r>
    </w:p>
    <w:p w14:paraId="4872960D" w14:textId="77777777" w:rsidR="00D96732" w:rsidRPr="00654EA7" w:rsidRDefault="00D96732" w:rsidP="001512E5">
      <w:pPr>
        <w:ind w:left="360"/>
        <w:rPr>
          <w:lang w:eastAsia="en-US"/>
        </w:rPr>
      </w:pPr>
    </w:p>
    <w:p w14:paraId="1FC9ED47" w14:textId="77777777" w:rsidR="00654EA7" w:rsidRPr="00654EA7" w:rsidRDefault="00654EA7" w:rsidP="001512E5">
      <w:pPr>
        <w:pStyle w:val="Odstavecseseznamem"/>
        <w:numPr>
          <w:ilvl w:val="0"/>
          <w:numId w:val="52"/>
        </w:numPr>
        <w:rPr>
          <w:b/>
          <w:bCs/>
          <w:lang w:eastAsia="en-US"/>
        </w:rPr>
      </w:pPr>
      <w:bookmarkStart w:id="64" w:name="_Toc532824909"/>
      <w:r w:rsidRPr="00654EA7">
        <w:rPr>
          <w:b/>
          <w:bCs/>
          <w:lang w:eastAsia="en-US"/>
        </w:rPr>
        <w:t>Bezpečnost lidských zdrojů</w:t>
      </w:r>
      <w:bookmarkEnd w:id="64"/>
    </w:p>
    <w:p w14:paraId="20A08E78" w14:textId="77777777" w:rsidR="00654EA7" w:rsidRPr="00654EA7" w:rsidRDefault="00654EA7" w:rsidP="001512E5">
      <w:pPr>
        <w:ind w:left="360"/>
        <w:rPr>
          <w:lang w:eastAsia="en-US"/>
        </w:rPr>
      </w:pPr>
      <w:r w:rsidRPr="00654EA7">
        <w:rPr>
          <w:lang w:eastAsia="en-US"/>
        </w:rPr>
        <w:t xml:space="preserve">Zhotovitel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4A86449F" w14:textId="77777777" w:rsidR="00654EA7" w:rsidRPr="00654EA7" w:rsidRDefault="00654EA7" w:rsidP="00654EA7">
      <w:pPr>
        <w:rPr>
          <w:lang w:eastAsia="en-US"/>
        </w:rPr>
      </w:pPr>
    </w:p>
    <w:p w14:paraId="1C0355FD" w14:textId="77777777" w:rsidR="00654EA7" w:rsidRPr="00654EA7" w:rsidRDefault="00654EA7" w:rsidP="001512E5">
      <w:pPr>
        <w:pStyle w:val="Odstavecseseznamem"/>
        <w:numPr>
          <w:ilvl w:val="0"/>
          <w:numId w:val="52"/>
        </w:numPr>
        <w:rPr>
          <w:b/>
          <w:bCs/>
          <w:lang w:eastAsia="en-US"/>
        </w:rPr>
      </w:pPr>
      <w:bookmarkStart w:id="65" w:name="_Toc532824910"/>
      <w:r w:rsidRPr="00654EA7">
        <w:rPr>
          <w:b/>
          <w:bCs/>
          <w:lang w:eastAsia="en-US"/>
        </w:rPr>
        <w:t xml:space="preserve">Požadavky na </w:t>
      </w:r>
      <w:bookmarkStart w:id="66" w:name="_Toc414525016"/>
      <w:r w:rsidRPr="00654EA7">
        <w:rPr>
          <w:b/>
          <w:bCs/>
          <w:lang w:eastAsia="en-US"/>
        </w:rPr>
        <w:t>systémovou a provozní bezpečnostní dokumentaci</w:t>
      </w:r>
      <w:bookmarkEnd w:id="65"/>
      <w:bookmarkEnd w:id="66"/>
    </w:p>
    <w:p w14:paraId="470696AA" w14:textId="77777777" w:rsidR="00654EA7" w:rsidRPr="00654EA7" w:rsidRDefault="00654EA7" w:rsidP="001512E5">
      <w:pPr>
        <w:ind w:left="360"/>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62CEC3BC" w14:textId="77777777" w:rsidR="00654EA7" w:rsidRPr="00654EA7" w:rsidRDefault="00654EA7" w:rsidP="00654EA7">
      <w:pPr>
        <w:rPr>
          <w:lang w:eastAsia="en-US"/>
        </w:rPr>
      </w:pPr>
    </w:p>
    <w:p w14:paraId="3137E42E" w14:textId="77777777" w:rsidR="00654EA7" w:rsidRPr="00654EA7" w:rsidRDefault="00654EA7" w:rsidP="001512E5">
      <w:pPr>
        <w:pStyle w:val="Odstavecseseznamem"/>
        <w:numPr>
          <w:ilvl w:val="0"/>
          <w:numId w:val="52"/>
        </w:numPr>
        <w:rPr>
          <w:b/>
          <w:bCs/>
          <w:lang w:eastAsia="en-US"/>
        </w:rPr>
      </w:pPr>
      <w:bookmarkStart w:id="67" w:name="_Toc414525018"/>
      <w:bookmarkStart w:id="68" w:name="_Toc532824911"/>
      <w:r w:rsidRPr="00654EA7">
        <w:rPr>
          <w:b/>
          <w:bCs/>
          <w:lang w:eastAsia="en-US"/>
        </w:rPr>
        <w:t>Fyzická ochrana a bezpečnost prostředí</w:t>
      </w:r>
      <w:bookmarkEnd w:id="67"/>
      <w:bookmarkEnd w:id="68"/>
    </w:p>
    <w:p w14:paraId="48398D3B" w14:textId="77777777" w:rsidR="00654EA7" w:rsidRPr="00654EA7" w:rsidRDefault="00654EA7" w:rsidP="00654EA7">
      <w:pPr>
        <w:numPr>
          <w:ilvl w:val="0"/>
          <w:numId w:val="44"/>
        </w:numPr>
        <w:rPr>
          <w:lang w:eastAsia="en-US"/>
        </w:rPr>
      </w:pPr>
      <w:r w:rsidRPr="00654EA7">
        <w:rPr>
          <w:lang w:eastAsia="en-US"/>
        </w:rPr>
        <w:t>Zhotovitel se zavazuje dodržovat režimová bezpečnostní opatření využívaných prostor, zejména pak v oblasti fyzické ochrany, kde jsou umístěny komponenty technologických a komunikačních systémů, anebo datové nosiče;</w:t>
      </w:r>
    </w:p>
    <w:p w14:paraId="62EBE613" w14:textId="77777777" w:rsidR="00654EA7" w:rsidRPr="00654EA7" w:rsidRDefault="00654EA7" w:rsidP="00654EA7">
      <w:pPr>
        <w:numPr>
          <w:ilvl w:val="0"/>
          <w:numId w:val="44"/>
        </w:numPr>
        <w:rPr>
          <w:lang w:eastAsia="en-US"/>
        </w:rPr>
      </w:pPr>
      <w:r w:rsidRPr="00654EA7">
        <w:rPr>
          <w:lang w:eastAsia="en-US"/>
        </w:rPr>
        <w:t>Zhotovitel se zavazuje, že v místech plnění předmětu smlouvy neponechá volně dostupná instalační, záložní nebo archivní média ani dokumentaci k předmětu plnění dle této Smlouvy.</w:t>
      </w:r>
    </w:p>
    <w:p w14:paraId="0EE65859" w14:textId="77777777" w:rsidR="00654EA7" w:rsidRPr="00654EA7" w:rsidRDefault="00654EA7" w:rsidP="00654EA7">
      <w:pPr>
        <w:rPr>
          <w:lang w:eastAsia="en-US"/>
        </w:rPr>
      </w:pPr>
    </w:p>
    <w:p w14:paraId="35D801F5" w14:textId="77777777" w:rsidR="00654EA7" w:rsidRPr="00654EA7" w:rsidRDefault="00654EA7" w:rsidP="001512E5">
      <w:pPr>
        <w:pStyle w:val="Odstavecseseznamem"/>
        <w:numPr>
          <w:ilvl w:val="0"/>
          <w:numId w:val="52"/>
        </w:numPr>
        <w:rPr>
          <w:b/>
          <w:bCs/>
          <w:lang w:eastAsia="en-US"/>
        </w:rPr>
      </w:pPr>
      <w:bookmarkStart w:id="69" w:name="_Toc414525019"/>
      <w:bookmarkStart w:id="70" w:name="_Toc532824912"/>
      <w:r w:rsidRPr="00654EA7">
        <w:rPr>
          <w:b/>
          <w:bCs/>
          <w:lang w:eastAsia="en-US"/>
        </w:rPr>
        <w:t>Požadavky na Řízení přístupu</w:t>
      </w:r>
      <w:bookmarkEnd w:id="69"/>
      <w:bookmarkEnd w:id="70"/>
    </w:p>
    <w:p w14:paraId="3ACFF39D" w14:textId="77777777" w:rsidR="00654EA7" w:rsidRPr="00654EA7" w:rsidRDefault="00654EA7" w:rsidP="00654EA7">
      <w:pPr>
        <w:numPr>
          <w:ilvl w:val="0"/>
          <w:numId w:val="49"/>
        </w:numPr>
        <w:rPr>
          <w:lang w:eastAsia="en-US"/>
        </w:rPr>
      </w:pPr>
      <w:r w:rsidRPr="00654EA7">
        <w:rPr>
          <w:lang w:eastAsia="en-US"/>
        </w:rPr>
        <w:t>Zhotovitel bere na vědomí, že přístup k datům, informacím či zařízením souvisejícím s předmětem Smlouvy je možné povolit pouze fyzické identitě zaměstnance Zhotovitele / poddodavatele Zhotovitele, a to na základě požadavku Zhotovitele na přístup schváleného objednatelem;</w:t>
      </w:r>
    </w:p>
    <w:p w14:paraId="56C19F2E" w14:textId="77777777" w:rsidR="00654EA7" w:rsidRPr="00654EA7" w:rsidRDefault="00654EA7" w:rsidP="00654EA7">
      <w:pPr>
        <w:numPr>
          <w:ilvl w:val="0"/>
          <w:numId w:val="49"/>
        </w:numPr>
        <w:rPr>
          <w:lang w:eastAsia="en-US"/>
        </w:rPr>
      </w:pPr>
      <w:r w:rsidRPr="00654EA7">
        <w:rPr>
          <w:lang w:eastAsia="en-US"/>
        </w:rPr>
        <w:t>Zhotovitel bere na vědomí, že přidělení oprávnění zaměstnanci Zhotovitele musí být řízeno zásadou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a není nárokové;</w:t>
      </w:r>
    </w:p>
    <w:p w14:paraId="5D049D0C" w14:textId="77777777" w:rsidR="00654EA7" w:rsidRPr="00654EA7" w:rsidRDefault="00654EA7" w:rsidP="00654EA7">
      <w:pPr>
        <w:numPr>
          <w:ilvl w:val="0"/>
          <w:numId w:val="49"/>
        </w:numPr>
        <w:rPr>
          <w:lang w:eastAsia="en-US"/>
        </w:rPr>
      </w:pPr>
      <w:r w:rsidRPr="00654EA7">
        <w:rPr>
          <w:lang w:eastAsia="en-US"/>
        </w:rPr>
        <w:t>Zhotovitel se zavazuje, že udělený přístup nesmí být sdílen více zaměstnanci Zhotovitele nebo poddodavatele Zhotovitele;</w:t>
      </w:r>
    </w:p>
    <w:p w14:paraId="1509C06F" w14:textId="77777777" w:rsidR="00654EA7" w:rsidRPr="00654EA7" w:rsidRDefault="00654EA7" w:rsidP="00654EA7">
      <w:pPr>
        <w:numPr>
          <w:ilvl w:val="0"/>
          <w:numId w:val="49"/>
        </w:numPr>
        <w:rPr>
          <w:lang w:eastAsia="en-US"/>
        </w:rPr>
      </w:pPr>
      <w:r w:rsidRPr="00654EA7">
        <w:rPr>
          <w:lang w:eastAsia="en-US"/>
        </w:rPr>
        <w:t xml:space="preserve">Zhotovitel se zavazuje, že nebude instalovat a používat žádné nástroje, které nebyly odsouhlaseny Objednatelem a jejichž užívání by mohlo ohrozit kybernetickou bezpečnost. </w:t>
      </w:r>
    </w:p>
    <w:p w14:paraId="32282B75" w14:textId="77777777" w:rsidR="00654EA7" w:rsidRPr="00654EA7" w:rsidRDefault="00654EA7" w:rsidP="00654EA7">
      <w:pPr>
        <w:numPr>
          <w:ilvl w:val="0"/>
          <w:numId w:val="49"/>
        </w:numPr>
        <w:rPr>
          <w:lang w:eastAsia="en-US"/>
        </w:rPr>
      </w:pPr>
      <w:r w:rsidRPr="00654EA7">
        <w:rPr>
          <w:lang w:eastAsia="en-US"/>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4A17E5C5" w14:textId="77777777" w:rsidR="00654EA7" w:rsidRPr="00654EA7" w:rsidRDefault="00654EA7" w:rsidP="00654EA7">
      <w:pPr>
        <w:numPr>
          <w:ilvl w:val="0"/>
          <w:numId w:val="49"/>
        </w:numPr>
        <w:rPr>
          <w:lang w:eastAsia="en-US"/>
        </w:rPr>
      </w:pPr>
      <w:r w:rsidRPr="00654EA7">
        <w:rPr>
          <w:lang w:eastAsia="en-US"/>
        </w:rPr>
        <w:t>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p>
    <w:p w14:paraId="11D68E3C" w14:textId="77777777" w:rsidR="00654EA7" w:rsidRPr="00654EA7" w:rsidRDefault="00654EA7" w:rsidP="00654EA7">
      <w:pPr>
        <w:numPr>
          <w:ilvl w:val="0"/>
          <w:numId w:val="49"/>
        </w:numPr>
        <w:rPr>
          <w:lang w:eastAsia="en-US"/>
        </w:rPr>
      </w:pPr>
      <w:r w:rsidRPr="00654EA7">
        <w:rPr>
          <w:lang w:eastAsia="en-US"/>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0786B7B4" w14:textId="77777777" w:rsidR="00654EA7" w:rsidRPr="00654EA7" w:rsidRDefault="00654EA7" w:rsidP="00654EA7">
      <w:pPr>
        <w:rPr>
          <w:lang w:eastAsia="en-US"/>
        </w:rPr>
      </w:pPr>
    </w:p>
    <w:p w14:paraId="564237C0" w14:textId="77777777" w:rsidR="00654EA7" w:rsidRPr="00654EA7" w:rsidRDefault="00654EA7" w:rsidP="001512E5">
      <w:pPr>
        <w:pStyle w:val="Odstavecseseznamem"/>
        <w:numPr>
          <w:ilvl w:val="0"/>
          <w:numId w:val="52"/>
        </w:numPr>
        <w:rPr>
          <w:b/>
          <w:bCs/>
          <w:lang w:eastAsia="en-US"/>
        </w:rPr>
      </w:pPr>
      <w:bookmarkStart w:id="71" w:name="_Toc414525020"/>
      <w:bookmarkStart w:id="72" w:name="_Toc532824913"/>
      <w:r w:rsidRPr="00654EA7">
        <w:rPr>
          <w:b/>
          <w:bCs/>
          <w:lang w:eastAsia="en-US"/>
        </w:rPr>
        <w:t>Monitorování</w:t>
      </w:r>
      <w:bookmarkStart w:id="73" w:name="_Toc414525022"/>
      <w:bookmarkEnd w:id="71"/>
      <w:r w:rsidRPr="00654EA7">
        <w:rPr>
          <w:b/>
          <w:bCs/>
          <w:lang w:eastAsia="en-US"/>
        </w:rPr>
        <w:t xml:space="preserve"> činností</w:t>
      </w:r>
      <w:bookmarkEnd w:id="72"/>
    </w:p>
    <w:bookmarkEnd w:id="73"/>
    <w:p w14:paraId="4561A5E7" w14:textId="77777777" w:rsidR="00654EA7" w:rsidRPr="00654EA7" w:rsidRDefault="00654EA7" w:rsidP="001512E5">
      <w:pPr>
        <w:ind w:left="360"/>
        <w:rPr>
          <w:lang w:eastAsia="en-US"/>
        </w:rPr>
      </w:pPr>
      <w:r w:rsidRPr="00654EA7">
        <w:rPr>
          <w:lang w:eastAsia="en-US"/>
        </w:rPr>
        <w:t>Zhotovitel bere na vědomí, že veškerá aktivita Zhotovitele a jeho plnění realizované v rámci plnění předmětu Smlouvy nebo s ním úzce související budou Objednatelem průběžně a pravidelně monitorovány a vyhodnocovány s ohledem na obsah Smlouvy a interních dokumentů Objednatele.</w:t>
      </w:r>
    </w:p>
    <w:p w14:paraId="33C9DDEC" w14:textId="77777777" w:rsidR="00654EA7" w:rsidRPr="00654EA7" w:rsidRDefault="00654EA7" w:rsidP="00654EA7">
      <w:pPr>
        <w:rPr>
          <w:lang w:eastAsia="en-US"/>
        </w:rPr>
      </w:pPr>
    </w:p>
    <w:p w14:paraId="6253872A" w14:textId="77777777" w:rsidR="00654EA7" w:rsidRPr="00654EA7" w:rsidRDefault="00654EA7" w:rsidP="001512E5">
      <w:pPr>
        <w:pStyle w:val="Odstavecseseznamem"/>
        <w:numPr>
          <w:ilvl w:val="0"/>
          <w:numId w:val="52"/>
        </w:numPr>
        <w:rPr>
          <w:b/>
          <w:bCs/>
          <w:lang w:eastAsia="en-US"/>
        </w:rPr>
      </w:pPr>
      <w:bookmarkStart w:id="74" w:name="_Toc532824914"/>
      <w:bookmarkStart w:id="75" w:name="_Toc414525023"/>
      <w:r w:rsidRPr="00654EA7">
        <w:rPr>
          <w:b/>
          <w:bCs/>
          <w:lang w:eastAsia="en-US"/>
        </w:rPr>
        <w:t>Předání a převzetí plnění</w:t>
      </w:r>
      <w:bookmarkEnd w:id="74"/>
    </w:p>
    <w:bookmarkEnd w:id="75"/>
    <w:p w14:paraId="39754DB2" w14:textId="77777777" w:rsidR="00654EA7" w:rsidRPr="00654EA7" w:rsidRDefault="00654EA7" w:rsidP="001512E5">
      <w:pPr>
        <w:ind w:left="360"/>
        <w:rPr>
          <w:lang w:eastAsia="en-US"/>
        </w:rPr>
      </w:pPr>
      <w:r w:rsidRPr="00654EA7">
        <w:rPr>
          <w:lang w:eastAsia="en-US"/>
        </w:rPr>
        <w:t>Zhotovitel se zavazuje dodržovat bezpečnostní požadavky i při předání a převzetí plnění dle této Smlouvy.</w:t>
      </w:r>
    </w:p>
    <w:p w14:paraId="64326DAB" w14:textId="77777777" w:rsidR="00654EA7" w:rsidRPr="00654EA7" w:rsidRDefault="00654EA7" w:rsidP="001512E5">
      <w:pPr>
        <w:ind w:left="360"/>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7DA62850" w14:textId="77777777" w:rsidR="00654EA7" w:rsidRPr="00654EA7" w:rsidRDefault="00654EA7" w:rsidP="00654EA7">
      <w:pPr>
        <w:rPr>
          <w:lang w:eastAsia="en-US"/>
        </w:rPr>
      </w:pPr>
    </w:p>
    <w:p w14:paraId="6A65742E" w14:textId="77777777" w:rsidR="00654EA7" w:rsidRPr="00654EA7" w:rsidRDefault="00654EA7" w:rsidP="001512E5">
      <w:pPr>
        <w:pStyle w:val="Odstavecseseznamem"/>
        <w:numPr>
          <w:ilvl w:val="0"/>
          <w:numId w:val="52"/>
        </w:numPr>
        <w:rPr>
          <w:b/>
          <w:bCs/>
          <w:lang w:eastAsia="en-US"/>
        </w:rPr>
      </w:pPr>
      <w:bookmarkStart w:id="76" w:name="_Toc532824915"/>
      <w:r w:rsidRPr="00654EA7">
        <w:rPr>
          <w:b/>
          <w:bCs/>
          <w:lang w:eastAsia="en-US"/>
        </w:rPr>
        <w:t>Likvidace dat</w:t>
      </w:r>
      <w:bookmarkEnd w:id="76"/>
    </w:p>
    <w:p w14:paraId="5126F0EF" w14:textId="77777777" w:rsidR="00654EA7" w:rsidRPr="00654EA7" w:rsidRDefault="00654EA7" w:rsidP="001512E5">
      <w:pPr>
        <w:ind w:left="360"/>
        <w:rPr>
          <w:lang w:eastAsia="en-US"/>
        </w:rPr>
      </w:pPr>
      <w:r w:rsidRPr="00654EA7">
        <w:rPr>
          <w:lang w:eastAsia="en-US"/>
        </w:rPr>
        <w:t>Zhotovitel se zavazuje plnit požadavky Objednatele v oblasti likvidace dat (ať už dat na papírových médiích, dat zpracovávaných elektronicky nebo prostřednictvím jakýchkoli dalších nosičů dat).</w:t>
      </w:r>
    </w:p>
    <w:p w14:paraId="05AFD3C4" w14:textId="77777777" w:rsidR="00654EA7" w:rsidRDefault="00654EA7" w:rsidP="007F46D4">
      <w:pPr>
        <w:pStyle w:val="Nadpis1"/>
        <w:keepNext w:val="0"/>
        <w:tabs>
          <w:tab w:val="left" w:pos="0"/>
        </w:tabs>
        <w:spacing w:before="240" w:after="240" w:line="240" w:lineRule="auto"/>
        <w:jc w:val="both"/>
        <w:rPr>
          <w:rFonts w:asciiTheme="minorHAnsi" w:hAnsiTheme="minorHAnsi"/>
          <w:color w:val="auto"/>
        </w:rPr>
      </w:pPr>
    </w:p>
    <w:p w14:paraId="65446296" w14:textId="77777777" w:rsidR="007F46D4" w:rsidRPr="00456F48" w:rsidRDefault="007F46D4" w:rsidP="007F46D4">
      <w:pPr>
        <w:pStyle w:val="Odstavecseseznamem"/>
        <w:spacing w:after="0" w:line="240" w:lineRule="auto"/>
        <w:ind w:left="714"/>
      </w:pPr>
    </w:p>
    <w:p w14:paraId="39E1412A" w14:textId="619AF6EB" w:rsidR="00EA7623" w:rsidRDefault="00EA7623">
      <w:pPr>
        <w:rPr>
          <w:rFonts w:eastAsiaTheme="majorEastAsia" w:cstheme="majorBidi"/>
          <w:b/>
          <w:bCs/>
          <w:sz w:val="28"/>
          <w:lang w:eastAsia="en-US"/>
        </w:rPr>
      </w:pPr>
    </w:p>
    <w:p w14:paraId="1E799B2F" w14:textId="77777777" w:rsidR="00DB5437" w:rsidRPr="00654EA7" w:rsidRDefault="00DB5437" w:rsidP="00654EA7"/>
    <w:p w14:paraId="4057340F" w14:textId="77777777" w:rsidR="00747F9B" w:rsidRDefault="00747F9B">
      <w:pPr>
        <w:rPr>
          <w:rFonts w:eastAsiaTheme="majorEastAsia" w:cstheme="majorBidi"/>
          <w:b/>
          <w:bCs/>
          <w:sz w:val="28"/>
          <w:highlight w:val="magenta"/>
          <w:lang w:eastAsia="en-US"/>
        </w:rPr>
      </w:pPr>
      <w:bookmarkStart w:id="77" w:name="_Hlk510789977"/>
      <w:r>
        <w:rPr>
          <w:highlight w:val="magenta"/>
        </w:rPr>
        <w:br w:type="page"/>
      </w:r>
    </w:p>
    <w:bookmarkEnd w:id="77"/>
    <w:p w14:paraId="56450310" w14:textId="0AB0E96C" w:rsidR="00747F9B" w:rsidRDefault="00640A13"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 xml:space="preserve">Příloha č. </w:t>
      </w:r>
      <w:r w:rsidR="00D96732">
        <w:rPr>
          <w:rFonts w:asciiTheme="minorHAnsi" w:hAnsiTheme="minorHAnsi"/>
          <w:color w:val="auto"/>
          <w:szCs w:val="22"/>
        </w:rPr>
        <w:t>8</w:t>
      </w:r>
    </w:p>
    <w:p w14:paraId="3FB422AF" w14:textId="74A52014" w:rsidR="00490411" w:rsidRPr="008071A0" w:rsidRDefault="007C5DB2"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Všeobecné obchodné podmínky</w:t>
      </w:r>
    </w:p>
    <w:bookmarkEnd w:id="54"/>
    <w:p w14:paraId="47393605" w14:textId="3C935557" w:rsidR="00EA7623" w:rsidRDefault="00EA7623" w:rsidP="005C1633">
      <w:pPr>
        <w:rPr>
          <w:b/>
          <w:color w:val="767171" w:themeColor="background2" w:themeShade="80"/>
          <w:highlight w:val="yellow"/>
        </w:rPr>
      </w:pPr>
    </w:p>
    <w:p w14:paraId="7B3DB5C1" w14:textId="1AE50A1C" w:rsidR="00690884" w:rsidRPr="008A2743" w:rsidRDefault="00690884" w:rsidP="008A2743">
      <w:pPr>
        <w:pStyle w:val="Odstavecseseznamem"/>
        <w:numPr>
          <w:ilvl w:val="0"/>
          <w:numId w:val="34"/>
        </w:numPr>
        <w:rPr>
          <w:rFonts w:cs="Arial"/>
          <w:bCs/>
        </w:rPr>
      </w:pPr>
      <w:r w:rsidRPr="008A2743">
        <w:rPr>
          <w:rFonts w:cs="Arial"/>
          <w:bCs/>
        </w:rPr>
        <w:t xml:space="preserve">Pro vše ostatní nesjednané touto smlouvou platí níže uvedené Všeobecné obchodní podmínky Zhotovitele. </w:t>
      </w:r>
    </w:p>
    <w:p w14:paraId="5377C28E" w14:textId="796EBC9C" w:rsidR="00690884" w:rsidRDefault="00690884" w:rsidP="008A2743">
      <w:pPr>
        <w:pStyle w:val="Odstavecseseznamem"/>
        <w:numPr>
          <w:ilvl w:val="0"/>
          <w:numId w:val="34"/>
        </w:numPr>
        <w:rPr>
          <w:rFonts w:cs="Arial"/>
          <w:bCs/>
        </w:rPr>
      </w:pPr>
      <w:r w:rsidRPr="008A2743">
        <w:rPr>
          <w:rFonts w:cs="Arial"/>
          <w:bCs/>
        </w:rPr>
        <w:t>Ujednání stanovená touto Smlouvou mají před ustanoveními, které jsou uvedeny ve Všeobecných obchodních podmínkách Zhotovitele přednost.</w:t>
      </w:r>
    </w:p>
    <w:p w14:paraId="2846ACA7" w14:textId="77777777" w:rsidR="008A2743" w:rsidRPr="008A2743" w:rsidRDefault="008A2743" w:rsidP="008A2743">
      <w:pPr>
        <w:pStyle w:val="Odstavecseseznamem"/>
        <w:ind w:left="360"/>
        <w:rPr>
          <w:rFonts w:cs="Arial"/>
          <w:bCs/>
        </w:rPr>
      </w:pPr>
    </w:p>
    <w:p w14:paraId="001DD962" w14:textId="63796A07" w:rsidR="00690884" w:rsidRDefault="00690884" w:rsidP="005C1633">
      <w:pPr>
        <w:rPr>
          <w:b/>
          <w:color w:val="767171" w:themeColor="background2" w:themeShade="80"/>
          <w:highlight w:val="yellow"/>
        </w:rPr>
      </w:pPr>
      <w:r>
        <w:rPr>
          <w:b/>
          <w:color w:val="767171" w:themeColor="background2" w:themeShade="80"/>
          <w:highlight w:val="yellow"/>
        </w:rPr>
        <w:t>Všeobecné obchodní podmínky Zhotovitele</w:t>
      </w:r>
    </w:p>
    <w:p w14:paraId="591193AF" w14:textId="45AA01F7" w:rsidR="00B469CC" w:rsidRDefault="00AD5D0B" w:rsidP="00690884">
      <w:pPr>
        <w:ind w:left="708"/>
        <w:rPr>
          <w:b/>
          <w:color w:val="767171" w:themeColor="background2" w:themeShade="80"/>
          <w:highlight w:val="yellow"/>
        </w:rPr>
      </w:pPr>
      <w:r w:rsidRPr="00E914D3">
        <w:rPr>
          <w:b/>
          <w:color w:val="767171" w:themeColor="background2" w:themeShade="80"/>
          <w:highlight w:val="yellow"/>
        </w:rPr>
        <w:t>Zhotovitel</w:t>
      </w:r>
      <w:r w:rsidR="007C5DB2" w:rsidRPr="00E914D3">
        <w:rPr>
          <w:b/>
          <w:color w:val="767171" w:themeColor="background2" w:themeShade="80"/>
          <w:highlight w:val="yellow"/>
        </w:rPr>
        <w:t xml:space="preserve"> </w:t>
      </w:r>
      <w:r w:rsidR="00ED0604" w:rsidRPr="00E914D3">
        <w:rPr>
          <w:b/>
          <w:color w:val="767171" w:themeColor="background2" w:themeShade="80"/>
          <w:highlight w:val="yellow"/>
        </w:rPr>
        <w:t xml:space="preserve">sem </w:t>
      </w:r>
      <w:r w:rsidR="007C5DB2" w:rsidRPr="00E914D3">
        <w:rPr>
          <w:b/>
          <w:color w:val="767171" w:themeColor="background2" w:themeShade="80"/>
          <w:highlight w:val="yellow"/>
        </w:rPr>
        <w:t>vloží své Všeobecné obchodní podmínky</w:t>
      </w:r>
      <w:r w:rsidR="00B469CC">
        <w:rPr>
          <w:b/>
          <w:color w:val="767171" w:themeColor="background2" w:themeShade="80"/>
          <w:highlight w:val="yellow"/>
        </w:rPr>
        <w:t xml:space="preserve">, vč. ujednání, že ustanovení definovaná v rámci smlouvy mají před ustanoveními v rámci </w:t>
      </w:r>
      <w:r w:rsidR="00B469CC" w:rsidRPr="00E914D3">
        <w:rPr>
          <w:b/>
          <w:color w:val="767171" w:themeColor="background2" w:themeShade="80"/>
          <w:highlight w:val="yellow"/>
        </w:rPr>
        <w:t>Všeobecn</w:t>
      </w:r>
      <w:r w:rsidR="00B469CC">
        <w:rPr>
          <w:b/>
          <w:color w:val="767171" w:themeColor="background2" w:themeShade="80"/>
          <w:highlight w:val="yellow"/>
        </w:rPr>
        <w:t>ých</w:t>
      </w:r>
      <w:r w:rsidR="00B469CC" w:rsidRPr="00E914D3">
        <w:rPr>
          <w:b/>
          <w:color w:val="767171" w:themeColor="background2" w:themeShade="80"/>
          <w:highlight w:val="yellow"/>
        </w:rPr>
        <w:t xml:space="preserve"> obchodní</w:t>
      </w:r>
      <w:r w:rsidR="00B469CC">
        <w:rPr>
          <w:b/>
          <w:color w:val="767171" w:themeColor="background2" w:themeShade="80"/>
          <w:highlight w:val="yellow"/>
        </w:rPr>
        <w:t>ch</w:t>
      </w:r>
      <w:r w:rsidR="00B469CC" w:rsidRPr="00E914D3">
        <w:rPr>
          <w:b/>
          <w:color w:val="767171" w:themeColor="background2" w:themeShade="80"/>
          <w:highlight w:val="yellow"/>
        </w:rPr>
        <w:t xml:space="preserve"> podmín</w:t>
      </w:r>
      <w:r w:rsidR="00B469CC">
        <w:rPr>
          <w:b/>
          <w:color w:val="767171" w:themeColor="background2" w:themeShade="80"/>
          <w:highlight w:val="yellow"/>
        </w:rPr>
        <w:t>ek přednost</w:t>
      </w:r>
      <w:r w:rsidR="00690884">
        <w:rPr>
          <w:b/>
          <w:color w:val="767171" w:themeColor="background2" w:themeShade="80"/>
          <w:highlight w:val="yellow"/>
        </w:rPr>
        <w:t xml:space="preserve"> (příklad </w:t>
      </w:r>
      <w:proofErr w:type="gramStart"/>
      <w:r w:rsidR="00690884">
        <w:rPr>
          <w:b/>
          <w:color w:val="767171" w:themeColor="background2" w:themeShade="80"/>
          <w:highlight w:val="yellow"/>
        </w:rPr>
        <w:t>viz. výše</w:t>
      </w:r>
      <w:proofErr w:type="gramEnd"/>
      <w:r w:rsidR="00690884">
        <w:rPr>
          <w:b/>
          <w:color w:val="767171" w:themeColor="background2" w:themeShade="80"/>
          <w:highlight w:val="yellow"/>
        </w:rPr>
        <w:t>)</w:t>
      </w:r>
      <w:r w:rsidR="00B469CC">
        <w:rPr>
          <w:b/>
          <w:color w:val="767171" w:themeColor="background2" w:themeShade="80"/>
          <w:highlight w:val="yellow"/>
        </w:rPr>
        <w:t>.</w:t>
      </w:r>
    </w:p>
    <w:p w14:paraId="79C75CC8" w14:textId="6CFD494E" w:rsidR="007C5DB2" w:rsidRDefault="00E914D3" w:rsidP="00690884">
      <w:pPr>
        <w:ind w:left="708"/>
        <w:rPr>
          <w:b/>
          <w:color w:val="767171" w:themeColor="background2" w:themeShade="80"/>
        </w:rPr>
      </w:pPr>
      <w:r w:rsidRPr="00E914D3">
        <w:rPr>
          <w:b/>
          <w:color w:val="767171" w:themeColor="background2" w:themeShade="80"/>
          <w:highlight w:val="yellow"/>
        </w:rPr>
        <w:t>Pokud nejsou, lze tuto Přílohu vynechat</w:t>
      </w:r>
    </w:p>
    <w:p w14:paraId="4BF2364A" w14:textId="2F8CA57B" w:rsidR="00690884" w:rsidRDefault="00690884" w:rsidP="00690884">
      <w:pPr>
        <w:ind w:left="708"/>
        <w:rPr>
          <w:b/>
          <w:color w:val="767171" w:themeColor="background2" w:themeShade="80"/>
        </w:rPr>
      </w:pPr>
    </w:p>
    <w:p w14:paraId="41B53687" w14:textId="5DCEBAA1" w:rsidR="00690884" w:rsidRDefault="00690884" w:rsidP="005C1633">
      <w:pPr>
        <w:rPr>
          <w:color w:val="767171" w:themeColor="background2" w:themeShade="80"/>
        </w:rPr>
      </w:pPr>
    </w:p>
    <w:p w14:paraId="5EDA8A61" w14:textId="77777777" w:rsidR="00937F9B" w:rsidRPr="007C5DB2" w:rsidRDefault="00937F9B" w:rsidP="005C1633">
      <w:pPr>
        <w:rPr>
          <w:color w:val="767171" w:themeColor="background2" w:themeShade="80"/>
        </w:rPr>
      </w:pPr>
    </w:p>
    <w:p w14:paraId="1BC1788C" w14:textId="687511D4" w:rsidR="00344274" w:rsidRPr="007C5DB2" w:rsidRDefault="00344274">
      <w:pPr>
        <w:rPr>
          <w:color w:val="767171" w:themeColor="background2" w:themeShade="80"/>
        </w:rPr>
      </w:pPr>
    </w:p>
    <w:sectPr w:rsidR="00344274" w:rsidRPr="007C5DB2" w:rsidSect="00FC1767">
      <w:headerReference w:type="default" r:id="rId9"/>
      <w:footerReference w:type="default" r:id="rId10"/>
      <w:pgSz w:w="11906" w:h="16838"/>
      <w:pgMar w:top="2225" w:right="1304" w:bottom="1702"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A00035" w14:textId="77777777" w:rsidR="00801AEF" w:rsidRDefault="00801AEF" w:rsidP="00401355">
      <w:pPr>
        <w:spacing w:after="0" w:line="240" w:lineRule="auto"/>
      </w:pPr>
      <w:r>
        <w:separator/>
      </w:r>
    </w:p>
  </w:endnote>
  <w:endnote w:type="continuationSeparator" w:id="0">
    <w:p w14:paraId="572A0E60" w14:textId="77777777" w:rsidR="00801AEF" w:rsidRDefault="00801AEF"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AD9FC" w14:textId="54D51CF1" w:rsidR="00801AEF" w:rsidRDefault="00801AEF">
    <w:pPr>
      <w:pStyle w:val="Zpat"/>
    </w:pPr>
  </w:p>
  <w:p w14:paraId="62FACA39" w14:textId="375E5F6F" w:rsidR="003B54E6" w:rsidRPr="009F25AB" w:rsidRDefault="003B54E6" w:rsidP="003B54E6">
    <w:pPr>
      <w:pStyle w:val="Zpat"/>
      <w:rPr>
        <w:rFonts w:cs="Arial"/>
        <w:sz w:val="20"/>
      </w:rPr>
    </w:pPr>
    <w:r w:rsidRPr="009F25AB">
      <w:rPr>
        <w:rFonts w:cs="Arial"/>
        <w:sz w:val="20"/>
      </w:rPr>
      <w:t>Název projektu: „</w:t>
    </w:r>
    <w:r w:rsidRPr="006B0C53">
      <w:rPr>
        <w:rFonts w:cs="Arial"/>
        <w:sz w:val="20"/>
      </w:rPr>
      <w:t>Ochrana proti nežádoucím aktivitám v síťovém prostředí elektronického informačního systému Nemocnice Pardubického kraje, a.s.</w:t>
    </w:r>
    <w:r w:rsidRPr="009F25AB">
      <w:rPr>
        <w:rFonts w:cs="Arial"/>
        <w:sz w:val="20"/>
      </w:rPr>
      <w:t>“</w:t>
    </w:r>
    <w:r>
      <w:rPr>
        <w:rFonts w:cs="Arial"/>
        <w:sz w:val="20"/>
      </w:rPr>
      <w:t xml:space="preserve">, číslo projektu: </w:t>
    </w:r>
    <w:r w:rsidRPr="006B0C53">
      <w:rPr>
        <w:rFonts w:cs="Arial"/>
        <w:sz w:val="20"/>
      </w:rPr>
      <w:t>CZ.06.3.05/0.0/0.0/15_011/0006964</w:t>
    </w:r>
    <w:r>
      <w:rPr>
        <w:rFonts w:cs="Arial"/>
        <w:sz w:val="20"/>
      </w:rPr>
      <w:t xml:space="preserve">                                                                                               </w:t>
    </w:r>
  </w:p>
  <w:p w14:paraId="2155F1E7" w14:textId="6226DFE7" w:rsidR="00801AEF" w:rsidRDefault="003B54E6" w:rsidP="003B54E6">
    <w:pPr>
      <w:pStyle w:val="Zpat"/>
    </w:pPr>
    <w:r w:rsidRPr="009F25AB">
      <w:rPr>
        <w:rFonts w:cs="Arial"/>
        <w:b/>
        <w:sz w:val="20"/>
      </w:rPr>
      <w:t>Tento projekt je spolufinancován Evropskou unií</w:t>
    </w:r>
    <w:r>
      <w:rPr>
        <w:rFonts w:cs="Arial"/>
        <w:b/>
        <w:sz w:val="20"/>
      </w:rPr>
      <w:t xml:space="preserve"> z Evropského fondu pro regionální rozvoj</w:t>
    </w:r>
    <w:r w:rsidRPr="009F25AB">
      <w:rPr>
        <w:rFonts w:cs="Arial"/>
        <w:b/>
        <w:sz w:val="20"/>
      </w:rPr>
      <w:t>.</w:t>
    </w:r>
    <w:r>
      <w:rPr>
        <w:rFonts w:cs="Arial"/>
        <w:b/>
        <w:sz w:val="20"/>
      </w:rPr>
      <w:t xml:space="preserve">                  </w:t>
    </w: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sidR="00C0210D">
      <w:rPr>
        <w:rFonts w:cs="Arial"/>
        <w:b/>
        <w:noProof/>
        <w:sz w:val="20"/>
        <w:szCs w:val="20"/>
      </w:rPr>
      <w:t>25</w:t>
    </w:r>
    <w:r w:rsidRPr="00913B7F">
      <w:rPr>
        <w:rFonts w:cs="Arial"/>
        <w:b/>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79F45E" w14:textId="77777777" w:rsidR="00801AEF" w:rsidRDefault="00801AEF" w:rsidP="00401355">
      <w:pPr>
        <w:spacing w:after="0" w:line="240" w:lineRule="auto"/>
      </w:pPr>
      <w:r>
        <w:separator/>
      </w:r>
    </w:p>
  </w:footnote>
  <w:footnote w:type="continuationSeparator" w:id="0">
    <w:p w14:paraId="3C2C7BAC" w14:textId="77777777" w:rsidR="00801AEF" w:rsidRDefault="00801AEF" w:rsidP="004013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D54E74" w14:textId="1D189055" w:rsidR="00801AEF" w:rsidRPr="004379C0" w:rsidRDefault="003B54E6" w:rsidP="007F46D4">
    <w:pPr>
      <w:spacing w:after="0"/>
      <w:rPr>
        <w:color w:val="FF0000"/>
      </w:rPr>
    </w:pPr>
    <w:r w:rsidRPr="004379C0">
      <w:rPr>
        <w:noProof/>
        <w:color w:val="FF0000"/>
      </w:rPr>
      <w:drawing>
        <wp:anchor distT="0" distB="0" distL="114300" distR="114300" simplePos="0" relativeHeight="251659264" behindDoc="0" locked="0" layoutInCell="1" allowOverlap="1" wp14:anchorId="712FB5B8" wp14:editId="12B1FB2C">
          <wp:simplePos x="0" y="0"/>
          <wp:positionH relativeFrom="margin">
            <wp:posOffset>4645193</wp:posOffset>
          </wp:positionH>
          <wp:positionV relativeFrom="paragraph">
            <wp:posOffset>169916</wp:posOffset>
          </wp:positionV>
          <wp:extent cx="1883193" cy="504000"/>
          <wp:effectExtent l="0" t="0" r="3175" b="0"/>
          <wp:wrapNone/>
          <wp:docPr id="59" name="Obrázek 59"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14A33085" wp14:editId="28F7001A">
          <wp:simplePos x="0" y="0"/>
          <wp:positionH relativeFrom="column">
            <wp:posOffset>-497792</wp:posOffset>
          </wp:positionH>
          <wp:positionV relativeFrom="paragraph">
            <wp:posOffset>-27784</wp:posOffset>
          </wp:positionV>
          <wp:extent cx="5068800" cy="838800"/>
          <wp:effectExtent l="0" t="0" r="0" b="0"/>
          <wp:wrapNone/>
          <wp:docPr id="60" name="Obrázek 60" descr="\\pknfs01.pkn.local\users$\zdenek.kohoutek\Dokumenty\2019\1 Work\28 IROP 10 Rekonstrukce PC sítě Ing. Sabo\4 Projekt IROP 10\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knfs01.pkn.local\users$\zdenek.kohoutek\Dokumenty\2019\1 Work\28 IROP 10 Rekonstrukce PC sítě Ing. Sabo\4 Projekt IROP 10\Publicita\Logo IROP a MMR v JPG\IROP_CZ_RO_B_C RGB.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068800" cy="838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171B04" w14:textId="20027808" w:rsidR="00801AEF" w:rsidRDefault="00801AEF" w:rsidP="007E670B">
    <w:pPr>
      <w:spacing w:after="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5.5pt;height:35.25pt" o:bullet="t">
        <v:imagedata r:id="rId1" o:title="odrazka_smm"/>
      </v:shape>
    </w:pic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D80E68"/>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7"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1"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1294A8E"/>
    <w:multiLevelType w:val="hybridMultilevel"/>
    <w:tmpl w:val="B792F810"/>
    <w:lvl w:ilvl="0" w:tplc="04050003">
      <w:start w:val="1"/>
      <w:numFmt w:val="bullet"/>
      <w:lvlText w:val="-"/>
      <w:lvlJc w:val="left"/>
      <w:pPr>
        <w:ind w:left="1849" w:hanging="360"/>
      </w:pPr>
      <w:rPr>
        <w:rFonts w:ascii="Arial" w:hAnsi="Arial" w:cs="Times New Roman" w:hint="default"/>
      </w:rPr>
    </w:lvl>
    <w:lvl w:ilvl="1" w:tplc="04050003" w:tentative="1">
      <w:start w:val="1"/>
      <w:numFmt w:val="bullet"/>
      <w:lvlText w:val="o"/>
      <w:lvlJc w:val="left"/>
      <w:pPr>
        <w:ind w:left="2569" w:hanging="360"/>
      </w:pPr>
      <w:rPr>
        <w:rFonts w:ascii="Courier New" w:hAnsi="Courier New" w:cs="Courier New" w:hint="default"/>
      </w:rPr>
    </w:lvl>
    <w:lvl w:ilvl="2" w:tplc="04050005" w:tentative="1">
      <w:start w:val="1"/>
      <w:numFmt w:val="bullet"/>
      <w:lvlText w:val=""/>
      <w:lvlJc w:val="left"/>
      <w:pPr>
        <w:ind w:left="3289" w:hanging="360"/>
      </w:pPr>
      <w:rPr>
        <w:rFonts w:ascii="Wingdings" w:hAnsi="Wingdings" w:hint="default"/>
      </w:rPr>
    </w:lvl>
    <w:lvl w:ilvl="3" w:tplc="04050001" w:tentative="1">
      <w:start w:val="1"/>
      <w:numFmt w:val="bullet"/>
      <w:lvlText w:val=""/>
      <w:lvlJc w:val="left"/>
      <w:pPr>
        <w:ind w:left="4009" w:hanging="360"/>
      </w:pPr>
      <w:rPr>
        <w:rFonts w:ascii="Symbol" w:hAnsi="Symbol" w:hint="default"/>
      </w:rPr>
    </w:lvl>
    <w:lvl w:ilvl="4" w:tplc="04050003" w:tentative="1">
      <w:start w:val="1"/>
      <w:numFmt w:val="bullet"/>
      <w:lvlText w:val="o"/>
      <w:lvlJc w:val="left"/>
      <w:pPr>
        <w:ind w:left="4729" w:hanging="360"/>
      </w:pPr>
      <w:rPr>
        <w:rFonts w:ascii="Courier New" w:hAnsi="Courier New" w:cs="Courier New" w:hint="default"/>
      </w:rPr>
    </w:lvl>
    <w:lvl w:ilvl="5" w:tplc="04050005" w:tentative="1">
      <w:start w:val="1"/>
      <w:numFmt w:val="bullet"/>
      <w:lvlText w:val=""/>
      <w:lvlJc w:val="left"/>
      <w:pPr>
        <w:ind w:left="5449" w:hanging="360"/>
      </w:pPr>
      <w:rPr>
        <w:rFonts w:ascii="Wingdings" w:hAnsi="Wingdings" w:hint="default"/>
      </w:rPr>
    </w:lvl>
    <w:lvl w:ilvl="6" w:tplc="04050001" w:tentative="1">
      <w:start w:val="1"/>
      <w:numFmt w:val="bullet"/>
      <w:lvlText w:val=""/>
      <w:lvlJc w:val="left"/>
      <w:pPr>
        <w:ind w:left="6169" w:hanging="360"/>
      </w:pPr>
      <w:rPr>
        <w:rFonts w:ascii="Symbol" w:hAnsi="Symbol" w:hint="default"/>
      </w:rPr>
    </w:lvl>
    <w:lvl w:ilvl="7" w:tplc="04050003" w:tentative="1">
      <w:start w:val="1"/>
      <w:numFmt w:val="bullet"/>
      <w:lvlText w:val="o"/>
      <w:lvlJc w:val="left"/>
      <w:pPr>
        <w:ind w:left="6889" w:hanging="360"/>
      </w:pPr>
      <w:rPr>
        <w:rFonts w:ascii="Courier New" w:hAnsi="Courier New" w:cs="Courier New" w:hint="default"/>
      </w:rPr>
    </w:lvl>
    <w:lvl w:ilvl="8" w:tplc="04050005" w:tentative="1">
      <w:start w:val="1"/>
      <w:numFmt w:val="bullet"/>
      <w:lvlText w:val=""/>
      <w:lvlJc w:val="left"/>
      <w:pPr>
        <w:ind w:left="7609" w:hanging="360"/>
      </w:pPr>
      <w:rPr>
        <w:rFonts w:ascii="Wingdings" w:hAnsi="Wingdings" w:hint="default"/>
      </w:rPr>
    </w:lvl>
  </w:abstractNum>
  <w:abstractNum w:abstractNumId="15"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8DF30A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95557A4"/>
    <w:multiLevelType w:val="hybridMultilevel"/>
    <w:tmpl w:val="E056FEF8"/>
    <w:lvl w:ilvl="0" w:tplc="35904232">
      <w:start w:val="1"/>
      <w:numFmt w:val="bullet"/>
      <w:lvlText w:val=""/>
      <w:lvlJc w:val="left"/>
      <w:pPr>
        <w:ind w:left="666" w:hanging="360"/>
      </w:pPr>
      <w:rPr>
        <w:rFonts w:ascii="Symbol" w:hAnsi="Symbol" w:hint="default"/>
        <w:color w:val="00B0F0"/>
      </w:rPr>
    </w:lvl>
    <w:lvl w:ilvl="1" w:tplc="04050003">
      <w:start w:val="1"/>
      <w:numFmt w:val="bullet"/>
      <w:lvlText w:val="o"/>
      <w:lvlJc w:val="left"/>
      <w:pPr>
        <w:ind w:left="1386" w:hanging="360"/>
      </w:pPr>
      <w:rPr>
        <w:rFonts w:ascii="Courier New" w:hAnsi="Courier New" w:cs="Courier New" w:hint="default"/>
      </w:rPr>
    </w:lvl>
    <w:lvl w:ilvl="2" w:tplc="04050005">
      <w:start w:val="1"/>
      <w:numFmt w:val="bullet"/>
      <w:lvlText w:val=""/>
      <w:lvlJc w:val="left"/>
      <w:pPr>
        <w:ind w:left="2106" w:hanging="360"/>
      </w:pPr>
      <w:rPr>
        <w:rFonts w:ascii="Wingdings" w:hAnsi="Wingdings" w:hint="default"/>
      </w:rPr>
    </w:lvl>
    <w:lvl w:ilvl="3" w:tplc="04050001">
      <w:start w:val="1"/>
      <w:numFmt w:val="bullet"/>
      <w:lvlText w:val=""/>
      <w:lvlJc w:val="left"/>
      <w:pPr>
        <w:ind w:left="2826" w:hanging="360"/>
      </w:pPr>
      <w:rPr>
        <w:rFonts w:ascii="Symbol" w:hAnsi="Symbol" w:hint="default"/>
      </w:rPr>
    </w:lvl>
    <w:lvl w:ilvl="4" w:tplc="04050003">
      <w:start w:val="1"/>
      <w:numFmt w:val="bullet"/>
      <w:lvlText w:val="o"/>
      <w:lvlJc w:val="left"/>
      <w:pPr>
        <w:ind w:left="3546" w:hanging="360"/>
      </w:pPr>
      <w:rPr>
        <w:rFonts w:ascii="Courier New" w:hAnsi="Courier New" w:cs="Courier New" w:hint="default"/>
      </w:rPr>
    </w:lvl>
    <w:lvl w:ilvl="5" w:tplc="04050005">
      <w:start w:val="1"/>
      <w:numFmt w:val="bullet"/>
      <w:lvlText w:val=""/>
      <w:lvlJc w:val="left"/>
      <w:pPr>
        <w:ind w:left="4266" w:hanging="360"/>
      </w:pPr>
      <w:rPr>
        <w:rFonts w:ascii="Wingdings" w:hAnsi="Wingdings" w:hint="default"/>
      </w:rPr>
    </w:lvl>
    <w:lvl w:ilvl="6" w:tplc="04050001">
      <w:start w:val="1"/>
      <w:numFmt w:val="bullet"/>
      <w:lvlText w:val=""/>
      <w:lvlJc w:val="left"/>
      <w:pPr>
        <w:ind w:left="4986" w:hanging="360"/>
      </w:pPr>
      <w:rPr>
        <w:rFonts w:ascii="Symbol" w:hAnsi="Symbol" w:hint="default"/>
      </w:rPr>
    </w:lvl>
    <w:lvl w:ilvl="7" w:tplc="04050003">
      <w:start w:val="1"/>
      <w:numFmt w:val="bullet"/>
      <w:lvlText w:val="o"/>
      <w:lvlJc w:val="left"/>
      <w:pPr>
        <w:ind w:left="5706" w:hanging="360"/>
      </w:pPr>
      <w:rPr>
        <w:rFonts w:ascii="Courier New" w:hAnsi="Courier New" w:cs="Courier New" w:hint="default"/>
      </w:rPr>
    </w:lvl>
    <w:lvl w:ilvl="8" w:tplc="04050005">
      <w:start w:val="1"/>
      <w:numFmt w:val="bullet"/>
      <w:lvlText w:val=""/>
      <w:lvlJc w:val="left"/>
      <w:pPr>
        <w:ind w:left="6426" w:hanging="360"/>
      </w:pPr>
      <w:rPr>
        <w:rFonts w:ascii="Wingdings" w:hAnsi="Wingdings" w:hint="default"/>
      </w:rPr>
    </w:lvl>
  </w:abstractNum>
  <w:abstractNum w:abstractNumId="20"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F8B3279"/>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3"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4" w15:restartNumberingAfterBreak="0">
    <w:nsid w:val="3A870DA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7"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0"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1"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3" w15:restartNumberingAfterBreak="0">
    <w:nsid w:val="505223E8"/>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526C30C9"/>
    <w:multiLevelType w:val="multilevel"/>
    <w:tmpl w:val="96DE3B8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7E543EE"/>
    <w:multiLevelType w:val="hybridMultilevel"/>
    <w:tmpl w:val="61C67EB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59002405"/>
    <w:multiLevelType w:val="hybridMultilevel"/>
    <w:tmpl w:val="EEEC7306"/>
    <w:lvl w:ilvl="0" w:tplc="04050017">
      <w:start w:val="1"/>
      <w:numFmt w:val="lowerLetter"/>
      <w:lvlText w:val="%1)"/>
      <w:lvlJc w:val="left"/>
      <w:pPr>
        <w:ind w:left="785" w:hanging="360"/>
      </w:pPr>
      <w:rPr>
        <w:rFonts w:hint="default"/>
      </w:rPr>
    </w:lvl>
    <w:lvl w:ilvl="1" w:tplc="04050019">
      <w:start w:val="1"/>
      <w:numFmt w:val="lowerLetter"/>
      <w:lvlText w:val="%2."/>
      <w:lvlJc w:val="left"/>
      <w:pPr>
        <w:ind w:left="1440" w:hanging="360"/>
      </w:pPr>
    </w:lvl>
    <w:lvl w:ilvl="2" w:tplc="62CA79D2">
      <w:start w:val="1"/>
      <w:numFmt w:val="lowerLetter"/>
      <w:lvlText w:val="%3)"/>
      <w:lvlJc w:val="left"/>
      <w:pPr>
        <w:ind w:left="2340" w:hanging="360"/>
      </w:pPr>
      <w:rPr>
        <w:rFonts w:hint="default"/>
        <w:b/>
      </w:rPr>
    </w:lvl>
    <w:lvl w:ilvl="3" w:tplc="072EAFC6">
      <w:start w:val="8"/>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43" w15:restartNumberingAfterBreak="0">
    <w:nsid w:val="62F05DB8"/>
    <w:multiLevelType w:val="hybridMultilevel"/>
    <w:tmpl w:val="4C501A62"/>
    <w:lvl w:ilvl="0" w:tplc="E92E16D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3521143"/>
    <w:multiLevelType w:val="hybridMultilevel"/>
    <w:tmpl w:val="DDBADAEE"/>
    <w:lvl w:ilvl="0" w:tplc="04090017">
      <w:start w:val="1"/>
      <w:numFmt w:val="lowerLetter"/>
      <w:lvlText w:val="%1)"/>
      <w:lvlJc w:val="left"/>
      <w:pPr>
        <w:ind w:left="666" w:hanging="360"/>
      </w:pPr>
      <w:rPr>
        <w:rFonts w:hint="default"/>
        <w:color w:val="00B0F0"/>
      </w:rPr>
    </w:lvl>
    <w:lvl w:ilvl="1" w:tplc="04050003">
      <w:start w:val="1"/>
      <w:numFmt w:val="bullet"/>
      <w:lvlText w:val="o"/>
      <w:lvlJc w:val="left"/>
      <w:pPr>
        <w:ind w:left="1386" w:hanging="360"/>
      </w:pPr>
      <w:rPr>
        <w:rFonts w:ascii="Courier New" w:hAnsi="Courier New" w:cs="Courier New" w:hint="default"/>
      </w:rPr>
    </w:lvl>
    <w:lvl w:ilvl="2" w:tplc="04050005" w:tentative="1">
      <w:start w:val="1"/>
      <w:numFmt w:val="bullet"/>
      <w:lvlText w:val=""/>
      <w:lvlJc w:val="left"/>
      <w:pPr>
        <w:ind w:left="2106" w:hanging="360"/>
      </w:pPr>
      <w:rPr>
        <w:rFonts w:ascii="Wingdings" w:hAnsi="Wingdings" w:hint="default"/>
      </w:rPr>
    </w:lvl>
    <w:lvl w:ilvl="3" w:tplc="04050001" w:tentative="1">
      <w:start w:val="1"/>
      <w:numFmt w:val="bullet"/>
      <w:lvlText w:val=""/>
      <w:lvlJc w:val="left"/>
      <w:pPr>
        <w:ind w:left="2826" w:hanging="360"/>
      </w:pPr>
      <w:rPr>
        <w:rFonts w:ascii="Symbol" w:hAnsi="Symbol" w:hint="default"/>
      </w:rPr>
    </w:lvl>
    <w:lvl w:ilvl="4" w:tplc="04050003" w:tentative="1">
      <w:start w:val="1"/>
      <w:numFmt w:val="bullet"/>
      <w:lvlText w:val="o"/>
      <w:lvlJc w:val="left"/>
      <w:pPr>
        <w:ind w:left="3546" w:hanging="360"/>
      </w:pPr>
      <w:rPr>
        <w:rFonts w:ascii="Courier New" w:hAnsi="Courier New" w:cs="Courier New" w:hint="default"/>
      </w:rPr>
    </w:lvl>
    <w:lvl w:ilvl="5" w:tplc="04050005" w:tentative="1">
      <w:start w:val="1"/>
      <w:numFmt w:val="bullet"/>
      <w:lvlText w:val=""/>
      <w:lvlJc w:val="left"/>
      <w:pPr>
        <w:ind w:left="4266" w:hanging="360"/>
      </w:pPr>
      <w:rPr>
        <w:rFonts w:ascii="Wingdings" w:hAnsi="Wingdings" w:hint="default"/>
      </w:rPr>
    </w:lvl>
    <w:lvl w:ilvl="6" w:tplc="04050001" w:tentative="1">
      <w:start w:val="1"/>
      <w:numFmt w:val="bullet"/>
      <w:lvlText w:val=""/>
      <w:lvlJc w:val="left"/>
      <w:pPr>
        <w:ind w:left="4986" w:hanging="360"/>
      </w:pPr>
      <w:rPr>
        <w:rFonts w:ascii="Symbol" w:hAnsi="Symbol" w:hint="default"/>
      </w:rPr>
    </w:lvl>
    <w:lvl w:ilvl="7" w:tplc="04050003" w:tentative="1">
      <w:start w:val="1"/>
      <w:numFmt w:val="bullet"/>
      <w:lvlText w:val="o"/>
      <w:lvlJc w:val="left"/>
      <w:pPr>
        <w:ind w:left="5706" w:hanging="360"/>
      </w:pPr>
      <w:rPr>
        <w:rFonts w:ascii="Courier New" w:hAnsi="Courier New" w:cs="Courier New" w:hint="default"/>
      </w:rPr>
    </w:lvl>
    <w:lvl w:ilvl="8" w:tplc="04050005" w:tentative="1">
      <w:start w:val="1"/>
      <w:numFmt w:val="bullet"/>
      <w:lvlText w:val=""/>
      <w:lvlJc w:val="left"/>
      <w:pPr>
        <w:ind w:left="6426" w:hanging="360"/>
      </w:pPr>
      <w:rPr>
        <w:rFonts w:ascii="Wingdings" w:hAnsi="Wingdings" w:hint="default"/>
      </w:rPr>
    </w:lvl>
  </w:abstractNum>
  <w:abstractNum w:abstractNumId="45"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6"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49"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2" w15:restartNumberingAfterBreak="0">
    <w:nsid w:val="745E1479"/>
    <w:multiLevelType w:val="hybridMultilevel"/>
    <w:tmpl w:val="4294A018"/>
    <w:lvl w:ilvl="0" w:tplc="04050017">
      <w:start w:val="1"/>
      <w:numFmt w:val="lowerLetter"/>
      <w:lvlText w:val="%1)"/>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3" w15:restartNumberingAfterBreak="0">
    <w:nsid w:val="7FE6669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5"/>
  </w:num>
  <w:num w:numId="3">
    <w:abstractNumId w:val="42"/>
  </w:num>
  <w:num w:numId="4">
    <w:abstractNumId w:val="37"/>
  </w:num>
  <w:num w:numId="5">
    <w:abstractNumId w:val="35"/>
  </w:num>
  <w:num w:numId="6">
    <w:abstractNumId w:val="7"/>
  </w:num>
  <w:num w:numId="7">
    <w:abstractNumId w:val="45"/>
  </w:num>
  <w:num w:numId="8">
    <w:abstractNumId w:val="47"/>
  </w:num>
  <w:num w:numId="9">
    <w:abstractNumId w:val="38"/>
  </w:num>
  <w:num w:numId="10">
    <w:abstractNumId w:val="22"/>
  </w:num>
  <w:num w:numId="11">
    <w:abstractNumId w:val="14"/>
  </w:num>
  <w:num w:numId="12">
    <w:abstractNumId w:val="8"/>
  </w:num>
  <w:num w:numId="13">
    <w:abstractNumId w:val="20"/>
  </w:num>
  <w:num w:numId="14">
    <w:abstractNumId w:val="18"/>
  </w:num>
  <w:num w:numId="15">
    <w:abstractNumId w:val="36"/>
  </w:num>
  <w:num w:numId="16">
    <w:abstractNumId w:val="27"/>
  </w:num>
  <w:num w:numId="17">
    <w:abstractNumId w:val="17"/>
  </w:num>
  <w:num w:numId="18">
    <w:abstractNumId w:val="15"/>
  </w:num>
  <w:num w:numId="19">
    <w:abstractNumId w:val="30"/>
  </w:num>
  <w:num w:numId="20">
    <w:abstractNumId w:val="28"/>
  </w:num>
  <w:num w:numId="21">
    <w:abstractNumId w:val="46"/>
  </w:num>
  <w:num w:numId="22">
    <w:abstractNumId w:val="48"/>
  </w:num>
  <w:num w:numId="23">
    <w:abstractNumId w:val="29"/>
  </w:num>
  <w:num w:numId="24">
    <w:abstractNumId w:val="23"/>
  </w:num>
  <w:num w:numId="25">
    <w:abstractNumId w:val="6"/>
  </w:num>
  <w:num w:numId="26">
    <w:abstractNumId w:val="50"/>
  </w:num>
  <w:num w:numId="27">
    <w:abstractNumId w:val="10"/>
  </w:num>
  <w:num w:numId="28">
    <w:abstractNumId w:val="51"/>
  </w:num>
  <w:num w:numId="29">
    <w:abstractNumId w:val="13"/>
  </w:num>
  <w:num w:numId="30">
    <w:abstractNumId w:val="9"/>
  </w:num>
  <w:num w:numId="31">
    <w:abstractNumId w:val="21"/>
  </w:num>
  <w:num w:numId="32">
    <w:abstractNumId w:val="4"/>
  </w:num>
  <w:num w:numId="33">
    <w:abstractNumId w:val="12"/>
  </w:num>
  <w:num w:numId="34">
    <w:abstractNumId w:val="25"/>
  </w:num>
  <w:num w:numId="35">
    <w:abstractNumId w:val="43"/>
  </w:num>
  <w:num w:numId="36">
    <w:abstractNumId w:val="33"/>
  </w:num>
  <w:num w:numId="37">
    <w:abstractNumId w:val="0"/>
  </w:num>
  <w:num w:numId="38">
    <w:abstractNumId w:val="39"/>
  </w:num>
  <w:num w:numId="39">
    <w:abstractNumId w:val="32"/>
  </w:num>
  <w:num w:numId="40">
    <w:abstractNumId w:val="53"/>
  </w:num>
  <w:num w:numId="41">
    <w:abstractNumId w:val="34"/>
  </w:num>
  <w:num w:numId="42">
    <w:abstractNumId w:val="52"/>
  </w:num>
  <w:num w:numId="43">
    <w:abstractNumId w:val="41"/>
  </w:num>
  <w:num w:numId="44">
    <w:abstractNumId w:val="49"/>
  </w:num>
  <w:num w:numId="45">
    <w:abstractNumId w:val="11"/>
  </w:num>
  <w:num w:numId="46">
    <w:abstractNumId w:val="2"/>
  </w:num>
  <w:num w:numId="47">
    <w:abstractNumId w:val="31"/>
  </w:num>
  <w:num w:numId="48">
    <w:abstractNumId w:val="26"/>
  </w:num>
  <w:num w:numId="49">
    <w:abstractNumId w:val="1"/>
  </w:num>
  <w:num w:numId="50">
    <w:abstractNumId w:val="16"/>
  </w:num>
  <w:num w:numId="51">
    <w:abstractNumId w:val="24"/>
  </w:num>
  <w:num w:numId="52">
    <w:abstractNumId w:val="40"/>
  </w:num>
  <w:num w:numId="53">
    <w:abstractNumId w:val="44"/>
  </w:num>
  <w:num w:numId="54">
    <w:abstractNumId w:val="1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633"/>
    <w:rsid w:val="0000147F"/>
    <w:rsid w:val="0000168D"/>
    <w:rsid w:val="00003BDE"/>
    <w:rsid w:val="000054D4"/>
    <w:rsid w:val="00010184"/>
    <w:rsid w:val="00010C32"/>
    <w:rsid w:val="00013467"/>
    <w:rsid w:val="00035CDC"/>
    <w:rsid w:val="000370A3"/>
    <w:rsid w:val="0004756F"/>
    <w:rsid w:val="000538D0"/>
    <w:rsid w:val="000563D4"/>
    <w:rsid w:val="000572EA"/>
    <w:rsid w:val="00070213"/>
    <w:rsid w:val="00072741"/>
    <w:rsid w:val="000756A6"/>
    <w:rsid w:val="00075CC4"/>
    <w:rsid w:val="000778E9"/>
    <w:rsid w:val="0008289B"/>
    <w:rsid w:val="0008335A"/>
    <w:rsid w:val="0008461B"/>
    <w:rsid w:val="00090922"/>
    <w:rsid w:val="00090DFD"/>
    <w:rsid w:val="000917E4"/>
    <w:rsid w:val="00094A2A"/>
    <w:rsid w:val="00095115"/>
    <w:rsid w:val="000A36A1"/>
    <w:rsid w:val="000A691F"/>
    <w:rsid w:val="000A7EF8"/>
    <w:rsid w:val="000B2FAF"/>
    <w:rsid w:val="000B61B2"/>
    <w:rsid w:val="000C0DD0"/>
    <w:rsid w:val="000C4A80"/>
    <w:rsid w:val="000C5703"/>
    <w:rsid w:val="000C77CD"/>
    <w:rsid w:val="000D1C47"/>
    <w:rsid w:val="000D676F"/>
    <w:rsid w:val="000E103A"/>
    <w:rsid w:val="000E2621"/>
    <w:rsid w:val="000E3EEE"/>
    <w:rsid w:val="000E6888"/>
    <w:rsid w:val="000F7F26"/>
    <w:rsid w:val="00102616"/>
    <w:rsid w:val="00105ADF"/>
    <w:rsid w:val="00106F37"/>
    <w:rsid w:val="00110E47"/>
    <w:rsid w:val="001140FF"/>
    <w:rsid w:val="00115A28"/>
    <w:rsid w:val="0012321B"/>
    <w:rsid w:val="001272B8"/>
    <w:rsid w:val="00137440"/>
    <w:rsid w:val="00141482"/>
    <w:rsid w:val="00143FF4"/>
    <w:rsid w:val="001441AD"/>
    <w:rsid w:val="0015094E"/>
    <w:rsid w:val="001512E5"/>
    <w:rsid w:val="001536EE"/>
    <w:rsid w:val="00155CB2"/>
    <w:rsid w:val="00156CE6"/>
    <w:rsid w:val="00160E43"/>
    <w:rsid w:val="001616F5"/>
    <w:rsid w:val="0016185C"/>
    <w:rsid w:val="001633AF"/>
    <w:rsid w:val="00165BD0"/>
    <w:rsid w:val="001714F5"/>
    <w:rsid w:val="001742BB"/>
    <w:rsid w:val="00176F7D"/>
    <w:rsid w:val="00183B0F"/>
    <w:rsid w:val="00184B7A"/>
    <w:rsid w:val="0018523D"/>
    <w:rsid w:val="00185360"/>
    <w:rsid w:val="00186E5E"/>
    <w:rsid w:val="00196D34"/>
    <w:rsid w:val="001A5A4F"/>
    <w:rsid w:val="001A62A2"/>
    <w:rsid w:val="001C5468"/>
    <w:rsid w:val="001C7E2E"/>
    <w:rsid w:val="001D0973"/>
    <w:rsid w:val="001D633B"/>
    <w:rsid w:val="001E4174"/>
    <w:rsid w:val="001E42AC"/>
    <w:rsid w:val="001E5416"/>
    <w:rsid w:val="001F1AB6"/>
    <w:rsid w:val="00201B10"/>
    <w:rsid w:val="002038DB"/>
    <w:rsid w:val="002043AC"/>
    <w:rsid w:val="002048FB"/>
    <w:rsid w:val="0020707F"/>
    <w:rsid w:val="0021306B"/>
    <w:rsid w:val="00216B26"/>
    <w:rsid w:val="00216C78"/>
    <w:rsid w:val="00217056"/>
    <w:rsid w:val="00220B73"/>
    <w:rsid w:val="00223CC3"/>
    <w:rsid w:val="00224094"/>
    <w:rsid w:val="00227D6C"/>
    <w:rsid w:val="00241E82"/>
    <w:rsid w:val="0024684A"/>
    <w:rsid w:val="0025293A"/>
    <w:rsid w:val="0025678A"/>
    <w:rsid w:val="002623CF"/>
    <w:rsid w:val="00265C23"/>
    <w:rsid w:val="002669C6"/>
    <w:rsid w:val="00271949"/>
    <w:rsid w:val="002755E9"/>
    <w:rsid w:val="00275747"/>
    <w:rsid w:val="002771D7"/>
    <w:rsid w:val="002923D5"/>
    <w:rsid w:val="0029570A"/>
    <w:rsid w:val="002A2607"/>
    <w:rsid w:val="002A2D80"/>
    <w:rsid w:val="002B3816"/>
    <w:rsid w:val="002B4DF5"/>
    <w:rsid w:val="002B533D"/>
    <w:rsid w:val="002C5802"/>
    <w:rsid w:val="002C6373"/>
    <w:rsid w:val="002C7A70"/>
    <w:rsid w:val="002D0A23"/>
    <w:rsid w:val="002D1686"/>
    <w:rsid w:val="002D220D"/>
    <w:rsid w:val="002D300F"/>
    <w:rsid w:val="002D70C8"/>
    <w:rsid w:val="002E235E"/>
    <w:rsid w:val="002E6964"/>
    <w:rsid w:val="002E6E4F"/>
    <w:rsid w:val="002E7365"/>
    <w:rsid w:val="002E746B"/>
    <w:rsid w:val="003007B4"/>
    <w:rsid w:val="00301B43"/>
    <w:rsid w:val="00302C86"/>
    <w:rsid w:val="00303A1F"/>
    <w:rsid w:val="00303B87"/>
    <w:rsid w:val="00304A16"/>
    <w:rsid w:val="00312DC5"/>
    <w:rsid w:val="00312FBE"/>
    <w:rsid w:val="003212E2"/>
    <w:rsid w:val="003220A8"/>
    <w:rsid w:val="00322B36"/>
    <w:rsid w:val="0032400D"/>
    <w:rsid w:val="00325829"/>
    <w:rsid w:val="003330BC"/>
    <w:rsid w:val="00334408"/>
    <w:rsid w:val="003369B8"/>
    <w:rsid w:val="00344274"/>
    <w:rsid w:val="00345D41"/>
    <w:rsid w:val="00351CC7"/>
    <w:rsid w:val="00352F7F"/>
    <w:rsid w:val="0035440D"/>
    <w:rsid w:val="0036080A"/>
    <w:rsid w:val="00364984"/>
    <w:rsid w:val="00370AE0"/>
    <w:rsid w:val="00372CD5"/>
    <w:rsid w:val="00382B79"/>
    <w:rsid w:val="00384CA4"/>
    <w:rsid w:val="00385983"/>
    <w:rsid w:val="0038601E"/>
    <w:rsid w:val="00393704"/>
    <w:rsid w:val="00393AC0"/>
    <w:rsid w:val="00393B1C"/>
    <w:rsid w:val="0039631A"/>
    <w:rsid w:val="003A4637"/>
    <w:rsid w:val="003A4746"/>
    <w:rsid w:val="003A5436"/>
    <w:rsid w:val="003A599F"/>
    <w:rsid w:val="003A6BE1"/>
    <w:rsid w:val="003B54E6"/>
    <w:rsid w:val="003C518C"/>
    <w:rsid w:val="003D2E73"/>
    <w:rsid w:val="003D3CB5"/>
    <w:rsid w:val="003D67D0"/>
    <w:rsid w:val="003E1F9E"/>
    <w:rsid w:val="003E7194"/>
    <w:rsid w:val="003E7CDC"/>
    <w:rsid w:val="003F36E4"/>
    <w:rsid w:val="003F3995"/>
    <w:rsid w:val="00400409"/>
    <w:rsid w:val="00401355"/>
    <w:rsid w:val="00403F0B"/>
    <w:rsid w:val="004047DF"/>
    <w:rsid w:val="0041138B"/>
    <w:rsid w:val="00414918"/>
    <w:rsid w:val="00414E80"/>
    <w:rsid w:val="004178FC"/>
    <w:rsid w:val="00420FB8"/>
    <w:rsid w:val="0042231E"/>
    <w:rsid w:val="00422C02"/>
    <w:rsid w:val="00425258"/>
    <w:rsid w:val="00426861"/>
    <w:rsid w:val="004345FC"/>
    <w:rsid w:val="0043760B"/>
    <w:rsid w:val="004379C0"/>
    <w:rsid w:val="00441056"/>
    <w:rsid w:val="0044348F"/>
    <w:rsid w:val="00446CB2"/>
    <w:rsid w:val="00451159"/>
    <w:rsid w:val="00452F3C"/>
    <w:rsid w:val="00466624"/>
    <w:rsid w:val="00467117"/>
    <w:rsid w:val="00472FE7"/>
    <w:rsid w:val="00480FF6"/>
    <w:rsid w:val="004821C6"/>
    <w:rsid w:val="004903FC"/>
    <w:rsid w:val="00490411"/>
    <w:rsid w:val="004911F2"/>
    <w:rsid w:val="00491AE7"/>
    <w:rsid w:val="004A077E"/>
    <w:rsid w:val="004A0BAF"/>
    <w:rsid w:val="004A1D9D"/>
    <w:rsid w:val="004A4DDF"/>
    <w:rsid w:val="004B069A"/>
    <w:rsid w:val="004B11E2"/>
    <w:rsid w:val="004D06B1"/>
    <w:rsid w:val="004D0AA9"/>
    <w:rsid w:val="004D13D0"/>
    <w:rsid w:val="004D7917"/>
    <w:rsid w:val="004E483F"/>
    <w:rsid w:val="004E76A5"/>
    <w:rsid w:val="004F087E"/>
    <w:rsid w:val="004F44BC"/>
    <w:rsid w:val="00502050"/>
    <w:rsid w:val="005065E3"/>
    <w:rsid w:val="00507596"/>
    <w:rsid w:val="005108CE"/>
    <w:rsid w:val="00510A0C"/>
    <w:rsid w:val="00514AF9"/>
    <w:rsid w:val="00520139"/>
    <w:rsid w:val="00522D8C"/>
    <w:rsid w:val="00523C34"/>
    <w:rsid w:val="00532926"/>
    <w:rsid w:val="0053321D"/>
    <w:rsid w:val="00535A98"/>
    <w:rsid w:val="00535F9E"/>
    <w:rsid w:val="00536880"/>
    <w:rsid w:val="00541817"/>
    <w:rsid w:val="00544602"/>
    <w:rsid w:val="005556EB"/>
    <w:rsid w:val="00556A17"/>
    <w:rsid w:val="00557193"/>
    <w:rsid w:val="00557F88"/>
    <w:rsid w:val="005608D7"/>
    <w:rsid w:val="00562AB7"/>
    <w:rsid w:val="00565887"/>
    <w:rsid w:val="00565AFA"/>
    <w:rsid w:val="00573A66"/>
    <w:rsid w:val="00575531"/>
    <w:rsid w:val="00581D5C"/>
    <w:rsid w:val="0058593F"/>
    <w:rsid w:val="00587198"/>
    <w:rsid w:val="00591F8A"/>
    <w:rsid w:val="00592E8E"/>
    <w:rsid w:val="00594270"/>
    <w:rsid w:val="005943A6"/>
    <w:rsid w:val="00596B52"/>
    <w:rsid w:val="005A1BA8"/>
    <w:rsid w:val="005A4A51"/>
    <w:rsid w:val="005B4392"/>
    <w:rsid w:val="005C0549"/>
    <w:rsid w:val="005C08C5"/>
    <w:rsid w:val="005C12B8"/>
    <w:rsid w:val="005C1633"/>
    <w:rsid w:val="005C34C2"/>
    <w:rsid w:val="005D3202"/>
    <w:rsid w:val="005E0ECC"/>
    <w:rsid w:val="005E1C7C"/>
    <w:rsid w:val="005F3588"/>
    <w:rsid w:val="00605F50"/>
    <w:rsid w:val="00606388"/>
    <w:rsid w:val="00611E40"/>
    <w:rsid w:val="00613308"/>
    <w:rsid w:val="00613AE5"/>
    <w:rsid w:val="00616E4A"/>
    <w:rsid w:val="00633A78"/>
    <w:rsid w:val="00640A13"/>
    <w:rsid w:val="00641A01"/>
    <w:rsid w:val="00642711"/>
    <w:rsid w:val="00646339"/>
    <w:rsid w:val="0064699E"/>
    <w:rsid w:val="00651661"/>
    <w:rsid w:val="00654EA7"/>
    <w:rsid w:val="006577F1"/>
    <w:rsid w:val="00657EB4"/>
    <w:rsid w:val="00666930"/>
    <w:rsid w:val="00671D96"/>
    <w:rsid w:val="00672363"/>
    <w:rsid w:val="0067560F"/>
    <w:rsid w:val="006823D3"/>
    <w:rsid w:val="00683922"/>
    <w:rsid w:val="006869C6"/>
    <w:rsid w:val="00690884"/>
    <w:rsid w:val="00695AA6"/>
    <w:rsid w:val="0069694E"/>
    <w:rsid w:val="00696BC8"/>
    <w:rsid w:val="006A0C86"/>
    <w:rsid w:val="006A3906"/>
    <w:rsid w:val="006A4306"/>
    <w:rsid w:val="006C0D3A"/>
    <w:rsid w:val="006C1952"/>
    <w:rsid w:val="006C1D85"/>
    <w:rsid w:val="006C6B36"/>
    <w:rsid w:val="006C6BD0"/>
    <w:rsid w:val="006D3B74"/>
    <w:rsid w:val="006D71D3"/>
    <w:rsid w:val="006E2864"/>
    <w:rsid w:val="006E62B1"/>
    <w:rsid w:val="006E74C8"/>
    <w:rsid w:val="006F01B5"/>
    <w:rsid w:val="006F64B7"/>
    <w:rsid w:val="006F7260"/>
    <w:rsid w:val="0070211D"/>
    <w:rsid w:val="00702DCC"/>
    <w:rsid w:val="007109B7"/>
    <w:rsid w:val="00713055"/>
    <w:rsid w:val="00716225"/>
    <w:rsid w:val="007217E7"/>
    <w:rsid w:val="007223DD"/>
    <w:rsid w:val="00725D19"/>
    <w:rsid w:val="00732482"/>
    <w:rsid w:val="00733D30"/>
    <w:rsid w:val="00736BD1"/>
    <w:rsid w:val="00742F61"/>
    <w:rsid w:val="00743B30"/>
    <w:rsid w:val="00745F78"/>
    <w:rsid w:val="00747F9B"/>
    <w:rsid w:val="007524B3"/>
    <w:rsid w:val="00754B7F"/>
    <w:rsid w:val="0075793B"/>
    <w:rsid w:val="0076170F"/>
    <w:rsid w:val="007647DA"/>
    <w:rsid w:val="007655C8"/>
    <w:rsid w:val="00771D5B"/>
    <w:rsid w:val="007770E1"/>
    <w:rsid w:val="00781313"/>
    <w:rsid w:val="00781731"/>
    <w:rsid w:val="00781B32"/>
    <w:rsid w:val="00782E47"/>
    <w:rsid w:val="00783E23"/>
    <w:rsid w:val="00795742"/>
    <w:rsid w:val="00796B6F"/>
    <w:rsid w:val="007A0C5D"/>
    <w:rsid w:val="007C5DB2"/>
    <w:rsid w:val="007C65A0"/>
    <w:rsid w:val="007C7A85"/>
    <w:rsid w:val="007C7F01"/>
    <w:rsid w:val="007D03A8"/>
    <w:rsid w:val="007D1F73"/>
    <w:rsid w:val="007D28B5"/>
    <w:rsid w:val="007D3944"/>
    <w:rsid w:val="007E02B8"/>
    <w:rsid w:val="007E4B2D"/>
    <w:rsid w:val="007E670B"/>
    <w:rsid w:val="007E68F3"/>
    <w:rsid w:val="007E7B31"/>
    <w:rsid w:val="007F0268"/>
    <w:rsid w:val="007F1F18"/>
    <w:rsid w:val="007F46D4"/>
    <w:rsid w:val="007F4C97"/>
    <w:rsid w:val="007F62BA"/>
    <w:rsid w:val="007F74CF"/>
    <w:rsid w:val="00800D41"/>
    <w:rsid w:val="00801329"/>
    <w:rsid w:val="00801AEF"/>
    <w:rsid w:val="00802B46"/>
    <w:rsid w:val="00802E92"/>
    <w:rsid w:val="00803FA5"/>
    <w:rsid w:val="0080441F"/>
    <w:rsid w:val="008071A0"/>
    <w:rsid w:val="00811D72"/>
    <w:rsid w:val="008136F7"/>
    <w:rsid w:val="008175A4"/>
    <w:rsid w:val="00820273"/>
    <w:rsid w:val="00822232"/>
    <w:rsid w:val="008237BC"/>
    <w:rsid w:val="008305EE"/>
    <w:rsid w:val="00833D7D"/>
    <w:rsid w:val="008364A0"/>
    <w:rsid w:val="008376F5"/>
    <w:rsid w:val="00837FDD"/>
    <w:rsid w:val="00842BE8"/>
    <w:rsid w:val="008431CA"/>
    <w:rsid w:val="00843837"/>
    <w:rsid w:val="0084485A"/>
    <w:rsid w:val="00844A39"/>
    <w:rsid w:val="008527E2"/>
    <w:rsid w:val="00857815"/>
    <w:rsid w:val="00857D09"/>
    <w:rsid w:val="00863042"/>
    <w:rsid w:val="00863EC7"/>
    <w:rsid w:val="008645AE"/>
    <w:rsid w:val="0086656D"/>
    <w:rsid w:val="008677B1"/>
    <w:rsid w:val="008766DA"/>
    <w:rsid w:val="008776F6"/>
    <w:rsid w:val="0088513B"/>
    <w:rsid w:val="008851AA"/>
    <w:rsid w:val="008952A1"/>
    <w:rsid w:val="008958C8"/>
    <w:rsid w:val="00897F75"/>
    <w:rsid w:val="008A0A8C"/>
    <w:rsid w:val="008A2743"/>
    <w:rsid w:val="008A4528"/>
    <w:rsid w:val="008A6FEC"/>
    <w:rsid w:val="008B119E"/>
    <w:rsid w:val="008B1F32"/>
    <w:rsid w:val="008B75AB"/>
    <w:rsid w:val="008C0063"/>
    <w:rsid w:val="008C5F35"/>
    <w:rsid w:val="008D1637"/>
    <w:rsid w:val="008D62B5"/>
    <w:rsid w:val="008E0694"/>
    <w:rsid w:val="008E4920"/>
    <w:rsid w:val="008F4607"/>
    <w:rsid w:val="008F4DD9"/>
    <w:rsid w:val="008F505A"/>
    <w:rsid w:val="008F5857"/>
    <w:rsid w:val="009000C6"/>
    <w:rsid w:val="00900656"/>
    <w:rsid w:val="00900D1A"/>
    <w:rsid w:val="00901631"/>
    <w:rsid w:val="00902635"/>
    <w:rsid w:val="00904800"/>
    <w:rsid w:val="00904AAB"/>
    <w:rsid w:val="00906E1F"/>
    <w:rsid w:val="009126D1"/>
    <w:rsid w:val="00916A73"/>
    <w:rsid w:val="00922DE7"/>
    <w:rsid w:val="009260FE"/>
    <w:rsid w:val="009264A9"/>
    <w:rsid w:val="009269D1"/>
    <w:rsid w:val="009305D5"/>
    <w:rsid w:val="00931DFE"/>
    <w:rsid w:val="00933C3E"/>
    <w:rsid w:val="00936B4B"/>
    <w:rsid w:val="00937683"/>
    <w:rsid w:val="00937F9B"/>
    <w:rsid w:val="00940C53"/>
    <w:rsid w:val="00941233"/>
    <w:rsid w:val="00943E2F"/>
    <w:rsid w:val="009461FC"/>
    <w:rsid w:val="00956CC3"/>
    <w:rsid w:val="009572E7"/>
    <w:rsid w:val="00957F22"/>
    <w:rsid w:val="00961652"/>
    <w:rsid w:val="009651BA"/>
    <w:rsid w:val="00970387"/>
    <w:rsid w:val="009A31DE"/>
    <w:rsid w:val="009A5E76"/>
    <w:rsid w:val="009B2FE8"/>
    <w:rsid w:val="009B634D"/>
    <w:rsid w:val="009C088C"/>
    <w:rsid w:val="009C19C2"/>
    <w:rsid w:val="009E32ED"/>
    <w:rsid w:val="009E3B75"/>
    <w:rsid w:val="009E592C"/>
    <w:rsid w:val="009E6F35"/>
    <w:rsid w:val="009E7AA3"/>
    <w:rsid w:val="009F2373"/>
    <w:rsid w:val="009F4A51"/>
    <w:rsid w:val="00A0209D"/>
    <w:rsid w:val="00A05E05"/>
    <w:rsid w:val="00A07D20"/>
    <w:rsid w:val="00A12A6A"/>
    <w:rsid w:val="00A12B41"/>
    <w:rsid w:val="00A20782"/>
    <w:rsid w:val="00A20CED"/>
    <w:rsid w:val="00A23200"/>
    <w:rsid w:val="00A23402"/>
    <w:rsid w:val="00A35148"/>
    <w:rsid w:val="00A355BA"/>
    <w:rsid w:val="00A366D5"/>
    <w:rsid w:val="00A41C2F"/>
    <w:rsid w:val="00A50B5D"/>
    <w:rsid w:val="00A53398"/>
    <w:rsid w:val="00A53C45"/>
    <w:rsid w:val="00A54446"/>
    <w:rsid w:val="00A603E3"/>
    <w:rsid w:val="00A605EF"/>
    <w:rsid w:val="00A63B29"/>
    <w:rsid w:val="00A6477E"/>
    <w:rsid w:val="00A64813"/>
    <w:rsid w:val="00A70798"/>
    <w:rsid w:val="00A7275E"/>
    <w:rsid w:val="00A743BF"/>
    <w:rsid w:val="00A77191"/>
    <w:rsid w:val="00A911E9"/>
    <w:rsid w:val="00A91B88"/>
    <w:rsid w:val="00AA2DB0"/>
    <w:rsid w:val="00AA5E80"/>
    <w:rsid w:val="00AA7B64"/>
    <w:rsid w:val="00AB0356"/>
    <w:rsid w:val="00AB134D"/>
    <w:rsid w:val="00AB1BE2"/>
    <w:rsid w:val="00AB69A6"/>
    <w:rsid w:val="00AB7521"/>
    <w:rsid w:val="00AC589A"/>
    <w:rsid w:val="00AD5D0B"/>
    <w:rsid w:val="00AE087E"/>
    <w:rsid w:val="00AE57E9"/>
    <w:rsid w:val="00AE7AB9"/>
    <w:rsid w:val="00AF52F0"/>
    <w:rsid w:val="00AF6E31"/>
    <w:rsid w:val="00B0084F"/>
    <w:rsid w:val="00B04407"/>
    <w:rsid w:val="00B0493C"/>
    <w:rsid w:val="00B04FFD"/>
    <w:rsid w:val="00B067C8"/>
    <w:rsid w:val="00B16E59"/>
    <w:rsid w:val="00B24F5F"/>
    <w:rsid w:val="00B27837"/>
    <w:rsid w:val="00B34EA6"/>
    <w:rsid w:val="00B37033"/>
    <w:rsid w:val="00B37FB5"/>
    <w:rsid w:val="00B469CC"/>
    <w:rsid w:val="00B60988"/>
    <w:rsid w:val="00B652E9"/>
    <w:rsid w:val="00B72CC4"/>
    <w:rsid w:val="00B74C00"/>
    <w:rsid w:val="00B872C5"/>
    <w:rsid w:val="00B90C12"/>
    <w:rsid w:val="00B92203"/>
    <w:rsid w:val="00B947BF"/>
    <w:rsid w:val="00BA2B67"/>
    <w:rsid w:val="00BA3E13"/>
    <w:rsid w:val="00BA4DFE"/>
    <w:rsid w:val="00BA50AB"/>
    <w:rsid w:val="00BB18EA"/>
    <w:rsid w:val="00BB2182"/>
    <w:rsid w:val="00BB3D80"/>
    <w:rsid w:val="00BC0384"/>
    <w:rsid w:val="00BC043B"/>
    <w:rsid w:val="00BC0CBB"/>
    <w:rsid w:val="00BC2687"/>
    <w:rsid w:val="00BC7B67"/>
    <w:rsid w:val="00BD024B"/>
    <w:rsid w:val="00BD130D"/>
    <w:rsid w:val="00BE0E13"/>
    <w:rsid w:val="00BE12E8"/>
    <w:rsid w:val="00BE5576"/>
    <w:rsid w:val="00BE5B0E"/>
    <w:rsid w:val="00C0210D"/>
    <w:rsid w:val="00C06770"/>
    <w:rsid w:val="00C2120B"/>
    <w:rsid w:val="00C21AD4"/>
    <w:rsid w:val="00C231CB"/>
    <w:rsid w:val="00C23E7D"/>
    <w:rsid w:val="00C23FC2"/>
    <w:rsid w:val="00C242C4"/>
    <w:rsid w:val="00C30C00"/>
    <w:rsid w:val="00C33B4F"/>
    <w:rsid w:val="00C34353"/>
    <w:rsid w:val="00C4281A"/>
    <w:rsid w:val="00C5103B"/>
    <w:rsid w:val="00C5230D"/>
    <w:rsid w:val="00C52509"/>
    <w:rsid w:val="00C535CF"/>
    <w:rsid w:val="00C64EE3"/>
    <w:rsid w:val="00C67452"/>
    <w:rsid w:val="00C71F81"/>
    <w:rsid w:val="00C76090"/>
    <w:rsid w:val="00C872D2"/>
    <w:rsid w:val="00C87CD4"/>
    <w:rsid w:val="00C93B7D"/>
    <w:rsid w:val="00C9770F"/>
    <w:rsid w:val="00CA0F88"/>
    <w:rsid w:val="00CB015E"/>
    <w:rsid w:val="00CB3D0B"/>
    <w:rsid w:val="00CB3EEB"/>
    <w:rsid w:val="00CC5297"/>
    <w:rsid w:val="00CC7553"/>
    <w:rsid w:val="00CD44A1"/>
    <w:rsid w:val="00CD5B58"/>
    <w:rsid w:val="00CD6A5A"/>
    <w:rsid w:val="00CE1A0E"/>
    <w:rsid w:val="00CE3539"/>
    <w:rsid w:val="00CE6540"/>
    <w:rsid w:val="00CE7347"/>
    <w:rsid w:val="00CF2FCA"/>
    <w:rsid w:val="00CF546E"/>
    <w:rsid w:val="00D04AD0"/>
    <w:rsid w:val="00D04F7D"/>
    <w:rsid w:val="00D06F09"/>
    <w:rsid w:val="00D0706F"/>
    <w:rsid w:val="00D10CB3"/>
    <w:rsid w:val="00D12166"/>
    <w:rsid w:val="00D15E19"/>
    <w:rsid w:val="00D16146"/>
    <w:rsid w:val="00D24040"/>
    <w:rsid w:val="00D312F9"/>
    <w:rsid w:val="00D31DDE"/>
    <w:rsid w:val="00D332DB"/>
    <w:rsid w:val="00D42A78"/>
    <w:rsid w:val="00D42DEE"/>
    <w:rsid w:val="00D43197"/>
    <w:rsid w:val="00D44251"/>
    <w:rsid w:val="00D44AD2"/>
    <w:rsid w:val="00D5123F"/>
    <w:rsid w:val="00D53F86"/>
    <w:rsid w:val="00D5437E"/>
    <w:rsid w:val="00D56E5A"/>
    <w:rsid w:val="00D649DD"/>
    <w:rsid w:val="00D67196"/>
    <w:rsid w:val="00D700DB"/>
    <w:rsid w:val="00D72261"/>
    <w:rsid w:val="00D773E2"/>
    <w:rsid w:val="00D80250"/>
    <w:rsid w:val="00D82167"/>
    <w:rsid w:val="00D84649"/>
    <w:rsid w:val="00D87969"/>
    <w:rsid w:val="00D917A1"/>
    <w:rsid w:val="00D94311"/>
    <w:rsid w:val="00D94FAC"/>
    <w:rsid w:val="00D95D8C"/>
    <w:rsid w:val="00D96732"/>
    <w:rsid w:val="00D96AD6"/>
    <w:rsid w:val="00D97E59"/>
    <w:rsid w:val="00DA10B7"/>
    <w:rsid w:val="00DA1838"/>
    <w:rsid w:val="00DB3900"/>
    <w:rsid w:val="00DB5437"/>
    <w:rsid w:val="00DC1937"/>
    <w:rsid w:val="00DC2159"/>
    <w:rsid w:val="00DD3323"/>
    <w:rsid w:val="00DD7985"/>
    <w:rsid w:val="00DE01BC"/>
    <w:rsid w:val="00DE3659"/>
    <w:rsid w:val="00DE3756"/>
    <w:rsid w:val="00DE419E"/>
    <w:rsid w:val="00DE635E"/>
    <w:rsid w:val="00DF0141"/>
    <w:rsid w:val="00DF0BDA"/>
    <w:rsid w:val="00DF0DA2"/>
    <w:rsid w:val="00DF0DDD"/>
    <w:rsid w:val="00DF1C51"/>
    <w:rsid w:val="00DF34BD"/>
    <w:rsid w:val="00DF6D48"/>
    <w:rsid w:val="00E00C7F"/>
    <w:rsid w:val="00E03EBA"/>
    <w:rsid w:val="00E07883"/>
    <w:rsid w:val="00E1334E"/>
    <w:rsid w:val="00E146E4"/>
    <w:rsid w:val="00E161FF"/>
    <w:rsid w:val="00E21406"/>
    <w:rsid w:val="00E256B3"/>
    <w:rsid w:val="00E332DB"/>
    <w:rsid w:val="00E33990"/>
    <w:rsid w:val="00E406CE"/>
    <w:rsid w:val="00E41E4B"/>
    <w:rsid w:val="00E432FF"/>
    <w:rsid w:val="00E46DF3"/>
    <w:rsid w:val="00E47A50"/>
    <w:rsid w:val="00E53A96"/>
    <w:rsid w:val="00E604F4"/>
    <w:rsid w:val="00E60846"/>
    <w:rsid w:val="00E6122C"/>
    <w:rsid w:val="00E6136C"/>
    <w:rsid w:val="00E62CA3"/>
    <w:rsid w:val="00E630CB"/>
    <w:rsid w:val="00E64728"/>
    <w:rsid w:val="00E67C02"/>
    <w:rsid w:val="00E703D9"/>
    <w:rsid w:val="00E7147A"/>
    <w:rsid w:val="00E769DC"/>
    <w:rsid w:val="00E80F3C"/>
    <w:rsid w:val="00E813FE"/>
    <w:rsid w:val="00E81496"/>
    <w:rsid w:val="00E81EA6"/>
    <w:rsid w:val="00E84049"/>
    <w:rsid w:val="00E903F2"/>
    <w:rsid w:val="00E914D3"/>
    <w:rsid w:val="00EA0125"/>
    <w:rsid w:val="00EA7623"/>
    <w:rsid w:val="00EB25EC"/>
    <w:rsid w:val="00EB434D"/>
    <w:rsid w:val="00EB56CE"/>
    <w:rsid w:val="00EC28C7"/>
    <w:rsid w:val="00EC34F9"/>
    <w:rsid w:val="00EC5A05"/>
    <w:rsid w:val="00ED0604"/>
    <w:rsid w:val="00ED2BF5"/>
    <w:rsid w:val="00ED34A1"/>
    <w:rsid w:val="00ED3813"/>
    <w:rsid w:val="00ED3EF3"/>
    <w:rsid w:val="00EE036A"/>
    <w:rsid w:val="00EE1071"/>
    <w:rsid w:val="00EE4AB9"/>
    <w:rsid w:val="00EF6E2D"/>
    <w:rsid w:val="00EF7BCB"/>
    <w:rsid w:val="00F01A96"/>
    <w:rsid w:val="00F04D99"/>
    <w:rsid w:val="00F10BA5"/>
    <w:rsid w:val="00F10F49"/>
    <w:rsid w:val="00F11909"/>
    <w:rsid w:val="00F12F6D"/>
    <w:rsid w:val="00F132C9"/>
    <w:rsid w:val="00F1432C"/>
    <w:rsid w:val="00F14CFE"/>
    <w:rsid w:val="00F17646"/>
    <w:rsid w:val="00F32147"/>
    <w:rsid w:val="00F33559"/>
    <w:rsid w:val="00F33B2C"/>
    <w:rsid w:val="00F42980"/>
    <w:rsid w:val="00F43318"/>
    <w:rsid w:val="00F475F5"/>
    <w:rsid w:val="00F53860"/>
    <w:rsid w:val="00F551B1"/>
    <w:rsid w:val="00F60028"/>
    <w:rsid w:val="00F61CF2"/>
    <w:rsid w:val="00F6466E"/>
    <w:rsid w:val="00F66A30"/>
    <w:rsid w:val="00F66DFE"/>
    <w:rsid w:val="00F8154D"/>
    <w:rsid w:val="00F81B41"/>
    <w:rsid w:val="00F86458"/>
    <w:rsid w:val="00F86B86"/>
    <w:rsid w:val="00F9482F"/>
    <w:rsid w:val="00F96E93"/>
    <w:rsid w:val="00F97BCF"/>
    <w:rsid w:val="00F97C15"/>
    <w:rsid w:val="00FA21BF"/>
    <w:rsid w:val="00FA313F"/>
    <w:rsid w:val="00FB0816"/>
    <w:rsid w:val="00FB28D4"/>
    <w:rsid w:val="00FB4170"/>
    <w:rsid w:val="00FB541C"/>
    <w:rsid w:val="00FC1767"/>
    <w:rsid w:val="00FC3D0C"/>
    <w:rsid w:val="00FC6F4E"/>
    <w:rsid w:val="00FD18D6"/>
    <w:rsid w:val="00FD2E0D"/>
    <w:rsid w:val="00FD5BFF"/>
    <w:rsid w:val="00FD68CF"/>
    <w:rsid w:val="00FE179C"/>
    <w:rsid w:val="00FE3E97"/>
    <w:rsid w:val="00FE68C8"/>
    <w:rsid w:val="00FF70A2"/>
    <w:rsid w:val="00FF72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3"/>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5"/>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5"/>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customStyle="1" w:styleId="ZD2nadpis">
    <w:name w:val="ZD2_nadpis"/>
    <w:basedOn w:val="Normln"/>
    <w:next w:val="Normln"/>
    <w:autoRedefine/>
    <w:qFormat/>
    <w:rsid w:val="007F46D4"/>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 w:type="paragraph" w:styleId="Zkladntext2">
    <w:name w:val="Body Text 2"/>
    <w:basedOn w:val="Normln"/>
    <w:link w:val="Zkladntext2Char"/>
    <w:uiPriority w:val="99"/>
    <w:semiHidden/>
    <w:unhideWhenUsed/>
    <w:rsid w:val="003B54E6"/>
    <w:pPr>
      <w:spacing w:after="120" w:line="480" w:lineRule="auto"/>
    </w:pPr>
  </w:style>
  <w:style w:type="character" w:customStyle="1" w:styleId="Zkladntext2Char">
    <w:name w:val="Základní text 2 Char"/>
    <w:basedOn w:val="Standardnpsmoodstavce"/>
    <w:link w:val="Zkladntext2"/>
    <w:uiPriority w:val="99"/>
    <w:semiHidden/>
    <w:rsid w:val="003B54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453410343">
      <w:bodyDiv w:val="1"/>
      <w:marLeft w:val="0"/>
      <w:marRight w:val="0"/>
      <w:marTop w:val="0"/>
      <w:marBottom w:val="0"/>
      <w:divBdr>
        <w:top w:val="none" w:sz="0" w:space="0" w:color="auto"/>
        <w:left w:val="none" w:sz="0" w:space="0" w:color="auto"/>
        <w:bottom w:val="none" w:sz="0" w:space="0" w:color="auto"/>
        <w:right w:val="none" w:sz="0" w:space="0" w:color="auto"/>
      </w:divBdr>
    </w:div>
    <w:div w:id="860898954">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10022FF" w:usb1="C000E47F" w:usb2="00000029" w:usb3="00000000" w:csb0="000001D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625"/>
    <w:rsid w:val="000F0D30"/>
    <w:rsid w:val="001412F4"/>
    <w:rsid w:val="003A4256"/>
    <w:rsid w:val="00430625"/>
    <w:rsid w:val="005740E3"/>
    <w:rsid w:val="00657E73"/>
    <w:rsid w:val="00660E62"/>
    <w:rsid w:val="00723566"/>
    <w:rsid w:val="0079389A"/>
    <w:rsid w:val="007A2407"/>
    <w:rsid w:val="009870AD"/>
    <w:rsid w:val="00CE1919"/>
    <w:rsid w:val="00D01E76"/>
    <w:rsid w:val="00E82364"/>
    <w:rsid w:val="00EB1999"/>
    <w:rsid w:val="00FB5A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 w:type="paragraph" w:customStyle="1" w:styleId="8F253CD5DB5542B0AA0F405EA918A6D8">
    <w:name w:val="8F253CD5DB5542B0AA0F405EA918A6D8"/>
    <w:rsid w:val="001412F4"/>
  </w:style>
  <w:style w:type="paragraph" w:customStyle="1" w:styleId="8385706F92544102B5AB04FC9D93AD05">
    <w:name w:val="8385706F92544102B5AB04FC9D93AD05"/>
    <w:rsid w:val="001412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5D56CF-FC32-47D1-8B0B-0CDC19F7D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31</Pages>
  <Words>9186</Words>
  <Characters>54202</Characters>
  <Application>Microsoft Office Word</Application>
  <DocSecurity>0</DocSecurity>
  <Lines>451</Lines>
  <Paragraphs>126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Zdeněk Kohoutek</cp:lastModifiedBy>
  <cp:revision>22</cp:revision>
  <cp:lastPrinted>2018-03-20T09:42:00Z</cp:lastPrinted>
  <dcterms:created xsi:type="dcterms:W3CDTF">2019-11-18T06:18:00Z</dcterms:created>
  <dcterms:modified xsi:type="dcterms:W3CDTF">2019-12-27T07:00:00Z</dcterms:modified>
</cp:coreProperties>
</file>