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02AA" w:rsidRPr="00F32E1A" w:rsidRDefault="00F32E1A" w:rsidP="00805B08">
      <w:pPr>
        <w:jc w:val="center"/>
        <w:rPr>
          <w:rFonts w:ascii="Arial" w:hAnsi="Arial" w:cs="Arial"/>
          <w:b/>
          <w:sz w:val="28"/>
          <w:szCs w:val="28"/>
        </w:rPr>
      </w:pPr>
      <w:r w:rsidRPr="00F32E1A">
        <w:rPr>
          <w:rFonts w:ascii="Arial" w:hAnsi="Arial" w:cs="Arial"/>
          <w:b/>
          <w:sz w:val="28"/>
          <w:szCs w:val="28"/>
        </w:rPr>
        <w:t>„Zpracování projektové dokumentace na stavbu Archeodepozitář a pracoviště pro Východočeské muzeum v Pardubicích, včetně výkonu autorského dozoru projektanta“</w:t>
      </w:r>
    </w:p>
    <w:p w:rsidR="00F73175" w:rsidRDefault="00F73175" w:rsidP="00F73175">
      <w:pPr>
        <w:ind w:left="425"/>
        <w:rPr>
          <w:rFonts w:ascii="Arial" w:hAnsi="Arial"/>
          <w:sz w:val="20"/>
          <w:szCs w:val="20"/>
        </w:rPr>
      </w:pPr>
    </w:p>
    <w:p w:rsidR="004E10F6" w:rsidRDefault="0048236A" w:rsidP="00F73175">
      <w:pPr>
        <w:jc w:val="both"/>
        <w:rPr>
          <w:rFonts w:ascii="Arial" w:hAnsi="Arial" w:cs="Arial"/>
          <w:sz w:val="20"/>
          <w:szCs w:val="20"/>
        </w:rPr>
      </w:pPr>
      <w:r w:rsidRPr="004E10F6">
        <w:rPr>
          <w:rFonts w:ascii="Arial" w:hAnsi="Arial" w:cs="Arial"/>
          <w:sz w:val="20"/>
          <w:szCs w:val="20"/>
        </w:rPr>
        <w:t xml:space="preserve">Předmětem veřejné zakázky je </w:t>
      </w:r>
      <w:r w:rsidR="00825FAC" w:rsidRPr="004E10F6">
        <w:rPr>
          <w:rFonts w:ascii="Arial" w:hAnsi="Arial" w:cs="Arial"/>
          <w:sz w:val="20"/>
          <w:szCs w:val="20"/>
        </w:rPr>
        <w:t>z</w:t>
      </w:r>
      <w:r w:rsidR="004E10F6" w:rsidRPr="004E10F6">
        <w:rPr>
          <w:rFonts w:ascii="Arial" w:hAnsi="Arial" w:cs="Arial"/>
          <w:sz w:val="20"/>
          <w:szCs w:val="20"/>
        </w:rPr>
        <w:t>pracová</w:t>
      </w:r>
      <w:r w:rsidR="00825FAC" w:rsidRPr="004E10F6">
        <w:rPr>
          <w:rFonts w:ascii="Arial" w:hAnsi="Arial" w:cs="Arial"/>
          <w:sz w:val="20"/>
          <w:szCs w:val="20"/>
        </w:rPr>
        <w:t xml:space="preserve">ní </w:t>
      </w:r>
      <w:r w:rsidRPr="004E10F6">
        <w:rPr>
          <w:rFonts w:ascii="Arial" w:hAnsi="Arial" w:cs="Arial"/>
          <w:sz w:val="20"/>
          <w:szCs w:val="20"/>
        </w:rPr>
        <w:t>projektov</w:t>
      </w:r>
      <w:r w:rsidR="004E10F6" w:rsidRPr="004E10F6">
        <w:rPr>
          <w:rFonts w:ascii="Arial" w:hAnsi="Arial" w:cs="Arial"/>
          <w:sz w:val="20"/>
          <w:szCs w:val="20"/>
        </w:rPr>
        <w:t>é</w:t>
      </w:r>
      <w:r w:rsidRPr="004E10F6">
        <w:rPr>
          <w:rFonts w:ascii="Arial" w:hAnsi="Arial" w:cs="Arial"/>
          <w:sz w:val="20"/>
          <w:szCs w:val="20"/>
        </w:rPr>
        <w:t xml:space="preserve"> dokumentace </w:t>
      </w:r>
      <w:r w:rsidR="004E10F6" w:rsidRPr="004E10F6">
        <w:rPr>
          <w:rFonts w:ascii="Arial" w:hAnsi="Arial" w:cs="Arial"/>
          <w:sz w:val="20"/>
          <w:szCs w:val="20"/>
        </w:rPr>
        <w:t>včetně výkonu autorského dozoru projektanta</w:t>
      </w:r>
      <w:r w:rsidRPr="004E10F6">
        <w:rPr>
          <w:rFonts w:ascii="Arial" w:hAnsi="Arial" w:cs="Arial"/>
          <w:sz w:val="20"/>
          <w:szCs w:val="20"/>
        </w:rPr>
        <w:t>, která</w:t>
      </w:r>
      <w:r w:rsidRPr="004E10F6">
        <w:rPr>
          <w:rFonts w:ascii="Arial" w:hAnsi="Arial" w:cs="Arial"/>
        </w:rPr>
        <w:t xml:space="preserve"> </w:t>
      </w:r>
      <w:r w:rsidR="00F73175" w:rsidRPr="004E10F6">
        <w:rPr>
          <w:rFonts w:ascii="Arial" w:hAnsi="Arial" w:cs="Arial"/>
          <w:sz w:val="20"/>
          <w:szCs w:val="20"/>
        </w:rPr>
        <w:t xml:space="preserve">řeší </w:t>
      </w:r>
      <w:r w:rsidR="004E10F6" w:rsidRPr="004E10F6">
        <w:rPr>
          <w:rFonts w:ascii="Arial" w:hAnsi="Arial" w:cs="Arial"/>
          <w:sz w:val="20"/>
          <w:szCs w:val="20"/>
        </w:rPr>
        <w:t>celkov</w:t>
      </w:r>
      <w:r w:rsidR="004E10F6">
        <w:rPr>
          <w:rFonts w:ascii="Arial" w:hAnsi="Arial" w:cs="Arial"/>
          <w:sz w:val="20"/>
          <w:szCs w:val="20"/>
        </w:rPr>
        <w:t>ou</w:t>
      </w:r>
      <w:r w:rsidR="004E10F6" w:rsidRPr="004E10F6">
        <w:rPr>
          <w:rFonts w:ascii="Arial" w:hAnsi="Arial" w:cs="Arial"/>
          <w:sz w:val="20"/>
          <w:szCs w:val="20"/>
        </w:rPr>
        <w:t xml:space="preserve"> rekonstrukci stávajícího objektu č. 1 v areálu VČM v</w:t>
      </w:r>
      <w:r w:rsidR="004E10F6">
        <w:rPr>
          <w:rFonts w:ascii="Arial" w:hAnsi="Arial" w:cs="Arial"/>
          <w:sz w:val="20"/>
          <w:szCs w:val="20"/>
        </w:rPr>
        <w:t> </w:t>
      </w:r>
      <w:r w:rsidR="004E10F6" w:rsidRPr="004E10F6">
        <w:rPr>
          <w:rFonts w:ascii="Arial" w:hAnsi="Arial" w:cs="Arial"/>
          <w:sz w:val="20"/>
          <w:szCs w:val="20"/>
        </w:rPr>
        <w:t>Ohrazenicích</w:t>
      </w:r>
      <w:r w:rsidR="004E10F6">
        <w:rPr>
          <w:rFonts w:ascii="Arial" w:hAnsi="Arial" w:cs="Arial"/>
          <w:sz w:val="20"/>
          <w:szCs w:val="20"/>
        </w:rPr>
        <w:t>.</w:t>
      </w:r>
      <w:r w:rsidR="004E10F6" w:rsidRPr="004E10F6">
        <w:rPr>
          <w:rFonts w:ascii="Arial" w:hAnsi="Arial" w:cs="Arial"/>
          <w:sz w:val="20"/>
          <w:szCs w:val="20"/>
        </w:rPr>
        <w:t xml:space="preserve"> </w:t>
      </w:r>
    </w:p>
    <w:p w:rsidR="004E10F6" w:rsidRPr="005075DF" w:rsidRDefault="004E10F6" w:rsidP="00F7317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drawing>
          <wp:inline distT="0" distB="0" distL="0" distR="0" wp14:anchorId="479AF1FA" wp14:editId="3331BB84">
            <wp:extent cx="5760720" cy="4320540"/>
            <wp:effectExtent l="0" t="0" r="0" b="381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171124_09451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0F6" w:rsidRDefault="004E10F6" w:rsidP="00F73175">
      <w:pPr>
        <w:spacing w:before="60"/>
        <w:jc w:val="both"/>
        <w:rPr>
          <w:rFonts w:ascii="Arial" w:hAnsi="Arial" w:cs="Arial"/>
          <w:sz w:val="20"/>
          <w:szCs w:val="20"/>
        </w:rPr>
      </w:pPr>
      <w:r w:rsidRPr="004E10F6">
        <w:rPr>
          <w:rFonts w:ascii="Arial" w:hAnsi="Arial" w:cs="Arial"/>
          <w:sz w:val="20"/>
          <w:szCs w:val="20"/>
        </w:rPr>
        <w:t>Areál bývalých učňovských ubytoven v Ohrazenicích poskytne po vhodné rekonstrukci pavilonu č. 1 zázemí pro archeologické a konzervátorské pracoviště, která jsou toho času umístěna v areálu zámku Pardubice. Pavilon č. 1 je v současné době nevyužívaný a vyklizený.</w:t>
      </w:r>
      <w:r w:rsidR="006A2C85">
        <w:rPr>
          <w:rFonts w:ascii="Arial" w:hAnsi="Arial" w:cs="Arial"/>
          <w:sz w:val="20"/>
          <w:szCs w:val="20"/>
        </w:rPr>
        <w:t xml:space="preserve"> </w:t>
      </w:r>
    </w:p>
    <w:p w:rsidR="004E10F6" w:rsidRDefault="004E10F6" w:rsidP="00F73175">
      <w:pPr>
        <w:spacing w:before="60"/>
        <w:jc w:val="both"/>
        <w:rPr>
          <w:rFonts w:ascii="Arial" w:hAnsi="Arial" w:cs="Arial"/>
          <w:sz w:val="20"/>
          <w:szCs w:val="20"/>
        </w:rPr>
      </w:pPr>
      <w:r w:rsidRPr="004E10F6">
        <w:rPr>
          <w:rFonts w:ascii="Arial" w:hAnsi="Arial" w:cs="Arial"/>
          <w:sz w:val="20"/>
          <w:szCs w:val="20"/>
        </w:rPr>
        <w:t>Pavilony č.</w:t>
      </w:r>
      <w:r>
        <w:rPr>
          <w:rFonts w:ascii="Arial" w:hAnsi="Arial" w:cs="Arial"/>
          <w:sz w:val="20"/>
          <w:szCs w:val="20"/>
        </w:rPr>
        <w:t xml:space="preserve"> </w:t>
      </w:r>
      <w:r w:rsidRPr="004E10F6">
        <w:rPr>
          <w:rFonts w:ascii="Arial" w:hAnsi="Arial" w:cs="Arial"/>
          <w:sz w:val="20"/>
          <w:szCs w:val="20"/>
        </w:rPr>
        <w:t xml:space="preserve">2 a </w:t>
      </w:r>
      <w:r>
        <w:rPr>
          <w:rFonts w:ascii="Arial" w:hAnsi="Arial" w:cs="Arial"/>
          <w:sz w:val="20"/>
          <w:szCs w:val="20"/>
        </w:rPr>
        <w:t>č.</w:t>
      </w:r>
      <w:r w:rsidRPr="004E10F6">
        <w:rPr>
          <w:rFonts w:ascii="Arial" w:hAnsi="Arial" w:cs="Arial"/>
          <w:sz w:val="20"/>
          <w:szCs w:val="20"/>
        </w:rPr>
        <w:t xml:space="preserve">3 </w:t>
      </w:r>
      <w:r>
        <w:rPr>
          <w:rFonts w:ascii="Arial" w:hAnsi="Arial" w:cs="Arial"/>
          <w:sz w:val="20"/>
          <w:szCs w:val="20"/>
        </w:rPr>
        <w:t xml:space="preserve">již </w:t>
      </w:r>
      <w:r w:rsidRPr="004E10F6">
        <w:rPr>
          <w:rFonts w:ascii="Arial" w:hAnsi="Arial" w:cs="Arial"/>
          <w:sz w:val="20"/>
          <w:szCs w:val="20"/>
        </w:rPr>
        <w:t xml:space="preserve">prošly </w:t>
      </w:r>
      <w:r>
        <w:rPr>
          <w:rFonts w:ascii="Arial" w:hAnsi="Arial" w:cs="Arial"/>
          <w:sz w:val="20"/>
          <w:szCs w:val="20"/>
        </w:rPr>
        <w:t>základními</w:t>
      </w:r>
      <w:r w:rsidR="006A2C85">
        <w:rPr>
          <w:rFonts w:ascii="Arial" w:hAnsi="Arial" w:cs="Arial"/>
          <w:sz w:val="20"/>
          <w:szCs w:val="20"/>
        </w:rPr>
        <w:t xml:space="preserve"> </w:t>
      </w:r>
      <w:r w:rsidRPr="004E10F6">
        <w:rPr>
          <w:rFonts w:ascii="Arial" w:hAnsi="Arial" w:cs="Arial"/>
          <w:sz w:val="20"/>
          <w:szCs w:val="20"/>
        </w:rPr>
        <w:t>stavební</w:t>
      </w:r>
      <w:r w:rsidR="006A2C85">
        <w:rPr>
          <w:rFonts w:ascii="Arial" w:hAnsi="Arial" w:cs="Arial"/>
          <w:sz w:val="20"/>
          <w:szCs w:val="20"/>
        </w:rPr>
        <w:t>mi</w:t>
      </w:r>
      <w:r>
        <w:rPr>
          <w:rFonts w:ascii="Arial" w:hAnsi="Arial" w:cs="Arial"/>
          <w:sz w:val="20"/>
          <w:szCs w:val="20"/>
        </w:rPr>
        <w:t xml:space="preserve"> </w:t>
      </w:r>
      <w:r w:rsidRPr="004E10F6">
        <w:rPr>
          <w:rFonts w:ascii="Arial" w:hAnsi="Arial" w:cs="Arial"/>
          <w:sz w:val="20"/>
          <w:szCs w:val="20"/>
        </w:rPr>
        <w:t>úprav</w:t>
      </w:r>
      <w:r w:rsidR="006A2C85">
        <w:rPr>
          <w:rFonts w:ascii="Arial" w:hAnsi="Arial" w:cs="Arial"/>
          <w:sz w:val="20"/>
          <w:szCs w:val="20"/>
        </w:rPr>
        <w:t>ami</w:t>
      </w:r>
      <w:r w:rsidRPr="004E10F6">
        <w:rPr>
          <w:rFonts w:ascii="Arial" w:hAnsi="Arial" w:cs="Arial"/>
          <w:sz w:val="20"/>
          <w:szCs w:val="20"/>
        </w:rPr>
        <w:t xml:space="preserve"> a jsou využívány Východočeským muzeem v Pardubicích a Krajskou knihovnou v</w:t>
      </w:r>
      <w:r>
        <w:rPr>
          <w:rFonts w:ascii="Arial" w:hAnsi="Arial" w:cs="Arial"/>
          <w:sz w:val="20"/>
          <w:szCs w:val="20"/>
        </w:rPr>
        <w:t> Pardubicích.</w:t>
      </w:r>
    </w:p>
    <w:p w:rsidR="006A2C85" w:rsidRDefault="006A2C85" w:rsidP="00F73175">
      <w:pPr>
        <w:jc w:val="both"/>
        <w:rPr>
          <w:rFonts w:ascii="Arial" w:hAnsi="Arial" w:cs="Arial"/>
          <w:sz w:val="20"/>
          <w:szCs w:val="20"/>
        </w:rPr>
      </w:pPr>
      <w:r w:rsidRPr="006A2C85">
        <w:rPr>
          <w:rFonts w:ascii="Arial" w:hAnsi="Arial" w:cs="Arial"/>
          <w:sz w:val="20"/>
          <w:szCs w:val="20"/>
        </w:rPr>
        <w:t>Pavilon</w:t>
      </w:r>
      <w:r>
        <w:rPr>
          <w:rFonts w:ascii="Arial" w:hAnsi="Arial" w:cs="Arial"/>
          <w:sz w:val="20"/>
          <w:szCs w:val="20"/>
        </w:rPr>
        <w:t xml:space="preserve"> č. 1</w:t>
      </w:r>
      <w:r w:rsidRPr="006A2C85">
        <w:rPr>
          <w:rFonts w:ascii="Arial" w:hAnsi="Arial" w:cs="Arial"/>
          <w:sz w:val="20"/>
          <w:szCs w:val="20"/>
        </w:rPr>
        <w:t xml:space="preserve"> má tři nadzemní podlaží obdélníkového půdorysu a s částečným podsklepením podélně orientován východ-západ. Nosné stěny nadzemních podlaží jsou zděné z plných pálených cihel, stěnový systém podélný </w:t>
      </w:r>
      <w:proofErr w:type="spellStart"/>
      <w:r w:rsidRPr="006A2C85">
        <w:rPr>
          <w:rFonts w:ascii="Arial" w:hAnsi="Arial" w:cs="Arial"/>
          <w:sz w:val="20"/>
          <w:szCs w:val="20"/>
        </w:rPr>
        <w:t>dvojtrakt</w:t>
      </w:r>
      <w:proofErr w:type="spellEnd"/>
      <w:r w:rsidRPr="006A2C85">
        <w:rPr>
          <w:rFonts w:ascii="Arial" w:hAnsi="Arial" w:cs="Arial"/>
          <w:sz w:val="20"/>
          <w:szCs w:val="20"/>
        </w:rPr>
        <w:t xml:space="preserve"> s trámovým stropem uloženým na dvě obvodové stěny a stěnu střední. Schodiště </w:t>
      </w:r>
      <w:r>
        <w:rPr>
          <w:rFonts w:ascii="Arial" w:hAnsi="Arial" w:cs="Arial"/>
          <w:sz w:val="20"/>
          <w:szCs w:val="20"/>
        </w:rPr>
        <w:t xml:space="preserve">je umístěno </w:t>
      </w:r>
      <w:r w:rsidRPr="006A2C85">
        <w:rPr>
          <w:rFonts w:ascii="Arial" w:hAnsi="Arial" w:cs="Arial"/>
          <w:sz w:val="20"/>
          <w:szCs w:val="20"/>
        </w:rPr>
        <w:t>při vstupu v jižním traktu. Sklepy jsou přisvětlovány okny z jižní strany.</w:t>
      </w:r>
      <w:r>
        <w:rPr>
          <w:rFonts w:ascii="Arial" w:hAnsi="Arial" w:cs="Arial"/>
          <w:sz w:val="20"/>
          <w:szCs w:val="20"/>
        </w:rPr>
        <w:t xml:space="preserve"> Současný stav je </w:t>
      </w:r>
      <w:proofErr w:type="spellStart"/>
      <w:r>
        <w:rPr>
          <w:rFonts w:ascii="Arial" w:hAnsi="Arial" w:cs="Arial"/>
          <w:sz w:val="20"/>
          <w:szCs w:val="20"/>
        </w:rPr>
        <w:t>schématicky</w:t>
      </w:r>
      <w:proofErr w:type="spellEnd"/>
      <w:r>
        <w:rPr>
          <w:rFonts w:ascii="Arial" w:hAnsi="Arial" w:cs="Arial"/>
          <w:sz w:val="20"/>
          <w:szCs w:val="20"/>
        </w:rPr>
        <w:t xml:space="preserve"> znázorněn v příloze TS „Současná situace“.</w:t>
      </w:r>
    </w:p>
    <w:p w:rsidR="006A2C85" w:rsidRDefault="007578F0" w:rsidP="00F7317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Objekt č. 1 určený k rekonstrukci bude provozně propojen s nově budovaným </w:t>
      </w:r>
      <w:r w:rsidRPr="006A2C85">
        <w:rPr>
          <w:rFonts w:ascii="Arial" w:hAnsi="Arial" w:cs="Arial"/>
          <w:sz w:val="20"/>
          <w:szCs w:val="20"/>
        </w:rPr>
        <w:t>Depozitář</w:t>
      </w:r>
      <w:r>
        <w:rPr>
          <w:rFonts w:ascii="Arial" w:hAnsi="Arial" w:cs="Arial"/>
          <w:sz w:val="20"/>
          <w:szCs w:val="20"/>
        </w:rPr>
        <w:t>em</w:t>
      </w:r>
      <w:r w:rsidRPr="006A2C85">
        <w:rPr>
          <w:rFonts w:ascii="Arial" w:hAnsi="Arial" w:cs="Arial"/>
          <w:sz w:val="20"/>
          <w:szCs w:val="20"/>
        </w:rPr>
        <w:t xml:space="preserve"> pro Východočeské muzeum v</w:t>
      </w:r>
      <w:r>
        <w:rPr>
          <w:rFonts w:ascii="Arial" w:hAnsi="Arial" w:cs="Arial"/>
          <w:sz w:val="20"/>
          <w:szCs w:val="20"/>
        </w:rPr>
        <w:t> </w:t>
      </w:r>
      <w:r w:rsidRPr="006A2C85">
        <w:rPr>
          <w:rFonts w:ascii="Arial" w:hAnsi="Arial" w:cs="Arial"/>
          <w:sz w:val="20"/>
          <w:szCs w:val="20"/>
        </w:rPr>
        <w:t>Pardubicích</w:t>
      </w:r>
      <w:r>
        <w:rPr>
          <w:rFonts w:ascii="Arial" w:hAnsi="Arial" w:cs="Arial"/>
          <w:sz w:val="20"/>
          <w:szCs w:val="20"/>
        </w:rPr>
        <w:t xml:space="preserve">. </w:t>
      </w:r>
      <w:r w:rsidR="006A2C85">
        <w:rPr>
          <w:rFonts w:ascii="Arial" w:hAnsi="Arial" w:cs="Arial"/>
          <w:sz w:val="20"/>
          <w:szCs w:val="20"/>
        </w:rPr>
        <w:t xml:space="preserve">V současné době byla zahájena realizace stavby </w:t>
      </w:r>
      <w:r w:rsidR="006A2C85" w:rsidRPr="006A2C85">
        <w:rPr>
          <w:rFonts w:ascii="Arial" w:hAnsi="Arial" w:cs="Arial"/>
          <w:sz w:val="20"/>
          <w:szCs w:val="20"/>
        </w:rPr>
        <w:t>„Depozitář pro Východočeské muzeum v Pardubicích“</w:t>
      </w:r>
      <w:r w:rsidR="006A2C85">
        <w:rPr>
          <w:rFonts w:ascii="Arial" w:hAnsi="Arial" w:cs="Arial"/>
          <w:sz w:val="20"/>
          <w:szCs w:val="20"/>
        </w:rPr>
        <w:t xml:space="preserve">, kterou realizuje společnost </w:t>
      </w:r>
      <w:r w:rsidR="006A2C85" w:rsidRPr="006A2C85">
        <w:rPr>
          <w:rFonts w:ascii="Arial" w:hAnsi="Arial" w:cs="Arial"/>
          <w:sz w:val="20"/>
          <w:szCs w:val="20"/>
        </w:rPr>
        <w:t>VW WACHAL a.s.</w:t>
      </w:r>
      <w:r>
        <w:rPr>
          <w:rFonts w:ascii="Arial" w:hAnsi="Arial" w:cs="Arial"/>
          <w:sz w:val="20"/>
          <w:szCs w:val="20"/>
        </w:rPr>
        <w:t xml:space="preserve"> </w:t>
      </w:r>
      <w:r w:rsidRPr="007578F0">
        <w:rPr>
          <w:rFonts w:ascii="Arial" w:hAnsi="Arial" w:cs="Arial"/>
          <w:sz w:val="20"/>
          <w:szCs w:val="20"/>
        </w:rPr>
        <w:t xml:space="preserve">Stavba </w:t>
      </w:r>
      <w:r>
        <w:rPr>
          <w:rFonts w:ascii="Arial" w:hAnsi="Arial" w:cs="Arial"/>
          <w:sz w:val="20"/>
          <w:szCs w:val="20"/>
        </w:rPr>
        <w:t>j</w:t>
      </w:r>
      <w:r w:rsidRPr="007578F0">
        <w:rPr>
          <w:rFonts w:ascii="Arial" w:hAnsi="Arial" w:cs="Arial"/>
          <w:sz w:val="20"/>
          <w:szCs w:val="20"/>
        </w:rPr>
        <w:t>e prov</w:t>
      </w:r>
      <w:r>
        <w:rPr>
          <w:rFonts w:ascii="Arial" w:hAnsi="Arial" w:cs="Arial"/>
          <w:sz w:val="20"/>
          <w:szCs w:val="20"/>
        </w:rPr>
        <w:t>ádě</w:t>
      </w:r>
      <w:r w:rsidRPr="007578F0">
        <w:rPr>
          <w:rFonts w:ascii="Arial" w:hAnsi="Arial" w:cs="Arial"/>
          <w:sz w:val="20"/>
          <w:szCs w:val="20"/>
        </w:rPr>
        <w:t xml:space="preserve">na v rozsahu definovaném projektovou dokumentací (DPS) s názvem „Depozitář pro Východočeské muzeum v Pardubicích“ zpracovanou projekční kanceláří Adam Rujbr Architects, s.r.o., se sídlem Lidická 75, 602 00 Brno a podle podmínek rozhodnutí stavebního úřadu Magistrátu města </w:t>
      </w:r>
      <w:r w:rsidRPr="007578F0">
        <w:rPr>
          <w:rFonts w:ascii="Arial" w:hAnsi="Arial" w:cs="Arial"/>
          <w:sz w:val="20"/>
          <w:szCs w:val="20"/>
        </w:rPr>
        <w:lastRenderedPageBreak/>
        <w:t>Pardubic</w:t>
      </w:r>
      <w:r w:rsidR="0040245C">
        <w:rPr>
          <w:rFonts w:ascii="Arial" w:hAnsi="Arial" w:cs="Arial"/>
          <w:sz w:val="20"/>
          <w:szCs w:val="20"/>
        </w:rPr>
        <w:t xml:space="preserve"> o odstranění stavby ze dne 03.</w:t>
      </w:r>
      <w:r w:rsidRPr="007578F0">
        <w:rPr>
          <w:rFonts w:ascii="Arial" w:hAnsi="Arial" w:cs="Arial"/>
          <w:sz w:val="20"/>
          <w:szCs w:val="20"/>
        </w:rPr>
        <w:t xml:space="preserve">02.2016 </w:t>
      </w:r>
      <w:proofErr w:type="gramStart"/>
      <w:r w:rsidRPr="007578F0">
        <w:rPr>
          <w:rFonts w:ascii="Arial" w:hAnsi="Arial" w:cs="Arial"/>
          <w:sz w:val="20"/>
          <w:szCs w:val="20"/>
        </w:rPr>
        <w:t>č.j.</w:t>
      </w:r>
      <w:proofErr w:type="gramEnd"/>
      <w:r w:rsidRPr="007578F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578F0">
        <w:rPr>
          <w:rFonts w:ascii="Arial" w:hAnsi="Arial" w:cs="Arial"/>
          <w:sz w:val="20"/>
          <w:szCs w:val="20"/>
        </w:rPr>
        <w:t>MmP</w:t>
      </w:r>
      <w:proofErr w:type="spellEnd"/>
      <w:r w:rsidRPr="007578F0">
        <w:rPr>
          <w:rFonts w:ascii="Arial" w:hAnsi="Arial" w:cs="Arial"/>
          <w:sz w:val="20"/>
          <w:szCs w:val="20"/>
        </w:rPr>
        <w:t xml:space="preserve"> 8330/2016, územního rozhodnutí ze dne 11.05.2016 č.j. </w:t>
      </w:r>
      <w:proofErr w:type="spellStart"/>
      <w:r w:rsidRPr="007578F0">
        <w:rPr>
          <w:rFonts w:ascii="Arial" w:hAnsi="Arial" w:cs="Arial"/>
          <w:sz w:val="20"/>
          <w:szCs w:val="20"/>
        </w:rPr>
        <w:t>MmP</w:t>
      </w:r>
      <w:proofErr w:type="spellEnd"/>
      <w:r w:rsidRPr="007578F0">
        <w:rPr>
          <w:rFonts w:ascii="Arial" w:hAnsi="Arial" w:cs="Arial"/>
          <w:sz w:val="20"/>
          <w:szCs w:val="20"/>
        </w:rPr>
        <w:t xml:space="preserve"> 32048/2016 a</w:t>
      </w:r>
      <w:r w:rsidR="0040245C">
        <w:rPr>
          <w:rFonts w:ascii="Arial" w:hAnsi="Arial" w:cs="Arial"/>
          <w:sz w:val="20"/>
          <w:szCs w:val="20"/>
        </w:rPr>
        <w:t xml:space="preserve"> stavebního povolení ze dne 16.</w:t>
      </w:r>
      <w:r w:rsidRPr="007578F0">
        <w:rPr>
          <w:rFonts w:ascii="Arial" w:hAnsi="Arial" w:cs="Arial"/>
          <w:sz w:val="20"/>
          <w:szCs w:val="20"/>
        </w:rPr>
        <w:t xml:space="preserve">09.2016 č.j. </w:t>
      </w:r>
      <w:proofErr w:type="spellStart"/>
      <w:r w:rsidRPr="007578F0">
        <w:rPr>
          <w:rFonts w:ascii="Arial" w:hAnsi="Arial" w:cs="Arial"/>
          <w:sz w:val="20"/>
          <w:szCs w:val="20"/>
        </w:rPr>
        <w:t>MmP</w:t>
      </w:r>
      <w:proofErr w:type="spellEnd"/>
      <w:r w:rsidRPr="007578F0">
        <w:rPr>
          <w:rFonts w:ascii="Arial" w:hAnsi="Arial" w:cs="Arial"/>
          <w:sz w:val="20"/>
          <w:szCs w:val="20"/>
        </w:rPr>
        <w:t xml:space="preserve"> 59420/2016.</w:t>
      </w:r>
      <w:r w:rsidR="006A2C85">
        <w:rPr>
          <w:rFonts w:ascii="Arial" w:hAnsi="Arial" w:cs="Arial"/>
          <w:sz w:val="20"/>
          <w:szCs w:val="20"/>
        </w:rPr>
        <w:t xml:space="preserve"> </w:t>
      </w:r>
    </w:p>
    <w:p w:rsidR="007578F0" w:rsidRDefault="007578F0" w:rsidP="00F7317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drawing>
          <wp:inline distT="0" distB="0" distL="0" distR="0" wp14:anchorId="7BCCF5B4" wp14:editId="3941D10F">
            <wp:extent cx="5760720" cy="4320540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171218_09524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8F0" w:rsidRPr="007578F0" w:rsidRDefault="006823EA" w:rsidP="007578F0">
      <w:pPr>
        <w:autoSpaceDE w:val="0"/>
        <w:autoSpaceDN w:val="0"/>
        <w:adjustRightInd w:val="0"/>
        <w:spacing w:after="2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Projektová dokumentace pro stavbu </w:t>
      </w:r>
      <w:r w:rsidRPr="006823EA">
        <w:rPr>
          <w:rFonts w:ascii="Arial" w:hAnsi="Arial" w:cs="Arial"/>
          <w:sz w:val="20"/>
          <w:szCs w:val="20"/>
        </w:rPr>
        <w:t>„Depozitář pro Východočeské muzeum v Pardubicích“</w:t>
      </w:r>
      <w:r>
        <w:rPr>
          <w:rFonts w:ascii="Arial" w:hAnsi="Arial" w:cs="Arial"/>
          <w:sz w:val="20"/>
          <w:szCs w:val="20"/>
        </w:rPr>
        <w:t xml:space="preserve"> je dostupná na p</w:t>
      </w:r>
      <w:r w:rsidR="007578F0" w:rsidRPr="007578F0">
        <w:rPr>
          <w:rFonts w:ascii="Arial" w:hAnsi="Arial" w:cs="Arial"/>
          <w:color w:val="000000"/>
          <w:sz w:val="20"/>
          <w:szCs w:val="20"/>
        </w:rPr>
        <w:t>rofil</w:t>
      </w:r>
      <w:r>
        <w:rPr>
          <w:rFonts w:ascii="Arial" w:hAnsi="Arial" w:cs="Arial"/>
          <w:color w:val="000000"/>
          <w:sz w:val="20"/>
          <w:szCs w:val="20"/>
        </w:rPr>
        <w:t>u</w:t>
      </w:r>
      <w:r w:rsidR="007578F0" w:rsidRPr="007578F0">
        <w:rPr>
          <w:rFonts w:ascii="Arial" w:hAnsi="Arial" w:cs="Arial"/>
          <w:color w:val="000000"/>
          <w:sz w:val="20"/>
          <w:szCs w:val="20"/>
        </w:rPr>
        <w:t xml:space="preserve"> zadavatele: </w:t>
      </w:r>
      <w:r w:rsidR="007578F0" w:rsidRPr="007578F0">
        <w:rPr>
          <w:rFonts w:ascii="Arial" w:hAnsi="Arial" w:cs="Arial"/>
          <w:color w:val="000000"/>
          <w:sz w:val="20"/>
          <w:szCs w:val="20"/>
        </w:rPr>
        <w:tab/>
      </w:r>
      <w:r w:rsidR="007578F0" w:rsidRPr="007578F0">
        <w:rPr>
          <w:rFonts w:ascii="Arial" w:hAnsi="Arial" w:cs="Arial"/>
          <w:color w:val="000000"/>
          <w:sz w:val="20"/>
          <w:szCs w:val="20"/>
        </w:rPr>
        <w:tab/>
      </w:r>
      <w:hyperlink r:id="rId9" w:history="1">
        <w:r w:rsidR="007578F0" w:rsidRPr="007578F0">
          <w:rPr>
            <w:rStyle w:val="Hypertextovodkaz"/>
            <w:rFonts w:ascii="Arial" w:hAnsi="Arial" w:cs="Arial"/>
            <w:sz w:val="20"/>
            <w:szCs w:val="20"/>
          </w:rPr>
          <w:t>https://zakazky.pardubickykraj.cz/</w:t>
        </w:r>
      </w:hyperlink>
    </w:p>
    <w:p w:rsidR="007578F0" w:rsidRPr="007578F0" w:rsidRDefault="007578F0" w:rsidP="007578F0">
      <w:pPr>
        <w:jc w:val="both"/>
        <w:rPr>
          <w:rFonts w:ascii="Arial" w:hAnsi="Arial" w:cs="Arial"/>
          <w:sz w:val="20"/>
          <w:szCs w:val="20"/>
        </w:rPr>
      </w:pPr>
      <w:r w:rsidRPr="007578F0">
        <w:rPr>
          <w:rFonts w:ascii="Arial" w:hAnsi="Arial" w:cs="Arial"/>
          <w:color w:val="000000"/>
          <w:sz w:val="20"/>
          <w:szCs w:val="20"/>
        </w:rPr>
        <w:t>Místo přístupu k </w:t>
      </w:r>
      <w:r w:rsidR="006823EA">
        <w:rPr>
          <w:rFonts w:ascii="Arial" w:hAnsi="Arial" w:cs="Arial"/>
          <w:color w:val="000000"/>
          <w:sz w:val="20"/>
          <w:szCs w:val="20"/>
        </w:rPr>
        <w:t>projektové</w:t>
      </w:r>
      <w:r w:rsidRPr="007578F0">
        <w:rPr>
          <w:rFonts w:ascii="Arial" w:hAnsi="Arial" w:cs="Arial"/>
          <w:color w:val="000000"/>
          <w:sz w:val="20"/>
          <w:szCs w:val="20"/>
        </w:rPr>
        <w:t xml:space="preserve"> dokumentaci: </w:t>
      </w:r>
      <w:hyperlink r:id="rId10" w:history="1">
        <w:r w:rsidR="002C1774" w:rsidRPr="00646F2E">
          <w:rPr>
            <w:rStyle w:val="Hypertextovodkaz"/>
            <w:rFonts w:ascii="Arial" w:hAnsi="Arial" w:cs="Arial"/>
            <w:sz w:val="20"/>
            <w:szCs w:val="20"/>
          </w:rPr>
          <w:t>https://zakazky.pardubickykraj.cz/vz00001123</w:t>
        </w:r>
      </w:hyperlink>
    </w:p>
    <w:p w:rsidR="00681C61" w:rsidRDefault="00681C61" w:rsidP="00681C61">
      <w:pPr>
        <w:jc w:val="both"/>
        <w:rPr>
          <w:rFonts w:ascii="Arial" w:hAnsi="Arial" w:cs="Arial"/>
          <w:sz w:val="20"/>
          <w:szCs w:val="20"/>
        </w:rPr>
      </w:pPr>
      <w:r w:rsidRPr="00681C61">
        <w:rPr>
          <w:rFonts w:ascii="Arial" w:hAnsi="Arial" w:cs="Arial"/>
          <w:sz w:val="20"/>
          <w:szCs w:val="20"/>
        </w:rPr>
        <w:t>Nové využití objektu:</w:t>
      </w:r>
    </w:p>
    <w:p w:rsidR="000B7838" w:rsidRDefault="00681C61" w:rsidP="00F73175">
      <w:pPr>
        <w:rPr>
          <w:rFonts w:ascii="Arial Narrow" w:hAnsi="Arial Narrow"/>
        </w:rPr>
      </w:pPr>
      <w:r w:rsidRPr="00681C61">
        <w:rPr>
          <w:rFonts w:ascii="Arial Narrow" w:hAnsi="Arial Narrow"/>
          <w:b/>
        </w:rPr>
        <w:t>1. PP a 1. NP</w:t>
      </w:r>
      <w:r w:rsidRPr="00681C61">
        <w:rPr>
          <w:rFonts w:ascii="Arial Narrow" w:hAnsi="Arial Narrow"/>
        </w:rPr>
        <w:t xml:space="preserve"> – depozitář archeologie s umývárnou střepů v 1. NP</w:t>
      </w:r>
    </w:p>
    <w:p w:rsidR="00681C61" w:rsidRDefault="00681C61" w:rsidP="00F73175">
      <w:pPr>
        <w:rPr>
          <w:rFonts w:ascii="Arial Narrow" w:hAnsi="Arial Narrow"/>
        </w:rPr>
      </w:pPr>
      <w:r w:rsidRPr="00681C61">
        <w:rPr>
          <w:rFonts w:ascii="Arial Narrow" w:hAnsi="Arial Narrow"/>
          <w:b/>
        </w:rPr>
        <w:t>2. NP</w:t>
      </w:r>
      <w:r w:rsidRPr="00681C61">
        <w:rPr>
          <w:rFonts w:ascii="Arial Narrow" w:hAnsi="Arial Narrow"/>
        </w:rPr>
        <w:t xml:space="preserve"> – konzervátorská pracoviště vč. sociálního zázemí</w:t>
      </w:r>
    </w:p>
    <w:p w:rsidR="00681C61" w:rsidRDefault="00681C61" w:rsidP="00F73175">
      <w:pPr>
        <w:rPr>
          <w:rFonts w:ascii="Arial Narrow" w:hAnsi="Arial Narrow"/>
        </w:rPr>
      </w:pPr>
      <w:r w:rsidRPr="00681C61">
        <w:rPr>
          <w:rFonts w:ascii="Arial Narrow" w:hAnsi="Arial Narrow"/>
          <w:b/>
        </w:rPr>
        <w:t>3. NP</w:t>
      </w:r>
      <w:r w:rsidRPr="00681C61">
        <w:rPr>
          <w:rFonts w:ascii="Arial Narrow" w:hAnsi="Arial Narrow"/>
        </w:rPr>
        <w:t xml:space="preserve"> – pracovny archeologie a dokumentace vč. sociálního zázemí</w:t>
      </w:r>
    </w:p>
    <w:p w:rsidR="00681C61" w:rsidRDefault="00681C61" w:rsidP="00681C61">
      <w:pPr>
        <w:jc w:val="both"/>
        <w:rPr>
          <w:rFonts w:ascii="Arial" w:hAnsi="Arial" w:cs="Arial"/>
          <w:sz w:val="20"/>
          <w:szCs w:val="20"/>
        </w:rPr>
      </w:pPr>
      <w:r w:rsidRPr="00681C61">
        <w:rPr>
          <w:rFonts w:ascii="Arial" w:hAnsi="Arial" w:cs="Arial"/>
          <w:sz w:val="20"/>
          <w:szCs w:val="20"/>
        </w:rPr>
        <w:t>Bude navrženo nové dispoziční uspořádání objektu</w:t>
      </w:r>
      <w:r>
        <w:rPr>
          <w:rFonts w:ascii="Arial" w:hAnsi="Arial" w:cs="Arial"/>
          <w:sz w:val="20"/>
          <w:szCs w:val="20"/>
        </w:rPr>
        <w:t xml:space="preserve"> viz výše</w:t>
      </w:r>
      <w:r w:rsidR="00FE096D">
        <w:rPr>
          <w:rFonts w:ascii="Arial" w:hAnsi="Arial" w:cs="Arial"/>
          <w:sz w:val="20"/>
          <w:szCs w:val="20"/>
        </w:rPr>
        <w:t>.</w:t>
      </w:r>
      <w:r w:rsidRPr="00681C61">
        <w:rPr>
          <w:rFonts w:ascii="Arial" w:hAnsi="Arial" w:cs="Arial"/>
          <w:sz w:val="20"/>
          <w:szCs w:val="20"/>
        </w:rPr>
        <w:t xml:space="preserve"> Bude proveden statický průzkum objektu (tloušťka stropní desky, podlahy, stav výztuže bude předmětem sond a posouzení statika). Únosnost podlah bude zvýšena na normové užitné zatížení.</w:t>
      </w:r>
      <w:r w:rsidR="00FE096D">
        <w:rPr>
          <w:rFonts w:ascii="Arial" w:hAnsi="Arial" w:cs="Arial"/>
          <w:sz w:val="20"/>
          <w:szCs w:val="20"/>
        </w:rPr>
        <w:t xml:space="preserve"> Bude navrženo funkční provedení izolací proti zemní vlhkosti.</w:t>
      </w:r>
      <w:r w:rsidRPr="00681C61">
        <w:rPr>
          <w:rFonts w:ascii="Arial" w:hAnsi="Arial" w:cs="Arial"/>
          <w:sz w:val="20"/>
          <w:szCs w:val="20"/>
        </w:rPr>
        <w:t xml:space="preserve"> Obvodový plášť bude upraven tak, aby zajistil stabilní vnitřní prostředí (výkyvy relat</w:t>
      </w:r>
      <w:r w:rsidR="00FE096D">
        <w:rPr>
          <w:rFonts w:ascii="Arial" w:hAnsi="Arial" w:cs="Arial"/>
          <w:sz w:val="20"/>
          <w:szCs w:val="20"/>
        </w:rPr>
        <w:t>ivní</w:t>
      </w:r>
      <w:r w:rsidRPr="00681C61">
        <w:rPr>
          <w:rFonts w:ascii="Arial" w:hAnsi="Arial" w:cs="Arial"/>
          <w:sz w:val="20"/>
          <w:szCs w:val="20"/>
        </w:rPr>
        <w:t xml:space="preserve"> vlhkosti a vnitřní teploty by neměly přesáhnout 5%, resp. 5</w:t>
      </w:r>
      <w:r w:rsidR="00FE096D">
        <w:rPr>
          <w:rFonts w:ascii="Arial" w:hAnsi="Arial" w:cs="Arial"/>
          <w:sz w:val="20"/>
          <w:szCs w:val="20"/>
        </w:rPr>
        <w:t xml:space="preserve"> </w:t>
      </w:r>
      <w:r w:rsidRPr="00681C61">
        <w:rPr>
          <w:rFonts w:ascii="Arial" w:hAnsi="Arial" w:cs="Arial"/>
          <w:sz w:val="20"/>
          <w:szCs w:val="20"/>
        </w:rPr>
        <w:t>st. C během 24 hodin). Preferujeme přirozené větrání objektu.</w:t>
      </w:r>
      <w:r w:rsidR="00FE096D">
        <w:rPr>
          <w:rFonts w:ascii="Arial" w:hAnsi="Arial" w:cs="Arial"/>
          <w:sz w:val="20"/>
          <w:szCs w:val="20"/>
        </w:rPr>
        <w:t xml:space="preserve"> </w:t>
      </w:r>
      <w:r w:rsidR="00FE096D" w:rsidRPr="00681C61">
        <w:rPr>
          <w:rFonts w:ascii="Arial" w:hAnsi="Arial" w:cs="Arial"/>
          <w:sz w:val="20"/>
          <w:szCs w:val="20"/>
        </w:rPr>
        <w:t xml:space="preserve"> Dále budou navržena stavebně technická opatření, která povedou ke snížení spotřeby</w:t>
      </w:r>
      <w:r w:rsidR="00FE096D">
        <w:rPr>
          <w:rFonts w:ascii="Arial" w:hAnsi="Arial" w:cs="Arial"/>
          <w:sz w:val="20"/>
          <w:szCs w:val="20"/>
        </w:rPr>
        <w:t xml:space="preserve"> energií (např. snížení plochy oken, o</w:t>
      </w:r>
      <w:r w:rsidRPr="00681C61">
        <w:rPr>
          <w:rFonts w:ascii="Arial" w:hAnsi="Arial" w:cs="Arial"/>
          <w:sz w:val="20"/>
          <w:szCs w:val="20"/>
        </w:rPr>
        <w:t>dtah škodlivin z pracovišť konzervátorů a potřebná úprava vnitřního klimatu</w:t>
      </w:r>
      <w:r w:rsidR="00FE096D">
        <w:rPr>
          <w:rFonts w:ascii="Arial" w:hAnsi="Arial" w:cs="Arial"/>
          <w:sz w:val="20"/>
          <w:szCs w:val="20"/>
        </w:rPr>
        <w:t>,</w:t>
      </w:r>
      <w:r w:rsidRPr="00681C61">
        <w:rPr>
          <w:rFonts w:ascii="Arial" w:hAnsi="Arial" w:cs="Arial"/>
          <w:sz w:val="20"/>
          <w:szCs w:val="20"/>
        </w:rPr>
        <w:t xml:space="preserve"> </w:t>
      </w:r>
      <w:r w:rsidR="00FE096D">
        <w:rPr>
          <w:rFonts w:ascii="Arial" w:hAnsi="Arial" w:cs="Arial"/>
          <w:sz w:val="20"/>
          <w:szCs w:val="20"/>
        </w:rPr>
        <w:t xml:space="preserve">pokud to bude ekonomičtější </w:t>
      </w:r>
      <w:r w:rsidRPr="00681C61">
        <w:rPr>
          <w:rFonts w:ascii="Arial" w:hAnsi="Arial" w:cs="Arial"/>
          <w:sz w:val="20"/>
          <w:szCs w:val="20"/>
        </w:rPr>
        <w:t>budou řešeny samostatnými jednotkami</w:t>
      </w:r>
      <w:r w:rsidR="00FE096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E096D">
        <w:rPr>
          <w:rFonts w:ascii="Arial" w:hAnsi="Arial" w:cs="Arial"/>
          <w:sz w:val="20"/>
          <w:szCs w:val="20"/>
        </w:rPr>
        <w:t>atd</w:t>
      </w:r>
      <w:proofErr w:type="spellEnd"/>
      <w:r w:rsidR="00FE096D">
        <w:rPr>
          <w:rFonts w:ascii="Arial" w:hAnsi="Arial" w:cs="Arial"/>
          <w:sz w:val="20"/>
          <w:szCs w:val="20"/>
        </w:rPr>
        <w:t>)</w:t>
      </w:r>
      <w:r w:rsidRPr="00681C61">
        <w:rPr>
          <w:rFonts w:ascii="Arial" w:hAnsi="Arial" w:cs="Arial"/>
          <w:sz w:val="20"/>
          <w:szCs w:val="20"/>
        </w:rPr>
        <w:t>.</w:t>
      </w:r>
    </w:p>
    <w:p w:rsidR="00FE096D" w:rsidRDefault="00FE096D" w:rsidP="00681C61">
      <w:pPr>
        <w:jc w:val="both"/>
        <w:rPr>
          <w:rFonts w:ascii="Arial" w:hAnsi="Arial" w:cs="Arial"/>
          <w:sz w:val="20"/>
          <w:szCs w:val="20"/>
        </w:rPr>
      </w:pPr>
      <w:r w:rsidRPr="00FE096D">
        <w:rPr>
          <w:rFonts w:ascii="Arial" w:hAnsi="Arial" w:cs="Arial"/>
          <w:sz w:val="20"/>
          <w:szCs w:val="20"/>
        </w:rPr>
        <w:t>Objekt bude v části depozitáře vybaven regály s maximálním využitím daného obestavěného prostoru.</w:t>
      </w:r>
    </w:p>
    <w:p w:rsidR="00FE096D" w:rsidRDefault="00FE096D" w:rsidP="00681C61">
      <w:pPr>
        <w:jc w:val="both"/>
        <w:rPr>
          <w:rFonts w:ascii="Arial" w:hAnsi="Arial" w:cs="Arial"/>
          <w:sz w:val="20"/>
          <w:szCs w:val="20"/>
        </w:rPr>
      </w:pPr>
      <w:r w:rsidRPr="00FE096D">
        <w:rPr>
          <w:rFonts w:ascii="Arial" w:hAnsi="Arial" w:cs="Arial"/>
          <w:sz w:val="20"/>
          <w:szCs w:val="20"/>
        </w:rPr>
        <w:t>Pracoviště konzervátorů, archeologů a dokumentátorů budou vybavena potřebným vybavením.</w:t>
      </w:r>
    </w:p>
    <w:p w:rsidR="00FE096D" w:rsidRDefault="00FE096D" w:rsidP="00681C61">
      <w:pPr>
        <w:jc w:val="both"/>
        <w:rPr>
          <w:rFonts w:ascii="Arial" w:hAnsi="Arial" w:cs="Arial"/>
          <w:sz w:val="20"/>
          <w:szCs w:val="20"/>
        </w:rPr>
      </w:pPr>
      <w:r w:rsidRPr="00FE096D">
        <w:rPr>
          <w:rFonts w:ascii="Arial" w:hAnsi="Arial" w:cs="Arial"/>
          <w:sz w:val="20"/>
          <w:szCs w:val="20"/>
        </w:rPr>
        <w:t>Bude provedeno elektronické protipožární a bezpečnostní zabezpečení</w:t>
      </w:r>
      <w:r>
        <w:rPr>
          <w:rFonts w:ascii="Arial" w:hAnsi="Arial" w:cs="Arial"/>
          <w:sz w:val="20"/>
          <w:szCs w:val="20"/>
        </w:rPr>
        <w:t xml:space="preserve"> dle požadavků na depozitáře</w:t>
      </w:r>
      <w:r w:rsidR="00065A24">
        <w:rPr>
          <w:rFonts w:ascii="Arial" w:hAnsi="Arial" w:cs="Arial"/>
          <w:sz w:val="20"/>
          <w:szCs w:val="20"/>
        </w:rPr>
        <w:t xml:space="preserve"> (</w:t>
      </w:r>
      <w:r w:rsidR="00065A24" w:rsidRPr="00065A24">
        <w:rPr>
          <w:rFonts w:ascii="Arial" w:hAnsi="Arial" w:cs="Arial"/>
          <w:sz w:val="20"/>
          <w:szCs w:val="20"/>
        </w:rPr>
        <w:t xml:space="preserve">depozitáře muzea, v nichž jsou uloženy sbírkové předměty evidované v Centrální evidenci sbírek Ministerstva kultury, a jejich správa se řídí zákonem O ochraně sbírek muzejní </w:t>
      </w:r>
      <w:proofErr w:type="gramStart"/>
      <w:r w:rsidR="00065A24" w:rsidRPr="00065A24">
        <w:rPr>
          <w:rFonts w:ascii="Arial" w:hAnsi="Arial" w:cs="Arial"/>
          <w:sz w:val="20"/>
          <w:szCs w:val="20"/>
        </w:rPr>
        <w:t>povahy  č.</w:t>
      </w:r>
      <w:proofErr w:type="gramEnd"/>
      <w:r w:rsidR="00065A24" w:rsidRPr="00065A24">
        <w:rPr>
          <w:rFonts w:ascii="Arial" w:hAnsi="Arial" w:cs="Arial"/>
          <w:sz w:val="20"/>
          <w:szCs w:val="20"/>
        </w:rPr>
        <w:t xml:space="preserve"> 122/2000 Sb., dále Depozitárním řádem č. 5/2000, Knihovním řádem č. 4/2000 a</w:t>
      </w:r>
      <w:r w:rsidR="00065A24">
        <w:rPr>
          <w:rFonts w:ascii="Arial" w:hAnsi="Arial" w:cs="Arial"/>
          <w:sz w:val="20"/>
          <w:szCs w:val="20"/>
        </w:rPr>
        <w:t>td.)</w:t>
      </w:r>
      <w:r w:rsidR="00065A24" w:rsidRPr="00065A24">
        <w:rPr>
          <w:rFonts w:ascii="Arial" w:hAnsi="Arial" w:cs="Arial"/>
          <w:sz w:val="20"/>
          <w:szCs w:val="20"/>
        </w:rPr>
        <w:t xml:space="preserve"> na jejichž základě jsou přesně stanoveny klimatické podmínky v depozitářích a přísná bezpečnostní opatření k ochraně sbírek</w:t>
      </w:r>
      <w:r w:rsidRPr="00FE096D">
        <w:rPr>
          <w:rFonts w:ascii="Arial" w:hAnsi="Arial" w:cs="Arial"/>
          <w:sz w:val="20"/>
          <w:szCs w:val="20"/>
        </w:rPr>
        <w:t>.</w:t>
      </w:r>
    </w:p>
    <w:p w:rsidR="00065A24" w:rsidRDefault="00065A24" w:rsidP="00681C61">
      <w:pPr>
        <w:jc w:val="both"/>
        <w:rPr>
          <w:rFonts w:ascii="Arial" w:hAnsi="Arial" w:cs="Arial"/>
          <w:sz w:val="20"/>
          <w:szCs w:val="20"/>
        </w:rPr>
      </w:pPr>
      <w:r w:rsidRPr="00065A24">
        <w:rPr>
          <w:rFonts w:ascii="Arial" w:hAnsi="Arial" w:cs="Arial"/>
          <w:sz w:val="20"/>
          <w:szCs w:val="20"/>
        </w:rPr>
        <w:t>Bude navržen výtah pro manipulaci s objemnými sbírkovými předměty.</w:t>
      </w:r>
    </w:p>
    <w:p w:rsidR="00065A24" w:rsidRDefault="00065A24" w:rsidP="00681C61">
      <w:pPr>
        <w:jc w:val="both"/>
        <w:rPr>
          <w:rFonts w:ascii="Arial" w:hAnsi="Arial" w:cs="Arial"/>
          <w:sz w:val="20"/>
          <w:szCs w:val="20"/>
        </w:rPr>
      </w:pPr>
      <w:r w:rsidRPr="00065A24">
        <w:rPr>
          <w:rFonts w:ascii="Arial" w:hAnsi="Arial" w:cs="Arial"/>
          <w:sz w:val="20"/>
          <w:szCs w:val="20"/>
        </w:rPr>
        <w:t xml:space="preserve">Objekt bude v 2. NP stavebně propojen s novým depozitářem, který </w:t>
      </w:r>
      <w:r>
        <w:rPr>
          <w:rFonts w:ascii="Arial" w:hAnsi="Arial" w:cs="Arial"/>
          <w:sz w:val="20"/>
          <w:szCs w:val="20"/>
        </w:rPr>
        <w:t>je realizován v rámci projektu</w:t>
      </w:r>
      <w:r w:rsidRPr="00065A24">
        <w:rPr>
          <w:rFonts w:ascii="Arial" w:hAnsi="Arial" w:cs="Arial"/>
          <w:sz w:val="20"/>
          <w:szCs w:val="20"/>
        </w:rPr>
        <w:t> IROP/ITI (projekt Depozitář pro Východočeské muzeum v Pardubicích).</w:t>
      </w:r>
      <w:r>
        <w:rPr>
          <w:rFonts w:ascii="Arial" w:hAnsi="Arial" w:cs="Arial"/>
          <w:sz w:val="20"/>
          <w:szCs w:val="20"/>
        </w:rPr>
        <w:t xml:space="preserve"> V objektu </w:t>
      </w:r>
      <w:r w:rsidRPr="00065A24">
        <w:rPr>
          <w:rFonts w:ascii="Arial" w:hAnsi="Arial" w:cs="Arial"/>
          <w:sz w:val="20"/>
          <w:szCs w:val="20"/>
        </w:rPr>
        <w:t>Depozitář pro Východočeské muzeum v</w:t>
      </w:r>
      <w:r>
        <w:rPr>
          <w:rFonts w:ascii="Arial" w:hAnsi="Arial" w:cs="Arial"/>
          <w:sz w:val="20"/>
          <w:szCs w:val="20"/>
        </w:rPr>
        <w:t> </w:t>
      </w:r>
      <w:r w:rsidRPr="00065A24">
        <w:rPr>
          <w:rFonts w:ascii="Arial" w:hAnsi="Arial" w:cs="Arial"/>
          <w:sz w:val="20"/>
          <w:szCs w:val="20"/>
        </w:rPr>
        <w:t>Pardubicích</w:t>
      </w:r>
      <w:r>
        <w:rPr>
          <w:rFonts w:ascii="Arial" w:hAnsi="Arial" w:cs="Arial"/>
          <w:sz w:val="20"/>
          <w:szCs w:val="20"/>
        </w:rPr>
        <w:t xml:space="preserve"> je toto propojení připraveno a v rámci stavby bude realizováno</w:t>
      </w:r>
      <w:r w:rsidR="00B01AD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(viz PD</w:t>
      </w:r>
      <w:r w:rsidR="00B01AD5">
        <w:rPr>
          <w:rFonts w:ascii="Arial" w:hAnsi="Arial" w:cs="Arial"/>
          <w:sz w:val="20"/>
          <w:szCs w:val="20"/>
        </w:rPr>
        <w:t xml:space="preserve"> - půdorys II. NP</w:t>
      </w:r>
      <w:r>
        <w:rPr>
          <w:rFonts w:ascii="Arial" w:hAnsi="Arial" w:cs="Arial"/>
          <w:sz w:val="20"/>
          <w:szCs w:val="20"/>
        </w:rPr>
        <w:t>).</w:t>
      </w:r>
      <w:r w:rsidRPr="00065A24">
        <w:rPr>
          <w:rFonts w:ascii="Arial" w:hAnsi="Arial" w:cs="Arial"/>
          <w:sz w:val="20"/>
          <w:szCs w:val="20"/>
        </w:rPr>
        <w:t xml:space="preserve"> </w:t>
      </w:r>
    </w:p>
    <w:p w:rsidR="00065A24" w:rsidRDefault="00065A24" w:rsidP="00681C61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Objekt č. 1</w:t>
      </w:r>
      <w:r w:rsidRPr="00065A24">
        <w:rPr>
          <w:rFonts w:ascii="Arial" w:hAnsi="Arial" w:cs="Arial"/>
          <w:sz w:val="20"/>
          <w:szCs w:val="20"/>
        </w:rPr>
        <w:t xml:space="preserve"> bude napojen na veškeré nutné zdroje energií, sdělovací a datové rozvody a zabezpečení objektu (v rámci areálu depozitářů) ve stejném technickém řešení a standardu tak, aby toto připojení mohlo být </w:t>
      </w:r>
      <w:r>
        <w:rPr>
          <w:rFonts w:ascii="Arial" w:hAnsi="Arial" w:cs="Arial"/>
          <w:sz w:val="20"/>
          <w:szCs w:val="20"/>
        </w:rPr>
        <w:t xml:space="preserve">projekčně </w:t>
      </w:r>
      <w:r w:rsidRPr="00065A24">
        <w:rPr>
          <w:rFonts w:ascii="Arial" w:hAnsi="Arial" w:cs="Arial"/>
          <w:sz w:val="20"/>
          <w:szCs w:val="20"/>
        </w:rPr>
        <w:t>připraveno či zrealizováno již při provádění stavebních prací na novém depozitáři</w:t>
      </w:r>
      <w:r w:rsidR="00B01AD5">
        <w:rPr>
          <w:rFonts w:ascii="Arial" w:hAnsi="Arial" w:cs="Arial"/>
          <w:sz w:val="20"/>
          <w:szCs w:val="20"/>
        </w:rPr>
        <w:t>.</w:t>
      </w:r>
      <w:r w:rsidRPr="00065A2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</w:t>
      </w:r>
      <w:r w:rsidRPr="00065A24">
        <w:rPr>
          <w:rFonts w:ascii="Arial" w:hAnsi="Arial" w:cs="Arial"/>
          <w:sz w:val="20"/>
          <w:szCs w:val="20"/>
        </w:rPr>
        <w:t>říprava přípojek</w:t>
      </w:r>
      <w:r>
        <w:rPr>
          <w:rFonts w:ascii="Arial" w:hAnsi="Arial" w:cs="Arial"/>
          <w:sz w:val="20"/>
          <w:szCs w:val="20"/>
        </w:rPr>
        <w:t xml:space="preserve"> či jejich realizace bude provedena před provedením komunikací a terénních úprav prováděných v rámci stavby </w:t>
      </w:r>
      <w:r w:rsidRPr="00065A24">
        <w:rPr>
          <w:rFonts w:ascii="Arial" w:hAnsi="Arial" w:cs="Arial"/>
          <w:sz w:val="20"/>
          <w:szCs w:val="20"/>
        </w:rPr>
        <w:t>„Depozitář pro Východočeské muzeum v Pardubicích“</w:t>
      </w:r>
      <w:r w:rsidR="00B01AD5">
        <w:rPr>
          <w:rFonts w:ascii="Arial" w:hAnsi="Arial" w:cs="Arial"/>
          <w:sz w:val="20"/>
          <w:szCs w:val="20"/>
        </w:rPr>
        <w:t xml:space="preserve"> (dodržení podmínek projetu </w:t>
      </w:r>
      <w:r w:rsidR="00B01AD5" w:rsidRPr="00065A24">
        <w:rPr>
          <w:rFonts w:ascii="Arial" w:hAnsi="Arial" w:cs="Arial"/>
          <w:sz w:val="20"/>
          <w:szCs w:val="20"/>
        </w:rPr>
        <w:t>IROP/ITI</w:t>
      </w:r>
      <w:r w:rsidR="00B01AD5">
        <w:rPr>
          <w:rFonts w:ascii="Arial" w:hAnsi="Arial" w:cs="Arial"/>
          <w:sz w:val="20"/>
          <w:szCs w:val="20"/>
        </w:rPr>
        <w:t xml:space="preserve"> - </w:t>
      </w:r>
      <w:r w:rsidR="00B01AD5" w:rsidRPr="00B01AD5">
        <w:rPr>
          <w:rFonts w:ascii="Arial" w:hAnsi="Arial" w:cs="Arial"/>
          <w:sz w:val="20"/>
          <w:szCs w:val="20"/>
        </w:rPr>
        <w:t>dobu udržitelnosti projektu</w:t>
      </w:r>
      <w:r w:rsidR="00B01AD5">
        <w:rPr>
          <w:rFonts w:ascii="Arial" w:hAnsi="Arial" w:cs="Arial"/>
          <w:sz w:val="20"/>
          <w:szCs w:val="20"/>
        </w:rPr>
        <w:t>).</w:t>
      </w:r>
    </w:p>
    <w:p w:rsidR="00B01AD5" w:rsidRDefault="00B01AD5" w:rsidP="00681C61">
      <w:pPr>
        <w:jc w:val="both"/>
        <w:rPr>
          <w:rFonts w:ascii="Arial" w:hAnsi="Arial" w:cs="Arial"/>
          <w:sz w:val="20"/>
          <w:szCs w:val="20"/>
        </w:rPr>
      </w:pPr>
    </w:p>
    <w:p w:rsidR="0018320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183205">
        <w:rPr>
          <w:rFonts w:ascii="Arial" w:hAnsi="Arial" w:cs="Arial"/>
          <w:b/>
          <w:sz w:val="20"/>
          <w:szCs w:val="20"/>
          <w:highlight w:val="darkGray"/>
          <w:u w:val="single"/>
        </w:rPr>
        <w:t>Navrhované umístění pracovišť v</w:t>
      </w:r>
      <w:r w:rsidR="00183205">
        <w:rPr>
          <w:rFonts w:ascii="Arial" w:hAnsi="Arial" w:cs="Arial"/>
          <w:b/>
          <w:sz w:val="20"/>
          <w:szCs w:val="20"/>
          <w:highlight w:val="darkGray"/>
          <w:u w:val="single"/>
        </w:rPr>
        <w:t> </w:t>
      </w:r>
      <w:r w:rsidRPr="00183205">
        <w:rPr>
          <w:rFonts w:ascii="Arial" w:hAnsi="Arial" w:cs="Arial"/>
          <w:b/>
          <w:sz w:val="20"/>
          <w:szCs w:val="20"/>
          <w:highlight w:val="darkGray"/>
          <w:u w:val="single"/>
        </w:rPr>
        <w:t>objektu</w:t>
      </w:r>
      <w:r w:rsidR="00183205">
        <w:rPr>
          <w:rFonts w:ascii="Arial" w:hAnsi="Arial" w:cs="Arial"/>
          <w:b/>
          <w:sz w:val="20"/>
          <w:szCs w:val="20"/>
          <w:highlight w:val="darkGray"/>
          <w:u w:val="single"/>
        </w:rPr>
        <w:t xml:space="preserve"> č. 1</w:t>
      </w:r>
      <w:r w:rsidRPr="00183205">
        <w:rPr>
          <w:rFonts w:ascii="Arial" w:hAnsi="Arial" w:cs="Arial"/>
          <w:sz w:val="20"/>
          <w:szCs w:val="20"/>
          <w:highlight w:val="darkGray"/>
        </w:rPr>
        <w:t>:</w:t>
      </w:r>
      <w:r w:rsidRPr="00B01AD5">
        <w:rPr>
          <w:rFonts w:ascii="Arial" w:hAnsi="Arial" w:cs="Arial"/>
          <w:sz w:val="20"/>
          <w:szCs w:val="20"/>
        </w:rPr>
        <w:t xml:space="preserve"> </w:t>
      </w:r>
    </w:p>
    <w:p w:rsidR="00B01AD5" w:rsidRPr="0040245C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40245C">
        <w:rPr>
          <w:rFonts w:ascii="Arial" w:hAnsi="Arial" w:cs="Arial"/>
          <w:b/>
          <w:sz w:val="20"/>
          <w:szCs w:val="20"/>
        </w:rPr>
        <w:t>1. PP</w:t>
      </w:r>
      <w:r w:rsidRPr="0040245C">
        <w:rPr>
          <w:rFonts w:ascii="Arial" w:hAnsi="Arial" w:cs="Arial"/>
          <w:sz w:val="20"/>
          <w:szCs w:val="20"/>
        </w:rPr>
        <w:t xml:space="preserve"> a </w:t>
      </w:r>
      <w:r w:rsidRPr="0040245C">
        <w:rPr>
          <w:rFonts w:ascii="Arial" w:hAnsi="Arial" w:cs="Arial"/>
          <w:b/>
          <w:sz w:val="20"/>
          <w:szCs w:val="20"/>
        </w:rPr>
        <w:t>1. NP</w:t>
      </w:r>
      <w:r w:rsidR="00B73BC4" w:rsidRPr="0040245C">
        <w:rPr>
          <w:rFonts w:ascii="Arial" w:hAnsi="Arial" w:cs="Arial"/>
          <w:sz w:val="20"/>
          <w:szCs w:val="20"/>
        </w:rPr>
        <w:t xml:space="preserve"> depozitáře archeologie</w:t>
      </w:r>
      <w:r w:rsidRPr="0040245C">
        <w:rPr>
          <w:rFonts w:ascii="Arial" w:hAnsi="Arial" w:cs="Arial"/>
          <w:sz w:val="20"/>
          <w:szCs w:val="20"/>
        </w:rPr>
        <w:t xml:space="preserve">, </w:t>
      </w:r>
      <w:r w:rsidRPr="0040245C">
        <w:rPr>
          <w:rFonts w:ascii="Arial" w:hAnsi="Arial" w:cs="Arial"/>
          <w:b/>
          <w:sz w:val="20"/>
          <w:szCs w:val="20"/>
        </w:rPr>
        <w:t>2. NP</w:t>
      </w:r>
      <w:r w:rsidRPr="0040245C">
        <w:rPr>
          <w:rFonts w:ascii="Arial" w:hAnsi="Arial" w:cs="Arial"/>
          <w:sz w:val="20"/>
          <w:szCs w:val="20"/>
        </w:rPr>
        <w:t xml:space="preserve"> konzervátorské pracoviště, </w:t>
      </w:r>
      <w:r w:rsidRPr="0040245C">
        <w:rPr>
          <w:rFonts w:ascii="Arial" w:hAnsi="Arial" w:cs="Arial"/>
          <w:b/>
          <w:sz w:val="20"/>
          <w:szCs w:val="20"/>
        </w:rPr>
        <w:t>3. NP</w:t>
      </w:r>
      <w:r w:rsidRPr="0040245C">
        <w:rPr>
          <w:rFonts w:ascii="Arial" w:hAnsi="Arial" w:cs="Arial"/>
          <w:sz w:val="20"/>
          <w:szCs w:val="20"/>
        </w:rPr>
        <w:t xml:space="preserve"> pracoviště </w:t>
      </w:r>
      <w:r w:rsidR="00B73BC4" w:rsidRPr="0040245C">
        <w:rPr>
          <w:rFonts w:ascii="Arial" w:hAnsi="Arial" w:cs="Arial"/>
          <w:sz w:val="20"/>
          <w:szCs w:val="20"/>
        </w:rPr>
        <w:t>archeologického oddělení</w:t>
      </w:r>
      <w:r w:rsidRPr="0040245C">
        <w:rPr>
          <w:rFonts w:ascii="Arial" w:hAnsi="Arial" w:cs="Arial"/>
          <w:sz w:val="20"/>
          <w:szCs w:val="20"/>
        </w:rPr>
        <w:t>.</w:t>
      </w:r>
    </w:p>
    <w:p w:rsidR="0018320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Rozmístění prostor je plánované jako ideální pro jednotlivé činnosti </w:t>
      </w:r>
    </w:p>
    <w:p w:rsidR="00183205" w:rsidRDefault="00B01AD5" w:rsidP="00B01AD5">
      <w:pPr>
        <w:jc w:val="both"/>
        <w:rPr>
          <w:rFonts w:ascii="Arial" w:hAnsi="Arial" w:cs="Arial"/>
          <w:b/>
          <w:sz w:val="20"/>
          <w:szCs w:val="20"/>
          <w:highlight w:val="lightGray"/>
        </w:rPr>
      </w:pPr>
      <w:r w:rsidRPr="00183205">
        <w:rPr>
          <w:rFonts w:ascii="Arial" w:hAnsi="Arial" w:cs="Arial"/>
          <w:b/>
          <w:sz w:val="20"/>
          <w:szCs w:val="20"/>
          <w:highlight w:val="lightGray"/>
        </w:rPr>
        <w:t>ARCHEOLOGICKÉHO PRACOVIŠTĚ</w:t>
      </w:r>
      <w:r w:rsidR="00183205" w:rsidRPr="00183205">
        <w:rPr>
          <w:rFonts w:ascii="Arial" w:hAnsi="Arial" w:cs="Arial"/>
          <w:b/>
          <w:sz w:val="20"/>
          <w:szCs w:val="20"/>
          <w:highlight w:val="lightGray"/>
        </w:rPr>
        <w:t>: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 se zacílením na terénní, sbírkovou a výstavní činnost. </w:t>
      </w:r>
    </w:p>
    <w:p w:rsidR="00B01AD5" w:rsidRPr="00B01AD5" w:rsidRDefault="00B01AD5" w:rsidP="00B01AD5">
      <w:pPr>
        <w:rPr>
          <w:rFonts w:ascii="Arial" w:hAnsi="Arial" w:cs="Arial"/>
          <w:b/>
          <w:sz w:val="20"/>
          <w:szCs w:val="20"/>
          <w:u w:val="single"/>
        </w:rPr>
      </w:pPr>
      <w:r w:rsidRPr="00183205">
        <w:rPr>
          <w:rFonts w:ascii="Arial" w:hAnsi="Arial" w:cs="Arial"/>
          <w:b/>
          <w:sz w:val="20"/>
          <w:szCs w:val="20"/>
          <w:highlight w:val="lightGray"/>
          <w:u w:val="single"/>
        </w:rPr>
        <w:t>Navrhované řešení:</w:t>
      </w:r>
    </w:p>
    <w:p w:rsidR="00B01AD5" w:rsidRDefault="00664AAE" w:rsidP="00B01AD5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Odborná pracoviště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b/>
          <w:sz w:val="20"/>
          <w:szCs w:val="20"/>
        </w:rPr>
      </w:pP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• terénní sekce</w:t>
      </w:r>
    </w:p>
    <w:p w:rsidR="00B01AD5" w:rsidRPr="00B01AD5" w:rsidRDefault="00664AAE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odborné pracovny </w:t>
      </w:r>
      <w:r w:rsidR="00B01AD5" w:rsidRPr="00B01AD5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sz w:val="20"/>
          <w:szCs w:val="20"/>
        </w:rPr>
        <w:t> </w:t>
      </w:r>
      <w:r w:rsidR="00B01AD5" w:rsidRPr="00B01AD5">
        <w:rPr>
          <w:rFonts w:ascii="Arial" w:hAnsi="Arial" w:cs="Arial"/>
          <w:sz w:val="20"/>
          <w:szCs w:val="20"/>
        </w:rPr>
        <w:t>vybavením</w:t>
      </w:r>
      <w:r>
        <w:rPr>
          <w:rFonts w:ascii="Arial" w:hAnsi="Arial" w:cs="Arial"/>
          <w:sz w:val="20"/>
          <w:szCs w:val="20"/>
        </w:rPr>
        <w:t xml:space="preserve"> pro 6 osob</w:t>
      </w:r>
      <w:r w:rsidR="00B01AD5" w:rsidRPr="00B01AD5">
        <w:rPr>
          <w:rFonts w:ascii="Arial" w:hAnsi="Arial" w:cs="Arial"/>
          <w:sz w:val="20"/>
          <w:szCs w:val="20"/>
        </w:rPr>
        <w:t>: (6 x PC, nábytek /psací stůl, stůl na materiál, šatní skříň, pořadač, knihovna, židle, odpadkové koše).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1 x sklad na nářadí (regály, pořadače na nářadí, police na drobné nářadí)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• sbírková sekce</w:t>
      </w:r>
    </w:p>
    <w:p w:rsidR="00B01AD5" w:rsidRPr="00B01AD5" w:rsidRDefault="00664AAE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pracovna</w:t>
      </w:r>
      <w:r w:rsidR="00B01AD5" w:rsidRPr="00B01AD5">
        <w:rPr>
          <w:rFonts w:ascii="Arial" w:hAnsi="Arial" w:cs="Arial"/>
          <w:sz w:val="20"/>
          <w:szCs w:val="20"/>
        </w:rPr>
        <w:t xml:space="preserve"> s vybavením: (PC, nábytek /psací stůl, stůl na materiál, šatní skříň, pořadač, knihovny, židle, skener formátu A3, odpadkové koše).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1 x badatelna (nábytek/psací stoly, stoly na materiál, židle, věšáky, odpadkový koš)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1 x sklad laboratorně ošetřeného materiálu před zapsáním do sbírky: regály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• </w:t>
      </w:r>
      <w:r w:rsidR="00664AAE">
        <w:rPr>
          <w:rFonts w:ascii="Arial" w:hAnsi="Arial" w:cs="Arial"/>
          <w:sz w:val="20"/>
          <w:szCs w:val="20"/>
        </w:rPr>
        <w:t>pracovna</w:t>
      </w:r>
      <w:r w:rsidRPr="00B01AD5">
        <w:rPr>
          <w:rFonts w:ascii="Arial" w:hAnsi="Arial" w:cs="Arial"/>
          <w:sz w:val="20"/>
          <w:szCs w:val="20"/>
        </w:rPr>
        <w:t xml:space="preserve"> vedoucího odd. 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nábytek, PC, tiskárna-kopírka-skener, knihovna, šatní skříň, židle, odpadkový koš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• zasedací místnost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nábytek, věšáky, psací stůl, kulatý stůl a židle (10x) pro porady odd., dataprojektor a plátno, odpadkový koš</w:t>
      </w:r>
    </w:p>
    <w:p w:rsidR="00664AAE" w:rsidRDefault="00664AAE" w:rsidP="00B01AD5">
      <w:pPr>
        <w:jc w:val="both"/>
        <w:rPr>
          <w:rFonts w:ascii="Arial" w:hAnsi="Arial" w:cs="Arial"/>
          <w:b/>
          <w:sz w:val="20"/>
          <w:szCs w:val="20"/>
        </w:rPr>
      </w:pPr>
    </w:p>
    <w:p w:rsidR="00B01AD5" w:rsidRPr="00B01AD5" w:rsidRDefault="00B01AD5" w:rsidP="00B01AD5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Z</w:t>
      </w:r>
      <w:r w:rsidRPr="00B01AD5">
        <w:rPr>
          <w:rFonts w:ascii="Arial" w:hAnsi="Arial" w:cs="Arial"/>
          <w:b/>
          <w:sz w:val="20"/>
          <w:szCs w:val="20"/>
        </w:rPr>
        <w:t>ázemí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• 1 x </w:t>
      </w:r>
      <w:r w:rsidR="00664AAE">
        <w:rPr>
          <w:rFonts w:ascii="Arial" w:hAnsi="Arial" w:cs="Arial"/>
          <w:sz w:val="20"/>
          <w:szCs w:val="20"/>
        </w:rPr>
        <w:t>pracovna</w:t>
      </w:r>
      <w:r w:rsidRPr="00B01AD5">
        <w:rPr>
          <w:rFonts w:ascii="Arial" w:hAnsi="Arial" w:cs="Arial"/>
          <w:sz w:val="20"/>
          <w:szCs w:val="20"/>
        </w:rPr>
        <w:t xml:space="preserve"> administrativního pracovníka s vybavením (PC, nábytek /psací stůl, skener, ústřední tiskárna s kopírkou, šatní skříň, pořadač, registrační skříně na složky k ZAV a spisovou agendu, židle, odpadkový koš)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• 1 x knihovna </w:t>
      </w:r>
      <w:r w:rsidR="00664AAE">
        <w:rPr>
          <w:rFonts w:ascii="Arial" w:hAnsi="Arial" w:cs="Arial"/>
          <w:sz w:val="20"/>
          <w:szCs w:val="20"/>
        </w:rPr>
        <w:t>a archiv archeologického odd. (</w:t>
      </w:r>
      <w:r w:rsidRPr="00B01AD5">
        <w:rPr>
          <w:rFonts w:ascii="Arial" w:hAnsi="Arial" w:cs="Arial"/>
          <w:sz w:val="20"/>
          <w:szCs w:val="20"/>
        </w:rPr>
        <w:t>nábytek, konferenční stůl a křesla, knihovny a registrační skříně, žebříky k obsluze skříní, lampa se zvětšovacím sklem, dva stolky pro PC se zásuvkami a rozdvojkami, odpadkový koš)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• 1 x místnost na uložení serverů a disků na zálohu archeologických dat, výkonné PC, stůl, židle, police, skříň na servery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jc w:val="both"/>
        <w:rPr>
          <w:rFonts w:ascii="Arial" w:hAnsi="Arial" w:cs="Arial"/>
          <w:b/>
          <w:sz w:val="20"/>
          <w:szCs w:val="20"/>
        </w:rPr>
      </w:pPr>
      <w:r w:rsidRPr="00B01AD5">
        <w:rPr>
          <w:rFonts w:ascii="Arial" w:hAnsi="Arial" w:cs="Arial"/>
          <w:b/>
          <w:sz w:val="20"/>
          <w:szCs w:val="20"/>
        </w:rPr>
        <w:t>příjem a laboratorní zpracování materiálu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 • příjem materiálu před zapsáním do sbírky (regály na banánové bedny a vzorky, </w:t>
      </w:r>
      <w:proofErr w:type="spellStart"/>
      <w:r w:rsidRPr="00B01AD5">
        <w:rPr>
          <w:rFonts w:ascii="Arial" w:hAnsi="Arial" w:cs="Arial"/>
          <w:sz w:val="20"/>
          <w:szCs w:val="20"/>
        </w:rPr>
        <w:t>rudlík</w:t>
      </w:r>
      <w:proofErr w:type="spellEnd"/>
      <w:r w:rsidRPr="00B01AD5">
        <w:rPr>
          <w:rFonts w:ascii="Arial" w:hAnsi="Arial" w:cs="Arial"/>
          <w:sz w:val="20"/>
          <w:szCs w:val="20"/>
        </w:rPr>
        <w:t xml:space="preserve"> na převoz banánových beden, lednice pultová na dočasné uchování organických vzorků)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 • laboratorní ošetření materiálu (místnost vybavená dřezy 6 x a odkapávači, sušícími regály podél stěn, základní nábytek, velký stůl (min. 2 x 3 m) vhodný k rozložení materiálu, PC, skener, přívod vody, výlevka-kanál pro špinavou vodu pro mytí nálezů (střepů), židle, </w:t>
      </w:r>
      <w:proofErr w:type="spellStart"/>
      <w:r w:rsidRPr="00B01AD5">
        <w:rPr>
          <w:rFonts w:ascii="Arial" w:hAnsi="Arial" w:cs="Arial"/>
          <w:sz w:val="20"/>
          <w:szCs w:val="20"/>
        </w:rPr>
        <w:t>fotokout</w:t>
      </w:r>
      <w:proofErr w:type="spellEnd"/>
      <w:r w:rsidRPr="00B01AD5">
        <w:rPr>
          <w:rFonts w:ascii="Arial" w:hAnsi="Arial" w:cs="Arial"/>
          <w:sz w:val="20"/>
          <w:szCs w:val="20"/>
        </w:rPr>
        <w:t xml:space="preserve"> – zástěna, světla, stativ, foto-stůl, odpadkový koš)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 • venkovní prostor a zázemí pro plavení archeologického materiálu (</w:t>
      </w:r>
      <w:proofErr w:type="spellStart"/>
      <w:r w:rsidRPr="00B01AD5">
        <w:rPr>
          <w:rFonts w:ascii="Arial" w:hAnsi="Arial" w:cs="Arial"/>
          <w:sz w:val="20"/>
          <w:szCs w:val="20"/>
        </w:rPr>
        <w:t>plavička</w:t>
      </w:r>
      <w:proofErr w:type="spellEnd"/>
      <w:r w:rsidRPr="00B01AD5">
        <w:rPr>
          <w:rFonts w:ascii="Arial" w:hAnsi="Arial" w:cs="Arial"/>
          <w:sz w:val="20"/>
          <w:szCs w:val="20"/>
        </w:rPr>
        <w:t>, regály na sušení materiálu, přívod vody, výlevka-kanál pro špinavou vodu)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B01AD5">
        <w:rPr>
          <w:rFonts w:ascii="Arial" w:hAnsi="Arial" w:cs="Arial"/>
          <w:b/>
          <w:sz w:val="20"/>
          <w:szCs w:val="20"/>
        </w:rPr>
        <w:t>sociální zařízení a kuchyňka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WC (muži, ženy) 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sprchový kout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kuchyňka (linka, skříňky na nádobí, lednice/mrazák, sporák, mikrovlnka, rychlovarná konvice, dřez na nádobí)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chodba (věšáky na kabáty do terénu, botníky na obuv do terénu)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B01AD5">
        <w:rPr>
          <w:rFonts w:ascii="Arial" w:hAnsi="Arial" w:cs="Arial"/>
          <w:b/>
          <w:sz w:val="20"/>
          <w:szCs w:val="20"/>
        </w:rPr>
        <w:t xml:space="preserve">depozitáře 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dvě prostory sklep a 1</w:t>
      </w:r>
      <w:r w:rsidR="0040245C">
        <w:rPr>
          <w:rFonts w:ascii="Arial" w:hAnsi="Arial" w:cs="Arial"/>
          <w:sz w:val="20"/>
          <w:szCs w:val="20"/>
        </w:rPr>
        <w:t>.</w:t>
      </w:r>
      <w:r w:rsidRPr="00B01AD5">
        <w:rPr>
          <w:rFonts w:ascii="Arial" w:hAnsi="Arial" w:cs="Arial"/>
          <w:sz w:val="20"/>
          <w:szCs w:val="20"/>
        </w:rPr>
        <w:t xml:space="preserve"> NP (vybavení níže)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montovaný regálový systém o výšce 2 m, vybavení (psací stoly 2x, židle 4 x, stolní lampy 2x), rudl na převoz krabic, zabezpečovací systém, odvlhčovače, dva žebříky.</w:t>
      </w:r>
    </w:p>
    <w:p w:rsidR="00B01AD5" w:rsidRPr="00B01AD5" w:rsidRDefault="00B01AD5" w:rsidP="00B01AD5">
      <w:pPr>
        <w:spacing w:after="0"/>
        <w:jc w:val="both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Okna musí být zabezpečena mřížemi. 1 bezpečnostní dveře.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</w:p>
    <w:p w:rsidR="00B01AD5" w:rsidRPr="00FD2308" w:rsidRDefault="00B73BC4" w:rsidP="00B01AD5">
      <w:pPr>
        <w:jc w:val="both"/>
        <w:rPr>
          <w:rFonts w:ascii="Arial" w:hAnsi="Arial" w:cs="Arial"/>
          <w:b/>
          <w:sz w:val="20"/>
          <w:szCs w:val="20"/>
        </w:rPr>
      </w:pPr>
      <w:r w:rsidRPr="00FD2308">
        <w:rPr>
          <w:rFonts w:ascii="Arial" w:hAnsi="Arial" w:cs="Arial"/>
          <w:b/>
          <w:sz w:val="20"/>
          <w:szCs w:val="20"/>
          <w:highlight w:val="lightGray"/>
        </w:rPr>
        <w:t xml:space="preserve">KONZERVÁTORSKÉ </w:t>
      </w:r>
      <w:r w:rsidR="00B01AD5" w:rsidRPr="00FD2308">
        <w:rPr>
          <w:rFonts w:ascii="Arial" w:hAnsi="Arial" w:cs="Arial"/>
          <w:b/>
          <w:sz w:val="20"/>
          <w:szCs w:val="20"/>
          <w:highlight w:val="lightGray"/>
        </w:rPr>
        <w:t>PRACOVIŠTĚ:</w:t>
      </w:r>
      <w:r w:rsidR="00B01AD5" w:rsidRPr="00FD2308">
        <w:rPr>
          <w:rFonts w:ascii="Arial" w:hAnsi="Arial" w:cs="Arial"/>
          <w:b/>
          <w:sz w:val="20"/>
          <w:szCs w:val="20"/>
        </w:rPr>
        <w:t xml:space="preserve"> </w:t>
      </w:r>
    </w:p>
    <w:p w:rsidR="00B01AD5" w:rsidRPr="00B01AD5" w:rsidRDefault="00B01AD5" w:rsidP="00B01AD5">
      <w:pPr>
        <w:rPr>
          <w:rFonts w:ascii="Arial" w:hAnsi="Arial" w:cs="Arial"/>
          <w:b/>
          <w:sz w:val="20"/>
          <w:szCs w:val="20"/>
          <w:u w:val="single"/>
        </w:rPr>
      </w:pPr>
      <w:r w:rsidRPr="00B01AD5">
        <w:rPr>
          <w:rFonts w:ascii="Arial" w:hAnsi="Arial" w:cs="Arial"/>
          <w:b/>
          <w:sz w:val="20"/>
          <w:szCs w:val="20"/>
          <w:u w:val="single"/>
        </w:rPr>
        <w:t>Navrhované řešení: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Vzhledem k nárůstu objemu zpracovávaných sbírkových předmětů je nutné uvažovat o modernizaci konzervátorského pracoviště. Nově je navrženo umístění v </w:t>
      </w:r>
      <w:r w:rsidRPr="00B01AD5">
        <w:rPr>
          <w:rFonts w:ascii="Arial" w:hAnsi="Arial" w:cs="Arial"/>
          <w:b/>
          <w:sz w:val="20"/>
          <w:szCs w:val="20"/>
        </w:rPr>
        <w:t>Ohrazenicích v budově č. 1, v 2. nadzemním podlaží</w:t>
      </w:r>
      <w:r w:rsidRPr="00B01AD5">
        <w:rPr>
          <w:rFonts w:ascii="Arial" w:hAnsi="Arial" w:cs="Arial"/>
          <w:sz w:val="20"/>
          <w:szCs w:val="20"/>
        </w:rPr>
        <w:t>. Rekonstrukce této budovy umožňuje všechny pracovny vybavit vzduchotechnikou a účelně využít společné umístění dílen a jejich technických místností na jednom podlaží.</w:t>
      </w:r>
    </w:p>
    <w:p w:rsidR="00B01AD5" w:rsidRPr="00B01AD5" w:rsidRDefault="00B01AD5" w:rsidP="00B01AD5">
      <w:pPr>
        <w:rPr>
          <w:rFonts w:ascii="Arial" w:hAnsi="Arial" w:cs="Arial"/>
          <w:b/>
          <w:sz w:val="20"/>
          <w:szCs w:val="20"/>
        </w:rPr>
      </w:pPr>
      <w:r w:rsidRPr="00B01AD5">
        <w:rPr>
          <w:rFonts w:ascii="Arial" w:hAnsi="Arial" w:cs="Arial"/>
          <w:b/>
          <w:sz w:val="20"/>
          <w:szCs w:val="20"/>
        </w:rPr>
        <w:t>Možné prostorové ro</w:t>
      </w:r>
      <w:r w:rsidR="00FD2308">
        <w:rPr>
          <w:rFonts w:ascii="Arial" w:hAnsi="Arial" w:cs="Arial"/>
          <w:b/>
          <w:sz w:val="20"/>
          <w:szCs w:val="20"/>
        </w:rPr>
        <w:t>zložení jednotlivých místností</w:t>
      </w:r>
      <w:r w:rsidRPr="00B01AD5">
        <w:rPr>
          <w:rFonts w:ascii="Arial" w:hAnsi="Arial" w:cs="Arial"/>
          <w:b/>
          <w:sz w:val="20"/>
          <w:szCs w:val="20"/>
        </w:rPr>
        <w:t>: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(Ohrazenice budova č. </w:t>
      </w:r>
      <w:r w:rsidRPr="00664AAE">
        <w:rPr>
          <w:rFonts w:ascii="Arial" w:hAnsi="Arial" w:cs="Arial"/>
          <w:sz w:val="20"/>
          <w:szCs w:val="20"/>
        </w:rPr>
        <w:t>1</w:t>
      </w:r>
      <w:r w:rsidRPr="00B01AD5">
        <w:rPr>
          <w:rFonts w:ascii="Arial" w:hAnsi="Arial" w:cs="Arial"/>
          <w:sz w:val="20"/>
          <w:szCs w:val="20"/>
        </w:rPr>
        <w:t>, 2. nadzemní podlaží - 380 m²)</w:t>
      </w:r>
    </w:p>
    <w:p w:rsidR="00B01AD5" w:rsidRPr="00B01AD5" w:rsidRDefault="00B01AD5" w:rsidP="00B01AD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obrazy, dřevo: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30 m² </w:t>
      </w:r>
    </w:p>
    <w:p w:rsidR="00B01AD5" w:rsidRPr="00B01AD5" w:rsidRDefault="00B01AD5" w:rsidP="00B01AD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textil: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30 m²</w:t>
      </w:r>
    </w:p>
    <w:p w:rsidR="00B01AD5" w:rsidRPr="00B01AD5" w:rsidRDefault="00B01AD5" w:rsidP="00B01AD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keramika, sklo:</w:t>
      </w:r>
      <w:r w:rsidRPr="00B01AD5">
        <w:rPr>
          <w:rFonts w:ascii="Arial" w:hAnsi="Arial" w:cs="Arial"/>
          <w:sz w:val="20"/>
          <w:szCs w:val="20"/>
        </w:rPr>
        <w:tab/>
      </w:r>
      <w:r w:rsidR="00664AAE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>30 m²</w:t>
      </w:r>
    </w:p>
    <w:p w:rsidR="00B01AD5" w:rsidRPr="00B01AD5" w:rsidRDefault="00B01AD5" w:rsidP="00B01AD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kombi kovy – dřevo:</w:t>
      </w:r>
      <w:r w:rsidRPr="00B01AD5">
        <w:rPr>
          <w:rFonts w:ascii="Arial" w:hAnsi="Arial" w:cs="Arial"/>
          <w:sz w:val="20"/>
          <w:szCs w:val="20"/>
        </w:rPr>
        <w:tab/>
        <w:t>25 m²</w:t>
      </w:r>
    </w:p>
    <w:p w:rsidR="00B01AD5" w:rsidRPr="00B01AD5" w:rsidRDefault="00B01AD5" w:rsidP="00B01AD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dílna – kovy včetně </w:t>
      </w:r>
      <w:proofErr w:type="spellStart"/>
      <w:r w:rsidRPr="00B01AD5">
        <w:rPr>
          <w:rFonts w:ascii="Arial" w:hAnsi="Arial" w:cs="Arial"/>
          <w:sz w:val="20"/>
          <w:szCs w:val="20"/>
        </w:rPr>
        <w:t>galvano</w:t>
      </w:r>
      <w:proofErr w:type="spellEnd"/>
      <w:r w:rsidRPr="00B01AD5">
        <w:rPr>
          <w:rFonts w:ascii="Arial" w:hAnsi="Arial" w:cs="Arial"/>
          <w:sz w:val="20"/>
          <w:szCs w:val="20"/>
        </w:rPr>
        <w:t>:</w:t>
      </w:r>
      <w:r w:rsidRPr="00B01AD5">
        <w:rPr>
          <w:rFonts w:ascii="Arial" w:hAnsi="Arial" w:cs="Arial"/>
          <w:sz w:val="20"/>
          <w:szCs w:val="20"/>
        </w:rPr>
        <w:tab/>
        <w:t>25 m²</w:t>
      </w:r>
    </w:p>
    <w:p w:rsidR="00B01AD5" w:rsidRPr="00B01AD5" w:rsidRDefault="00B01AD5" w:rsidP="00B01AD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kovy archeologické:</w:t>
      </w:r>
      <w:r w:rsidRPr="00B01AD5">
        <w:rPr>
          <w:rFonts w:ascii="Arial" w:hAnsi="Arial" w:cs="Arial"/>
          <w:sz w:val="20"/>
          <w:szCs w:val="20"/>
        </w:rPr>
        <w:tab/>
        <w:t>25 m²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- svařování a pískování: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30 m²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– sklad materiálů: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="00664AAE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>25 m²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technická místnost – sklad laboratorního skla, forem: </w:t>
      </w:r>
      <w:r w:rsidRPr="00B01AD5">
        <w:rPr>
          <w:rFonts w:ascii="Arial" w:hAnsi="Arial" w:cs="Arial"/>
          <w:sz w:val="20"/>
          <w:szCs w:val="20"/>
        </w:rPr>
        <w:tab/>
      </w:r>
      <w:r w:rsidR="00664AAE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>25 m²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– společná pro zpracování kovů:</w:t>
      </w:r>
      <w:r w:rsidRPr="00B01AD5">
        <w:rPr>
          <w:rFonts w:ascii="Arial" w:hAnsi="Arial" w:cs="Arial"/>
          <w:sz w:val="20"/>
          <w:szCs w:val="20"/>
        </w:rPr>
        <w:tab/>
      </w:r>
      <w:r w:rsidR="00664AAE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>35 m²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pro napouštění: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15 m²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– sklady hořlavin, chemikálií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(pokud nebude vyhovovat uložení v bezpečnostních skříních) 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kompresorovna (umístění v přístavku vně budovy) 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4 m²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sociální zařízení (WC, sprchový kout), kuchyňka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rPr>
          <w:rFonts w:ascii="Arial" w:hAnsi="Arial" w:cs="Arial"/>
          <w:b/>
          <w:sz w:val="20"/>
          <w:szCs w:val="20"/>
        </w:rPr>
      </w:pPr>
      <w:r w:rsidRPr="00B01AD5">
        <w:rPr>
          <w:rFonts w:ascii="Arial" w:hAnsi="Arial" w:cs="Arial"/>
          <w:b/>
          <w:sz w:val="20"/>
          <w:szCs w:val="20"/>
        </w:rPr>
        <w:t>Potřeby pro činnost RO: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přívod elektřiny 220 </w:t>
      </w:r>
      <w:r w:rsidR="00183205">
        <w:rPr>
          <w:rFonts w:ascii="Arial" w:hAnsi="Arial" w:cs="Arial"/>
          <w:sz w:val="20"/>
          <w:szCs w:val="20"/>
        </w:rPr>
        <w:t xml:space="preserve">V </w:t>
      </w:r>
      <w:r w:rsidRPr="00B01AD5">
        <w:rPr>
          <w:rFonts w:ascii="Arial" w:hAnsi="Arial" w:cs="Arial"/>
          <w:sz w:val="20"/>
          <w:szCs w:val="20"/>
        </w:rPr>
        <w:t>a 380</w:t>
      </w:r>
      <w:r w:rsidR="00183205">
        <w:rPr>
          <w:rFonts w:ascii="Arial" w:hAnsi="Arial" w:cs="Arial"/>
          <w:sz w:val="20"/>
          <w:szCs w:val="20"/>
        </w:rPr>
        <w:t xml:space="preserve"> </w:t>
      </w:r>
      <w:r w:rsidRPr="00B01AD5">
        <w:rPr>
          <w:rFonts w:ascii="Arial" w:hAnsi="Arial" w:cs="Arial"/>
          <w:sz w:val="20"/>
          <w:szCs w:val="20"/>
        </w:rPr>
        <w:t>V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osvětlení s regulací intenzity a vlnovou délkou denního světla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přívod vody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odpad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vzduchotechnika/mobilní odsávací ramena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přívod vzduchu</w:t>
      </w:r>
    </w:p>
    <w:p w:rsidR="00B01AD5" w:rsidRPr="00B01AD5" w:rsidRDefault="00B01AD5" w:rsidP="00B01AD5">
      <w:pPr>
        <w:numPr>
          <w:ilvl w:val="0"/>
          <w:numId w:val="1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přístup k internetu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rPr>
          <w:rFonts w:ascii="Arial" w:hAnsi="Arial" w:cs="Arial"/>
          <w:b/>
          <w:sz w:val="20"/>
          <w:szCs w:val="20"/>
        </w:rPr>
      </w:pPr>
      <w:r w:rsidRPr="00B01AD5">
        <w:rPr>
          <w:rFonts w:ascii="Arial" w:hAnsi="Arial" w:cs="Arial"/>
          <w:b/>
          <w:sz w:val="20"/>
          <w:szCs w:val="20"/>
        </w:rPr>
        <w:t>Mobiliář a přístroje: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Část stávajícího mobiliáře může být přenesena, vzhledem k jeho stáří a značnému opotřebení bude však </w:t>
      </w:r>
      <w:r w:rsidRPr="00B01AD5">
        <w:rPr>
          <w:rFonts w:ascii="Arial" w:hAnsi="Arial" w:cs="Arial"/>
          <w:b/>
          <w:sz w:val="20"/>
          <w:szCs w:val="20"/>
        </w:rPr>
        <w:t>nutné doplnění</w:t>
      </w:r>
      <w:r w:rsidRPr="00B01AD5">
        <w:rPr>
          <w:rFonts w:ascii="Arial" w:hAnsi="Arial" w:cs="Arial"/>
          <w:sz w:val="20"/>
          <w:szCs w:val="20"/>
        </w:rPr>
        <w:t xml:space="preserve"> o nové kusy. Bude nutné i </w:t>
      </w:r>
      <w:r w:rsidRPr="00B01AD5">
        <w:rPr>
          <w:rFonts w:ascii="Arial" w:hAnsi="Arial" w:cs="Arial"/>
          <w:b/>
          <w:sz w:val="20"/>
          <w:szCs w:val="20"/>
        </w:rPr>
        <w:t>přístrojové dovybavení</w:t>
      </w:r>
      <w:r w:rsidRPr="00B01AD5">
        <w:rPr>
          <w:rFonts w:ascii="Arial" w:hAnsi="Arial" w:cs="Arial"/>
          <w:sz w:val="20"/>
          <w:szCs w:val="20"/>
        </w:rPr>
        <w:t xml:space="preserve"> – stávající digestoře již nefunkční, pískovací boxy, ultrazvuk i destilační přístroj zcela dosluhují. Chybí uložení hořlavin a chemikálií = bezpečnostní skříně.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  <w:u w:val="single"/>
        </w:rPr>
      </w:pPr>
      <w:r w:rsidRPr="00B01AD5">
        <w:rPr>
          <w:rFonts w:ascii="Arial" w:hAnsi="Arial" w:cs="Arial"/>
          <w:sz w:val="20"/>
          <w:szCs w:val="20"/>
          <w:u w:val="single"/>
        </w:rPr>
        <w:t>Dovybavení: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obrazy, dřevo: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dřez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>skříňky a skříně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stůl laboratorní s kontejnery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</w:t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>laboratorní židle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 xml:space="preserve">laboratorní digestoř s ventilátorem 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textil: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dřez laboratorní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skříňky a skříně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>stůl laboratorní s kontejnery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laboratorní židle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systém na zavěšení sbírkových oděvů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dílna – keramika, sklo: </w:t>
      </w:r>
      <w:r w:rsidRPr="00B01AD5">
        <w:rPr>
          <w:rFonts w:ascii="Arial" w:hAnsi="Arial" w:cs="Arial"/>
          <w:sz w:val="20"/>
          <w:szCs w:val="20"/>
        </w:rPr>
        <w:tab/>
        <w:t xml:space="preserve">dřezy laboratorní 2x 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stůl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laboratorní židle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kombi kovy – dřevo:</w:t>
      </w:r>
      <w:r w:rsidRPr="00B01AD5">
        <w:rPr>
          <w:rFonts w:ascii="Arial" w:hAnsi="Arial" w:cs="Arial"/>
          <w:sz w:val="20"/>
          <w:szCs w:val="20"/>
        </w:rPr>
        <w:tab/>
        <w:t>dřez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>skříňky a skříně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</w:t>
      </w:r>
      <w:r w:rsidRPr="00B01AD5">
        <w:rPr>
          <w:rFonts w:ascii="Arial" w:hAnsi="Arial" w:cs="Arial"/>
          <w:sz w:val="20"/>
          <w:szCs w:val="20"/>
        </w:rPr>
        <w:tab/>
        <w:t>stůl laboratorní s kontejnery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dílenský pracovní stůl (ponk sestava)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</w:t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</w:t>
      </w:r>
      <w:r w:rsidRPr="00B01AD5">
        <w:rPr>
          <w:rFonts w:ascii="Arial" w:hAnsi="Arial" w:cs="Arial"/>
          <w:sz w:val="20"/>
          <w:szCs w:val="20"/>
        </w:rPr>
        <w:tab/>
        <w:t>laboratorní židle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dílna – kovy včetně </w:t>
      </w:r>
      <w:proofErr w:type="spellStart"/>
      <w:r w:rsidRPr="00B01AD5">
        <w:rPr>
          <w:rFonts w:ascii="Arial" w:hAnsi="Arial" w:cs="Arial"/>
          <w:sz w:val="20"/>
          <w:szCs w:val="20"/>
        </w:rPr>
        <w:t>galvano</w:t>
      </w:r>
      <w:proofErr w:type="spellEnd"/>
      <w:r w:rsidRPr="00B01AD5">
        <w:rPr>
          <w:rFonts w:ascii="Arial" w:hAnsi="Arial" w:cs="Arial"/>
          <w:sz w:val="20"/>
          <w:szCs w:val="20"/>
        </w:rPr>
        <w:t xml:space="preserve">: </w:t>
      </w:r>
      <w:r w:rsidRPr="00B01AD5">
        <w:rPr>
          <w:rFonts w:ascii="Arial" w:hAnsi="Arial" w:cs="Arial"/>
          <w:sz w:val="20"/>
          <w:szCs w:val="20"/>
        </w:rPr>
        <w:tab/>
        <w:t>dřez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skříňky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stůl laboratorní s kontejnery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dílenský pracovní stůl (ponk sestava)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dílna – kovy archeologické:</w:t>
      </w:r>
      <w:r w:rsidRPr="00B01AD5">
        <w:rPr>
          <w:rFonts w:ascii="Arial" w:hAnsi="Arial" w:cs="Arial"/>
          <w:sz w:val="20"/>
          <w:szCs w:val="20"/>
        </w:rPr>
        <w:tab/>
        <w:t>dřez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skříňky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stůl laboratorní s kontejnery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– společná pro zpracování kovů: dřezy laboratorní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dílenský pracovní stůl (ponk sestava)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regálová sestava s přestav.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laboratorní digestoř s ventilátorem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bezpečnostní skříň na hořlaviny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bezpečnostní skříň na chemikálie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vany s víkem 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ultrazvuková čistička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destilační přístroj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- svařování a pískování:</w:t>
      </w:r>
      <w:r w:rsidRPr="00B01AD5">
        <w:rPr>
          <w:rFonts w:ascii="Arial" w:hAnsi="Arial" w:cs="Arial"/>
          <w:sz w:val="20"/>
          <w:szCs w:val="20"/>
        </w:rPr>
        <w:tab/>
        <w:t>zástěna pro svařování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proofErr w:type="spellStart"/>
      <w:r w:rsidRPr="00B01AD5">
        <w:rPr>
          <w:rFonts w:ascii="Arial" w:hAnsi="Arial" w:cs="Arial"/>
          <w:sz w:val="20"/>
          <w:szCs w:val="20"/>
        </w:rPr>
        <w:t>otryskávací</w:t>
      </w:r>
      <w:proofErr w:type="spellEnd"/>
      <w:r w:rsidRPr="00B01AD5">
        <w:rPr>
          <w:rFonts w:ascii="Arial" w:hAnsi="Arial" w:cs="Arial"/>
          <w:sz w:val="20"/>
          <w:szCs w:val="20"/>
        </w:rPr>
        <w:t xml:space="preserve"> box pevný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proofErr w:type="spellStart"/>
      <w:r w:rsidRPr="00B01AD5">
        <w:rPr>
          <w:rFonts w:ascii="Arial" w:hAnsi="Arial" w:cs="Arial"/>
          <w:sz w:val="20"/>
          <w:szCs w:val="20"/>
        </w:rPr>
        <w:t>otryskávací</w:t>
      </w:r>
      <w:proofErr w:type="spellEnd"/>
      <w:r w:rsidRPr="00B01AD5">
        <w:rPr>
          <w:rFonts w:ascii="Arial" w:hAnsi="Arial" w:cs="Arial"/>
          <w:sz w:val="20"/>
          <w:szCs w:val="20"/>
        </w:rPr>
        <w:t xml:space="preserve"> box mobilní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technická místnost – sklad materiálů: </w:t>
      </w:r>
      <w:r w:rsidRPr="00B01AD5">
        <w:rPr>
          <w:rFonts w:ascii="Arial" w:hAnsi="Arial" w:cs="Arial"/>
          <w:sz w:val="20"/>
          <w:szCs w:val="20"/>
        </w:rPr>
        <w:tab/>
        <w:t>regálová sestava s přestavitelnými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>kontejnery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>technická místnost – sklad laboratorního skla, forem: regálová sestava s přestav. policemi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technická místnost pro napouštění: 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bezpečnostní </w:t>
      </w:r>
      <w:proofErr w:type="spellStart"/>
      <w:r w:rsidRPr="00B01AD5">
        <w:rPr>
          <w:rFonts w:ascii="Arial" w:hAnsi="Arial" w:cs="Arial"/>
          <w:sz w:val="20"/>
          <w:szCs w:val="20"/>
        </w:rPr>
        <w:t>úkapová</w:t>
      </w:r>
      <w:proofErr w:type="spellEnd"/>
      <w:r w:rsidRPr="00B01AD5">
        <w:rPr>
          <w:rFonts w:ascii="Arial" w:hAnsi="Arial" w:cs="Arial"/>
          <w:sz w:val="20"/>
          <w:szCs w:val="20"/>
        </w:rPr>
        <w:t xml:space="preserve"> vana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     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vana s víkem</w:t>
      </w:r>
    </w:p>
    <w:p w:rsidR="00B01AD5" w:rsidRPr="00B01AD5" w:rsidRDefault="00B01AD5" w:rsidP="00B01AD5">
      <w:pPr>
        <w:spacing w:after="0"/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        </w:t>
      </w:r>
      <w:r w:rsidRPr="00B01AD5">
        <w:rPr>
          <w:rFonts w:ascii="Arial" w:hAnsi="Arial" w:cs="Arial"/>
          <w:sz w:val="20"/>
          <w:szCs w:val="20"/>
        </w:rPr>
        <w:tab/>
      </w:r>
      <w:r w:rsidRPr="00B01AD5">
        <w:rPr>
          <w:rFonts w:ascii="Arial" w:hAnsi="Arial" w:cs="Arial"/>
          <w:sz w:val="20"/>
          <w:szCs w:val="20"/>
        </w:rPr>
        <w:tab/>
        <w:t xml:space="preserve"> regálová sestava s přestavitelnými policemi</w:t>
      </w: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</w:p>
    <w:p w:rsidR="00B01AD5" w:rsidRPr="00B01AD5" w:rsidRDefault="00B01AD5" w:rsidP="00B01AD5">
      <w:pPr>
        <w:rPr>
          <w:rFonts w:ascii="Arial" w:hAnsi="Arial" w:cs="Arial"/>
          <w:sz w:val="20"/>
          <w:szCs w:val="20"/>
        </w:rPr>
      </w:pPr>
      <w:r w:rsidRPr="00B01AD5">
        <w:rPr>
          <w:rFonts w:ascii="Arial" w:hAnsi="Arial" w:cs="Arial"/>
          <w:sz w:val="20"/>
          <w:szCs w:val="20"/>
        </w:rPr>
        <w:t xml:space="preserve">sociální zařízení (WC, sprchový kout), kuchyňka </w:t>
      </w:r>
    </w:p>
    <w:p w:rsidR="00B01AD5" w:rsidRPr="00B01AD5" w:rsidRDefault="00B01AD5" w:rsidP="00B01AD5">
      <w:pPr>
        <w:jc w:val="both"/>
        <w:rPr>
          <w:rFonts w:ascii="Arial" w:hAnsi="Arial" w:cs="Arial"/>
          <w:sz w:val="20"/>
          <w:szCs w:val="20"/>
        </w:rPr>
      </w:pPr>
    </w:p>
    <w:p w:rsidR="00B01AD5" w:rsidRPr="00B01AD5" w:rsidRDefault="00B01AD5" w:rsidP="00681C61">
      <w:pPr>
        <w:jc w:val="both"/>
        <w:rPr>
          <w:rFonts w:ascii="Arial" w:hAnsi="Arial" w:cs="Arial"/>
          <w:sz w:val="20"/>
          <w:szCs w:val="20"/>
        </w:rPr>
      </w:pPr>
    </w:p>
    <w:p w:rsidR="00FE096D" w:rsidRPr="00B01AD5" w:rsidRDefault="00FE096D" w:rsidP="00681C61">
      <w:pPr>
        <w:jc w:val="both"/>
        <w:rPr>
          <w:rFonts w:ascii="Arial" w:hAnsi="Arial" w:cs="Arial"/>
          <w:sz w:val="20"/>
          <w:szCs w:val="20"/>
        </w:rPr>
      </w:pPr>
    </w:p>
    <w:sectPr w:rsidR="00FE096D" w:rsidRPr="00B01AD5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7454" w:rsidRDefault="00B47454" w:rsidP="00E574AD">
      <w:pPr>
        <w:spacing w:after="0" w:line="240" w:lineRule="auto"/>
      </w:pPr>
      <w:r>
        <w:separator/>
      </w:r>
    </w:p>
  </w:endnote>
  <w:endnote w:type="continuationSeparator" w:id="0">
    <w:p w:rsidR="00B47454" w:rsidRDefault="00B47454" w:rsidP="00E574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7454" w:rsidRDefault="00B47454" w:rsidP="00E574AD">
      <w:pPr>
        <w:spacing w:after="0" w:line="240" w:lineRule="auto"/>
      </w:pPr>
      <w:r>
        <w:separator/>
      </w:r>
    </w:p>
  </w:footnote>
  <w:footnote w:type="continuationSeparator" w:id="0">
    <w:p w:rsidR="00B47454" w:rsidRDefault="00B47454" w:rsidP="00E574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74AD" w:rsidRPr="00F32E1A" w:rsidRDefault="00E574AD" w:rsidP="00F32E1A">
    <w:pPr>
      <w:pStyle w:val="Zhlav"/>
      <w:jc w:val="center"/>
      <w:rPr>
        <w:rFonts w:ascii="Arial" w:hAnsi="Arial" w:cs="Arial"/>
        <w:sz w:val="32"/>
        <w:szCs w:val="32"/>
      </w:rPr>
    </w:pPr>
    <w:bookmarkStart w:id="0" w:name="_Toc465245583"/>
    <w:r w:rsidRPr="00F32E1A">
      <w:rPr>
        <w:rFonts w:ascii="Arial" w:hAnsi="Arial" w:cs="Arial"/>
        <w:b/>
        <w:sz w:val="32"/>
        <w:szCs w:val="32"/>
      </w:rPr>
      <w:t>Technická specifikace rozsahu předmětu plnění</w:t>
    </w:r>
    <w:bookmarkEnd w:id="0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82705F"/>
    <w:multiLevelType w:val="hybridMultilevel"/>
    <w:tmpl w:val="79346624"/>
    <w:lvl w:ilvl="0" w:tplc="B11E5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A32513"/>
    <w:multiLevelType w:val="hybridMultilevel"/>
    <w:tmpl w:val="33B41124"/>
    <w:lvl w:ilvl="0" w:tplc="2286E62E">
      <w:start w:val="1"/>
      <w:numFmt w:val="decimal"/>
      <w:pStyle w:val="Nadpis2"/>
      <w:lvlText w:val="%1."/>
      <w:lvlJc w:val="left"/>
      <w:pPr>
        <w:ind w:left="360" w:hanging="360"/>
      </w:pPr>
      <w:rPr>
        <w:rFonts w:ascii="Arial" w:hAnsi="Arial" w:hint="default"/>
        <w:b/>
        <w:i w:val="0"/>
        <w:spacing w:val="20"/>
        <w:w w:val="100"/>
        <w:position w:val="0"/>
        <w:sz w:val="24"/>
        <w:szCs w:val="24"/>
        <w14:numForm w14:val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1107EE"/>
    <w:multiLevelType w:val="hybridMultilevel"/>
    <w:tmpl w:val="BE90121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C4164B"/>
    <w:multiLevelType w:val="hybridMultilevel"/>
    <w:tmpl w:val="FA10C294"/>
    <w:lvl w:ilvl="0" w:tplc="B11E5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994C6E"/>
    <w:multiLevelType w:val="hybridMultilevel"/>
    <w:tmpl w:val="D7A45CA6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9F752DD"/>
    <w:multiLevelType w:val="hybridMultilevel"/>
    <w:tmpl w:val="7AF8E2EA"/>
    <w:lvl w:ilvl="0" w:tplc="B11E5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9C3B63"/>
    <w:multiLevelType w:val="hybridMultilevel"/>
    <w:tmpl w:val="1876AAE4"/>
    <w:lvl w:ilvl="0" w:tplc="B11E55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F85745"/>
    <w:multiLevelType w:val="hybridMultilevel"/>
    <w:tmpl w:val="EDFEAC58"/>
    <w:lvl w:ilvl="0" w:tplc="52ECA0B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7C2142"/>
    <w:multiLevelType w:val="hybridMultilevel"/>
    <w:tmpl w:val="109C881E"/>
    <w:lvl w:ilvl="0" w:tplc="040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9" w15:restartNumberingAfterBreak="0">
    <w:nsid w:val="65997337"/>
    <w:multiLevelType w:val="hybridMultilevel"/>
    <w:tmpl w:val="02FE37DC"/>
    <w:lvl w:ilvl="0" w:tplc="EF14958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8A25CAB"/>
    <w:multiLevelType w:val="hybridMultilevel"/>
    <w:tmpl w:val="35242C0A"/>
    <w:lvl w:ilvl="0" w:tplc="040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DCB49042">
      <w:numFmt w:val="bullet"/>
      <w:lvlText w:val="-"/>
      <w:lvlJc w:val="left"/>
      <w:pPr>
        <w:ind w:left="1860" w:hanging="36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1" w15:restartNumberingAfterBreak="0">
    <w:nsid w:val="773169C7"/>
    <w:multiLevelType w:val="hybridMultilevel"/>
    <w:tmpl w:val="3288F1B4"/>
    <w:lvl w:ilvl="0" w:tplc="E246376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98E02C2"/>
    <w:multiLevelType w:val="hybridMultilevel"/>
    <w:tmpl w:val="E42619B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1"/>
  </w:num>
  <w:num w:numId="3">
    <w:abstractNumId w:val="12"/>
  </w:num>
  <w:num w:numId="4">
    <w:abstractNumId w:val="4"/>
  </w:num>
  <w:num w:numId="5">
    <w:abstractNumId w:val="8"/>
  </w:num>
  <w:num w:numId="6">
    <w:abstractNumId w:val="10"/>
  </w:num>
  <w:num w:numId="7">
    <w:abstractNumId w:val="6"/>
  </w:num>
  <w:num w:numId="8">
    <w:abstractNumId w:val="1"/>
  </w:num>
  <w:num w:numId="9">
    <w:abstractNumId w:val="2"/>
  </w:num>
  <w:num w:numId="10">
    <w:abstractNumId w:val="3"/>
  </w:num>
  <w:num w:numId="11">
    <w:abstractNumId w:val="0"/>
  </w:num>
  <w:num w:numId="12">
    <w:abstractNumId w:val="5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4B95"/>
    <w:rsid w:val="00017BCE"/>
    <w:rsid w:val="00065A24"/>
    <w:rsid w:val="000B00DB"/>
    <w:rsid w:val="000B2ADA"/>
    <w:rsid w:val="000B35FA"/>
    <w:rsid w:val="000B3893"/>
    <w:rsid w:val="000B7838"/>
    <w:rsid w:val="000F6262"/>
    <w:rsid w:val="00151AD7"/>
    <w:rsid w:val="00183205"/>
    <w:rsid w:val="00183C27"/>
    <w:rsid w:val="001F5E2C"/>
    <w:rsid w:val="002359CF"/>
    <w:rsid w:val="002651E9"/>
    <w:rsid w:val="00274DEA"/>
    <w:rsid w:val="00295741"/>
    <w:rsid w:val="002B7BD7"/>
    <w:rsid w:val="002C1774"/>
    <w:rsid w:val="00344F82"/>
    <w:rsid w:val="003A1CAE"/>
    <w:rsid w:val="003E29D2"/>
    <w:rsid w:val="003E639A"/>
    <w:rsid w:val="0040245C"/>
    <w:rsid w:val="0048236A"/>
    <w:rsid w:val="00497FA4"/>
    <w:rsid w:val="004B5500"/>
    <w:rsid w:val="004C177A"/>
    <w:rsid w:val="004C7867"/>
    <w:rsid w:val="004D69CD"/>
    <w:rsid w:val="004E10F6"/>
    <w:rsid w:val="004F711E"/>
    <w:rsid w:val="00503705"/>
    <w:rsid w:val="00513D8A"/>
    <w:rsid w:val="00530231"/>
    <w:rsid w:val="00536FDC"/>
    <w:rsid w:val="00543F78"/>
    <w:rsid w:val="00594000"/>
    <w:rsid w:val="005F2F8D"/>
    <w:rsid w:val="005F58A1"/>
    <w:rsid w:val="006164D9"/>
    <w:rsid w:val="00653012"/>
    <w:rsid w:val="00661CD1"/>
    <w:rsid w:val="00664AAE"/>
    <w:rsid w:val="00675DFD"/>
    <w:rsid w:val="00681C61"/>
    <w:rsid w:val="006823EA"/>
    <w:rsid w:val="0069033E"/>
    <w:rsid w:val="006A2C85"/>
    <w:rsid w:val="007433DA"/>
    <w:rsid w:val="007578F0"/>
    <w:rsid w:val="007A17EE"/>
    <w:rsid w:val="007F53F2"/>
    <w:rsid w:val="007F5B25"/>
    <w:rsid w:val="00805B08"/>
    <w:rsid w:val="00825FAC"/>
    <w:rsid w:val="00844B95"/>
    <w:rsid w:val="008A3098"/>
    <w:rsid w:val="008F021D"/>
    <w:rsid w:val="008F7EA2"/>
    <w:rsid w:val="00985709"/>
    <w:rsid w:val="009B6170"/>
    <w:rsid w:val="009C5839"/>
    <w:rsid w:val="009E5BE1"/>
    <w:rsid w:val="00A0139C"/>
    <w:rsid w:val="00A0271D"/>
    <w:rsid w:val="00A07B47"/>
    <w:rsid w:val="00A314C7"/>
    <w:rsid w:val="00A61E34"/>
    <w:rsid w:val="00A8548A"/>
    <w:rsid w:val="00AB6660"/>
    <w:rsid w:val="00AD55A9"/>
    <w:rsid w:val="00B01AD5"/>
    <w:rsid w:val="00B47454"/>
    <w:rsid w:val="00B73BC4"/>
    <w:rsid w:val="00BC1993"/>
    <w:rsid w:val="00BF02AA"/>
    <w:rsid w:val="00C047B4"/>
    <w:rsid w:val="00C147CB"/>
    <w:rsid w:val="00C352ED"/>
    <w:rsid w:val="00C544C9"/>
    <w:rsid w:val="00C550D8"/>
    <w:rsid w:val="00C5600E"/>
    <w:rsid w:val="00CA58CF"/>
    <w:rsid w:val="00CC6E29"/>
    <w:rsid w:val="00D03701"/>
    <w:rsid w:val="00D45A01"/>
    <w:rsid w:val="00D54D83"/>
    <w:rsid w:val="00DA12AD"/>
    <w:rsid w:val="00DE59D0"/>
    <w:rsid w:val="00DF33DE"/>
    <w:rsid w:val="00E1242A"/>
    <w:rsid w:val="00E574AD"/>
    <w:rsid w:val="00E7238F"/>
    <w:rsid w:val="00E925CD"/>
    <w:rsid w:val="00EB4484"/>
    <w:rsid w:val="00EE46B7"/>
    <w:rsid w:val="00EF5E6D"/>
    <w:rsid w:val="00F32E1A"/>
    <w:rsid w:val="00F568A7"/>
    <w:rsid w:val="00F67025"/>
    <w:rsid w:val="00F73175"/>
    <w:rsid w:val="00F77FC4"/>
    <w:rsid w:val="00FD2308"/>
    <w:rsid w:val="00FE096D"/>
    <w:rsid w:val="00FF5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EF509A"/>
  <w15:docId w15:val="{D9CA1668-9E82-4E8D-8438-09C8EF0A8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2">
    <w:name w:val="heading 2"/>
    <w:basedOn w:val="Normln"/>
    <w:next w:val="Normln"/>
    <w:link w:val="Nadpis2Char"/>
    <w:qFormat/>
    <w:rsid w:val="000B7838"/>
    <w:pPr>
      <w:keepNext/>
      <w:numPr>
        <w:numId w:val="8"/>
      </w:numPr>
      <w:spacing w:after="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aliases w:val="Nad,Odstavec cíl se seznamem,Odstavec se seznamem5,Odstavec_muj,List Paragraph,Odrážky"/>
    <w:basedOn w:val="Normln"/>
    <w:link w:val="OdstavecseseznamemChar"/>
    <w:uiPriority w:val="34"/>
    <w:qFormat/>
    <w:rsid w:val="00844B95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E574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574AD"/>
  </w:style>
  <w:style w:type="paragraph" w:styleId="Zpat">
    <w:name w:val="footer"/>
    <w:basedOn w:val="Normln"/>
    <w:link w:val="ZpatChar"/>
    <w:uiPriority w:val="99"/>
    <w:unhideWhenUsed/>
    <w:rsid w:val="00E574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574AD"/>
  </w:style>
  <w:style w:type="paragraph" w:styleId="Textbubliny">
    <w:name w:val="Balloon Text"/>
    <w:basedOn w:val="Normln"/>
    <w:link w:val="TextbublinyChar"/>
    <w:uiPriority w:val="99"/>
    <w:semiHidden/>
    <w:unhideWhenUsed/>
    <w:rsid w:val="004F71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F711E"/>
    <w:rPr>
      <w:rFonts w:ascii="Segoe UI" w:hAnsi="Segoe UI" w:cs="Segoe UI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unhideWhenUsed/>
    <w:rsid w:val="00BC1993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C199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C199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C199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C1993"/>
    <w:rPr>
      <w:b/>
      <w:bCs/>
      <w:sz w:val="20"/>
      <w:szCs w:val="20"/>
    </w:rPr>
  </w:style>
  <w:style w:type="character" w:customStyle="1" w:styleId="OdstavecseseznamemChar">
    <w:name w:val="Odstavec se seznamem Char"/>
    <w:aliases w:val="Nad Char,Odstavec cíl se seznamem Char,Odstavec se seznamem5 Char,Odstavec_muj Char,List Paragraph Char,Odrážky Char"/>
    <w:basedOn w:val="Standardnpsmoodstavce"/>
    <w:link w:val="Odstavecseseznamem"/>
    <w:uiPriority w:val="34"/>
    <w:qFormat/>
    <w:locked/>
    <w:rsid w:val="00F73175"/>
  </w:style>
  <w:style w:type="character" w:customStyle="1" w:styleId="Nadpis2Char">
    <w:name w:val="Nadpis 2 Char"/>
    <w:basedOn w:val="Standardnpsmoodstavce"/>
    <w:link w:val="Nadpis2"/>
    <w:rsid w:val="000B7838"/>
    <w:rPr>
      <w:rFonts w:ascii="Arial" w:eastAsia="Times New Roman" w:hAnsi="Arial" w:cs="Times New Roman"/>
      <w:b/>
      <w:sz w:val="24"/>
      <w:szCs w:val="24"/>
      <w:lang w:eastAsia="cs-CZ"/>
    </w:rPr>
  </w:style>
  <w:style w:type="character" w:styleId="Hypertextovodkaz">
    <w:name w:val="Hyperlink"/>
    <w:uiPriority w:val="99"/>
    <w:rsid w:val="007578F0"/>
    <w:rPr>
      <w:rFonts w:cs="Times New Roman"/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2C1774"/>
    <w:rPr>
      <w:color w:val="954F72" w:themeColor="followed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2C1774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zakazky.pardubickykraj.cz/vz0000112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zakazky.pardubickykraj.cz/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1701</Words>
  <Characters>10039</Characters>
  <Application>Microsoft Office Word</Application>
  <DocSecurity>0</DocSecurity>
  <Lines>83</Lines>
  <Paragraphs>23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11717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Jitka Říhová</dc:creator>
  <cp:lastModifiedBy>Bártová Jitka Ing.</cp:lastModifiedBy>
  <cp:revision>2</cp:revision>
  <dcterms:created xsi:type="dcterms:W3CDTF">2018-01-02T12:32:00Z</dcterms:created>
  <dcterms:modified xsi:type="dcterms:W3CDTF">2018-01-02T12:32:00Z</dcterms:modified>
</cp:coreProperties>
</file>