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20EF8CA4" w14:textId="1E173EAD" w:rsidR="00146CBD" w:rsidRPr="00146CB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425890DE" w14:textId="0DFC85CA" w:rsidR="00EA3086" w:rsidRPr="00D93F51" w:rsidRDefault="00D93F51" w:rsidP="00131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Calibri" w:eastAsia="Calibri" w:hAnsi="Calibri" w:cs="Calibri"/>
          <w:b/>
          <w:sz w:val="28"/>
        </w:rPr>
      </w:pPr>
      <w:r w:rsidRPr="00D93F51">
        <w:rPr>
          <w:rFonts w:ascii="Calibri" w:eastAsia="Calibri" w:hAnsi="Calibri" w:cs="Calibri"/>
          <w:b/>
          <w:sz w:val="28"/>
        </w:rPr>
        <w:t>Dodávka nábytku do rodinného domu ve Starých Holicích pro DD Holice</w:t>
      </w:r>
      <w:r w:rsidR="0013194A" w:rsidRPr="00146CBD">
        <w:rPr>
          <w:rFonts w:ascii="Arial" w:eastAsia="Arial" w:hAnsi="Arial" w:cs="Arial"/>
        </w:rPr>
        <w:t xml:space="preserve"> </w:t>
      </w:r>
      <w:r w:rsidR="00EA3086" w:rsidRPr="00146CBD">
        <w:rPr>
          <w:rFonts w:ascii="Arial" w:eastAsia="Arial" w:hAnsi="Arial" w:cs="Arial"/>
        </w:rPr>
        <w:t>(dále jen „veřejná zakázka“)</w:t>
      </w:r>
      <w:r w:rsidR="00EA3086" w:rsidRPr="00146CBD">
        <w:rPr>
          <w:rFonts w:ascii="Arial" w:eastAsia="Arial" w:hAnsi="Arial" w:cs="Arial"/>
        </w:rPr>
        <w:tab/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DA5916">
      <w:headerReference w:type="default" r:id="rId7"/>
      <w:footerReference w:type="default" r:id="rId8"/>
      <w:headerReference w:type="first" r:id="rId9"/>
      <w:pgSz w:w="11906" w:h="16838"/>
      <w:pgMar w:top="1560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AF8E" w14:textId="77777777" w:rsidR="00CE4492" w:rsidRDefault="00CE4492" w:rsidP="00FB5CC8">
      <w:pPr>
        <w:spacing w:after="0" w:line="240" w:lineRule="auto"/>
      </w:pPr>
      <w:r>
        <w:separator/>
      </w:r>
    </w:p>
  </w:endnote>
  <w:endnote w:type="continuationSeparator" w:id="0">
    <w:p w14:paraId="6BD3C84F" w14:textId="77777777" w:rsidR="00CE4492" w:rsidRDefault="00CE4492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EB71" w14:textId="77777777" w:rsidR="00CE4492" w:rsidRDefault="00CE4492" w:rsidP="00FB5CC8">
      <w:pPr>
        <w:spacing w:after="0" w:line="240" w:lineRule="auto"/>
      </w:pPr>
      <w:r>
        <w:separator/>
      </w:r>
    </w:p>
  </w:footnote>
  <w:footnote w:type="continuationSeparator" w:id="0">
    <w:p w14:paraId="4445A0D5" w14:textId="77777777" w:rsidR="00CE4492" w:rsidRDefault="00CE4492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8" name="Obrázek 2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AC88" w14:textId="56CCC6E0" w:rsidR="00DA5916" w:rsidRPr="00DA5916" w:rsidRDefault="00DA5916" w:rsidP="00DA5916">
    <w:pPr>
      <w:pStyle w:val="Zhlav"/>
      <w:jc w:val="right"/>
      <w:rPr>
        <w:rFonts w:ascii="Arial" w:hAnsi="Arial" w:cs="Arial"/>
      </w:rPr>
    </w:pPr>
    <w:r w:rsidRPr="00DA5916">
      <w:rPr>
        <w:rFonts w:ascii="Arial" w:hAnsi="Arial" w:cs="Arial"/>
      </w:rPr>
      <w:t>Příloha č.</w:t>
    </w:r>
    <w:r w:rsidR="003A7C78">
      <w:rPr>
        <w:rFonts w:ascii="Arial" w:hAnsi="Arial" w:cs="Arial"/>
      </w:rPr>
      <w:t xml:space="preserve"> </w:t>
    </w:r>
    <w:r w:rsidR="00E17041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2417">
    <w:abstractNumId w:val="0"/>
  </w:num>
  <w:num w:numId="2" w16cid:durableId="19664248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864725">
    <w:abstractNumId w:val="7"/>
  </w:num>
  <w:num w:numId="4" w16cid:durableId="20786282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1968413">
    <w:abstractNumId w:val="7"/>
  </w:num>
  <w:num w:numId="6" w16cid:durableId="1898710359">
    <w:abstractNumId w:val="8"/>
  </w:num>
  <w:num w:numId="7" w16cid:durableId="1045985576">
    <w:abstractNumId w:val="1"/>
  </w:num>
  <w:num w:numId="8" w16cid:durableId="245454385">
    <w:abstractNumId w:val="6"/>
  </w:num>
  <w:num w:numId="9" w16cid:durableId="1044712662">
    <w:abstractNumId w:val="5"/>
  </w:num>
  <w:num w:numId="10" w16cid:durableId="1816606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36EC6"/>
    <w:rsid w:val="0005490E"/>
    <w:rsid w:val="00066B8C"/>
    <w:rsid w:val="000A3D9C"/>
    <w:rsid w:val="000A75EF"/>
    <w:rsid w:val="000D6545"/>
    <w:rsid w:val="00130972"/>
    <w:rsid w:val="0013194A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14BA3"/>
    <w:rsid w:val="00225D85"/>
    <w:rsid w:val="0024538B"/>
    <w:rsid w:val="00250361"/>
    <w:rsid w:val="0029620A"/>
    <w:rsid w:val="002B4F90"/>
    <w:rsid w:val="002C212D"/>
    <w:rsid w:val="002C22D8"/>
    <w:rsid w:val="002C2C30"/>
    <w:rsid w:val="00313D9C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A7C78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F63C7"/>
    <w:rsid w:val="00502B00"/>
    <w:rsid w:val="00505401"/>
    <w:rsid w:val="00551C9A"/>
    <w:rsid w:val="00553039"/>
    <w:rsid w:val="00563813"/>
    <w:rsid w:val="00564933"/>
    <w:rsid w:val="00570C93"/>
    <w:rsid w:val="00577640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3918"/>
    <w:rsid w:val="00721C70"/>
    <w:rsid w:val="0075738E"/>
    <w:rsid w:val="007807B5"/>
    <w:rsid w:val="00784A45"/>
    <w:rsid w:val="007C4D17"/>
    <w:rsid w:val="007D5E98"/>
    <w:rsid w:val="007E0D78"/>
    <w:rsid w:val="007E7B0C"/>
    <w:rsid w:val="00811793"/>
    <w:rsid w:val="00816917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45714"/>
    <w:rsid w:val="009638E8"/>
    <w:rsid w:val="00971610"/>
    <w:rsid w:val="00973C72"/>
    <w:rsid w:val="00984571"/>
    <w:rsid w:val="0098581E"/>
    <w:rsid w:val="00995847"/>
    <w:rsid w:val="009B5DE8"/>
    <w:rsid w:val="009D634B"/>
    <w:rsid w:val="00A04C12"/>
    <w:rsid w:val="00A0645D"/>
    <w:rsid w:val="00A06EF0"/>
    <w:rsid w:val="00A10ABD"/>
    <w:rsid w:val="00A27F5A"/>
    <w:rsid w:val="00A40B28"/>
    <w:rsid w:val="00A432E7"/>
    <w:rsid w:val="00A5228E"/>
    <w:rsid w:val="00A8148D"/>
    <w:rsid w:val="00A83E64"/>
    <w:rsid w:val="00AD7751"/>
    <w:rsid w:val="00B02459"/>
    <w:rsid w:val="00B031AB"/>
    <w:rsid w:val="00B1574C"/>
    <w:rsid w:val="00B5275D"/>
    <w:rsid w:val="00B5501E"/>
    <w:rsid w:val="00B6234B"/>
    <w:rsid w:val="00B638F7"/>
    <w:rsid w:val="00B915F9"/>
    <w:rsid w:val="00BA6CE1"/>
    <w:rsid w:val="00BC2E07"/>
    <w:rsid w:val="00C034F6"/>
    <w:rsid w:val="00C165FF"/>
    <w:rsid w:val="00C17F62"/>
    <w:rsid w:val="00C32085"/>
    <w:rsid w:val="00C4661B"/>
    <w:rsid w:val="00C46CEA"/>
    <w:rsid w:val="00C4708E"/>
    <w:rsid w:val="00C57901"/>
    <w:rsid w:val="00C611C4"/>
    <w:rsid w:val="00C743B9"/>
    <w:rsid w:val="00CC1904"/>
    <w:rsid w:val="00CC320E"/>
    <w:rsid w:val="00CE4492"/>
    <w:rsid w:val="00D131AD"/>
    <w:rsid w:val="00D138FF"/>
    <w:rsid w:val="00D1721D"/>
    <w:rsid w:val="00D40277"/>
    <w:rsid w:val="00D47A2C"/>
    <w:rsid w:val="00D71AAB"/>
    <w:rsid w:val="00D8527D"/>
    <w:rsid w:val="00D862A0"/>
    <w:rsid w:val="00D937C9"/>
    <w:rsid w:val="00D93F51"/>
    <w:rsid w:val="00DA40BA"/>
    <w:rsid w:val="00DA5916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17041"/>
    <w:rsid w:val="00E55B7F"/>
    <w:rsid w:val="00E84749"/>
    <w:rsid w:val="00E905BD"/>
    <w:rsid w:val="00EA3086"/>
    <w:rsid w:val="00EA50E2"/>
    <w:rsid w:val="00EA6A21"/>
    <w:rsid w:val="00EC5139"/>
    <w:rsid w:val="00ED26ED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Vacková Veronika Ing.</cp:lastModifiedBy>
  <cp:revision>7</cp:revision>
  <dcterms:created xsi:type="dcterms:W3CDTF">2025-05-13T10:58:00Z</dcterms:created>
  <dcterms:modified xsi:type="dcterms:W3CDTF">2025-12-05T10:24:00Z</dcterms:modified>
</cp:coreProperties>
</file>