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8AEF" w14:textId="2F299115" w:rsidR="0007000E" w:rsidRPr="00470E5A" w:rsidRDefault="0007000E" w:rsidP="0007000E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Souhrnné vysvětlení</w:t>
      </w:r>
      <w:r w:rsidRPr="00470E5A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zadávacích podmínek</w:t>
      </w:r>
      <w:r w:rsidRPr="00470E5A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veřejné zakázky</w:t>
      </w:r>
      <w:r w:rsidRPr="00470E5A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:</w:t>
      </w:r>
    </w:p>
    <w:p w14:paraId="6A8C2F8E" w14:textId="77777777" w:rsidR="0007000E" w:rsidRDefault="0007000E" w:rsidP="00C95AF0">
      <w:pPr>
        <w:autoSpaceDE w:val="0"/>
        <w:spacing w:after="0" w:line="240" w:lineRule="auto"/>
        <w:jc w:val="center"/>
        <w:rPr>
          <w:rFonts w:ascii="Arial" w:eastAsia="Arial" w:hAnsi="Arial" w:cs="Arial"/>
          <w:b/>
          <w:sz w:val="32"/>
          <w:szCs w:val="36"/>
          <w:lang w:eastAsia="cs-CZ"/>
        </w:rPr>
      </w:pPr>
    </w:p>
    <w:p w14:paraId="4534A5D2" w14:textId="77777777" w:rsidR="0007000E" w:rsidRDefault="0007000E" w:rsidP="00C95AF0">
      <w:pPr>
        <w:autoSpaceDE w:val="0"/>
        <w:spacing w:after="0" w:line="240" w:lineRule="auto"/>
        <w:jc w:val="center"/>
        <w:rPr>
          <w:rFonts w:ascii="Arial" w:eastAsia="Arial" w:hAnsi="Arial" w:cs="Arial"/>
          <w:b/>
          <w:sz w:val="32"/>
          <w:szCs w:val="36"/>
          <w:lang w:eastAsia="cs-CZ"/>
        </w:rPr>
      </w:pPr>
    </w:p>
    <w:p w14:paraId="03ABD28E" w14:textId="1F095CAA" w:rsidR="00470E5A" w:rsidRPr="00470E5A" w:rsidRDefault="00C95AF0" w:rsidP="00C95AF0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6"/>
          <w:lang w:eastAsia="cs-CZ"/>
        </w:rPr>
      </w:pPr>
      <w:r w:rsidRPr="00470E5A">
        <w:rPr>
          <w:rFonts w:ascii="Arial" w:eastAsia="Arial" w:hAnsi="Arial" w:cs="Arial"/>
          <w:b/>
          <w:sz w:val="32"/>
          <w:szCs w:val="36"/>
          <w:lang w:eastAsia="cs-CZ"/>
        </w:rPr>
        <w:t>„</w:t>
      </w:r>
      <w:r w:rsidRPr="00470E5A">
        <w:rPr>
          <w:rFonts w:ascii="Arial" w:eastAsia="Times New Roman" w:hAnsi="Arial" w:cs="Arial"/>
          <w:b/>
          <w:sz w:val="32"/>
          <w:szCs w:val="36"/>
          <w:lang w:eastAsia="cs-CZ"/>
        </w:rPr>
        <w:t>Zlepšení dostupnosti v oblasti masivu Sněžníka II</w:t>
      </w:r>
      <w:r w:rsidR="00470E5A" w:rsidRPr="00470E5A">
        <w:rPr>
          <w:rFonts w:ascii="Arial" w:eastAsia="Times New Roman" w:hAnsi="Arial" w:cs="Arial"/>
          <w:b/>
          <w:sz w:val="32"/>
          <w:szCs w:val="36"/>
          <w:lang w:eastAsia="cs-CZ"/>
        </w:rPr>
        <w:t xml:space="preserve"> </w:t>
      </w:r>
    </w:p>
    <w:p w14:paraId="7F79A430" w14:textId="26B833E6" w:rsidR="00C95AF0" w:rsidRPr="00470E5A" w:rsidRDefault="00470E5A" w:rsidP="00C95AF0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6"/>
          <w:lang w:eastAsia="cs-CZ"/>
        </w:rPr>
      </w:pPr>
      <w:r w:rsidRPr="00470E5A">
        <w:rPr>
          <w:rFonts w:ascii="Arial" w:eastAsia="Times New Roman" w:hAnsi="Arial" w:cs="Arial"/>
          <w:b/>
          <w:sz w:val="32"/>
          <w:szCs w:val="36"/>
          <w:lang w:eastAsia="cs-CZ"/>
        </w:rPr>
        <w:t>- podruhé</w:t>
      </w:r>
      <w:r w:rsidR="00C95AF0" w:rsidRPr="00470E5A">
        <w:rPr>
          <w:rFonts w:ascii="Arial" w:eastAsia="Times New Roman" w:hAnsi="Arial" w:cs="Arial"/>
          <w:b/>
          <w:sz w:val="32"/>
          <w:szCs w:val="36"/>
          <w:lang w:eastAsia="cs-CZ"/>
        </w:rPr>
        <w:t>“</w:t>
      </w:r>
    </w:p>
    <w:p w14:paraId="67004533" w14:textId="77777777" w:rsidR="00C95AF0" w:rsidRPr="00470E5A" w:rsidRDefault="00C95AF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1172FBB" w14:textId="3198E663" w:rsidR="00893D25" w:rsidRPr="0007000E" w:rsidRDefault="0007000E" w:rsidP="0007000E">
      <w:pPr>
        <w:rPr>
          <w:rFonts w:ascii="Arial" w:hAnsi="Arial" w:cs="Arial"/>
          <w:color w:val="000000"/>
          <w:shd w:val="clear" w:color="auto" w:fill="FFFFFF"/>
        </w:rPr>
      </w:pPr>
      <w:r w:rsidRPr="0007000E">
        <w:rPr>
          <w:rFonts w:ascii="Arial" w:hAnsi="Arial" w:cs="Arial"/>
          <w:color w:val="000000"/>
          <w:shd w:val="clear" w:color="auto" w:fill="FFFFFF"/>
        </w:rPr>
        <w:t>Zadavatel</w:t>
      </w:r>
      <w:r>
        <w:rPr>
          <w:rFonts w:ascii="Arial" w:hAnsi="Arial" w:cs="Arial"/>
          <w:color w:val="000000"/>
          <w:shd w:val="clear" w:color="auto" w:fill="FFFFFF"/>
        </w:rPr>
        <w:t xml:space="preserve"> tímto předkládá souhrnné vysvětlení zadávacích podmínek na základě nejasností vzešlých z prvotního zadávacího řízení: </w:t>
      </w:r>
    </w:p>
    <w:p w14:paraId="61A9925F" w14:textId="4235144D" w:rsidR="00C95AF0" w:rsidRPr="0007000E" w:rsidRDefault="0007000E" w:rsidP="0007000E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 ocenění </w:t>
      </w:r>
      <w:r w:rsidR="00C95AF0" w:rsidRPr="0007000E">
        <w:rPr>
          <w:rFonts w:ascii="Arial" w:hAnsi="Arial" w:cs="Arial"/>
          <w:color w:val="000000"/>
          <w:sz w:val="20"/>
          <w:szCs w:val="20"/>
          <w:shd w:val="clear" w:color="auto" w:fill="FFFFFF"/>
        </w:rPr>
        <w:t>DIO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 E.2.1 </w:t>
      </w:r>
    </w:p>
    <w:p w14:paraId="71EBC368" w14:textId="5C3D0D24" w:rsidR="00EA0B5E" w:rsidRPr="00470E5A" w:rsidRDefault="00EA0B5E" w:rsidP="00EA0B5E">
      <w:pPr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</w:pP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 xml:space="preserve">DIO z části PD pro MODSIL </w:t>
      </w:r>
      <w:r w:rsidR="0007000E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 xml:space="preserve">II/311 </w:t>
      </w: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 xml:space="preserve">nutno aktualizovat s ohledem na doplňované objekty řady 200 </w:t>
      </w:r>
    </w:p>
    <w:p w14:paraId="33F00FC2" w14:textId="77777777" w:rsidR="00445B8E" w:rsidRPr="0007000E" w:rsidRDefault="00445B8E" w:rsidP="00445B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70C0"/>
          <w:kern w:val="0"/>
          <w:sz w:val="20"/>
          <w:szCs w:val="20"/>
        </w:rPr>
      </w:pPr>
      <w:r w:rsidRPr="0007000E">
        <w:rPr>
          <w:rFonts w:ascii="Arial" w:hAnsi="Arial" w:cs="Arial"/>
          <w:i/>
          <w:iCs/>
          <w:color w:val="0070C0"/>
          <w:kern w:val="0"/>
          <w:sz w:val="20"/>
          <w:szCs w:val="20"/>
          <w:highlight w:val="yellow"/>
        </w:rPr>
        <w:t>DIO je součástí zadávací dokumentace. Vzhledem k předpokládanému termínu realizace, který je až v roce 2026, zpracuje vybraný zhotovitel stavby aktualizaci DIO včetně odsouhlasení s dopravním inspektorátem Policie ČR Ústí nad Orlicí v předstihu min. 2 měsíce před zahájením příslušné etapy výstavby.</w:t>
      </w:r>
    </w:p>
    <w:p w14:paraId="18313CA4" w14:textId="77777777" w:rsidR="00445B8E" w:rsidRPr="00470E5A" w:rsidRDefault="00445B8E" w:rsidP="00C95AF0">
      <w:pPr>
        <w:rPr>
          <w:rFonts w:ascii="Arial" w:hAnsi="Arial" w:cs="Arial"/>
          <w:i/>
          <w:iCs/>
          <w:sz w:val="20"/>
          <w:szCs w:val="20"/>
          <w:highlight w:val="red"/>
          <w:shd w:val="clear" w:color="auto" w:fill="FFFFFF"/>
        </w:rPr>
      </w:pPr>
    </w:p>
    <w:p w14:paraId="012E154F" w14:textId="4C472F74" w:rsidR="00C95AF0" w:rsidRPr="0007000E" w:rsidRDefault="00C95AF0" w:rsidP="00427368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7000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 položek 17411 a 17581 většiny objektů je </w:t>
      </w:r>
      <w:r w:rsidR="0007000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uveden </w:t>
      </w:r>
      <w:r w:rsidRPr="0007000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odkaz na položku 9183E2. Tato položka se však v žádném rozpočtu nevyskytuje. </w:t>
      </w:r>
    </w:p>
    <w:p w14:paraId="44673379" w14:textId="77777777" w:rsidR="00EA0B5E" w:rsidRPr="00470E5A" w:rsidRDefault="00EA0B5E" w:rsidP="00427368">
      <w:pPr>
        <w:jc w:val="both"/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</w:pP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U obou položek 17411 ZÁSYP JAM A RÝH ZEMINOU SE ZHUTNĚNÍM a 17581 OBSYP POTRUBÍ A OBJEKTŮ Z NAKUPOVANÝCH MATERIÁLŮ odkaz ignorovat.</w:t>
      </w:r>
    </w:p>
    <w:p w14:paraId="35B606D0" w14:textId="77777777" w:rsidR="00427368" w:rsidRDefault="00427368" w:rsidP="00427368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7453537" w14:textId="314EC3B0" w:rsidR="00427368" w:rsidRPr="00427368" w:rsidRDefault="00427368" w:rsidP="00427368">
      <w:pPr>
        <w:jc w:val="both"/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3.   </w:t>
      </w:r>
      <w:r w:rsidR="00C95AF0" w:rsidRPr="004273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Součástí </w:t>
      </w:r>
      <w:r w:rsidR="0007000E" w:rsidRPr="004273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zadávací dokumentace </w:t>
      </w:r>
      <w:r w:rsidR="00C95AF0" w:rsidRPr="004273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je soupis prací pro SO 301 - Přeložka vodovodu, který je uveřejněn pouze ve formátu </w:t>
      </w:r>
      <w:r w:rsidRPr="0042736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spellStart"/>
      <w:r w:rsidR="00C95AF0" w:rsidRPr="00427368">
        <w:rPr>
          <w:rFonts w:ascii="Arial" w:hAnsi="Arial" w:cs="Arial"/>
          <w:color w:val="000000"/>
          <w:sz w:val="20"/>
          <w:szCs w:val="20"/>
          <w:shd w:val="clear" w:color="auto" w:fill="FFFFFF"/>
        </w:rPr>
        <w:t>xls</w:t>
      </w:r>
      <w:proofErr w:type="spellEnd"/>
      <w:r w:rsidR="00C95AF0" w:rsidRPr="004273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5684A4C5" w14:textId="05CD381F" w:rsidR="00C95AF0" w:rsidRPr="00470E5A" w:rsidRDefault="00EA0B5E" w:rsidP="00427368">
      <w:pPr>
        <w:jc w:val="both"/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</w:pP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 xml:space="preserve">Objekt SO 301 Přeložka vodovodu je v soupisu prací obsažen jednou položkou jako soubor. Jako příloha k soupisu prací byla předložena příloha v editovatelném formátu </w:t>
      </w:r>
      <w:r w:rsidR="00427368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.</w:t>
      </w:r>
      <w:proofErr w:type="spellStart"/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xlsx</w:t>
      </w:r>
      <w:proofErr w:type="spellEnd"/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 xml:space="preserve"> obsahující jednotlivé položky. Tato příloha nebude v</w:t>
      </w:r>
      <w:r w:rsidR="00427368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 xml:space="preserve"> jiném</w:t>
      </w: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 xml:space="preserve"> formátu vytvářena.</w:t>
      </w:r>
    </w:p>
    <w:p w14:paraId="53F731E8" w14:textId="77777777" w:rsidR="00EA0B5E" w:rsidRPr="00470E5A" w:rsidRDefault="00EA0B5E">
      <w:pPr>
        <w:rPr>
          <w:rFonts w:ascii="Arial" w:hAnsi="Arial" w:cs="Arial"/>
          <w:color w:val="0070C0"/>
          <w:sz w:val="20"/>
          <w:szCs w:val="20"/>
          <w:highlight w:val="yellow"/>
          <w:shd w:val="clear" w:color="auto" w:fill="FFFFFF"/>
        </w:rPr>
      </w:pPr>
    </w:p>
    <w:p w14:paraId="3CC4F124" w14:textId="28EE18E4" w:rsidR="00147D53" w:rsidRPr="00470E5A" w:rsidRDefault="00427368" w:rsidP="004E76BD">
      <w:pPr>
        <w:jc w:val="both"/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</w:t>
      </w:r>
      <w:r w:rsidR="00C95AF0"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>V čl. 7., bod 7. Obchodních podmínek pro stavební práce schválených usnesením Rady Pardubického kraje R/1364/22 (dále jen „OP“) se mimo jiné uvádí: „Dílo též není schopno převzetí, je-li počet vad přímo nebránících užívání zjištěných v předávacím řízení neúměrný rozsahu a složitosti stavby, nebo dílo nesplňuje ani běžné požadavky na estetickou kvalitu.“ V této souvislosti žádáme zadavatele o bližší specifikaci běžných požadavků na estetickou kvalitu, např. o uvedení technických norem, metodik, nebo jiných zdrojů, ze kterých bude zadavatel vycházet při posuzování estetické kvality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předmětného</w:t>
      </w:r>
      <w:r w:rsidR="004E76B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díla.</w:t>
      </w:r>
      <w:r w:rsidR="00C95AF0" w:rsidRPr="00470E5A">
        <w:rPr>
          <w:rFonts w:ascii="Arial" w:hAnsi="Arial" w:cs="Arial"/>
          <w:color w:val="000000"/>
          <w:sz w:val="20"/>
          <w:szCs w:val="20"/>
        </w:rPr>
        <w:br/>
      </w:r>
    </w:p>
    <w:p w14:paraId="43E78DEF" w14:textId="29EE79D7" w:rsidR="00147D53" w:rsidRPr="00470E5A" w:rsidRDefault="00147D53" w:rsidP="00147D53">
      <w:pPr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</w:pP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OP jsou dokumentem určeným k opakovanému použití bez provádění změn (resp. se změnami a odchylkami definovanými mimo OP v </w:t>
      </w:r>
      <w:proofErr w:type="spellStart"/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SoD</w:t>
      </w:r>
      <w:proofErr w:type="spellEnd"/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) pro všechny stavby zadávané Pardubickým krajem. Cílem tohoto přístupu má být transparentnost, konzistentnost a v konečném důsledku šetření prostředků (čas, práce), protože OP není třeba studovat pro účely každého zadávacího řízení samostatně, budou totiž v každé zakázce stejné. Daní za to je stav, kdy ne všechna ustanovení jsou relevantní pro každou zakázku. Pokud tedy jde o estetickou kvalitu ve vztahu k dílu, kterým je převážně silnice, taková kritéria lze hledat a posuzovat jen stěží. Lze tak mít za to, že žádná funkční realizace nemůže v tomto kritériu nevyhovět.</w:t>
      </w:r>
      <w:r w:rsidRPr="00470E5A"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  <w:t xml:space="preserve"> </w:t>
      </w:r>
    </w:p>
    <w:p w14:paraId="04FFACDE" w14:textId="36CEBFF1" w:rsidR="00147D53" w:rsidRPr="00470E5A" w:rsidRDefault="00C95AF0" w:rsidP="0042736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70E5A">
        <w:rPr>
          <w:rFonts w:ascii="Arial" w:hAnsi="Arial" w:cs="Arial"/>
          <w:color w:val="000000"/>
          <w:sz w:val="20"/>
          <w:szCs w:val="20"/>
        </w:rPr>
        <w:br/>
      </w:r>
      <w:r w:rsidR="004273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5.  </w:t>
      </w:r>
      <w:r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 čl. 3., odst. 1. Smlouvy o dílo je uvedeno, že objednatel předá zhotoviteli staveniště „do 1. 3. 2026.“ Může zadavatel specifikovat, kdy dojde k předání staveniště? Pro potenciální zhotovitele je den předání </w:t>
      </w:r>
      <w:r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staveniště zásadní, neboť je dle čl. 2., bod 6. OP prvním dnem realizace díla a dle čl. 4., bod 16. OP po dobu zimní technologické přestávky není zhotovitel oprávněn realizovat dílo. Zimní technologická přestávka je definována v čl. 9., bod 2. OP jako období od 1.11. běžného roku do 31.3. roku následujícího. Zimní technologická přestávka není výslovně uvedena v čl. 9., bod 5. OP mezi situacemi představujícími oprávněné zastavení stavby a dle čl. 3., odst. 2. Smlouvy o dílo zimní technologické přestávky nebudou žádným způsobem kompenzovány. Pokud by došlo k předání staveniště např. ke konci roku 2025, nemohl by zhotovitel s ohledem na čl. 4., bod 16. OP realizovat dílo až do 31. 3. 2026, ačkoliv i tato doba by se započítávala do doby realizace. Vzhledem ke skutečnosti, že doba realizace díla je hodnotícím kritériem dle čl. 11. Zadávací dokumentace a její interval je dle čl. 10., odst. 10.3 Zadávací dokumentace stanoven v rozmezí od 365 do 547 kalendářních dnů, je za účelem porovnatelnosti nabídek nezbytné stanovit, zda mají účastnící řízení do doby realizace díla v rámci svých nabídek zahrnout zimní technologickou přestávku od 1.11.2025 do 31.3.2026 (případně její poměrnou část) a zimní technologickou přestávku od 1.11.2026 do 31.3.2027. Počet dní zimní technologické přestávky obsažených v době realizace díla je tedy podstatný nejen pro účastníky řízení ale první řadě i pro zadavatele pro vyhodnocení nabídek účastníků. Potvrdí tedy zadavatel, že k předání staveniště dojde dne 1. 3. 2026? Případně doplní zadavatel zimní technologickou přestávku mezi situace představující oprávněné zastavení stavby, tak aby se zimní technologické přestávky nezapočítávaly do doby realizace díla?</w:t>
      </w:r>
      <w:r w:rsidRPr="00470E5A">
        <w:rPr>
          <w:rFonts w:ascii="Arial" w:hAnsi="Arial" w:cs="Arial"/>
          <w:color w:val="000000"/>
          <w:sz w:val="20"/>
          <w:szCs w:val="20"/>
        </w:rPr>
        <w:br/>
      </w:r>
    </w:p>
    <w:p w14:paraId="38E60B9C" w14:textId="4C8C888E" w:rsidR="00147D53" w:rsidRPr="00470E5A" w:rsidRDefault="004E76BD" w:rsidP="00427368">
      <w:pPr>
        <w:jc w:val="both"/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D</w:t>
      </w:r>
      <w:r w:rsidR="00147D53"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oba realizace je definována v </w:t>
      </w:r>
      <w:r w:rsidR="00147D53" w:rsidRPr="00427368">
        <w:rPr>
          <w:rFonts w:ascii="Arial" w:hAnsi="Arial" w:cs="Arial"/>
          <w:i/>
          <w:iCs/>
          <w:color w:val="0070C0"/>
          <w:sz w:val="20"/>
          <w:szCs w:val="20"/>
          <w:highlight w:val="yellow"/>
          <w:u w:val="single"/>
          <w:shd w:val="clear" w:color="auto" w:fill="FFFFFF"/>
        </w:rPr>
        <w:t>kalendářních dnech</w:t>
      </w:r>
      <w:r w:rsidR="00147D53"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. Zimní technologická přestávka je definována pouze pro stavby, jejichž doba realizace je stanovena ve stavebních dnech. V období od 1. 3. do 31. 3. (a stejně tak v podzimním/zimním období) je tak zhotovitel oprávněn provádět dílo bez nutnosti schválení objednatelem a doba realizace běží. Zadavatel skutečně též nemá v úmyslu předávat staveniště v zimním období, ledaže by na tom s vybraným dodavatelem byla shoda, a předání staveniště směřuje k začátku března (s ohledem na to, že jde o období vegetačního klidu). Redefinici způsobu počítání času (z kalendářních na stavební dny) zadavatel v úmyslu nemá. Jednalo by se o značný zásah do jednoho z okruhů, který byl v přípravě zakázky (v souvislosti s dopadem do způsobu hodnocením nabídek) složitě projednáván s poskytovatelem dotace.</w:t>
      </w:r>
    </w:p>
    <w:p w14:paraId="6CA2F089" w14:textId="77777777" w:rsidR="00147D53" w:rsidRPr="00470E5A" w:rsidRDefault="00147D53" w:rsidP="00C95AF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2262C16" w14:textId="674AC25F" w:rsidR="00147D53" w:rsidRPr="00470E5A" w:rsidRDefault="004E76BD" w:rsidP="004E76B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 </w:t>
      </w:r>
      <w:r w:rsidR="00C95AF0"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>V čl. 4., odst. 4. Smlouvy o dílo se uvádí: „Pro vyloučení možné pochybnosti se ujednává, že na jakékoli případné vady díla zjištěné v předávacím řízení se hledí jako na vady nebránící užívání, pokud zhotovitel zajistí pro stavbu v takovém stavu nejpozději ke dni zjištění vad veřejnoprávní povolení jejího užívání (provozu).“ Prosíme o informaci, z jakého ustanovení zadávací dokumentace vyplývá, že je k zajištění veřejnoprávního povolení užívání (provozu) stavby povinen zhotovitel. Máme za to, že povolení užívání (provozu) stavby by měl zajišťovat objednatel jakožto stavebník a zhotovitel má povinnosti toliko k součinnosti při kolaudaci stavby dle čl. 4., bod 6. OP, případně k součinnosti při uzavírání smlouvy o předčasném užívání díla.</w:t>
      </w:r>
      <w:r w:rsidR="00C95AF0" w:rsidRPr="00470E5A">
        <w:rPr>
          <w:rFonts w:ascii="Arial" w:hAnsi="Arial" w:cs="Arial"/>
          <w:color w:val="000000"/>
          <w:sz w:val="20"/>
          <w:szCs w:val="20"/>
        </w:rPr>
        <w:br/>
      </w:r>
    </w:p>
    <w:p w14:paraId="046D56B6" w14:textId="77777777" w:rsidR="00147D53" w:rsidRPr="00470E5A" w:rsidRDefault="00147D53" w:rsidP="004E76BD">
      <w:pPr>
        <w:jc w:val="both"/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</w:pP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Takovou povinnost smlouva skutečně nestanovuje. Jedná se pouze o možný způsob, jakým může dodavatel zadavateli v pochybnostech vyvrátit, že stavba má vady bránící užívání. S ohledem na zájem na co nejrychlejším obnovení provozu proto zadavatel, zvolí-li dodavatel tento postup a bude o povolení užívání díla usilovat, nebude bránit. Preferovaná je samozřejmě situace, kdy spor o stav dokončení díla k okamžiku jeho předání ani nenastane.</w:t>
      </w:r>
      <w:r w:rsidRPr="00470E5A"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  <w:t xml:space="preserve"> </w:t>
      </w:r>
    </w:p>
    <w:p w14:paraId="12B774C3" w14:textId="77777777" w:rsidR="00147D53" w:rsidRPr="00470E5A" w:rsidRDefault="00147D53" w:rsidP="00C95AF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7E7B713" w14:textId="5F0F987D" w:rsidR="00C95AF0" w:rsidRPr="00470E5A" w:rsidRDefault="004E76BD" w:rsidP="004E76B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7. </w:t>
      </w:r>
      <w:r w:rsidR="00C95AF0"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>V čl. 4., odst. 5 Smlouvy o dílo se uvádí, že „…maximální trvání takto prodloužené lhůty pak může bez ohledu na možnou složitost poměrů v území činit 300 dnů.“ Může zadavatel specifikovat, za jakých podmínek bude lhůta pro provedení zaměření stavby v S-JTSK, výškovém systému Balt po vyrovnání a návrhy geometrických plánů a geodetické dokumentace stavby pro potřeby digitální technické mapy činit 300 dnů?</w:t>
      </w:r>
    </w:p>
    <w:p w14:paraId="69E9043C" w14:textId="77777777" w:rsidR="00147D53" w:rsidRPr="00470E5A" w:rsidRDefault="00147D53" w:rsidP="004E76BD">
      <w:pPr>
        <w:jc w:val="both"/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</w:pP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 xml:space="preserve">Zadavatel preferoval odlišnou formulaci, kdy měl v úmyslu definovat minimální dobu pro odstranění tohoto nedodělku, kterou dodavateli poskytne. Zvolená formulace řešící maximální dobu je výsledkem </w:t>
      </w: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lastRenderedPageBreak/>
        <w:t>projednání konceptu ZD s poskytovatelem dotace. Zadavatel má historickou zkušenost s obtížemi při obstarávání geodetických podkladů zejména z doby pandemie COVID-19. Další případy, ve kterých bylo obstarání, resp. projednání geodetický podkladů extrémně složité bylo v územích s probíhajícími komplexními pozemkovými úpravami nebo dokonce s nevypořádaným přídělovým plánem. Prokáže-li však dodavatel i jinou závažnou okolnost, která mu ve zpracování a předání geodetických podkladů brání, lze uvažovat o (patrně postupném) prodloužení doby k odstranění takového nedodělku až do uvedeného maxima. Překročení uvedené doby pak může zadavateli značně ztížit situaci při administraci projektu pro účely dotace a potenciálně přivodit vznik škody.</w:t>
      </w:r>
    </w:p>
    <w:p w14:paraId="39D4190F" w14:textId="77777777" w:rsidR="00C95AF0" w:rsidRPr="00470E5A" w:rsidRDefault="00C95AF0">
      <w:pPr>
        <w:rPr>
          <w:rFonts w:ascii="Arial" w:hAnsi="Arial" w:cs="Arial"/>
          <w:color w:val="000000"/>
          <w:sz w:val="20"/>
          <w:szCs w:val="20"/>
          <w:highlight w:val="green"/>
          <w:shd w:val="clear" w:color="auto" w:fill="FFFFFF"/>
        </w:rPr>
      </w:pPr>
    </w:p>
    <w:p w14:paraId="6533CEFE" w14:textId="328EC5B7" w:rsidR="007467B0" w:rsidRPr="00470E5A" w:rsidRDefault="004E76BD" w:rsidP="004E76B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8. Jaké je </w:t>
      </w:r>
      <w:r w:rsidR="007467B0"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množství a zatřídění jednotlivých druhů nebezpečného odpadu, laboratorní protokoly nebo aspoň zatřídění PAU. </w:t>
      </w:r>
    </w:p>
    <w:p w14:paraId="6B449DA8" w14:textId="46C42800" w:rsidR="00EA0B5E" w:rsidRPr="00470E5A" w:rsidRDefault="00EA0B5E" w:rsidP="00EA0B5E">
      <w:pPr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</w:pP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Rozbor PAU není součástí PD</w:t>
      </w:r>
    </w:p>
    <w:p w14:paraId="76A6954F" w14:textId="3074D8FE" w:rsidR="007467B0" w:rsidRPr="004E76BD" w:rsidRDefault="00F47988" w:rsidP="004E76BD">
      <w:pPr>
        <w:jc w:val="both"/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</w:pPr>
      <w:r w:rsidRPr="004E76BD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 xml:space="preserve">Rozbor PAU ani laboratorní protokoly nejsou součástí projektové dokumentace. V rámci soupisu prací jsou </w:t>
      </w:r>
      <w:proofErr w:type="spellStart"/>
      <w:r w:rsidRPr="004E76BD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rozpoložkovány</w:t>
      </w:r>
      <w:proofErr w:type="spellEnd"/>
      <w:r w:rsidRPr="004E76BD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 xml:space="preserve"> jednotlivé materiály (betonová suď, kamenná suť, asfaltové </w:t>
      </w:r>
      <w:proofErr w:type="gramStart"/>
      <w:r w:rsidRPr="004E76BD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vrstvy,</w:t>
      </w:r>
      <w:proofErr w:type="gramEnd"/>
      <w:r w:rsidRPr="004E76BD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 xml:space="preserve"> atd.), tak aby bylo možné separátně ocenit jednotlivé druhy odstraňovaných materiálů.</w:t>
      </w:r>
      <w:r w:rsidRPr="004E76BD"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  <w:t xml:space="preserve"> </w:t>
      </w:r>
    </w:p>
    <w:p w14:paraId="20F164E5" w14:textId="77777777" w:rsidR="00EA0B5E" w:rsidRPr="00470E5A" w:rsidRDefault="00EA0B5E" w:rsidP="007467B0">
      <w:pPr>
        <w:rPr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</w:rPr>
      </w:pPr>
    </w:p>
    <w:p w14:paraId="6F9D7BE3" w14:textId="77777777" w:rsidR="004E76BD" w:rsidRDefault="004E76BD" w:rsidP="004E76BD">
      <w:pPr>
        <w:jc w:val="both"/>
        <w:rPr>
          <w:rFonts w:ascii="Arial" w:hAnsi="Arial" w:cs="Arial"/>
          <w:i/>
          <w:iCs/>
          <w:color w:val="0070C0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9.</w:t>
      </w:r>
      <w:r w:rsidR="007467B0"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 204 je v soupisu prací položka č. 42031A PŘECHOD DESKY MOSTNÍCH OPĚR Z PROST BETONU DO C20/25. V popisu položky je uvedeno betonový práh z betonu C30/37 XC2, XF2, XD1. Ve výkrese D.2.3 NAVRHOVANÝ STAV – ŘEZY je u betonového prahu uveden beton C30/37 XC4, XF4.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 w:rsidR="007467B0"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>terý materiál má účastník zahrnout do své cenové nabídky?</w:t>
      </w:r>
      <w:r w:rsidR="007467B0" w:rsidRPr="00470E5A">
        <w:rPr>
          <w:rFonts w:ascii="Arial" w:hAnsi="Arial" w:cs="Arial"/>
          <w:color w:val="000000"/>
          <w:sz w:val="20"/>
          <w:szCs w:val="20"/>
        </w:rPr>
        <w:br/>
      </w:r>
    </w:p>
    <w:p w14:paraId="335D55BE" w14:textId="59AD7CE6" w:rsidR="00EA0B5E" w:rsidRPr="00470E5A" w:rsidRDefault="00EA0B5E" w:rsidP="004E76BD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</w:rPr>
        <w:t>Položka v soupisu prací bude ponechána, zhotovitel nacení beton C25/30 XF3.</w:t>
      </w:r>
    </w:p>
    <w:p w14:paraId="647C8867" w14:textId="70A160D5" w:rsidR="00EA0B5E" w:rsidRPr="00470E5A" w:rsidRDefault="007467B0" w:rsidP="004E76B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0E5A">
        <w:rPr>
          <w:rFonts w:ascii="Arial" w:hAnsi="Arial" w:cs="Arial"/>
          <w:color w:val="000000"/>
          <w:sz w:val="20"/>
          <w:szCs w:val="20"/>
        </w:rPr>
        <w:br/>
      </w:r>
      <w:r w:rsidR="004E76B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10. </w:t>
      </w:r>
      <w:r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 SO 204 je v soupisu prací položka č. 421325A MOSTNÍ NOSNÉ DESKOVÉ KONSTRUKCE ZE ŽELEZOBETONU C30/37. V popisu položky je uveden beton C35/45 XC2, XF2, XD1. Ve výkrese D.2.3 NAVRHOVANÝ STAV – ŘEZY je uveden beton C30/37 XC2, XF2, XD1. </w:t>
      </w:r>
      <w:r w:rsidR="004E76BD"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>terý materiál má účastník zahrnout do své cenové nabídky?</w:t>
      </w:r>
      <w:r w:rsidRPr="00470E5A">
        <w:rPr>
          <w:rFonts w:ascii="Arial" w:hAnsi="Arial" w:cs="Arial"/>
          <w:color w:val="000000"/>
          <w:sz w:val="20"/>
          <w:szCs w:val="20"/>
        </w:rPr>
        <w:br/>
      </w:r>
    </w:p>
    <w:p w14:paraId="1E243A65" w14:textId="77777777" w:rsidR="00EA0B5E" w:rsidRPr="00470E5A" w:rsidRDefault="00EA0B5E" w:rsidP="00EA0B5E">
      <w:pPr>
        <w:rPr>
          <w:rFonts w:ascii="Arial" w:hAnsi="Arial" w:cs="Arial"/>
          <w:color w:val="0070C0"/>
          <w:sz w:val="20"/>
          <w:szCs w:val="20"/>
        </w:rPr>
      </w:pP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</w:rPr>
        <w:t>Položka v soupisu prací bude ponechána, zhotovitel nacení beton C30/37 XC2, XF2, XD1.</w:t>
      </w:r>
    </w:p>
    <w:p w14:paraId="61D1F319" w14:textId="4E5805A6" w:rsidR="00EA0B5E" w:rsidRPr="00470E5A" w:rsidRDefault="007467B0" w:rsidP="004E76B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70E5A">
        <w:rPr>
          <w:rFonts w:ascii="Arial" w:hAnsi="Arial" w:cs="Arial"/>
          <w:color w:val="000000"/>
          <w:sz w:val="20"/>
          <w:szCs w:val="20"/>
        </w:rPr>
        <w:br/>
      </w:r>
      <w:r w:rsidR="004E76B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11. </w:t>
      </w:r>
      <w:r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 SO 204 je v soupisu prací položka č. 451314 PODKLADNÍ A VÝPLŇOVÉ VRSTVY Z PROSTÉHO BETONU C25/30. V popisu položky je uveden beton C25/30nXF1, C25/30nXF3. Ve výkrese D.2.3 NAVRHOVANÝ STAV – ŘEZY je u podkladního betonu pod dlažby a opevnění koryta uveden beton C20/25n XF3. </w:t>
      </w:r>
      <w:r w:rsidR="004E76BD">
        <w:rPr>
          <w:rFonts w:ascii="Arial" w:hAnsi="Arial" w:cs="Arial"/>
          <w:color w:val="000000"/>
          <w:sz w:val="20"/>
          <w:szCs w:val="20"/>
          <w:shd w:val="clear" w:color="auto" w:fill="FFFFFF"/>
        </w:rPr>
        <w:t>Kt</w:t>
      </w:r>
      <w:r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>erý materiál má účastník zahrnout do své cenové nabídky?</w:t>
      </w:r>
      <w:r w:rsidRPr="00470E5A">
        <w:rPr>
          <w:rFonts w:ascii="Arial" w:hAnsi="Arial" w:cs="Arial"/>
          <w:color w:val="000000"/>
          <w:sz w:val="20"/>
          <w:szCs w:val="20"/>
        </w:rPr>
        <w:br/>
      </w:r>
    </w:p>
    <w:p w14:paraId="67FA51A2" w14:textId="77777777" w:rsidR="00EA0B5E" w:rsidRPr="00470E5A" w:rsidRDefault="00EA0B5E" w:rsidP="00EA0B5E">
      <w:pPr>
        <w:rPr>
          <w:rFonts w:ascii="Arial" w:hAnsi="Arial" w:cs="Arial"/>
          <w:color w:val="0070C0"/>
          <w:sz w:val="20"/>
          <w:szCs w:val="20"/>
        </w:rPr>
      </w:pP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</w:rPr>
        <w:t>Položka v soupisu prací bude ponechána, zhotovitel nacení beton C25/30n XF3.</w:t>
      </w:r>
    </w:p>
    <w:p w14:paraId="73739F19" w14:textId="63F78866" w:rsidR="007467B0" w:rsidRPr="00470E5A" w:rsidRDefault="007467B0" w:rsidP="004E76B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70E5A">
        <w:rPr>
          <w:rFonts w:ascii="Arial" w:hAnsi="Arial" w:cs="Arial"/>
          <w:color w:val="000000"/>
          <w:sz w:val="20"/>
          <w:szCs w:val="20"/>
        </w:rPr>
        <w:br/>
      </w:r>
      <w:r w:rsidR="004E76B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12. </w:t>
      </w:r>
      <w:r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 SO 207 je v soupisu prací položka č. 421325 MOSTNÍ NOSNÉ DESKOVÉ KONSTRUKCE ZE ŽELEZOBETONU C30/37. V popisu položky je uveden beton C35/45 XC2, XF2, XD1. Ve výkrese D.5.2 NAVRHOVANÝ STAV – ŘEZY je uveden beton C30/37 XC2, XF2, XD1. </w:t>
      </w:r>
      <w:r w:rsidR="004E76BD"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>terý materiál má účastník zahrnout do své cenové nabídky?</w:t>
      </w:r>
    </w:p>
    <w:p w14:paraId="0F18E097" w14:textId="1F4AEEA4" w:rsidR="007467B0" w:rsidRPr="00470E5A" w:rsidRDefault="00EA0B5E" w:rsidP="007467B0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Položka v soupisu prací bude ponechána, zhotovitel nacení beton</w:t>
      </w:r>
      <w:r w:rsidRPr="00470E5A">
        <w:rPr>
          <w:rFonts w:ascii="Arial" w:hAnsi="Arial" w:cs="Arial"/>
          <w:color w:val="0070C0"/>
          <w:sz w:val="20"/>
          <w:szCs w:val="20"/>
          <w:highlight w:val="yellow"/>
          <w:shd w:val="clear" w:color="auto" w:fill="FFFFFF"/>
        </w:rPr>
        <w:t xml:space="preserve"> </w:t>
      </w: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C30/37 XC2, XF2, XD1.</w:t>
      </w:r>
    </w:p>
    <w:p w14:paraId="0E79E51B" w14:textId="77777777" w:rsidR="007467B0" w:rsidRPr="00470E5A" w:rsidRDefault="007467B0" w:rsidP="007467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EE629BD" w14:textId="4CC85012" w:rsidR="007467B0" w:rsidRPr="00470E5A" w:rsidRDefault="004E76BD" w:rsidP="004E76B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13. Z</w:t>
      </w:r>
      <w:r w:rsidR="007467B0"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>přesňující informac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7467B0"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ohledně položky 911EC2 v SO 183. Ve výkazu výměr je uvedena výška svodidla 1,1m, ale ve výkresové dokumentaci je výška 0,8m. Dále PD k položce 9111A2 silniční zábradlí s vodorovnými madly. Z poskytnuté dokumentace není patrné umístění ani tvar tohoto zábradlí.</w:t>
      </w:r>
    </w:p>
    <w:p w14:paraId="425D7F57" w14:textId="32CE6E22" w:rsidR="007467B0" w:rsidRPr="00470E5A" w:rsidRDefault="00EA0B5E" w:rsidP="004E76BD">
      <w:pPr>
        <w:jc w:val="both"/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</w:pP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lastRenderedPageBreak/>
        <w:t>Zhotovitel nacení svodidla minimální výšky 0,8 m</w:t>
      </w:r>
    </w:p>
    <w:p w14:paraId="00E4A0CB" w14:textId="22A7739D" w:rsidR="00EA0B5E" w:rsidRPr="00470E5A" w:rsidRDefault="00EA0B5E" w:rsidP="004E76BD">
      <w:pPr>
        <w:jc w:val="both"/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</w:pP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 xml:space="preserve">Zábradlí bude namontováno na provizorním chodníku na křídlech MP. Bude se jednat například o </w:t>
      </w:r>
      <w:proofErr w:type="spellStart"/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trojmadlové</w:t>
      </w:r>
      <w:proofErr w:type="spellEnd"/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 xml:space="preserve"> zábradlí z inventáře zhotovitele s výplní z pletiva. Dále bude zábradlí provedeno na předmostích ve zbylých délkách pro navedení chodců na MP. Zde se dá použít například mobilní oplocení.</w:t>
      </w:r>
    </w:p>
    <w:p w14:paraId="5A8159D5" w14:textId="07EE38B8" w:rsidR="00EA0B5E" w:rsidRPr="00470E5A" w:rsidRDefault="00EA0B5E" w:rsidP="007467B0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470E5A">
        <w:rPr>
          <w:rFonts w:ascii="Arial" w:hAnsi="Arial" w:cs="Arial"/>
          <w:noProof/>
        </w:rPr>
        <w:drawing>
          <wp:inline distT="0" distB="0" distL="0" distR="0" wp14:anchorId="09B5DC4D" wp14:editId="34CDF4C7">
            <wp:extent cx="4537837" cy="2910178"/>
            <wp:effectExtent l="0" t="0" r="0" b="5080"/>
            <wp:docPr id="9006800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755" cy="293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9D72E" w14:textId="77777777" w:rsidR="007467B0" w:rsidRPr="00470E5A" w:rsidRDefault="007467B0" w:rsidP="007467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E1F78BE" w14:textId="513767F8" w:rsidR="007467B0" w:rsidRPr="00DB5EE2" w:rsidRDefault="007467B0" w:rsidP="006B5694">
      <w:pPr>
        <w:jc w:val="both"/>
        <w:rPr>
          <w:rFonts w:ascii="Arial" w:hAnsi="Arial" w:cs="Arial"/>
          <w:sz w:val="24"/>
          <w:szCs w:val="24"/>
        </w:rPr>
      </w:pPr>
      <w:r w:rsidRPr="00DB5EE2">
        <w:rPr>
          <w:rFonts w:ascii="Arial" w:hAnsi="Arial" w:cs="Arial"/>
          <w:color w:val="000000"/>
          <w:shd w:val="clear" w:color="auto" w:fill="FFFFFF"/>
        </w:rPr>
        <w:t>1</w:t>
      </w:r>
      <w:r w:rsidR="006B5694" w:rsidRPr="00DB5EE2">
        <w:rPr>
          <w:rFonts w:ascii="Arial" w:hAnsi="Arial" w:cs="Arial"/>
          <w:color w:val="000000"/>
          <w:shd w:val="clear" w:color="auto" w:fill="FFFFFF"/>
        </w:rPr>
        <w:t>4</w:t>
      </w:r>
      <w:r w:rsidRPr="00DB5EE2">
        <w:rPr>
          <w:rFonts w:ascii="Arial" w:hAnsi="Arial" w:cs="Arial"/>
          <w:color w:val="000000"/>
          <w:shd w:val="clear" w:color="auto" w:fill="FFFFFF"/>
        </w:rPr>
        <w:t>. V projektové dokumentaci v sekci Zásady organizace výstavby je uvedeno, že celková délka trasy je 9,58 km z toho je 1,627 km bez úpravy. V koordinačních situacích jsou tyto úseky bez úprav vyznačení šedivým staničením. Výkaz výměr však obsahuje i tyto úseky bez úpravy. V zadávací dokumentaci je uvedeno, že modernizace se týká celých 9,58 km. Žádáme o vysvětlení, v jakém rozsahu uvažuje zadavatel modernizaci komunikace. V případě, že rozsah bude celých 9,58 km žádáme o opravu příloh ZOV, koordinačních situací a ostatních částí PD.</w:t>
      </w:r>
    </w:p>
    <w:p w14:paraId="65F3FF6C" w14:textId="77777777" w:rsidR="00C14626" w:rsidRPr="00C14626" w:rsidRDefault="00C14626" w:rsidP="00C14626">
      <w:pPr>
        <w:pStyle w:val="Bezmezer"/>
        <w:numPr>
          <w:ilvl w:val="0"/>
          <w:numId w:val="6"/>
        </w:numPr>
        <w:rPr>
          <w:rFonts w:ascii="Arial" w:hAnsi="Arial" w:cs="Arial"/>
          <w:i/>
          <w:iCs/>
          <w:color w:val="4472C4" w:themeColor="accent1"/>
          <w:sz w:val="20"/>
          <w:szCs w:val="20"/>
          <w:highlight w:val="yellow"/>
          <w:shd w:val="clear" w:color="auto" w:fill="FFFFFF"/>
        </w:rPr>
      </w:pPr>
      <w:bookmarkStart w:id="0" w:name="_Hlk203728719"/>
      <w:r w:rsidRPr="00C14626">
        <w:rPr>
          <w:rFonts w:ascii="Arial" w:hAnsi="Arial" w:cs="Arial"/>
          <w:i/>
          <w:iCs/>
          <w:color w:val="4472C4" w:themeColor="accent1"/>
          <w:sz w:val="20"/>
          <w:szCs w:val="20"/>
          <w:highlight w:val="yellow"/>
          <w:shd w:val="clear" w:color="auto" w:fill="FFFFFF"/>
        </w:rPr>
        <w:t>Rozsah stavby je uveden v dokumentu E.1 ZÁSADY ORGANIZACE VÝSTAVBY – TECHNICKÁ ZPRÁVA na str. 2 v bodě A).</w:t>
      </w:r>
    </w:p>
    <w:p w14:paraId="5C9AC985" w14:textId="77777777" w:rsidR="00C14626" w:rsidRPr="00C14626" w:rsidRDefault="00C14626" w:rsidP="00C14626">
      <w:pPr>
        <w:pStyle w:val="Bezmezer"/>
        <w:numPr>
          <w:ilvl w:val="0"/>
          <w:numId w:val="6"/>
        </w:numPr>
        <w:rPr>
          <w:rFonts w:ascii="Arial" w:hAnsi="Arial" w:cs="Arial"/>
          <w:i/>
          <w:iCs/>
          <w:color w:val="4472C4" w:themeColor="accent1"/>
          <w:sz w:val="20"/>
          <w:szCs w:val="20"/>
          <w:highlight w:val="yellow"/>
          <w:shd w:val="clear" w:color="auto" w:fill="FFFFFF"/>
        </w:rPr>
      </w:pPr>
      <w:r w:rsidRPr="00C14626">
        <w:rPr>
          <w:rFonts w:ascii="Arial" w:hAnsi="Arial" w:cs="Arial"/>
          <w:i/>
          <w:iCs/>
          <w:color w:val="4472C4" w:themeColor="accent1"/>
          <w:sz w:val="20"/>
          <w:szCs w:val="20"/>
          <w:highlight w:val="yellow"/>
          <w:shd w:val="clear" w:color="auto" w:fill="FFFFFF"/>
        </w:rPr>
        <w:t xml:space="preserve">Způsob rekonstrukce jednotlivých úseků je popsán v tabulce ETAPY REKONSTRUKCE, která je uvedena na str. 8 dokumentu A – PRŮVODNÍ ZPRÁVA </w:t>
      </w:r>
    </w:p>
    <w:p w14:paraId="000B1F59" w14:textId="77777777" w:rsidR="006B5694" w:rsidRDefault="006B5694" w:rsidP="00311E84">
      <w:pPr>
        <w:pStyle w:val="Bezmezer"/>
        <w:rPr>
          <w:rFonts w:ascii="Arial" w:hAnsi="Arial" w:cs="Arial"/>
          <w:shd w:val="clear" w:color="auto" w:fill="FFFFFF"/>
        </w:rPr>
      </w:pPr>
    </w:p>
    <w:p w14:paraId="35FDFD22" w14:textId="77777777" w:rsidR="00DB5EE2" w:rsidRDefault="00DB5EE2" w:rsidP="00311E84">
      <w:pPr>
        <w:pStyle w:val="Bezmezer"/>
        <w:rPr>
          <w:rFonts w:ascii="Arial" w:hAnsi="Arial" w:cs="Arial"/>
          <w:shd w:val="clear" w:color="auto" w:fill="FFFFFF"/>
        </w:rPr>
      </w:pPr>
    </w:p>
    <w:p w14:paraId="69081A3C" w14:textId="55786E90" w:rsidR="007467B0" w:rsidRPr="00470E5A" w:rsidRDefault="00311E84" w:rsidP="006B5694">
      <w:pPr>
        <w:pStyle w:val="Bezmezer"/>
        <w:jc w:val="both"/>
        <w:rPr>
          <w:rFonts w:ascii="Arial" w:hAnsi="Arial" w:cs="Arial"/>
          <w:shd w:val="clear" w:color="auto" w:fill="FFFFFF"/>
        </w:rPr>
      </w:pPr>
      <w:r w:rsidRPr="00470E5A">
        <w:rPr>
          <w:rFonts w:ascii="Arial" w:hAnsi="Arial" w:cs="Arial"/>
          <w:shd w:val="clear" w:color="auto" w:fill="FFFFFF"/>
        </w:rPr>
        <w:t>1</w:t>
      </w:r>
      <w:r w:rsidR="006B5694">
        <w:rPr>
          <w:rFonts w:ascii="Arial" w:hAnsi="Arial" w:cs="Arial"/>
          <w:shd w:val="clear" w:color="auto" w:fill="FFFFFF"/>
        </w:rPr>
        <w:t>5</w:t>
      </w:r>
      <w:r w:rsidRPr="00470E5A">
        <w:rPr>
          <w:rFonts w:ascii="Arial" w:hAnsi="Arial" w:cs="Arial"/>
          <w:shd w:val="clear" w:color="auto" w:fill="FFFFFF"/>
        </w:rPr>
        <w:t xml:space="preserve">. </w:t>
      </w:r>
      <w:r w:rsidR="006B5694">
        <w:rPr>
          <w:rFonts w:ascii="Arial" w:hAnsi="Arial" w:cs="Arial"/>
          <w:shd w:val="clear" w:color="auto" w:fill="FFFFFF"/>
        </w:rPr>
        <w:t xml:space="preserve">jaké bude využití </w:t>
      </w:r>
      <w:r w:rsidR="007467B0" w:rsidRPr="00470E5A">
        <w:rPr>
          <w:rFonts w:ascii="Arial" w:hAnsi="Arial" w:cs="Arial"/>
          <w:shd w:val="clear" w:color="auto" w:fill="FFFFFF"/>
        </w:rPr>
        <w:t>frézovan</w:t>
      </w:r>
      <w:r w:rsidR="006B5694">
        <w:rPr>
          <w:rFonts w:ascii="Arial" w:hAnsi="Arial" w:cs="Arial"/>
          <w:shd w:val="clear" w:color="auto" w:fill="FFFFFF"/>
        </w:rPr>
        <w:t>ého</w:t>
      </w:r>
      <w:r w:rsidR="007467B0" w:rsidRPr="00470E5A">
        <w:rPr>
          <w:rFonts w:ascii="Arial" w:hAnsi="Arial" w:cs="Arial"/>
          <w:shd w:val="clear" w:color="auto" w:fill="FFFFFF"/>
        </w:rPr>
        <w:t xml:space="preserve"> materiál</w:t>
      </w:r>
      <w:r w:rsidR="006B5694">
        <w:rPr>
          <w:rFonts w:ascii="Arial" w:hAnsi="Arial" w:cs="Arial"/>
          <w:shd w:val="clear" w:color="auto" w:fill="FFFFFF"/>
        </w:rPr>
        <w:t>u</w:t>
      </w:r>
      <w:r w:rsidR="007467B0" w:rsidRPr="00470E5A">
        <w:rPr>
          <w:rFonts w:ascii="Arial" w:hAnsi="Arial" w:cs="Arial"/>
          <w:shd w:val="clear" w:color="auto" w:fill="FFFFFF"/>
        </w:rPr>
        <w:t xml:space="preserve"> (pol.56962 apod)?</w:t>
      </w:r>
    </w:p>
    <w:p w14:paraId="58DF269A" w14:textId="77777777" w:rsidR="00445B8E" w:rsidRPr="00470E5A" w:rsidRDefault="00445B8E" w:rsidP="00445B8E">
      <w:pPr>
        <w:spacing w:after="0"/>
        <w:rPr>
          <w:rFonts w:ascii="Arial" w:hAnsi="Arial" w:cs="Arial"/>
          <w:color w:val="EE0000"/>
          <w:shd w:val="clear" w:color="auto" w:fill="FFFFFF"/>
        </w:rPr>
      </w:pPr>
    </w:p>
    <w:p w14:paraId="226E8000" w14:textId="388B739D" w:rsidR="00445B8E" w:rsidRPr="006B5694" w:rsidRDefault="00445B8E" w:rsidP="006B5694">
      <w:pPr>
        <w:jc w:val="both"/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</w:pPr>
      <w:r w:rsidRPr="006B5694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Do krajnic se uvažuje s využitím vyfrézovaného materiálu. Zbývající přebytečný materiál bude odvezen na skládku SÚS PK.</w:t>
      </w:r>
    </w:p>
    <w:p w14:paraId="15E8E38E" w14:textId="77777777" w:rsidR="00445B8E" w:rsidRPr="00470E5A" w:rsidRDefault="00445B8E" w:rsidP="00311E84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6E35C5D" w14:textId="617FE811" w:rsidR="007467B0" w:rsidRPr="006B5694" w:rsidRDefault="006B5694" w:rsidP="006B5694">
      <w:pPr>
        <w:pStyle w:val="Bezmezer"/>
        <w:jc w:val="both"/>
        <w:rPr>
          <w:rFonts w:ascii="Arial" w:hAnsi="Arial" w:cs="Arial"/>
          <w:color w:val="000000"/>
          <w:shd w:val="clear" w:color="auto" w:fill="FFFFFF"/>
        </w:rPr>
      </w:pPr>
      <w:r w:rsidRPr="006B5694">
        <w:rPr>
          <w:rFonts w:ascii="Arial" w:hAnsi="Arial" w:cs="Arial"/>
          <w:color w:val="000000"/>
          <w:shd w:val="clear" w:color="auto" w:fill="FFFFFF"/>
        </w:rPr>
        <w:t xml:space="preserve">16. </w:t>
      </w:r>
      <w:r w:rsidR="007467B0" w:rsidRPr="006B5694">
        <w:rPr>
          <w:rFonts w:ascii="Arial" w:hAnsi="Arial" w:cs="Arial"/>
          <w:color w:val="000000"/>
          <w:shd w:val="clear" w:color="auto" w:fill="FFFFFF"/>
        </w:rPr>
        <w:t xml:space="preserve">V položce 113338 </w:t>
      </w:r>
      <w:r>
        <w:rPr>
          <w:rFonts w:ascii="Arial" w:hAnsi="Arial" w:cs="Arial"/>
          <w:color w:val="000000"/>
          <w:shd w:val="clear" w:color="auto" w:fill="FFFFFF"/>
        </w:rPr>
        <w:t>je</w:t>
      </w:r>
      <w:r w:rsidR="007467B0" w:rsidRPr="006B5694">
        <w:rPr>
          <w:rFonts w:ascii="Arial" w:hAnsi="Arial" w:cs="Arial"/>
          <w:color w:val="000000"/>
          <w:shd w:val="clear" w:color="auto" w:fill="FFFFFF"/>
        </w:rPr>
        <w:t xml:space="preserve"> odkaz na položku 5633, ale ta neexistuje. </w:t>
      </w:r>
    </w:p>
    <w:p w14:paraId="7753F8CC" w14:textId="77777777" w:rsidR="00445B8E" w:rsidRPr="00470E5A" w:rsidRDefault="00445B8E" w:rsidP="00311E84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A24071F" w14:textId="77777777" w:rsidR="00445B8E" w:rsidRPr="006B5694" w:rsidRDefault="00445B8E" w:rsidP="00445B8E">
      <w:pPr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</w:pPr>
      <w:r w:rsidRPr="006B5694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V rozpočtu je chybně uveden odkaz na položku 5633, správně má být odkaz na položku 56335.</w:t>
      </w:r>
    </w:p>
    <w:p w14:paraId="26D2A581" w14:textId="77777777" w:rsidR="00445B8E" w:rsidRPr="00470E5A" w:rsidRDefault="00445B8E" w:rsidP="00311E84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B5B638F" w14:textId="4CF1F0C8" w:rsidR="007467B0" w:rsidRPr="006B5694" w:rsidRDefault="006B5694" w:rsidP="006B5694">
      <w:pPr>
        <w:pStyle w:val="Bezmezer"/>
        <w:jc w:val="both"/>
        <w:rPr>
          <w:rFonts w:ascii="Arial" w:hAnsi="Arial" w:cs="Arial"/>
          <w:color w:val="000000"/>
          <w:shd w:val="clear" w:color="auto" w:fill="FFFFFF"/>
        </w:rPr>
      </w:pPr>
      <w:r w:rsidRPr="006B5694">
        <w:rPr>
          <w:rFonts w:ascii="Arial" w:hAnsi="Arial" w:cs="Arial"/>
          <w:color w:val="000000"/>
          <w:shd w:val="clear" w:color="auto" w:fill="FFFFFF"/>
        </w:rPr>
        <w:t>17</w:t>
      </w:r>
      <w:r w:rsidR="007467B0" w:rsidRPr="006B5694">
        <w:rPr>
          <w:rFonts w:ascii="Arial" w:hAnsi="Arial" w:cs="Arial"/>
          <w:color w:val="000000"/>
          <w:shd w:val="clear" w:color="auto" w:fill="FFFFFF"/>
        </w:rPr>
        <w:t>. Pol.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467B0" w:rsidRPr="006B5694">
        <w:rPr>
          <w:rFonts w:ascii="Arial" w:hAnsi="Arial" w:cs="Arial"/>
          <w:color w:val="000000"/>
          <w:shd w:val="clear" w:color="auto" w:fill="FFFFFF"/>
        </w:rPr>
        <w:t>9117C1 zábradelní svodidlo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1EE5EAA9" w14:textId="77777777" w:rsidR="006B5694" w:rsidRPr="00470E5A" w:rsidRDefault="006B5694" w:rsidP="00311E84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5B4AB09" w14:textId="5749D8CB" w:rsidR="00311E84" w:rsidRPr="00470E5A" w:rsidRDefault="00311E84" w:rsidP="00311E84">
      <w:pPr>
        <w:pStyle w:val="Bezmezer"/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</w:pP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Zhotovitel nacení zábradelní svodidlo se svislou výplní</w:t>
      </w:r>
    </w:p>
    <w:p w14:paraId="2FEE49FC" w14:textId="77777777" w:rsidR="00445B8E" w:rsidRPr="00470E5A" w:rsidRDefault="00445B8E" w:rsidP="00311E84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804567A" w14:textId="41A7040B" w:rsidR="007467B0" w:rsidRPr="006B5694" w:rsidRDefault="006B5694" w:rsidP="006B5694">
      <w:pPr>
        <w:pStyle w:val="Bezmezer"/>
        <w:jc w:val="both"/>
        <w:rPr>
          <w:rFonts w:ascii="Arial" w:hAnsi="Arial" w:cs="Arial"/>
          <w:color w:val="000000"/>
          <w:shd w:val="clear" w:color="auto" w:fill="FFFFFF"/>
        </w:rPr>
      </w:pPr>
      <w:r w:rsidRPr="006B5694">
        <w:rPr>
          <w:rFonts w:ascii="Arial" w:hAnsi="Arial" w:cs="Arial"/>
          <w:color w:val="000000"/>
          <w:shd w:val="clear" w:color="auto" w:fill="FFFFFF"/>
        </w:rPr>
        <w:t>18</w:t>
      </w:r>
      <w:r w:rsidR="007467B0" w:rsidRPr="006B5694"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="007467B0" w:rsidRPr="006B5694">
        <w:rPr>
          <w:rFonts w:ascii="Arial" w:hAnsi="Arial" w:cs="Arial"/>
          <w:color w:val="000000"/>
          <w:shd w:val="clear" w:color="auto" w:fill="FFFFFF"/>
        </w:rPr>
        <w:t>ol.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467B0" w:rsidRPr="006B5694">
        <w:rPr>
          <w:rFonts w:ascii="Arial" w:hAnsi="Arial" w:cs="Arial"/>
          <w:color w:val="000000"/>
          <w:shd w:val="clear" w:color="auto" w:fill="FFFFFF"/>
        </w:rPr>
        <w:t>587205 předláždění krytu z betonových dlaždic</w:t>
      </w:r>
      <w:r>
        <w:rPr>
          <w:rFonts w:ascii="Arial" w:hAnsi="Arial" w:cs="Arial"/>
          <w:color w:val="000000"/>
          <w:shd w:val="clear" w:color="auto" w:fill="FFFFFF"/>
        </w:rPr>
        <w:t xml:space="preserve"> – uložení.</w:t>
      </w:r>
    </w:p>
    <w:p w14:paraId="61A3DD57" w14:textId="77777777" w:rsidR="00445B8E" w:rsidRPr="00470E5A" w:rsidRDefault="00445B8E" w:rsidP="00445B8E">
      <w:pPr>
        <w:spacing w:after="0"/>
        <w:rPr>
          <w:rFonts w:ascii="Arial" w:hAnsi="Arial" w:cs="Arial"/>
          <w:color w:val="EE0000"/>
          <w:shd w:val="clear" w:color="auto" w:fill="FFFFFF"/>
        </w:rPr>
      </w:pPr>
    </w:p>
    <w:p w14:paraId="4DAA6664" w14:textId="5CB33277" w:rsidR="00445B8E" w:rsidRPr="006B5694" w:rsidRDefault="00445B8E" w:rsidP="00F47988">
      <w:pPr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</w:pPr>
      <w:r w:rsidRPr="006B5694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lastRenderedPageBreak/>
        <w:t>Položka pro předláždění krytu z betonových dlaždic se uvažuje uložit do MC lože.</w:t>
      </w:r>
    </w:p>
    <w:p w14:paraId="4435592A" w14:textId="77777777" w:rsidR="00445B8E" w:rsidRPr="00470E5A" w:rsidRDefault="00445B8E" w:rsidP="00311E84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B822B84" w14:textId="16BCE684" w:rsidR="007467B0" w:rsidRDefault="006B5694" w:rsidP="006B5694">
      <w:pPr>
        <w:pStyle w:val="Bezmezer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19</w:t>
      </w:r>
      <w:r w:rsidR="007467B0"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>. V SO 182 pol.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467B0"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911CB1 je dodávka a montáž betonového svodidla, další položka demontáž, ale další je nájem. </w:t>
      </w:r>
    </w:p>
    <w:p w14:paraId="72B35245" w14:textId="77777777" w:rsidR="006B5694" w:rsidRPr="00470E5A" w:rsidRDefault="006B5694" w:rsidP="006B5694">
      <w:pPr>
        <w:pStyle w:val="Bezmezer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4BD2F00" w14:textId="77777777" w:rsidR="00311E84" w:rsidRPr="00470E5A" w:rsidRDefault="00311E84" w:rsidP="006B5694">
      <w:pPr>
        <w:pStyle w:val="Bezmezer"/>
        <w:jc w:val="both"/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</w:pP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Zhotovitel v položce 911CB1 nacení dodávku a montáž dočasné betonové vodící stěny, v položce 911CB3 zhotovitel nacení demontáž a odvoz dočasné betonové vodící stěny do skladu zhotovitele, v položce 911CB9 zhotovitel nacení nájemné na dočasnou betonovou vodící stěnu.</w:t>
      </w:r>
    </w:p>
    <w:p w14:paraId="1BCE1231" w14:textId="77777777" w:rsidR="00311E84" w:rsidRPr="00470E5A" w:rsidRDefault="00311E84" w:rsidP="00311E84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AF37CC5" w14:textId="77777777" w:rsidR="00311E84" w:rsidRPr="00470E5A" w:rsidRDefault="00311E84" w:rsidP="00311E84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A83E544" w14:textId="1168C6B3" w:rsidR="007467B0" w:rsidRDefault="002D1EF7" w:rsidP="002D1EF7">
      <w:pPr>
        <w:pStyle w:val="Bezmezer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20</w:t>
      </w:r>
      <w:r w:rsidR="007467B0"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SO 182 pol. 917424 a 917425 chodníkové obruby z kamenných obrubníků. Ve výkazu výměr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</w:t>
      </w:r>
      <w:r w:rsidR="007467B0"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uvedeno, </w:t>
      </w:r>
      <w:r w:rsidR="007467B0"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že se jedná o odstranění obrubníků a částečně nové. </w:t>
      </w:r>
    </w:p>
    <w:p w14:paraId="4056BADF" w14:textId="77777777" w:rsidR="002D1EF7" w:rsidRPr="00470E5A" w:rsidRDefault="002D1EF7" w:rsidP="002D1EF7">
      <w:pPr>
        <w:pStyle w:val="Bezmezer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bookmarkEnd w:id="0"/>
    <w:p w14:paraId="50773E7A" w14:textId="77777777" w:rsidR="00311E84" w:rsidRPr="00470E5A" w:rsidRDefault="00311E84" w:rsidP="002D1EF7">
      <w:pPr>
        <w:jc w:val="both"/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</w:pP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 xml:space="preserve">V položkách 917424 a 917425 zhotovitel nacení komplet dodávku obrubníků včetně montáže a podkladního betonu s </w:t>
      </w:r>
      <w:proofErr w:type="gramStart"/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opěrou .</w:t>
      </w:r>
      <w:proofErr w:type="gramEnd"/>
      <w:r w:rsidRPr="00470E5A"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  <w:t xml:space="preserve"> </w:t>
      </w:r>
    </w:p>
    <w:p w14:paraId="4FE31184" w14:textId="77777777" w:rsidR="007467B0" w:rsidRPr="00470E5A" w:rsidRDefault="007467B0" w:rsidP="007467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21494DF" w14:textId="39780034" w:rsidR="00893D25" w:rsidRPr="00470E5A" w:rsidRDefault="002D1EF7" w:rsidP="002D1EF7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1" w:name="_Hlk203728748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21. </w:t>
      </w:r>
      <w:r w:rsidR="00893D25"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>V SO 207 položka 33817B SLOUPKY OHRADNÍ A PLOTOVÉ Z DÍLCŮ KOVOVÝCH DODATEČNĚ</w:t>
      </w:r>
    </w:p>
    <w:p w14:paraId="4CFBC704" w14:textId="76A2FC20" w:rsidR="00893D25" w:rsidRPr="00470E5A" w:rsidRDefault="00893D25" w:rsidP="002D1EF7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KOTVENÉ </w:t>
      </w:r>
      <w:r w:rsidR="002D1EF7">
        <w:rPr>
          <w:rFonts w:ascii="Arial" w:hAnsi="Arial" w:cs="Arial"/>
          <w:color w:val="000000"/>
          <w:sz w:val="20"/>
          <w:szCs w:val="20"/>
          <w:shd w:val="clear" w:color="auto" w:fill="FFFFFF"/>
        </w:rPr>
        <w:t>j</w:t>
      </w:r>
      <w:r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>e ve výkazu výměr</w:t>
      </w:r>
      <w:r w:rsidR="002D1E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uvedeno:</w:t>
      </w:r>
      <w:r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„celkem dle projektové dokumentace včetně dodávky, montáže,</w:t>
      </w:r>
      <w:r w:rsidR="002D1E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kotvení, podlití </w:t>
      </w:r>
      <w:proofErr w:type="spellStart"/>
      <w:r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>atp</w:t>
      </w:r>
      <w:proofErr w:type="spellEnd"/>
      <w:r w:rsidRPr="00470E5A">
        <w:rPr>
          <w:rFonts w:ascii="Arial" w:hAnsi="Arial" w:cs="Arial"/>
          <w:color w:val="000000"/>
          <w:sz w:val="20"/>
          <w:szCs w:val="20"/>
          <w:shd w:val="clear" w:color="auto" w:fill="FFFFFF"/>
        </w:rPr>
        <w:t>“</w:t>
      </w:r>
      <w:r w:rsidR="002D1E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bookmarkEnd w:id="1"/>
    <w:p w14:paraId="6D3C2AD4" w14:textId="5BE2F744" w:rsidR="006F68E8" w:rsidRPr="00470E5A" w:rsidRDefault="006F68E8" w:rsidP="00893D25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D6ED7B4" w14:textId="1AD99162" w:rsidR="00311E84" w:rsidRPr="00470E5A" w:rsidRDefault="00311E84" w:rsidP="00311E84">
      <w:pPr>
        <w:spacing w:after="0"/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</w:pP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Předpokládá se obnova stávajícího oplocení v daném rozsahu, který je uveden v PD. Oplocení bude obnovováno mezi halou firmy „</w:t>
      </w:r>
      <w:proofErr w:type="spellStart"/>
      <w:r w:rsidR="002D1EF7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I</w:t>
      </w: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solit</w:t>
      </w:r>
      <w:proofErr w:type="spellEnd"/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-</w:t>
      </w:r>
      <w:r w:rsidR="002D1EF7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B</w:t>
      </w:r>
      <w:r w:rsidRPr="00470E5A">
        <w:rPr>
          <w:rFonts w:ascii="Arial" w:hAnsi="Arial" w:cs="Arial"/>
          <w:i/>
          <w:iCs/>
          <w:color w:val="0070C0"/>
          <w:sz w:val="20"/>
          <w:szCs w:val="20"/>
          <w:highlight w:val="yellow"/>
          <w:shd w:val="clear" w:color="auto" w:fill="FFFFFF"/>
        </w:rPr>
        <w:t>ravo“ a rozvodnou skříní. Zhotovitel nacení obnovu oplocení v tomto rozsahu</w:t>
      </w:r>
      <w:r w:rsidRPr="00470E5A"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  <w:t>:</w:t>
      </w:r>
    </w:p>
    <w:p w14:paraId="08B195B7" w14:textId="49D44E56" w:rsidR="00311E84" w:rsidRPr="00470E5A" w:rsidRDefault="00311E84" w:rsidP="00311E84">
      <w:pPr>
        <w:spacing w:after="0"/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</w:pPr>
      <w:r w:rsidRPr="00470E5A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39ABD9E9" wp14:editId="36DB82D5">
            <wp:extent cx="5760720" cy="2443480"/>
            <wp:effectExtent l="0" t="0" r="11430" b="13970"/>
            <wp:docPr id="143041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A99AE" w14:textId="77777777" w:rsidR="00311E84" w:rsidRDefault="00311E84" w:rsidP="00893D25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DFF80B9" w14:textId="77777777" w:rsidR="00C14626" w:rsidRPr="00470E5A" w:rsidRDefault="00C14626" w:rsidP="00893D25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C14626" w:rsidRPr="00470E5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D5135" w14:textId="77777777" w:rsidR="00A87A66" w:rsidRDefault="00A87A66" w:rsidP="00C95AF0">
      <w:pPr>
        <w:spacing w:after="0" w:line="240" w:lineRule="auto"/>
      </w:pPr>
      <w:r>
        <w:separator/>
      </w:r>
    </w:p>
  </w:endnote>
  <w:endnote w:type="continuationSeparator" w:id="0">
    <w:p w14:paraId="5C903079" w14:textId="77777777" w:rsidR="00A87A66" w:rsidRDefault="00A87A66" w:rsidP="00C9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BECDC" w14:textId="77777777" w:rsidR="00A87A66" w:rsidRDefault="00A87A66" w:rsidP="00C95AF0">
      <w:pPr>
        <w:spacing w:after="0" w:line="240" w:lineRule="auto"/>
      </w:pPr>
      <w:r>
        <w:separator/>
      </w:r>
    </w:p>
  </w:footnote>
  <w:footnote w:type="continuationSeparator" w:id="0">
    <w:p w14:paraId="4CB82595" w14:textId="77777777" w:rsidR="00A87A66" w:rsidRDefault="00A87A66" w:rsidP="00C95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1709A" w14:textId="6F1E58CB" w:rsidR="0007000E" w:rsidRDefault="0007000E" w:rsidP="0007000E">
    <w:pPr>
      <w:pStyle w:val="Zhlav"/>
      <w:jc w:val="right"/>
    </w:pPr>
    <w:r>
      <w:t>Příloha č. 1</w:t>
    </w:r>
    <w:r w:rsidR="00DB5EE2">
      <w:t>1</w:t>
    </w:r>
    <w: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B2084"/>
    <w:multiLevelType w:val="hybridMultilevel"/>
    <w:tmpl w:val="3FF639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D2180"/>
    <w:multiLevelType w:val="hybridMultilevel"/>
    <w:tmpl w:val="ABE63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23345"/>
    <w:multiLevelType w:val="hybridMultilevel"/>
    <w:tmpl w:val="B74ED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40E69"/>
    <w:multiLevelType w:val="hybridMultilevel"/>
    <w:tmpl w:val="219E1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D1712"/>
    <w:multiLevelType w:val="hybridMultilevel"/>
    <w:tmpl w:val="5DBEB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06385"/>
    <w:multiLevelType w:val="hybridMultilevel"/>
    <w:tmpl w:val="5CD26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00490">
    <w:abstractNumId w:val="2"/>
  </w:num>
  <w:num w:numId="2" w16cid:durableId="602497408">
    <w:abstractNumId w:val="5"/>
  </w:num>
  <w:num w:numId="3" w16cid:durableId="137503923">
    <w:abstractNumId w:val="3"/>
  </w:num>
  <w:num w:numId="4" w16cid:durableId="1011301954">
    <w:abstractNumId w:val="4"/>
  </w:num>
  <w:num w:numId="5" w16cid:durableId="1170826741">
    <w:abstractNumId w:val="1"/>
  </w:num>
  <w:num w:numId="6" w16cid:durableId="6097504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62"/>
    <w:rsid w:val="0007000E"/>
    <w:rsid w:val="000759B6"/>
    <w:rsid w:val="0011232D"/>
    <w:rsid w:val="00147D53"/>
    <w:rsid w:val="00150BA7"/>
    <w:rsid w:val="002D1EF7"/>
    <w:rsid w:val="00311E84"/>
    <w:rsid w:val="00365662"/>
    <w:rsid w:val="003A5D13"/>
    <w:rsid w:val="003F42E1"/>
    <w:rsid w:val="00427368"/>
    <w:rsid w:val="00445B8E"/>
    <w:rsid w:val="00470E5A"/>
    <w:rsid w:val="004D41D2"/>
    <w:rsid w:val="004E76BD"/>
    <w:rsid w:val="00540616"/>
    <w:rsid w:val="00541435"/>
    <w:rsid w:val="005921C2"/>
    <w:rsid w:val="006B35C3"/>
    <w:rsid w:val="006B5694"/>
    <w:rsid w:val="006F68E8"/>
    <w:rsid w:val="007346C1"/>
    <w:rsid w:val="007467B0"/>
    <w:rsid w:val="007B2A90"/>
    <w:rsid w:val="00893D25"/>
    <w:rsid w:val="008D2077"/>
    <w:rsid w:val="00A87A66"/>
    <w:rsid w:val="00AD0138"/>
    <w:rsid w:val="00B92C15"/>
    <w:rsid w:val="00C14626"/>
    <w:rsid w:val="00C95AF0"/>
    <w:rsid w:val="00DB5EE2"/>
    <w:rsid w:val="00EA0B5E"/>
    <w:rsid w:val="00F47988"/>
    <w:rsid w:val="00F6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059C"/>
  <w15:chartTrackingRefBased/>
  <w15:docId w15:val="{5F38D86A-882F-4F7F-B011-DB0DF085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5AF0"/>
  </w:style>
  <w:style w:type="paragraph" w:styleId="Zpat">
    <w:name w:val="footer"/>
    <w:basedOn w:val="Normln"/>
    <w:link w:val="ZpatChar"/>
    <w:uiPriority w:val="99"/>
    <w:unhideWhenUsed/>
    <w:rsid w:val="00C9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AF0"/>
  </w:style>
  <w:style w:type="paragraph" w:styleId="Odstavecseseznamem">
    <w:name w:val="List Paragraph"/>
    <w:basedOn w:val="Normln"/>
    <w:uiPriority w:val="34"/>
    <w:qFormat/>
    <w:rsid w:val="00311E84"/>
    <w:pPr>
      <w:ind w:left="720"/>
      <w:contextualSpacing/>
    </w:pPr>
  </w:style>
  <w:style w:type="paragraph" w:styleId="Bezmezer">
    <w:name w:val="No Spacing"/>
    <w:uiPriority w:val="1"/>
    <w:qFormat/>
    <w:rsid w:val="00311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BD945.31452EF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2.png@01DBF7D7.77E977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1885</Words>
  <Characters>11123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 Pavel Mgr.</dc:creator>
  <cp:keywords/>
  <dc:description/>
  <cp:lastModifiedBy>Mgr. Ing. Robert Hebký, advokátní kancelář</cp:lastModifiedBy>
  <cp:revision>7</cp:revision>
  <dcterms:created xsi:type="dcterms:W3CDTF">2025-08-07T13:44:00Z</dcterms:created>
  <dcterms:modified xsi:type="dcterms:W3CDTF">2025-09-03T13:58:00Z</dcterms:modified>
</cp:coreProperties>
</file>