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DDE" w:rsidRPr="00AE6AF6" w:rsidRDefault="00BB6DDE" w:rsidP="00AE6AF6">
      <w:pPr>
        <w:pStyle w:val="Nadpis1"/>
        <w:rPr>
          <w:rFonts w:ascii="Century Gothic" w:hAnsi="Century Gothic"/>
          <w:sz w:val="24"/>
        </w:rPr>
      </w:pPr>
      <w:r w:rsidRPr="001A2638">
        <w:rPr>
          <w:rFonts w:ascii="Century Gothic" w:hAnsi="Century Gothic"/>
          <w:sz w:val="24"/>
        </w:rPr>
        <w:t>Technická zpráva</w:t>
      </w:r>
    </w:p>
    <w:p w:rsidR="00642098" w:rsidRPr="00642098" w:rsidRDefault="00642098" w:rsidP="00BB6DDE">
      <w:pPr>
        <w:tabs>
          <w:tab w:val="left" w:pos="11520"/>
        </w:tabs>
        <w:suppressAutoHyphens/>
        <w:spacing w:before="120" w:after="240"/>
        <w:jc w:val="both"/>
        <w:rPr>
          <w:rFonts w:ascii="Century Gothic" w:hAnsi="Century Gothic" w:cs="Arial"/>
          <w:sz w:val="20"/>
          <w:szCs w:val="20"/>
        </w:rPr>
      </w:pPr>
      <w:r w:rsidRPr="009E753E">
        <w:rPr>
          <w:rFonts w:ascii="Century Gothic" w:hAnsi="Century Gothic" w:cs="Arial"/>
          <w:sz w:val="20"/>
          <w:szCs w:val="20"/>
        </w:rPr>
        <w:t>V této části pro</w:t>
      </w:r>
      <w:r>
        <w:rPr>
          <w:rFonts w:ascii="Century Gothic" w:hAnsi="Century Gothic" w:cs="Arial"/>
          <w:sz w:val="20"/>
          <w:szCs w:val="20"/>
        </w:rPr>
        <w:t xml:space="preserve">jektové dokumentace je sloučeno architektonicko-stavební řešení se stavebně konstrukčním řešení. </w:t>
      </w:r>
    </w:p>
    <w:p w:rsidR="00BB6DDE" w:rsidRPr="001A2638" w:rsidRDefault="00BB6DDE" w:rsidP="00BB6DDE">
      <w:pPr>
        <w:tabs>
          <w:tab w:val="left" w:pos="11520"/>
        </w:tabs>
        <w:suppressAutoHyphens/>
        <w:spacing w:before="120" w:after="240"/>
        <w:jc w:val="both"/>
        <w:rPr>
          <w:rFonts w:ascii="Century Gothic" w:hAnsi="Century Gothic" w:cs="Arial"/>
          <w:b/>
          <w:sz w:val="20"/>
          <w:szCs w:val="20"/>
        </w:rPr>
      </w:pPr>
      <w:r w:rsidRPr="001A2638">
        <w:rPr>
          <w:rFonts w:ascii="Century Gothic" w:hAnsi="Century Gothic" w:cs="Arial"/>
          <w:b/>
          <w:sz w:val="20"/>
          <w:szCs w:val="20"/>
        </w:rPr>
        <w:t>Účel objektu</w:t>
      </w:r>
    </w:p>
    <w:p w:rsidR="00BB6DDE" w:rsidRPr="001A2638" w:rsidRDefault="00BB6DDE" w:rsidP="0031762D">
      <w:pPr>
        <w:spacing w:line="240" w:lineRule="auto"/>
        <w:jc w:val="both"/>
        <w:rPr>
          <w:rFonts w:ascii="Century Gothic" w:hAnsi="Century Gothic" w:cs="Arial"/>
          <w:sz w:val="20"/>
          <w:szCs w:val="20"/>
        </w:rPr>
      </w:pPr>
      <w:r w:rsidRPr="001A2638">
        <w:rPr>
          <w:rFonts w:ascii="Century Gothic" w:hAnsi="Century Gothic" w:cs="Arial"/>
          <w:sz w:val="20"/>
          <w:szCs w:val="20"/>
        </w:rPr>
        <w:t xml:space="preserve">Projektová dokumentace řeší návrh odpařovací stanice kapalného kyslíku 02 zdrojové stanice v rámci SO 04 Zdroj O2, sklad tlakových lahví CO2, Ar, </w:t>
      </w:r>
      <w:proofErr w:type="spellStart"/>
      <w:r w:rsidRPr="001A2638">
        <w:rPr>
          <w:rFonts w:ascii="Century Gothic" w:hAnsi="Century Gothic" w:cs="Arial"/>
          <w:sz w:val="20"/>
          <w:szCs w:val="20"/>
        </w:rPr>
        <w:t>Corgon</w:t>
      </w:r>
      <w:proofErr w:type="spellEnd"/>
      <w:r w:rsidRPr="001A2638">
        <w:rPr>
          <w:rFonts w:ascii="Century Gothic" w:hAnsi="Century Gothic" w:cs="Arial"/>
          <w:sz w:val="20"/>
          <w:szCs w:val="20"/>
        </w:rPr>
        <w:t xml:space="preserve"> na parcele č. 1804/1. </w:t>
      </w:r>
    </w:p>
    <w:p w:rsidR="000705D0" w:rsidRDefault="000705D0" w:rsidP="00774894">
      <w:pPr>
        <w:tabs>
          <w:tab w:val="left" w:pos="11520"/>
        </w:tabs>
        <w:suppressAutoHyphens/>
        <w:spacing w:before="240" w:after="120"/>
        <w:jc w:val="both"/>
        <w:rPr>
          <w:rFonts w:ascii="Century Gothic" w:hAnsi="Century Gothic" w:cs="Arial"/>
          <w:b/>
          <w:sz w:val="20"/>
          <w:szCs w:val="20"/>
        </w:rPr>
      </w:pPr>
    </w:p>
    <w:p w:rsidR="00774894" w:rsidRPr="001A2638" w:rsidRDefault="00774894" w:rsidP="00774894">
      <w:pPr>
        <w:tabs>
          <w:tab w:val="left" w:pos="11520"/>
        </w:tabs>
        <w:suppressAutoHyphens/>
        <w:spacing w:before="240" w:after="120"/>
        <w:jc w:val="both"/>
        <w:rPr>
          <w:rFonts w:ascii="Century Gothic" w:hAnsi="Century Gothic" w:cs="Arial"/>
          <w:b/>
          <w:sz w:val="20"/>
          <w:szCs w:val="20"/>
        </w:rPr>
      </w:pPr>
      <w:r w:rsidRPr="001A2638">
        <w:rPr>
          <w:rFonts w:ascii="Century Gothic" w:hAnsi="Century Gothic" w:cs="Arial"/>
          <w:b/>
          <w:sz w:val="20"/>
          <w:szCs w:val="20"/>
        </w:rPr>
        <w:t>Popis objektu – odpařovací stanice O2</w:t>
      </w:r>
    </w:p>
    <w:p w:rsidR="002A4C0F" w:rsidRPr="001A2638" w:rsidRDefault="002A4C0F" w:rsidP="0031762D">
      <w:pPr>
        <w:spacing w:line="240" w:lineRule="auto"/>
        <w:jc w:val="both"/>
        <w:rPr>
          <w:rFonts w:ascii="Century Gothic" w:hAnsi="Century Gothic" w:cs="Arial"/>
          <w:sz w:val="20"/>
          <w:szCs w:val="20"/>
        </w:rPr>
      </w:pPr>
      <w:r w:rsidRPr="001A2638">
        <w:rPr>
          <w:rFonts w:ascii="Century Gothic" w:hAnsi="Century Gothic" w:cs="Arial"/>
          <w:sz w:val="20"/>
          <w:szCs w:val="20"/>
        </w:rPr>
        <w:t>Pro Orlickoústeckou nemocnici slouží jako primární a sekundární zdroj kyslíku odpařovací stanice.  Odpařovací stanice kyslíku slouží pro skladování kapalného a přípravě plynného kyslíku pro potřeby zákazníka.</w:t>
      </w:r>
      <w:r w:rsidR="00B320BC" w:rsidRPr="001A2638">
        <w:rPr>
          <w:rFonts w:ascii="Century Gothic" w:hAnsi="Century Gothic" w:cs="Arial"/>
          <w:sz w:val="20"/>
          <w:szCs w:val="20"/>
        </w:rPr>
        <w:t xml:space="preserve"> Veškeré ocelové prvky jsou opatřeny základní a dvojnásobných vrchním nátěrem.</w:t>
      </w:r>
    </w:p>
    <w:p w:rsidR="00B320BC" w:rsidRPr="001A2638" w:rsidRDefault="00B320BC" w:rsidP="0031762D">
      <w:pPr>
        <w:spacing w:after="0" w:line="240" w:lineRule="auto"/>
        <w:jc w:val="both"/>
        <w:rPr>
          <w:rFonts w:ascii="Century Gothic" w:hAnsi="Century Gothic" w:cs="Arial"/>
          <w:sz w:val="20"/>
          <w:szCs w:val="20"/>
        </w:rPr>
      </w:pPr>
      <w:r w:rsidRPr="001A2638">
        <w:rPr>
          <w:rFonts w:ascii="Century Gothic" w:hAnsi="Century Gothic" w:cs="Arial"/>
          <w:sz w:val="20"/>
          <w:szCs w:val="20"/>
        </w:rPr>
        <w:t>Zásobníky kapalného kyslíku jsou založeny na železobetonové základové desce, která je po obvodu podepřena betonovými prolévanými tvárnicemi uložených na základových pasech z prostého betonu. Základová spára se nachází v </w:t>
      </w:r>
      <w:proofErr w:type="spellStart"/>
      <w:r w:rsidRPr="001A2638">
        <w:rPr>
          <w:rFonts w:ascii="Century Gothic" w:hAnsi="Century Gothic" w:cs="Arial"/>
          <w:sz w:val="20"/>
          <w:szCs w:val="20"/>
        </w:rPr>
        <w:t>nezámrzné</w:t>
      </w:r>
      <w:proofErr w:type="spellEnd"/>
      <w:r w:rsidRPr="001A2638">
        <w:rPr>
          <w:rFonts w:ascii="Century Gothic" w:hAnsi="Century Gothic" w:cs="Arial"/>
          <w:sz w:val="20"/>
          <w:szCs w:val="20"/>
        </w:rPr>
        <w:t xml:space="preserve"> hloubce -1,6m. Násypy jsou tvořeny hutněným štěrkopískem. Stanice je po obvodu opatřena drátěným oplocením s ocelovými sloupky min. do výšky 1,8m a vstupní branou.</w:t>
      </w:r>
    </w:p>
    <w:p w:rsidR="001A2638" w:rsidRPr="001A2638" w:rsidRDefault="001A2638" w:rsidP="001A2638">
      <w:pPr>
        <w:spacing w:after="0" w:line="240" w:lineRule="auto"/>
        <w:jc w:val="both"/>
        <w:rPr>
          <w:rFonts w:ascii="Century Gothic" w:hAnsi="Century Gothic" w:cs="Arial"/>
          <w:sz w:val="20"/>
          <w:szCs w:val="20"/>
        </w:rPr>
      </w:pPr>
    </w:p>
    <w:p w:rsidR="00774894" w:rsidRPr="001A2638" w:rsidRDefault="00774894" w:rsidP="00774894">
      <w:pPr>
        <w:autoSpaceDE w:val="0"/>
        <w:autoSpaceDN w:val="0"/>
        <w:adjustRightInd w:val="0"/>
        <w:spacing w:before="120" w:after="240"/>
        <w:rPr>
          <w:rFonts w:ascii="Century Gothic" w:hAnsi="Century Gothic" w:cs="Arial"/>
          <w:b/>
          <w:sz w:val="20"/>
          <w:szCs w:val="20"/>
        </w:rPr>
      </w:pPr>
      <w:r w:rsidRPr="001A2638">
        <w:rPr>
          <w:rFonts w:ascii="Century Gothic" w:hAnsi="Century Gothic" w:cs="Arial"/>
          <w:b/>
          <w:sz w:val="20"/>
          <w:szCs w:val="20"/>
        </w:rPr>
        <w:t xml:space="preserve">Zastavěná plocha – odpařovací stanice O2 </w:t>
      </w:r>
    </w:p>
    <w:p w:rsidR="00774894" w:rsidRPr="001A2638" w:rsidRDefault="00774894" w:rsidP="00774894">
      <w:pPr>
        <w:tabs>
          <w:tab w:val="left" w:pos="16632"/>
        </w:tabs>
        <w:spacing w:after="0" w:line="240" w:lineRule="auto"/>
        <w:jc w:val="both"/>
        <w:rPr>
          <w:rFonts w:ascii="Century Gothic" w:hAnsi="Century Gothic" w:cs="Arial"/>
          <w:sz w:val="20"/>
          <w:szCs w:val="20"/>
        </w:rPr>
      </w:pPr>
      <w:r w:rsidRPr="001A2638">
        <w:rPr>
          <w:rFonts w:ascii="Century Gothic" w:hAnsi="Century Gothic" w:cs="Arial"/>
          <w:sz w:val="20"/>
          <w:szCs w:val="20"/>
        </w:rPr>
        <w:t>Zastavěná plocha celého objektu:                              43,0 m2</w:t>
      </w:r>
    </w:p>
    <w:p w:rsidR="00774894" w:rsidRPr="001A2638" w:rsidRDefault="00774894" w:rsidP="00774894">
      <w:pPr>
        <w:tabs>
          <w:tab w:val="left" w:pos="16632"/>
        </w:tabs>
        <w:spacing w:after="0" w:line="240" w:lineRule="auto"/>
        <w:jc w:val="both"/>
        <w:rPr>
          <w:rFonts w:ascii="Century Gothic" w:hAnsi="Century Gothic" w:cs="Arial"/>
          <w:sz w:val="20"/>
          <w:szCs w:val="20"/>
        </w:rPr>
      </w:pPr>
    </w:p>
    <w:p w:rsidR="00EB5826" w:rsidRPr="00F27E5E" w:rsidRDefault="00EB5826" w:rsidP="00EB5826">
      <w:pPr>
        <w:pStyle w:val="Zkladntext"/>
        <w:spacing w:after="120" w:line="240" w:lineRule="auto"/>
        <w:jc w:val="both"/>
        <w:rPr>
          <w:rFonts w:ascii="Century Gothic" w:hAnsi="Century Gothic" w:cs="Arial"/>
          <w:b/>
          <w:sz w:val="20"/>
        </w:rPr>
      </w:pPr>
      <w:r w:rsidRPr="00F27E5E">
        <w:rPr>
          <w:rFonts w:ascii="Century Gothic" w:hAnsi="Century Gothic" w:cs="Arial"/>
          <w:b/>
          <w:sz w:val="20"/>
        </w:rPr>
        <w:t>Bourací práce</w:t>
      </w:r>
    </w:p>
    <w:p w:rsidR="00EB5826" w:rsidRDefault="00EB5826" w:rsidP="00EB5826">
      <w:pPr>
        <w:pStyle w:val="Zkladntext"/>
        <w:spacing w:line="240" w:lineRule="auto"/>
        <w:jc w:val="both"/>
        <w:rPr>
          <w:rFonts w:ascii="Century Gothic" w:hAnsi="Century Gothic" w:cs="Arial"/>
          <w:sz w:val="20"/>
        </w:rPr>
      </w:pPr>
      <w:r>
        <w:rPr>
          <w:rFonts w:ascii="Century Gothic" w:hAnsi="Century Gothic" w:cs="Arial"/>
          <w:sz w:val="20"/>
        </w:rPr>
        <w:t xml:space="preserve">Před zahájení stavebních prací bude provedeno odstranění zpevněných ploch v rámci SO 05 Příprava území. </w:t>
      </w:r>
    </w:p>
    <w:p w:rsidR="00EB5826" w:rsidRDefault="00EB5826" w:rsidP="00EB5826">
      <w:pPr>
        <w:pStyle w:val="Zkladntext"/>
        <w:spacing w:line="240" w:lineRule="auto"/>
        <w:jc w:val="both"/>
        <w:rPr>
          <w:rFonts w:ascii="Century Gothic" w:hAnsi="Century Gothic" w:cs="Arial"/>
          <w:sz w:val="20"/>
        </w:rPr>
      </w:pPr>
    </w:p>
    <w:p w:rsidR="00EB5826" w:rsidRPr="00EB5826" w:rsidRDefault="00EB5826" w:rsidP="00EB5826">
      <w:pPr>
        <w:pStyle w:val="Zkladntext"/>
        <w:spacing w:after="240" w:line="240" w:lineRule="auto"/>
        <w:jc w:val="both"/>
        <w:rPr>
          <w:rFonts w:ascii="Century Gothic" w:hAnsi="Century Gothic" w:cs="Arial"/>
          <w:b/>
          <w:sz w:val="20"/>
        </w:rPr>
      </w:pPr>
      <w:r w:rsidRPr="00EB5826">
        <w:rPr>
          <w:rFonts w:ascii="Century Gothic" w:hAnsi="Century Gothic" w:cs="Arial"/>
          <w:b/>
          <w:sz w:val="20"/>
        </w:rPr>
        <w:t>Výkopové práce</w:t>
      </w:r>
    </w:p>
    <w:p w:rsidR="00EB5826" w:rsidRDefault="00EB5826" w:rsidP="00EB5826">
      <w:pPr>
        <w:widowControl w:val="0"/>
        <w:spacing w:before="120"/>
        <w:jc w:val="both"/>
        <w:rPr>
          <w:rFonts w:ascii="Century Gothic" w:hAnsi="Century Gothic"/>
          <w:sz w:val="20"/>
          <w:szCs w:val="20"/>
        </w:rPr>
      </w:pPr>
      <w:r>
        <w:rPr>
          <w:rFonts w:ascii="Century Gothic" w:hAnsi="Century Gothic" w:cs="Arial"/>
          <w:sz w:val="20"/>
          <w:szCs w:val="20"/>
        </w:rPr>
        <w:t xml:space="preserve">Pro vybudování základové konstrukce budou </w:t>
      </w:r>
      <w:r w:rsidRPr="00511685">
        <w:rPr>
          <w:rFonts w:ascii="Century Gothic" w:hAnsi="Century Gothic" w:cs="Arial"/>
          <w:sz w:val="20"/>
          <w:szCs w:val="20"/>
        </w:rPr>
        <w:t xml:space="preserve">prováděny výkopové práce. Před zahájením výkopových prací budou na staveništi ověřeny a vytýčeny stávající sítě. Stěny </w:t>
      </w:r>
      <w:r>
        <w:rPr>
          <w:rFonts w:ascii="Century Gothic" w:hAnsi="Century Gothic" w:cs="Arial"/>
          <w:sz w:val="20"/>
          <w:szCs w:val="20"/>
        </w:rPr>
        <w:t>stavební jámy budou svahovány</w:t>
      </w:r>
      <w:r w:rsidRPr="00511685">
        <w:rPr>
          <w:rFonts w:ascii="Century Gothic" w:hAnsi="Century Gothic" w:cs="Arial"/>
          <w:sz w:val="20"/>
          <w:szCs w:val="20"/>
        </w:rPr>
        <w:t>. Výkopové pr</w:t>
      </w:r>
      <w:r w:rsidR="00245AEA">
        <w:rPr>
          <w:rFonts w:ascii="Century Gothic" w:hAnsi="Century Gothic" w:cs="Arial"/>
          <w:sz w:val="20"/>
          <w:szCs w:val="20"/>
        </w:rPr>
        <w:t xml:space="preserve">áce budou prováděny především v </w:t>
      </w:r>
      <w:r w:rsidRPr="00511685">
        <w:rPr>
          <w:rFonts w:ascii="Century Gothic" w:hAnsi="Century Gothic" w:cs="Arial"/>
          <w:sz w:val="20"/>
          <w:szCs w:val="20"/>
        </w:rPr>
        <w:t>navážkách a v </w:t>
      </w:r>
      <w:proofErr w:type="spellStart"/>
      <w:r w:rsidRPr="00511685">
        <w:rPr>
          <w:rFonts w:ascii="Century Gothic" w:hAnsi="Century Gothic" w:cs="Arial"/>
          <w:sz w:val="20"/>
          <w:szCs w:val="20"/>
        </w:rPr>
        <w:t>jílovitopísčitých</w:t>
      </w:r>
      <w:proofErr w:type="spellEnd"/>
      <w:r w:rsidRPr="00511685">
        <w:rPr>
          <w:rFonts w:ascii="Century Gothic" w:hAnsi="Century Gothic" w:cs="Arial"/>
          <w:sz w:val="20"/>
          <w:szCs w:val="20"/>
        </w:rPr>
        <w:t xml:space="preserve"> hlínách ve třídě těžitelnosti III. </w:t>
      </w:r>
      <w:r w:rsidR="00CD42E3" w:rsidRPr="00584411">
        <w:rPr>
          <w:rFonts w:ascii="Century Gothic" w:hAnsi="Century Gothic"/>
          <w:sz w:val="20"/>
          <w:szCs w:val="20"/>
        </w:rPr>
        <w:t xml:space="preserve">Vykopaný materiál bude použit na zpětný </w:t>
      </w:r>
      <w:r w:rsidR="00CD42E3">
        <w:rPr>
          <w:rFonts w:ascii="Century Gothic" w:hAnsi="Century Gothic"/>
          <w:sz w:val="20"/>
          <w:szCs w:val="20"/>
        </w:rPr>
        <w:t xml:space="preserve">hutněný </w:t>
      </w:r>
      <w:r w:rsidR="00CD42E3" w:rsidRPr="00584411">
        <w:rPr>
          <w:rFonts w:ascii="Century Gothic" w:hAnsi="Century Gothic"/>
          <w:sz w:val="20"/>
          <w:szCs w:val="20"/>
        </w:rPr>
        <w:t>zásyp</w:t>
      </w:r>
      <w:r w:rsidR="00CD42E3">
        <w:rPr>
          <w:rFonts w:ascii="Century Gothic" w:hAnsi="Century Gothic"/>
          <w:sz w:val="20"/>
          <w:szCs w:val="20"/>
        </w:rPr>
        <w:t xml:space="preserve"> po</w:t>
      </w:r>
      <w:r w:rsidR="00CD42E3" w:rsidRPr="00CD42E3">
        <w:rPr>
          <w:rFonts w:ascii="Century Gothic" w:hAnsi="Century Gothic"/>
          <w:sz w:val="20"/>
          <w:szCs w:val="20"/>
        </w:rPr>
        <w:t xml:space="preserve"> </w:t>
      </w:r>
      <w:r w:rsidR="00CD42E3">
        <w:rPr>
          <w:rFonts w:ascii="Century Gothic" w:hAnsi="Century Gothic"/>
          <w:sz w:val="20"/>
          <w:szCs w:val="20"/>
        </w:rPr>
        <w:t>vrstvách 0,2 m na minimální pevnost Edef,2=15-20MPa</w:t>
      </w:r>
      <w:r w:rsidR="00CD42E3" w:rsidRPr="00584411">
        <w:rPr>
          <w:rFonts w:ascii="Century Gothic" w:hAnsi="Century Gothic"/>
          <w:sz w:val="20"/>
          <w:szCs w:val="20"/>
        </w:rPr>
        <w:t xml:space="preserve"> a zbytek bude odvezen na skládku do 10 km od místa výstavby.</w:t>
      </w:r>
    </w:p>
    <w:p w:rsidR="00EB5826" w:rsidRPr="00B55374" w:rsidRDefault="008E3BA6" w:rsidP="00EB5826">
      <w:pPr>
        <w:pStyle w:val="Zkladntext"/>
        <w:spacing w:after="240" w:line="240" w:lineRule="auto"/>
        <w:jc w:val="both"/>
        <w:rPr>
          <w:rFonts w:ascii="Century Gothic" w:hAnsi="Century Gothic" w:cs="Arial"/>
          <w:b/>
          <w:sz w:val="20"/>
        </w:rPr>
      </w:pPr>
      <w:r>
        <w:rPr>
          <w:rFonts w:ascii="Century Gothic" w:hAnsi="Century Gothic" w:cs="Arial"/>
          <w:b/>
          <w:sz w:val="20"/>
        </w:rPr>
        <w:t>Železobetonové kosntrukce objektu</w:t>
      </w:r>
    </w:p>
    <w:p w:rsidR="00037F7B" w:rsidRPr="00037F7B" w:rsidRDefault="00037F7B" w:rsidP="008E3BA6">
      <w:pPr>
        <w:pStyle w:val="Zkladntextodsazen"/>
        <w:spacing w:after="0" w:line="276" w:lineRule="auto"/>
        <w:ind w:left="0"/>
        <w:rPr>
          <w:rFonts w:ascii="Century Gothic" w:hAnsi="Century Gothic"/>
          <w:szCs w:val="20"/>
        </w:rPr>
      </w:pPr>
      <w:r w:rsidRPr="00F44F46">
        <w:rPr>
          <w:rFonts w:ascii="Century Gothic" w:hAnsi="Century Gothic"/>
          <w:szCs w:val="20"/>
        </w:rPr>
        <w:t>U objektu skladu O</w:t>
      </w:r>
      <w:r w:rsidRPr="00F44F46">
        <w:rPr>
          <w:rFonts w:ascii="Century Gothic" w:hAnsi="Century Gothic"/>
          <w:szCs w:val="20"/>
          <w:vertAlign w:val="subscript"/>
        </w:rPr>
        <w:t xml:space="preserve">2 </w:t>
      </w:r>
      <w:r w:rsidRPr="00F44F46">
        <w:rPr>
          <w:rFonts w:ascii="Century Gothic" w:hAnsi="Century Gothic"/>
          <w:szCs w:val="20"/>
        </w:rPr>
        <w:t>se jedná o ocelovou konstrukci přístřešku, který slouží jako sklad lahví O</w:t>
      </w:r>
      <w:r w:rsidRPr="00F44F46">
        <w:rPr>
          <w:rFonts w:ascii="Century Gothic" w:hAnsi="Century Gothic"/>
          <w:szCs w:val="20"/>
          <w:vertAlign w:val="subscript"/>
        </w:rPr>
        <w:t>2</w:t>
      </w:r>
      <w:r w:rsidRPr="00F44F46">
        <w:rPr>
          <w:rFonts w:ascii="Century Gothic" w:hAnsi="Century Gothic"/>
          <w:szCs w:val="20"/>
        </w:rPr>
        <w:t>. Objekt, jehož půdorysné rozměru jsou cca 8,7 x 1,8 m, je založen plošně.</w:t>
      </w:r>
    </w:p>
    <w:p w:rsidR="00B55374" w:rsidRDefault="00B55374" w:rsidP="008E3BA6">
      <w:pPr>
        <w:pStyle w:val="Zkladntextodsazen"/>
        <w:spacing w:before="0" w:line="276" w:lineRule="auto"/>
        <w:ind w:left="0"/>
        <w:rPr>
          <w:rFonts w:ascii="Century Gothic" w:hAnsi="Century Gothic"/>
        </w:rPr>
      </w:pPr>
      <w:r w:rsidRPr="00B55374">
        <w:rPr>
          <w:rFonts w:ascii="Century Gothic" w:hAnsi="Century Gothic"/>
        </w:rPr>
        <w:t>U objektu zásobníku O</w:t>
      </w:r>
      <w:r w:rsidRPr="00B55374">
        <w:rPr>
          <w:rFonts w:ascii="Century Gothic" w:hAnsi="Century Gothic"/>
          <w:vertAlign w:val="subscript"/>
        </w:rPr>
        <w:t>2</w:t>
      </w:r>
      <w:r w:rsidRPr="00B55374">
        <w:rPr>
          <w:rFonts w:ascii="Century Gothic" w:hAnsi="Century Gothic"/>
        </w:rPr>
        <w:t xml:space="preserve"> se jedná o železobetonovou desku na základových pasech, která je oplocena. K základové desce zásobníku bude kotvena technologie (zásobník, odpařovač, apod.). Půdorysné rozměry zásobníku jsou cca 10,5 x 4,8 m.</w:t>
      </w:r>
    </w:p>
    <w:p w:rsidR="008E3BA6" w:rsidRDefault="008E3BA6" w:rsidP="008E3BA6">
      <w:pPr>
        <w:pStyle w:val="Zkladntextodsazen"/>
        <w:spacing w:before="0" w:line="276" w:lineRule="auto"/>
        <w:ind w:left="0"/>
        <w:rPr>
          <w:rFonts w:ascii="Century Gothic" w:hAnsi="Century Gothic"/>
        </w:rPr>
      </w:pPr>
    </w:p>
    <w:p w:rsidR="008E3BA6" w:rsidRDefault="008E3BA6" w:rsidP="008E3BA6">
      <w:pPr>
        <w:pStyle w:val="Zkladntextodsazen"/>
        <w:spacing w:before="0" w:line="276" w:lineRule="auto"/>
        <w:ind w:left="0"/>
        <w:rPr>
          <w:rFonts w:ascii="Century Gothic" w:hAnsi="Century Gothic"/>
        </w:rPr>
      </w:pPr>
    </w:p>
    <w:p w:rsidR="008E3BA6" w:rsidRPr="00B55374" w:rsidRDefault="008E3BA6" w:rsidP="008E3BA6">
      <w:pPr>
        <w:pStyle w:val="Zkladntextodsazen"/>
        <w:spacing w:before="0" w:line="276" w:lineRule="auto"/>
        <w:ind w:left="0"/>
        <w:rPr>
          <w:rFonts w:ascii="Century Gothic" w:hAnsi="Century Gothic"/>
        </w:rPr>
      </w:pPr>
    </w:p>
    <w:p w:rsidR="00B55374" w:rsidRPr="00B55374" w:rsidRDefault="00B55374" w:rsidP="00B55374">
      <w:pPr>
        <w:pStyle w:val="Zkladntextodsazen"/>
        <w:numPr>
          <w:ilvl w:val="0"/>
          <w:numId w:val="7"/>
        </w:numPr>
        <w:rPr>
          <w:rFonts w:ascii="Century Gothic" w:hAnsi="Century Gothic"/>
          <w:b/>
        </w:rPr>
      </w:pPr>
      <w:r w:rsidRPr="00B55374">
        <w:rPr>
          <w:rFonts w:ascii="Century Gothic" w:hAnsi="Century Gothic"/>
          <w:b/>
        </w:rPr>
        <w:lastRenderedPageBreak/>
        <w:t>Základové konstrukce</w:t>
      </w:r>
    </w:p>
    <w:p w:rsidR="008E3BA6" w:rsidRPr="00F44F46" w:rsidRDefault="008E3BA6" w:rsidP="00616DCA">
      <w:pPr>
        <w:pStyle w:val="Zkladntextodsazen"/>
        <w:spacing w:before="0" w:after="0" w:line="276" w:lineRule="auto"/>
        <w:ind w:left="0"/>
        <w:rPr>
          <w:rFonts w:ascii="Century Gothic" w:hAnsi="Century Gothic"/>
          <w:szCs w:val="20"/>
        </w:rPr>
      </w:pPr>
      <w:r w:rsidRPr="00F44F46">
        <w:rPr>
          <w:rFonts w:ascii="Century Gothic" w:hAnsi="Century Gothic"/>
          <w:szCs w:val="20"/>
        </w:rPr>
        <w:t xml:space="preserve">Založení skladu i zásobníku je navrženo jako plošné na základových pasech. Spodní část základů je tvořena pasy z prostého betonu. Horní stupeň bude z betonových bednících tvarovek šířky 300 mm, které budou vyztužené a vylité betonem. Základová spára pasů musí ležet v </w:t>
      </w:r>
      <w:proofErr w:type="spellStart"/>
      <w:r w:rsidRPr="00F44F46">
        <w:rPr>
          <w:rFonts w:ascii="Century Gothic" w:hAnsi="Century Gothic"/>
          <w:szCs w:val="20"/>
        </w:rPr>
        <w:t>nezámrzné</w:t>
      </w:r>
      <w:proofErr w:type="spellEnd"/>
      <w:r w:rsidRPr="00F44F46">
        <w:rPr>
          <w:rFonts w:ascii="Century Gothic" w:hAnsi="Century Gothic"/>
          <w:szCs w:val="20"/>
        </w:rPr>
        <w:t xml:space="preserve"> hloubce a zároveň v rostlém terénu, nesmí ležet v navážkách. Pokud bude v průběhu výkopových prací zastižena v úrovni základové spáry navážka, je třeba prohloubit dolní stupeň z prostého betonu tak, aby základová spára ležela v rostlém terénu.</w:t>
      </w:r>
    </w:p>
    <w:p w:rsidR="008E3BA6" w:rsidRPr="00F44F46" w:rsidRDefault="008E3BA6" w:rsidP="00616DCA">
      <w:pPr>
        <w:pStyle w:val="Zkladntextodsazen"/>
        <w:spacing w:before="0" w:after="0" w:line="276" w:lineRule="auto"/>
        <w:ind w:left="0"/>
        <w:rPr>
          <w:rFonts w:ascii="Century Gothic" w:hAnsi="Century Gothic"/>
          <w:szCs w:val="20"/>
        </w:rPr>
      </w:pPr>
      <w:r w:rsidRPr="00F44F46">
        <w:rPr>
          <w:rFonts w:ascii="Century Gothic" w:hAnsi="Century Gothic"/>
          <w:szCs w:val="20"/>
        </w:rPr>
        <w:t xml:space="preserve">Deska skladu bude navržena tloušťky 150 mm a její součástí bude sokl, který bude mít výšku i šířku 100 mm. Sokl bude betonován současně s deskou (bez pracovní spáry). Pod deskou bude proveden vyrovnávací podkladní beton. Pod podkladním betonem mezi pasy bude proveden hutněný štěrkopískový podsyp z </w:t>
      </w:r>
      <w:proofErr w:type="spellStart"/>
      <w:r w:rsidRPr="00F44F46">
        <w:rPr>
          <w:rFonts w:ascii="Century Gothic" w:hAnsi="Century Gothic"/>
          <w:szCs w:val="20"/>
        </w:rPr>
        <w:t>nenamrzavé</w:t>
      </w:r>
      <w:proofErr w:type="spellEnd"/>
      <w:r w:rsidRPr="00F44F46">
        <w:rPr>
          <w:rFonts w:ascii="Century Gothic" w:hAnsi="Century Gothic"/>
          <w:szCs w:val="20"/>
        </w:rPr>
        <w:t xml:space="preserve"> zeminy zhutněný na E</w:t>
      </w:r>
      <w:r w:rsidRPr="00F44F46">
        <w:rPr>
          <w:rFonts w:ascii="Century Gothic" w:hAnsi="Century Gothic"/>
          <w:szCs w:val="20"/>
          <w:vertAlign w:val="subscript"/>
        </w:rPr>
        <w:t>def,2</w:t>
      </w:r>
      <w:r w:rsidRPr="00F44F46">
        <w:rPr>
          <w:rFonts w:ascii="Century Gothic" w:hAnsi="Century Gothic"/>
          <w:szCs w:val="20"/>
        </w:rPr>
        <w:t xml:space="preserve"> = 30 </w:t>
      </w:r>
      <w:proofErr w:type="spellStart"/>
      <w:r w:rsidRPr="00F44F46">
        <w:rPr>
          <w:rFonts w:ascii="Century Gothic" w:hAnsi="Century Gothic"/>
          <w:szCs w:val="20"/>
        </w:rPr>
        <w:t>MPa</w:t>
      </w:r>
      <w:proofErr w:type="spellEnd"/>
      <w:r w:rsidRPr="00F44F46">
        <w:rPr>
          <w:rFonts w:ascii="Century Gothic" w:hAnsi="Century Gothic"/>
          <w:szCs w:val="20"/>
        </w:rPr>
        <w:t xml:space="preserve"> (E</w:t>
      </w:r>
      <w:r w:rsidRPr="00F44F46">
        <w:rPr>
          <w:rFonts w:ascii="Century Gothic" w:hAnsi="Century Gothic"/>
          <w:szCs w:val="20"/>
          <w:vertAlign w:val="subscript"/>
        </w:rPr>
        <w:t>def,2</w:t>
      </w:r>
      <w:r w:rsidRPr="00F44F46">
        <w:rPr>
          <w:rFonts w:ascii="Century Gothic" w:hAnsi="Century Gothic"/>
          <w:szCs w:val="20"/>
        </w:rPr>
        <w:t>/ E</w:t>
      </w:r>
      <w:r w:rsidRPr="00F44F46">
        <w:rPr>
          <w:rFonts w:ascii="Century Gothic" w:hAnsi="Century Gothic"/>
          <w:szCs w:val="20"/>
          <w:vertAlign w:val="subscript"/>
        </w:rPr>
        <w:t xml:space="preserve">def,1 </w:t>
      </w:r>
      <w:r w:rsidRPr="00F44F46">
        <w:rPr>
          <w:rFonts w:ascii="Century Gothic" w:hAnsi="Century Gothic"/>
          <w:szCs w:val="20"/>
        </w:rPr>
        <w:t>= 2,5). Tloušťka podsypu bude cca 500 mm.</w:t>
      </w:r>
    </w:p>
    <w:p w:rsidR="008E3BA6" w:rsidRPr="00F44F46" w:rsidRDefault="008E3BA6" w:rsidP="00616DCA">
      <w:pPr>
        <w:pStyle w:val="Zkladntextodsazen"/>
        <w:spacing w:before="0" w:after="0" w:line="276" w:lineRule="auto"/>
        <w:ind w:left="0"/>
        <w:rPr>
          <w:rFonts w:ascii="Century Gothic" w:hAnsi="Century Gothic"/>
          <w:szCs w:val="20"/>
        </w:rPr>
      </w:pPr>
      <w:r w:rsidRPr="00F44F46">
        <w:rPr>
          <w:rFonts w:ascii="Century Gothic" w:hAnsi="Century Gothic"/>
          <w:szCs w:val="20"/>
        </w:rPr>
        <w:t>Deska pod zásobníkem O</w:t>
      </w:r>
      <w:r w:rsidRPr="00F44F46">
        <w:rPr>
          <w:rFonts w:ascii="Century Gothic" w:hAnsi="Century Gothic"/>
          <w:szCs w:val="20"/>
          <w:vertAlign w:val="subscript"/>
        </w:rPr>
        <w:t>2</w:t>
      </w:r>
      <w:r w:rsidRPr="00F44F46">
        <w:rPr>
          <w:rFonts w:ascii="Century Gothic" w:hAnsi="Century Gothic"/>
          <w:szCs w:val="20"/>
        </w:rPr>
        <w:t xml:space="preserve"> je navržena tloušťky 300 mm. Pod ní bude proveden vyrovnávací podkladní beton, pod kterým bude mezi pasy proveden hutněný štěrkopískový podsyp z </w:t>
      </w:r>
      <w:proofErr w:type="spellStart"/>
      <w:r w:rsidRPr="00F44F46">
        <w:rPr>
          <w:rFonts w:ascii="Century Gothic" w:hAnsi="Century Gothic"/>
          <w:szCs w:val="20"/>
        </w:rPr>
        <w:t>nenamrzavé</w:t>
      </w:r>
      <w:proofErr w:type="spellEnd"/>
      <w:r w:rsidRPr="00F44F46">
        <w:rPr>
          <w:rFonts w:ascii="Century Gothic" w:hAnsi="Century Gothic"/>
          <w:szCs w:val="20"/>
        </w:rPr>
        <w:t xml:space="preserve"> zeminy zhutněný na E</w:t>
      </w:r>
      <w:r w:rsidRPr="00F44F46">
        <w:rPr>
          <w:rFonts w:ascii="Century Gothic" w:hAnsi="Century Gothic"/>
          <w:szCs w:val="20"/>
          <w:vertAlign w:val="subscript"/>
        </w:rPr>
        <w:t>def,2</w:t>
      </w:r>
      <w:r w:rsidRPr="00F44F46">
        <w:rPr>
          <w:rFonts w:ascii="Century Gothic" w:hAnsi="Century Gothic"/>
          <w:szCs w:val="20"/>
        </w:rPr>
        <w:t xml:space="preserve"> = 30 </w:t>
      </w:r>
      <w:proofErr w:type="spellStart"/>
      <w:r w:rsidRPr="00F44F46">
        <w:rPr>
          <w:rFonts w:ascii="Century Gothic" w:hAnsi="Century Gothic"/>
          <w:szCs w:val="20"/>
        </w:rPr>
        <w:t>MPa</w:t>
      </w:r>
      <w:proofErr w:type="spellEnd"/>
      <w:r w:rsidRPr="00F44F46">
        <w:rPr>
          <w:rFonts w:ascii="Century Gothic" w:hAnsi="Century Gothic"/>
          <w:szCs w:val="20"/>
        </w:rPr>
        <w:t xml:space="preserve"> (E</w:t>
      </w:r>
      <w:r w:rsidRPr="00F44F46">
        <w:rPr>
          <w:rFonts w:ascii="Century Gothic" w:hAnsi="Century Gothic"/>
          <w:szCs w:val="20"/>
          <w:vertAlign w:val="subscript"/>
        </w:rPr>
        <w:t>def,2</w:t>
      </w:r>
      <w:r w:rsidRPr="00F44F46">
        <w:rPr>
          <w:rFonts w:ascii="Century Gothic" w:hAnsi="Century Gothic"/>
          <w:szCs w:val="20"/>
        </w:rPr>
        <w:t>/ E</w:t>
      </w:r>
      <w:r w:rsidRPr="00F44F46">
        <w:rPr>
          <w:rFonts w:ascii="Century Gothic" w:hAnsi="Century Gothic"/>
          <w:szCs w:val="20"/>
          <w:vertAlign w:val="subscript"/>
        </w:rPr>
        <w:t xml:space="preserve">def,1 </w:t>
      </w:r>
      <w:r w:rsidRPr="00F44F46">
        <w:rPr>
          <w:rFonts w:ascii="Century Gothic" w:hAnsi="Century Gothic"/>
          <w:szCs w:val="20"/>
        </w:rPr>
        <w:t>= 2,5). Tloušťka podsypu bude cca 300 mm.</w:t>
      </w:r>
    </w:p>
    <w:p w:rsidR="008E3BA6" w:rsidRPr="00F44F46" w:rsidRDefault="008E3BA6" w:rsidP="00616DCA">
      <w:pPr>
        <w:pStyle w:val="Zkladntextodsazen"/>
        <w:spacing w:before="0" w:after="0" w:line="276" w:lineRule="auto"/>
        <w:ind w:left="0"/>
        <w:rPr>
          <w:rFonts w:ascii="Century Gothic" w:hAnsi="Century Gothic"/>
          <w:szCs w:val="20"/>
        </w:rPr>
      </w:pPr>
      <w:r w:rsidRPr="00F44F46">
        <w:rPr>
          <w:rFonts w:ascii="Century Gothic" w:hAnsi="Century Gothic"/>
          <w:szCs w:val="20"/>
        </w:rPr>
        <w:t>Před betonáží desek musí být ověřeny veškeré prostupy dle projektu stavební části a projektů specializací.</w:t>
      </w:r>
    </w:p>
    <w:p w:rsidR="00B55374" w:rsidRPr="00B55374" w:rsidRDefault="00B55374" w:rsidP="00B55374">
      <w:pPr>
        <w:pStyle w:val="Zkladntextodsazen"/>
        <w:numPr>
          <w:ilvl w:val="0"/>
          <w:numId w:val="7"/>
        </w:numPr>
        <w:tabs>
          <w:tab w:val="left" w:pos="360"/>
        </w:tabs>
        <w:rPr>
          <w:rFonts w:ascii="Century Gothic" w:hAnsi="Century Gothic"/>
          <w:b/>
          <w:szCs w:val="20"/>
        </w:rPr>
      </w:pPr>
      <w:r w:rsidRPr="00B55374">
        <w:rPr>
          <w:rFonts w:ascii="Century Gothic" w:hAnsi="Century Gothic"/>
          <w:b/>
          <w:szCs w:val="20"/>
        </w:rPr>
        <w:t>Použité konstrukční materiály</w:t>
      </w:r>
    </w:p>
    <w:p w:rsidR="00B55374" w:rsidRPr="00F44F46" w:rsidRDefault="00B55374" w:rsidP="008E3BA6">
      <w:pPr>
        <w:pStyle w:val="Zkladntextodsazen"/>
        <w:spacing w:before="0" w:after="0"/>
        <w:ind w:left="5760" w:hanging="5760"/>
        <w:rPr>
          <w:rFonts w:ascii="Century Gothic" w:hAnsi="Century Gothic"/>
          <w:szCs w:val="20"/>
        </w:rPr>
      </w:pPr>
      <w:r w:rsidRPr="00F44F46">
        <w:rPr>
          <w:rFonts w:ascii="Century Gothic" w:hAnsi="Century Gothic"/>
          <w:szCs w:val="20"/>
        </w:rPr>
        <w:t>Základová deska</w:t>
      </w:r>
      <w:r w:rsidRPr="00F44F46">
        <w:rPr>
          <w:rFonts w:ascii="Century Gothic" w:hAnsi="Century Gothic"/>
          <w:szCs w:val="20"/>
        </w:rPr>
        <w:tab/>
        <w:t>C 25/30 XC2</w:t>
      </w:r>
    </w:p>
    <w:p w:rsidR="00B55374" w:rsidRPr="00F44F46" w:rsidRDefault="00B55374" w:rsidP="008E3BA6">
      <w:pPr>
        <w:pStyle w:val="Zkladntextodsazen"/>
        <w:spacing w:before="0" w:after="0"/>
        <w:ind w:left="5760" w:hanging="5760"/>
        <w:rPr>
          <w:rFonts w:ascii="Century Gothic" w:hAnsi="Century Gothic"/>
          <w:szCs w:val="20"/>
        </w:rPr>
      </w:pPr>
      <w:r w:rsidRPr="00F44F46">
        <w:rPr>
          <w:rFonts w:ascii="Century Gothic" w:hAnsi="Century Gothic"/>
          <w:szCs w:val="20"/>
        </w:rPr>
        <w:t>Beton do bednících tvarovek</w:t>
      </w:r>
      <w:r>
        <w:rPr>
          <w:rFonts w:ascii="Century Gothic" w:hAnsi="Century Gothic"/>
          <w:szCs w:val="20"/>
        </w:rPr>
        <w:tab/>
      </w:r>
      <w:r w:rsidRPr="00F44F46">
        <w:rPr>
          <w:rFonts w:ascii="Century Gothic" w:hAnsi="Century Gothic"/>
          <w:szCs w:val="20"/>
        </w:rPr>
        <w:t>C 16/20 XC2</w:t>
      </w:r>
    </w:p>
    <w:p w:rsidR="00B55374" w:rsidRPr="00B55374" w:rsidRDefault="00B55374" w:rsidP="008E3BA6">
      <w:pPr>
        <w:pStyle w:val="Zkladntextodsazen"/>
        <w:spacing w:before="0" w:after="0"/>
        <w:ind w:left="0"/>
        <w:rPr>
          <w:rFonts w:ascii="Century Gothic" w:hAnsi="Century Gothic"/>
          <w:szCs w:val="20"/>
        </w:rPr>
      </w:pPr>
      <w:r w:rsidRPr="00F44F46">
        <w:rPr>
          <w:rFonts w:ascii="Century Gothic" w:hAnsi="Century Gothic"/>
          <w:szCs w:val="20"/>
        </w:rPr>
        <w:t>Prostý a podkladní beton</w:t>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Pr>
          <w:rFonts w:ascii="Century Gothic" w:hAnsi="Century Gothic"/>
          <w:szCs w:val="20"/>
        </w:rPr>
        <w:t xml:space="preserve">  </w:t>
      </w:r>
      <w:r w:rsidRPr="00F44F46">
        <w:rPr>
          <w:rFonts w:ascii="Century Gothic" w:hAnsi="Century Gothic"/>
          <w:szCs w:val="20"/>
        </w:rPr>
        <w:t>C 12/15 X0</w:t>
      </w:r>
    </w:p>
    <w:p w:rsidR="00B55374" w:rsidRPr="00F44F46" w:rsidRDefault="00B55374" w:rsidP="008E3BA6">
      <w:pPr>
        <w:pStyle w:val="Zkladntextodsazen"/>
        <w:spacing w:before="0" w:after="0"/>
        <w:ind w:left="0"/>
        <w:rPr>
          <w:rFonts w:ascii="Century Gothic" w:hAnsi="Century Gothic"/>
          <w:szCs w:val="20"/>
        </w:rPr>
      </w:pPr>
      <w:r w:rsidRPr="00F44F46">
        <w:rPr>
          <w:rFonts w:ascii="Century Gothic" w:hAnsi="Century Gothic"/>
          <w:szCs w:val="20"/>
        </w:rPr>
        <w:t>Výztuž</w:t>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sidRPr="00F44F46">
        <w:rPr>
          <w:rFonts w:ascii="Century Gothic" w:hAnsi="Century Gothic"/>
          <w:szCs w:val="20"/>
        </w:rPr>
        <w:tab/>
      </w:r>
      <w:r>
        <w:rPr>
          <w:rFonts w:ascii="Century Gothic" w:hAnsi="Century Gothic"/>
          <w:szCs w:val="20"/>
        </w:rPr>
        <w:t xml:space="preserve">   </w:t>
      </w:r>
      <w:r w:rsidRPr="00F44F46">
        <w:rPr>
          <w:rFonts w:ascii="Century Gothic" w:hAnsi="Century Gothic"/>
          <w:szCs w:val="20"/>
        </w:rPr>
        <w:t>B 500B, B 500A (KARI sítě)</w:t>
      </w:r>
    </w:p>
    <w:p w:rsidR="000705D0" w:rsidRPr="000705D0" w:rsidRDefault="000705D0" w:rsidP="000705D0">
      <w:pPr>
        <w:pStyle w:val="Zkladntextodsazen"/>
        <w:numPr>
          <w:ilvl w:val="0"/>
          <w:numId w:val="7"/>
        </w:numPr>
        <w:tabs>
          <w:tab w:val="left" w:pos="360"/>
        </w:tabs>
        <w:rPr>
          <w:rFonts w:ascii="Century Gothic" w:hAnsi="Century Gothic"/>
          <w:b/>
          <w:szCs w:val="20"/>
        </w:rPr>
      </w:pPr>
      <w:r w:rsidRPr="000705D0">
        <w:rPr>
          <w:rFonts w:ascii="Century Gothic" w:hAnsi="Century Gothic"/>
          <w:b/>
          <w:szCs w:val="20"/>
        </w:rPr>
        <w:t>Zatížení</w:t>
      </w:r>
    </w:p>
    <w:p w:rsidR="000705D0" w:rsidRPr="00F44F46" w:rsidRDefault="000705D0" w:rsidP="000705D0">
      <w:pPr>
        <w:pStyle w:val="Zkladntextodsazen"/>
        <w:ind w:left="0"/>
        <w:rPr>
          <w:rFonts w:ascii="Century Gothic" w:hAnsi="Century Gothic"/>
          <w:szCs w:val="20"/>
        </w:rPr>
      </w:pPr>
      <w:r w:rsidRPr="00F44F46">
        <w:rPr>
          <w:rFonts w:ascii="Century Gothic" w:hAnsi="Century Gothic"/>
          <w:szCs w:val="20"/>
        </w:rPr>
        <w:t xml:space="preserve">Zatížení stálá byla stanovena dle ČSN EN 1991-1 </w:t>
      </w:r>
      <w:proofErr w:type="spellStart"/>
      <w:r w:rsidRPr="00F44F46">
        <w:rPr>
          <w:rFonts w:ascii="Century Gothic" w:hAnsi="Century Gothic"/>
          <w:szCs w:val="20"/>
        </w:rPr>
        <w:t>Eurokód</w:t>
      </w:r>
      <w:proofErr w:type="spellEnd"/>
      <w:r w:rsidRPr="00F44F46">
        <w:rPr>
          <w:rFonts w:ascii="Century Gothic" w:hAnsi="Century Gothic"/>
          <w:szCs w:val="20"/>
        </w:rPr>
        <w:t xml:space="preserve"> 1: Zatížení konstrukcí, zatížení nahodilá byla rovněž převzata z této normy.</w:t>
      </w:r>
    </w:p>
    <w:p w:rsidR="000705D0" w:rsidRPr="000705D0" w:rsidRDefault="000705D0" w:rsidP="000705D0">
      <w:pPr>
        <w:pStyle w:val="Zkladntextodsazen"/>
        <w:numPr>
          <w:ilvl w:val="0"/>
          <w:numId w:val="7"/>
        </w:numPr>
        <w:tabs>
          <w:tab w:val="left" w:pos="360"/>
        </w:tabs>
        <w:rPr>
          <w:rFonts w:ascii="Century Gothic" w:hAnsi="Century Gothic"/>
          <w:b/>
          <w:szCs w:val="20"/>
        </w:rPr>
      </w:pPr>
      <w:r w:rsidRPr="000705D0">
        <w:rPr>
          <w:rFonts w:ascii="Century Gothic" w:hAnsi="Century Gothic"/>
          <w:b/>
          <w:szCs w:val="20"/>
        </w:rPr>
        <w:t>Hydrogeologie staveniště</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Lokalita průzkumu se nachází v jihovýchodní části města Ústí nad Orlicí, v areálu Orlickoústecké nemocnice. Projektovaný objekt by měl být umístěn v severní části areálu. Plocha průzkumu je částečně zastavěna jinými objekty nemocnice, které by měly být před zahájením projektované výstavby odstraněny.</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 xml:space="preserve">Terén posuzované plochy je upraven navážkami, tedy nečlenitý a rovinný, z širšího pohledu je terén mírně svažitý v celkovém sklonu směrem k jihovýchodu. Z hlediska geomorfologického členění ČR se jedná o okrsek Ústecká brázda, </w:t>
      </w:r>
      <w:proofErr w:type="spellStart"/>
      <w:r w:rsidRPr="00F44F46">
        <w:rPr>
          <w:rFonts w:ascii="Century Gothic" w:hAnsi="Century Gothic"/>
          <w:sz w:val="20"/>
          <w:szCs w:val="20"/>
        </w:rPr>
        <w:t>podcelek</w:t>
      </w:r>
      <w:proofErr w:type="spellEnd"/>
      <w:r w:rsidRPr="00F44F46">
        <w:rPr>
          <w:rFonts w:ascii="Century Gothic" w:hAnsi="Century Gothic"/>
          <w:sz w:val="20"/>
          <w:szCs w:val="20"/>
        </w:rPr>
        <w:t xml:space="preserve"> Českotřebovská vrchovina, které jsou součástí celku Svitavská pahorkatina a oblasti Východočeská tabule.</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 xml:space="preserve">Geologické podloží </w:t>
      </w:r>
      <w:proofErr w:type="spellStart"/>
      <w:r w:rsidRPr="00F44F46">
        <w:rPr>
          <w:rFonts w:ascii="Century Gothic" w:hAnsi="Century Gothic"/>
          <w:sz w:val="20"/>
          <w:szCs w:val="20"/>
        </w:rPr>
        <w:t>předkvartérního</w:t>
      </w:r>
      <w:proofErr w:type="spellEnd"/>
      <w:r w:rsidRPr="00F44F46">
        <w:rPr>
          <w:rFonts w:ascii="Century Gothic" w:hAnsi="Century Gothic"/>
          <w:sz w:val="20"/>
          <w:szCs w:val="20"/>
        </w:rPr>
        <w:t xml:space="preserve"> stáří je na posuzované lokalitě tvořeno neogenními jíly, tzv. </w:t>
      </w:r>
      <w:proofErr w:type="spellStart"/>
      <w:r w:rsidRPr="00F44F46">
        <w:rPr>
          <w:rFonts w:ascii="Century Gothic" w:hAnsi="Century Gothic"/>
          <w:sz w:val="20"/>
          <w:szCs w:val="20"/>
        </w:rPr>
        <w:t>tégly</w:t>
      </w:r>
      <w:proofErr w:type="spellEnd"/>
      <w:r w:rsidRPr="00F44F46">
        <w:rPr>
          <w:rFonts w:ascii="Century Gothic" w:hAnsi="Century Gothic"/>
          <w:sz w:val="20"/>
          <w:szCs w:val="20"/>
        </w:rPr>
        <w:t xml:space="preserve"> s polohami písku. Dané podloží bylo zachyceno ve všech nově provedených i archivních sondách. Blíže k povrchu terénu dosahuje v sondě VV-1, zde bylo jílové podloží zachyceno už v hloubce 2,3 m pod stávajícím terénem. Z hlediska klasifikace dle ČSN 73 1001 se jedná o zeminy třídy F8-CH, dle ČSN EN ISO 14688 se jedná především o třídu Cl, případně </w:t>
      </w:r>
      <w:proofErr w:type="spellStart"/>
      <w:r w:rsidRPr="00F44F46">
        <w:rPr>
          <w:rFonts w:ascii="Century Gothic" w:hAnsi="Century Gothic"/>
          <w:sz w:val="20"/>
          <w:szCs w:val="20"/>
        </w:rPr>
        <w:t>siCl</w:t>
      </w:r>
      <w:proofErr w:type="spellEnd"/>
      <w:r w:rsidRPr="00F44F46">
        <w:rPr>
          <w:rFonts w:ascii="Century Gothic" w:hAnsi="Century Gothic"/>
          <w:sz w:val="20"/>
          <w:szCs w:val="20"/>
        </w:rPr>
        <w:t>. Konzistence zemin se pohybuje od tuhé až pevné po pevnou.</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 xml:space="preserve">Nad vrstvou neogenních jílů se vyskytují převážně </w:t>
      </w:r>
      <w:proofErr w:type="spellStart"/>
      <w:r w:rsidRPr="00F44F46">
        <w:rPr>
          <w:rFonts w:ascii="Century Gothic" w:hAnsi="Century Gothic"/>
          <w:sz w:val="20"/>
          <w:szCs w:val="20"/>
        </w:rPr>
        <w:t>hrubozrnnější</w:t>
      </w:r>
      <w:proofErr w:type="spellEnd"/>
      <w:r w:rsidRPr="00F44F46">
        <w:rPr>
          <w:rFonts w:ascii="Century Gothic" w:hAnsi="Century Gothic"/>
          <w:sz w:val="20"/>
          <w:szCs w:val="20"/>
        </w:rPr>
        <w:t xml:space="preserve"> zajílované písky se štěrkem nebo písčité jíly se štěrkem, tedy zeminy třídy S5-SC a F4-CS, resp. </w:t>
      </w:r>
      <w:proofErr w:type="spellStart"/>
      <w:r w:rsidRPr="00F44F46">
        <w:rPr>
          <w:rFonts w:ascii="Century Gothic" w:hAnsi="Century Gothic"/>
          <w:sz w:val="20"/>
          <w:szCs w:val="20"/>
        </w:rPr>
        <w:t>grclSa</w:t>
      </w:r>
      <w:proofErr w:type="spellEnd"/>
      <w:r w:rsidRPr="00F44F46">
        <w:rPr>
          <w:rFonts w:ascii="Century Gothic" w:hAnsi="Century Gothic"/>
          <w:sz w:val="20"/>
          <w:szCs w:val="20"/>
        </w:rPr>
        <w:t xml:space="preserve"> a </w:t>
      </w:r>
      <w:proofErr w:type="spellStart"/>
      <w:r w:rsidRPr="00F44F46">
        <w:rPr>
          <w:rFonts w:ascii="Century Gothic" w:hAnsi="Century Gothic"/>
          <w:sz w:val="20"/>
          <w:szCs w:val="20"/>
        </w:rPr>
        <w:t>grsaCl</w:t>
      </w:r>
      <w:proofErr w:type="spellEnd"/>
      <w:r w:rsidRPr="00F44F46">
        <w:rPr>
          <w:rFonts w:ascii="Century Gothic" w:hAnsi="Century Gothic"/>
          <w:sz w:val="20"/>
          <w:szCs w:val="20"/>
        </w:rPr>
        <w:t>. Konzistence výplně těchto sedimentů se pohybuje od měkké až tuhé po tuhou až pevnou.</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 xml:space="preserve">Svrchní kvartérní pokryv tvoří </w:t>
      </w:r>
      <w:proofErr w:type="spellStart"/>
      <w:r w:rsidRPr="00F44F46">
        <w:rPr>
          <w:rFonts w:ascii="Century Gothic" w:hAnsi="Century Gothic"/>
          <w:sz w:val="20"/>
          <w:szCs w:val="20"/>
        </w:rPr>
        <w:t>jílovitopísčité</w:t>
      </w:r>
      <w:proofErr w:type="spellEnd"/>
      <w:r w:rsidRPr="00F44F46">
        <w:rPr>
          <w:rFonts w:ascii="Century Gothic" w:hAnsi="Century Gothic"/>
          <w:sz w:val="20"/>
          <w:szCs w:val="20"/>
        </w:rPr>
        <w:t xml:space="preserve"> zeminy třídy F4-CS, resp. </w:t>
      </w:r>
      <w:proofErr w:type="spellStart"/>
      <w:r w:rsidRPr="00F44F46">
        <w:rPr>
          <w:rFonts w:ascii="Century Gothic" w:hAnsi="Century Gothic"/>
          <w:sz w:val="20"/>
          <w:szCs w:val="20"/>
        </w:rPr>
        <w:t>sasiCl</w:t>
      </w:r>
      <w:proofErr w:type="spellEnd"/>
      <w:r w:rsidRPr="00F44F46">
        <w:rPr>
          <w:rFonts w:ascii="Century Gothic" w:hAnsi="Century Gothic"/>
          <w:sz w:val="20"/>
          <w:szCs w:val="20"/>
        </w:rPr>
        <w:t xml:space="preserve"> a </w:t>
      </w:r>
      <w:proofErr w:type="spellStart"/>
      <w:r w:rsidRPr="00F44F46">
        <w:rPr>
          <w:rFonts w:ascii="Century Gothic" w:hAnsi="Century Gothic"/>
          <w:sz w:val="20"/>
          <w:szCs w:val="20"/>
        </w:rPr>
        <w:t>saCl</w:t>
      </w:r>
      <w:proofErr w:type="spellEnd"/>
      <w:r w:rsidRPr="00F44F46">
        <w:rPr>
          <w:rFonts w:ascii="Century Gothic" w:hAnsi="Century Gothic"/>
          <w:sz w:val="20"/>
          <w:szCs w:val="20"/>
        </w:rPr>
        <w:t xml:space="preserve">, dosahující převážně tuhé konzistence. Tato vrstva byla, vzhledem k provádění kopaných sond v místě </w:t>
      </w:r>
      <w:r w:rsidRPr="00F44F46">
        <w:rPr>
          <w:rFonts w:ascii="Century Gothic" w:hAnsi="Century Gothic"/>
          <w:sz w:val="20"/>
          <w:szCs w:val="20"/>
        </w:rPr>
        <w:lastRenderedPageBreak/>
        <w:t xml:space="preserve">vrtů, z velké části porušena a následně zpětně zavezena a v geologických profilech je tedy označena jako </w:t>
      </w:r>
      <w:proofErr w:type="spellStart"/>
      <w:r w:rsidRPr="00F44F46">
        <w:rPr>
          <w:rFonts w:ascii="Century Gothic" w:hAnsi="Century Gothic"/>
          <w:sz w:val="20"/>
          <w:szCs w:val="20"/>
        </w:rPr>
        <w:t>neulehlá</w:t>
      </w:r>
      <w:proofErr w:type="spellEnd"/>
      <w:r w:rsidRPr="00F44F46">
        <w:rPr>
          <w:rFonts w:ascii="Century Gothic" w:hAnsi="Century Gothic"/>
          <w:sz w:val="20"/>
          <w:szCs w:val="20"/>
        </w:rPr>
        <w:t xml:space="preserve"> navážka.</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 xml:space="preserve">Hladina podzemní vody nebyla při provádění vrtných prací zastižena ani v jednom vrtu. Ve vrtu V-2 se vyskytovala voda v osazené trubce v hloubce 1,5 m. Avšak v tomto případě se jedná o povrchovou vodu, která stekla z okolních zpevněných ploch po přívalovém dešti, který byl na místě průzkumu předešlý den. Přestože se na posuzované lokalitě nevyskytuje souvislý horizont podzemní vody, je nutné očekávat dočasný výskyt podpovrchové vody </w:t>
      </w:r>
      <w:proofErr w:type="gramStart"/>
      <w:r w:rsidRPr="00F44F46">
        <w:rPr>
          <w:rFonts w:ascii="Century Gothic" w:hAnsi="Century Gothic"/>
          <w:sz w:val="20"/>
          <w:szCs w:val="20"/>
        </w:rPr>
        <w:t>na</w:t>
      </w:r>
      <w:proofErr w:type="gramEnd"/>
    </w:p>
    <w:p w:rsidR="008E3BA6" w:rsidRPr="008E3BA6" w:rsidRDefault="000705D0" w:rsidP="008E3BA6">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rozhraní propustnější hrubozrnné vrstvy a nepropustné jílové vrstvy a to alespoň ve vlhčím ročním období n</w:t>
      </w:r>
      <w:r w:rsidR="008E3BA6">
        <w:rPr>
          <w:rFonts w:ascii="Century Gothic" w:hAnsi="Century Gothic"/>
          <w:sz w:val="20"/>
          <w:szCs w:val="20"/>
        </w:rPr>
        <w:t>ebo v době vydatnějších srážek.</w:t>
      </w:r>
    </w:p>
    <w:p w:rsidR="000705D0" w:rsidRDefault="000705D0" w:rsidP="000705D0">
      <w:pPr>
        <w:pStyle w:val="Zkladntextodsazen"/>
        <w:numPr>
          <w:ilvl w:val="0"/>
          <w:numId w:val="7"/>
        </w:numPr>
        <w:rPr>
          <w:rFonts w:ascii="Century Gothic" w:hAnsi="Century Gothic"/>
          <w:b/>
          <w:szCs w:val="20"/>
        </w:rPr>
      </w:pPr>
      <w:r w:rsidRPr="000705D0">
        <w:rPr>
          <w:rFonts w:ascii="Century Gothic" w:hAnsi="Century Gothic"/>
          <w:b/>
          <w:szCs w:val="20"/>
        </w:rPr>
        <w:t>Technologické podmínky postupu prací</w:t>
      </w:r>
    </w:p>
    <w:p w:rsidR="000705D0" w:rsidRPr="000705D0" w:rsidRDefault="000705D0" w:rsidP="000705D0">
      <w:pPr>
        <w:pStyle w:val="Zkladntextodsazen"/>
        <w:spacing w:after="0"/>
        <w:ind w:left="0"/>
        <w:rPr>
          <w:rFonts w:ascii="Century Gothic" w:hAnsi="Century Gothic"/>
          <w:b/>
          <w:szCs w:val="20"/>
        </w:rPr>
      </w:pPr>
      <w:r w:rsidRPr="000705D0">
        <w:rPr>
          <w:rFonts w:ascii="Century Gothic" w:hAnsi="Century Gothic"/>
          <w:szCs w:val="20"/>
        </w:rPr>
        <w:t>Konstrukce bude realizována dle standardních postupů při výstavbě, nepředpokládá se použití zvláštních technologií. Při provádění konstrukcí musí být dodrženy max. dovolené odchylky podle ČSN EN 13670.</w:t>
      </w:r>
    </w:p>
    <w:p w:rsidR="000705D0" w:rsidRPr="00F44F46" w:rsidRDefault="000705D0" w:rsidP="000705D0">
      <w:pPr>
        <w:autoSpaceDE w:val="0"/>
        <w:autoSpaceDN w:val="0"/>
        <w:adjustRightInd w:val="0"/>
        <w:spacing w:after="0"/>
        <w:jc w:val="both"/>
        <w:rPr>
          <w:rFonts w:ascii="Century Gothic" w:hAnsi="Century Gothic"/>
          <w:sz w:val="20"/>
          <w:szCs w:val="20"/>
        </w:rPr>
      </w:pPr>
      <w:r w:rsidRPr="00F44F46">
        <w:rPr>
          <w:rFonts w:ascii="Century Gothic" w:hAnsi="Century Gothic"/>
          <w:sz w:val="20"/>
          <w:szCs w:val="20"/>
        </w:rPr>
        <w:t>Ocelové konstrukce musí být provedeny dle ČSN EN 1090-2: Provádění ocelových a hliníkových konstrukcí - část 2: Technické požadavky na ocelové konstrukce.</w:t>
      </w:r>
    </w:p>
    <w:p w:rsidR="000705D0" w:rsidRPr="000705D0" w:rsidRDefault="000705D0" w:rsidP="000705D0">
      <w:pPr>
        <w:pStyle w:val="Zkladntextodsazen"/>
        <w:numPr>
          <w:ilvl w:val="0"/>
          <w:numId w:val="7"/>
        </w:numPr>
        <w:rPr>
          <w:rFonts w:ascii="Century Gothic" w:hAnsi="Century Gothic"/>
          <w:b/>
          <w:szCs w:val="20"/>
          <w:u w:val="single"/>
        </w:rPr>
      </w:pPr>
      <w:r w:rsidRPr="00F44F46">
        <w:rPr>
          <w:rFonts w:ascii="Century Gothic" w:hAnsi="Century Gothic"/>
          <w:b/>
          <w:szCs w:val="20"/>
          <w:u w:val="single"/>
        </w:rPr>
        <w:t>Požadavky na kontrolu zakrývaných konstrukcí</w:t>
      </w:r>
    </w:p>
    <w:p w:rsidR="000705D0" w:rsidRPr="00F44F46" w:rsidRDefault="000705D0" w:rsidP="000705D0">
      <w:pPr>
        <w:pStyle w:val="Zkladntextodsazen"/>
        <w:ind w:left="0"/>
        <w:rPr>
          <w:rFonts w:ascii="Century Gothic" w:hAnsi="Century Gothic"/>
          <w:szCs w:val="20"/>
        </w:rPr>
      </w:pPr>
      <w:r w:rsidRPr="00F44F46">
        <w:rPr>
          <w:rFonts w:ascii="Century Gothic" w:hAnsi="Century Gothic"/>
          <w:szCs w:val="20"/>
        </w:rPr>
        <w:t>Betonové konstrukce budou realizovány dle kontrolní třídy 2 dle ČSN EN 13670.</w:t>
      </w:r>
    </w:p>
    <w:p w:rsidR="000705D0" w:rsidRPr="000705D0" w:rsidRDefault="000705D0" w:rsidP="000705D0">
      <w:pPr>
        <w:pStyle w:val="Zkladntextodsazen"/>
        <w:ind w:left="0"/>
        <w:rPr>
          <w:rFonts w:ascii="Century Gothic" w:hAnsi="Century Gothic"/>
          <w:szCs w:val="20"/>
          <w:u w:val="single"/>
        </w:rPr>
      </w:pPr>
      <w:r w:rsidRPr="00F44F46">
        <w:rPr>
          <w:rFonts w:ascii="Century Gothic" w:hAnsi="Century Gothic"/>
          <w:szCs w:val="20"/>
          <w:u w:val="single"/>
        </w:rPr>
        <w:t>Všeobecné p</w:t>
      </w:r>
      <w:r>
        <w:rPr>
          <w:rFonts w:ascii="Century Gothic" w:hAnsi="Century Gothic"/>
          <w:szCs w:val="20"/>
          <w:u w:val="single"/>
        </w:rPr>
        <w:t>ožadavky na betonové konstrukce</w:t>
      </w:r>
    </w:p>
    <w:p w:rsidR="000705D0" w:rsidRPr="00F44F46" w:rsidRDefault="000705D0" w:rsidP="000705D0">
      <w:pPr>
        <w:pStyle w:val="Zkladntextodsazen"/>
        <w:ind w:left="0"/>
        <w:rPr>
          <w:rFonts w:ascii="Century Gothic" w:hAnsi="Century Gothic"/>
          <w:szCs w:val="20"/>
        </w:rPr>
      </w:pPr>
      <w:r>
        <w:rPr>
          <w:rFonts w:ascii="Century Gothic" w:hAnsi="Century Gothic"/>
          <w:szCs w:val="20"/>
        </w:rPr>
        <w:t xml:space="preserve">Výztuž </w:t>
      </w:r>
    </w:p>
    <w:p w:rsidR="000705D0" w:rsidRPr="00F44F46" w:rsidRDefault="000705D0" w:rsidP="000705D0">
      <w:pPr>
        <w:pStyle w:val="Zkladntextodsazen"/>
        <w:ind w:left="0"/>
        <w:rPr>
          <w:rFonts w:ascii="Century Gothic" w:hAnsi="Century Gothic"/>
          <w:szCs w:val="20"/>
        </w:rPr>
      </w:pPr>
      <w:r w:rsidRPr="00F44F46">
        <w:rPr>
          <w:rFonts w:ascii="Century Gothic" w:hAnsi="Century Gothic"/>
          <w:szCs w:val="20"/>
        </w:rPr>
        <w:t>Je navržena třídy B 500B a sítě typu KARI. Je nutné dodržet pře</w:t>
      </w:r>
      <w:r>
        <w:rPr>
          <w:rFonts w:ascii="Century Gothic" w:hAnsi="Century Gothic"/>
          <w:szCs w:val="20"/>
        </w:rPr>
        <w:t>depsanou tloušťku krycí vrstvy.</w:t>
      </w:r>
    </w:p>
    <w:p w:rsidR="000705D0" w:rsidRPr="00F44F46" w:rsidRDefault="000705D0" w:rsidP="000705D0">
      <w:pPr>
        <w:pStyle w:val="Zkladntextodsazen"/>
        <w:ind w:left="0"/>
        <w:rPr>
          <w:rFonts w:ascii="Century Gothic" w:hAnsi="Century Gothic"/>
          <w:szCs w:val="20"/>
        </w:rPr>
      </w:pPr>
      <w:r>
        <w:rPr>
          <w:rFonts w:ascii="Century Gothic" w:hAnsi="Century Gothic"/>
          <w:szCs w:val="20"/>
        </w:rPr>
        <w:t>Betonáž</w:t>
      </w:r>
      <w:r w:rsidRPr="00F44F46">
        <w:rPr>
          <w:rFonts w:ascii="Century Gothic" w:hAnsi="Century Gothic"/>
          <w:szCs w:val="20"/>
        </w:rPr>
        <w:tab/>
      </w:r>
    </w:p>
    <w:p w:rsidR="000705D0" w:rsidRPr="00F44F46" w:rsidRDefault="000705D0" w:rsidP="000705D0">
      <w:pPr>
        <w:pStyle w:val="Zkladntextodsazen"/>
        <w:ind w:left="0"/>
        <w:rPr>
          <w:rFonts w:ascii="Century Gothic" w:hAnsi="Century Gothic"/>
          <w:szCs w:val="20"/>
        </w:rPr>
      </w:pPr>
      <w:r w:rsidRPr="00F44F46">
        <w:rPr>
          <w:rFonts w:ascii="Century Gothic" w:hAnsi="Century Gothic"/>
          <w:szCs w:val="20"/>
        </w:rPr>
        <w:t>Výroba betonu, doprava, ukládání, hutnění a ošetřování musí vyhovovat ČSN EN 206-1.</w:t>
      </w:r>
    </w:p>
    <w:p w:rsidR="00B55374" w:rsidRPr="000705D0" w:rsidRDefault="000705D0" w:rsidP="000705D0">
      <w:pPr>
        <w:pStyle w:val="Zkladntextodsazen"/>
        <w:ind w:left="0"/>
        <w:rPr>
          <w:rFonts w:ascii="Century Gothic" w:hAnsi="Century Gothic"/>
          <w:szCs w:val="20"/>
        </w:rPr>
      </w:pPr>
      <w:r w:rsidRPr="00F44F46">
        <w:rPr>
          <w:rFonts w:ascii="Century Gothic" w:hAnsi="Century Gothic"/>
          <w:szCs w:val="20"/>
        </w:rPr>
        <w:t>Ošetřování povrchu betonu desek musí být takové, aby betonová konstrukce, povrch betonu, byl držen v prostředí 100% vlhkosti po dobu alespoň 7 dní, např. zakrytím igelitovou folií nebo postřikem bezprostředně po skončení povrchových úprav betonových konstruk</w:t>
      </w:r>
      <w:r>
        <w:rPr>
          <w:rFonts w:ascii="Century Gothic" w:hAnsi="Century Gothic"/>
          <w:szCs w:val="20"/>
        </w:rPr>
        <w:t>cí.</w:t>
      </w:r>
    </w:p>
    <w:p w:rsidR="008E3BA6" w:rsidRDefault="008E3BA6" w:rsidP="00D25CD1">
      <w:pPr>
        <w:pStyle w:val="Zkladntext"/>
        <w:spacing w:after="120" w:line="240" w:lineRule="auto"/>
        <w:jc w:val="both"/>
        <w:rPr>
          <w:rFonts w:ascii="Century Gothic" w:hAnsi="Century Gothic" w:cs="Arial"/>
          <w:b/>
          <w:sz w:val="20"/>
        </w:rPr>
      </w:pPr>
    </w:p>
    <w:p w:rsidR="00D25CD1" w:rsidRPr="00CA3CE4" w:rsidRDefault="00D25CD1" w:rsidP="00D25CD1">
      <w:pPr>
        <w:pStyle w:val="Zkladntext"/>
        <w:spacing w:after="120" w:line="240" w:lineRule="auto"/>
        <w:jc w:val="both"/>
        <w:rPr>
          <w:rFonts w:ascii="Century Gothic" w:hAnsi="Century Gothic" w:cs="Arial"/>
          <w:b/>
          <w:sz w:val="20"/>
        </w:rPr>
      </w:pPr>
      <w:r w:rsidRPr="00CA3CE4">
        <w:rPr>
          <w:rFonts w:ascii="Century Gothic" w:hAnsi="Century Gothic" w:cs="Arial"/>
          <w:b/>
          <w:sz w:val="20"/>
        </w:rPr>
        <w:t>Podlahy</w:t>
      </w:r>
    </w:p>
    <w:p w:rsidR="00EB5826" w:rsidRPr="004D37AF" w:rsidRDefault="004D37AF" w:rsidP="00BB6DDE">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Čerstvý beton základové d</w:t>
      </w:r>
      <w:r w:rsidR="007F526F">
        <w:rPr>
          <w:rFonts w:ascii="Century Gothic" w:hAnsi="Century Gothic" w:cs="Arial"/>
          <w:sz w:val="20"/>
          <w:szCs w:val="20"/>
        </w:rPr>
        <w:t xml:space="preserve">esky </w:t>
      </w:r>
      <w:proofErr w:type="gramStart"/>
      <w:r w:rsidR="007F526F">
        <w:rPr>
          <w:rFonts w:ascii="Century Gothic" w:hAnsi="Century Gothic" w:cs="Arial"/>
          <w:sz w:val="20"/>
          <w:szCs w:val="20"/>
        </w:rPr>
        <w:t>bude</w:t>
      </w:r>
      <w:proofErr w:type="gramEnd"/>
      <w:r w:rsidR="007F526F">
        <w:rPr>
          <w:rFonts w:ascii="Century Gothic" w:hAnsi="Century Gothic" w:cs="Arial"/>
          <w:sz w:val="20"/>
          <w:szCs w:val="20"/>
        </w:rPr>
        <w:t xml:space="preserve"> opatřen cementovým </w:t>
      </w:r>
      <w:proofErr w:type="gramStart"/>
      <w:r w:rsidR="007F526F">
        <w:rPr>
          <w:rFonts w:ascii="Century Gothic" w:hAnsi="Century Gothic" w:cs="Arial"/>
          <w:sz w:val="20"/>
          <w:szCs w:val="20"/>
        </w:rPr>
        <w:t>vsy</w:t>
      </w:r>
      <w:r>
        <w:rPr>
          <w:rFonts w:ascii="Century Gothic" w:hAnsi="Century Gothic" w:cs="Arial"/>
          <w:sz w:val="20"/>
          <w:szCs w:val="20"/>
        </w:rPr>
        <w:t>pem</w:t>
      </w:r>
      <w:proofErr w:type="gramEnd"/>
      <w:r>
        <w:rPr>
          <w:rFonts w:ascii="Century Gothic" w:hAnsi="Century Gothic" w:cs="Arial"/>
          <w:sz w:val="20"/>
          <w:szCs w:val="20"/>
        </w:rPr>
        <w:t xml:space="preserve">. </w:t>
      </w:r>
    </w:p>
    <w:p w:rsidR="004D37AF" w:rsidRPr="00A32D7E" w:rsidRDefault="004D37AF" w:rsidP="004D37AF">
      <w:pPr>
        <w:pStyle w:val="Zkladntext"/>
        <w:spacing w:after="120" w:line="240" w:lineRule="auto"/>
        <w:jc w:val="both"/>
        <w:rPr>
          <w:rFonts w:ascii="Century Gothic" w:hAnsi="Century Gothic" w:cs="Arial"/>
          <w:b/>
          <w:sz w:val="20"/>
        </w:rPr>
      </w:pPr>
      <w:r w:rsidRPr="00A32D7E">
        <w:rPr>
          <w:rFonts w:ascii="Century Gothic" w:hAnsi="Century Gothic" w:cs="Arial"/>
          <w:b/>
          <w:sz w:val="20"/>
        </w:rPr>
        <w:t>Zámečnické výrobky</w:t>
      </w:r>
    </w:p>
    <w:p w:rsidR="00E5190B" w:rsidRDefault="004D37AF" w:rsidP="00BB6DDE">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Prostor odpařovací stanice bude opatřen oplocením výšky 1,8m. Tento plot bude sestávat z plotových sloupků a z plotového pletiva. Součástí plotu bude dvoukřídlá vstupní brána. Povrchová úprava plotové konstrukce bude žárové zinkování. Prostup v základové konstrukci trasou O2 bude opatřen chráničkou – ocelová trubka.</w:t>
      </w:r>
    </w:p>
    <w:p w:rsidR="000705D0" w:rsidRDefault="000705D0" w:rsidP="00BB6DDE">
      <w:pPr>
        <w:tabs>
          <w:tab w:val="left" w:pos="11520"/>
        </w:tabs>
        <w:suppressAutoHyphens/>
        <w:spacing w:before="240" w:after="120"/>
        <w:jc w:val="both"/>
        <w:rPr>
          <w:rFonts w:ascii="Century Gothic" w:hAnsi="Century Gothic" w:cs="Arial"/>
          <w:b/>
          <w:sz w:val="20"/>
          <w:szCs w:val="20"/>
        </w:rPr>
      </w:pPr>
    </w:p>
    <w:p w:rsidR="000705D0" w:rsidRDefault="000705D0" w:rsidP="00BB6DDE">
      <w:pPr>
        <w:tabs>
          <w:tab w:val="left" w:pos="11520"/>
        </w:tabs>
        <w:suppressAutoHyphens/>
        <w:spacing w:before="240" w:after="120"/>
        <w:jc w:val="both"/>
        <w:rPr>
          <w:rFonts w:ascii="Century Gothic" w:hAnsi="Century Gothic" w:cs="Arial"/>
          <w:b/>
          <w:sz w:val="20"/>
          <w:szCs w:val="20"/>
        </w:rPr>
      </w:pPr>
    </w:p>
    <w:p w:rsidR="00BB6DDE" w:rsidRPr="00E5190B" w:rsidRDefault="00BB6DDE" w:rsidP="00BB6DDE">
      <w:pPr>
        <w:tabs>
          <w:tab w:val="left" w:pos="11520"/>
        </w:tabs>
        <w:suppressAutoHyphens/>
        <w:spacing w:before="240" w:after="120"/>
        <w:jc w:val="both"/>
        <w:rPr>
          <w:rFonts w:ascii="Century Gothic" w:hAnsi="Century Gothic" w:cs="Arial"/>
          <w:sz w:val="20"/>
          <w:szCs w:val="20"/>
        </w:rPr>
      </w:pPr>
      <w:r w:rsidRPr="001A2638">
        <w:rPr>
          <w:rFonts w:ascii="Century Gothic" w:hAnsi="Century Gothic" w:cs="Arial"/>
          <w:b/>
          <w:sz w:val="20"/>
          <w:szCs w:val="20"/>
        </w:rPr>
        <w:t>Popis objektu</w:t>
      </w:r>
      <w:r w:rsidR="00774894" w:rsidRPr="001A2638">
        <w:rPr>
          <w:rFonts w:ascii="Century Gothic" w:hAnsi="Century Gothic" w:cs="Arial"/>
          <w:b/>
          <w:sz w:val="20"/>
          <w:szCs w:val="20"/>
        </w:rPr>
        <w:t xml:space="preserve"> – zdrojová stanice</w:t>
      </w:r>
    </w:p>
    <w:p w:rsidR="00BB6DDE" w:rsidRPr="001A2638" w:rsidRDefault="00BB6DDE" w:rsidP="0031762D">
      <w:pPr>
        <w:spacing w:after="0" w:line="240" w:lineRule="auto"/>
        <w:jc w:val="both"/>
        <w:rPr>
          <w:rFonts w:ascii="Century Gothic" w:hAnsi="Century Gothic" w:cs="Arial"/>
          <w:sz w:val="20"/>
          <w:szCs w:val="20"/>
        </w:rPr>
      </w:pPr>
      <w:r w:rsidRPr="001A2638">
        <w:rPr>
          <w:rFonts w:ascii="Century Gothic" w:hAnsi="Century Gothic" w:cs="Arial"/>
          <w:sz w:val="20"/>
          <w:szCs w:val="20"/>
        </w:rPr>
        <w:t xml:space="preserve">Zdrojová stanice je jednopodlažní nepodsklepený objekt umístěný </w:t>
      </w:r>
      <w:r w:rsidR="00153FC3" w:rsidRPr="001A2638">
        <w:rPr>
          <w:rFonts w:ascii="Century Gothic" w:hAnsi="Century Gothic" w:cs="Arial"/>
          <w:sz w:val="20"/>
          <w:szCs w:val="20"/>
        </w:rPr>
        <w:t>na jižní straně areálu nemocnice se dvěma prostory</w:t>
      </w:r>
      <w:r w:rsidRPr="001A2638">
        <w:rPr>
          <w:rFonts w:ascii="Century Gothic" w:hAnsi="Century Gothic" w:cs="Arial"/>
          <w:sz w:val="20"/>
          <w:szCs w:val="20"/>
        </w:rPr>
        <w:t>.</w:t>
      </w:r>
      <w:r w:rsidR="00C9007B" w:rsidRPr="001A2638">
        <w:rPr>
          <w:rFonts w:ascii="Century Gothic" w:hAnsi="Century Gothic" w:cs="Arial"/>
          <w:sz w:val="20"/>
          <w:szCs w:val="20"/>
        </w:rPr>
        <w:t xml:space="preserve"> Tyto prostory slouží jako záložní zdroj kyslíku a sklad tlakových lahví.</w:t>
      </w:r>
      <w:r w:rsidRPr="001A2638">
        <w:rPr>
          <w:rFonts w:ascii="Century Gothic" w:hAnsi="Century Gothic" w:cs="Arial"/>
          <w:sz w:val="20"/>
          <w:szCs w:val="20"/>
        </w:rPr>
        <w:t xml:space="preserve"> </w:t>
      </w:r>
      <w:r w:rsidR="002F1519" w:rsidRPr="001A2638">
        <w:rPr>
          <w:rFonts w:ascii="Century Gothic" w:hAnsi="Century Gothic" w:cs="Arial"/>
          <w:sz w:val="20"/>
          <w:szCs w:val="20"/>
        </w:rPr>
        <w:t>Objekt je navržen ze stěnových a střešních panelů s izolačním jádrem z minerální vlny kotvených k ocelové nosné konstrukci, spoje budou opatřeny lakovanými plechy. Barva sendvičových panelů a oplechování je RAL 9006</w:t>
      </w:r>
      <w:r w:rsidRPr="001A2638">
        <w:rPr>
          <w:rFonts w:ascii="Century Gothic" w:hAnsi="Century Gothic" w:cs="Arial"/>
          <w:sz w:val="20"/>
          <w:szCs w:val="20"/>
        </w:rPr>
        <w:t xml:space="preserve">. </w:t>
      </w:r>
      <w:r w:rsidR="002F1519" w:rsidRPr="001A2638">
        <w:rPr>
          <w:rFonts w:ascii="Century Gothic" w:hAnsi="Century Gothic" w:cs="Arial"/>
          <w:sz w:val="20"/>
          <w:szCs w:val="20"/>
        </w:rPr>
        <w:t xml:space="preserve">Objekt je založen na železobetonové </w:t>
      </w:r>
      <w:r w:rsidR="002F1519" w:rsidRPr="001A2638">
        <w:rPr>
          <w:rFonts w:ascii="Century Gothic" w:hAnsi="Century Gothic" w:cs="Arial"/>
          <w:sz w:val="20"/>
          <w:szCs w:val="20"/>
        </w:rPr>
        <w:lastRenderedPageBreak/>
        <w:t>základové desce, která je po obvodu podepřena betonovými prolévanými tvárnicemi uložených na základových pasech z prostého betonu. Základová spára se nachází v </w:t>
      </w:r>
      <w:proofErr w:type="spellStart"/>
      <w:r w:rsidR="002F1519" w:rsidRPr="001A2638">
        <w:rPr>
          <w:rFonts w:ascii="Century Gothic" w:hAnsi="Century Gothic" w:cs="Arial"/>
          <w:sz w:val="20"/>
          <w:szCs w:val="20"/>
        </w:rPr>
        <w:t>nezámrzné</w:t>
      </w:r>
      <w:proofErr w:type="spellEnd"/>
      <w:r w:rsidR="002F1519" w:rsidRPr="001A2638">
        <w:rPr>
          <w:rFonts w:ascii="Century Gothic" w:hAnsi="Century Gothic" w:cs="Arial"/>
          <w:sz w:val="20"/>
          <w:szCs w:val="20"/>
        </w:rPr>
        <w:t xml:space="preserve"> hloubce -1,65m. Násypy jsou tvořeny hutněným štěrkopískem. </w:t>
      </w:r>
      <w:r w:rsidRPr="001A2638">
        <w:rPr>
          <w:rFonts w:ascii="Century Gothic" w:hAnsi="Century Gothic" w:cs="Arial"/>
          <w:sz w:val="20"/>
          <w:szCs w:val="20"/>
        </w:rPr>
        <w:t xml:space="preserve">Plochá pultová střecha s min. sklonem 5° bude ukončena okapem. Nášlapnou vrstvu podlahy bude tvořit </w:t>
      </w:r>
      <w:r w:rsidR="001A2638" w:rsidRPr="001A2638">
        <w:rPr>
          <w:rFonts w:ascii="Century Gothic" w:hAnsi="Century Gothic" w:cs="Arial"/>
          <w:sz w:val="20"/>
          <w:szCs w:val="20"/>
        </w:rPr>
        <w:t xml:space="preserve">protiskluzná </w:t>
      </w:r>
      <w:r w:rsidRPr="001A2638">
        <w:rPr>
          <w:rFonts w:ascii="Century Gothic" w:hAnsi="Century Gothic" w:cs="Arial"/>
          <w:sz w:val="20"/>
          <w:szCs w:val="20"/>
        </w:rPr>
        <w:t>podlahová stěrka. Vstup do zdrojové stanice a její zásobování budou</w:t>
      </w:r>
      <w:r w:rsidR="00153FC3" w:rsidRPr="001A2638">
        <w:rPr>
          <w:rFonts w:ascii="Century Gothic" w:hAnsi="Century Gothic" w:cs="Arial"/>
          <w:sz w:val="20"/>
          <w:szCs w:val="20"/>
        </w:rPr>
        <w:t xml:space="preserve"> zajišťovat tr</w:t>
      </w:r>
      <w:r w:rsidRPr="001A2638">
        <w:rPr>
          <w:rFonts w:ascii="Century Gothic" w:hAnsi="Century Gothic" w:cs="Arial"/>
          <w:sz w:val="20"/>
          <w:szCs w:val="20"/>
        </w:rPr>
        <w:t xml:space="preserve">oje dvoukřídlá uzamykatelná vrata z nehořlavého materiálu. </w:t>
      </w:r>
      <w:r w:rsidR="002F1519" w:rsidRPr="001A2638">
        <w:rPr>
          <w:rFonts w:ascii="Century Gothic" w:hAnsi="Century Gothic" w:cs="Arial"/>
          <w:sz w:val="20"/>
          <w:szCs w:val="20"/>
        </w:rPr>
        <w:t>Prostory ve stanici budou</w:t>
      </w:r>
      <w:r w:rsidRPr="001A2638">
        <w:rPr>
          <w:rFonts w:ascii="Century Gothic" w:hAnsi="Century Gothic" w:cs="Arial"/>
          <w:sz w:val="20"/>
          <w:szCs w:val="20"/>
        </w:rPr>
        <w:t xml:space="preserve"> přirozeně provětrávána </w:t>
      </w:r>
      <w:r w:rsidR="00AE6AF6">
        <w:rPr>
          <w:rFonts w:ascii="Century Gothic" w:hAnsi="Century Gothic" w:cs="Arial"/>
          <w:sz w:val="20"/>
          <w:szCs w:val="20"/>
        </w:rPr>
        <w:t>pomocí větracích mřížek 152/152</w:t>
      </w:r>
      <w:r w:rsidRPr="001A2638">
        <w:rPr>
          <w:rFonts w:ascii="Century Gothic" w:hAnsi="Century Gothic" w:cs="Arial"/>
          <w:sz w:val="20"/>
          <w:szCs w:val="20"/>
        </w:rPr>
        <w:t xml:space="preserve">mm umístěných u podlahy a stropu. </w:t>
      </w:r>
      <w:r w:rsidR="00153FC3" w:rsidRPr="001A2638">
        <w:rPr>
          <w:rFonts w:ascii="Century Gothic" w:hAnsi="Century Gothic" w:cs="Arial"/>
          <w:sz w:val="20"/>
          <w:szCs w:val="20"/>
        </w:rPr>
        <w:t>Přístup do zdrojové stanice bude zajištěn pomocí zpevněné plochy opatřené zámkovou dlažbou.</w:t>
      </w:r>
    </w:p>
    <w:p w:rsidR="00BB6DDE" w:rsidRPr="001A2638" w:rsidRDefault="00BB6DDE" w:rsidP="0031762D">
      <w:pPr>
        <w:spacing w:after="0" w:line="240" w:lineRule="auto"/>
        <w:jc w:val="both"/>
        <w:rPr>
          <w:rFonts w:ascii="Century Gothic" w:hAnsi="Century Gothic" w:cs="Arial"/>
          <w:sz w:val="20"/>
          <w:szCs w:val="20"/>
        </w:rPr>
      </w:pPr>
    </w:p>
    <w:p w:rsidR="00BB6DDE" w:rsidRPr="001A2638" w:rsidRDefault="00BB6DDE" w:rsidP="00245AEA">
      <w:pPr>
        <w:spacing w:after="0" w:line="240" w:lineRule="auto"/>
        <w:jc w:val="both"/>
        <w:rPr>
          <w:rFonts w:ascii="Century Gothic" w:hAnsi="Century Gothic" w:cs="Arial"/>
          <w:sz w:val="20"/>
          <w:szCs w:val="20"/>
        </w:rPr>
      </w:pPr>
      <w:r w:rsidRPr="001A2638">
        <w:rPr>
          <w:rFonts w:ascii="Century Gothic" w:hAnsi="Century Gothic" w:cs="Arial"/>
          <w:sz w:val="20"/>
          <w:szCs w:val="20"/>
        </w:rPr>
        <w:t xml:space="preserve">Zdrojová stanice bude připojena na silnoproudé </w:t>
      </w:r>
      <w:r w:rsidR="00153FC3" w:rsidRPr="001A2638">
        <w:rPr>
          <w:rFonts w:ascii="Century Gothic" w:hAnsi="Century Gothic" w:cs="Arial"/>
          <w:sz w:val="20"/>
          <w:szCs w:val="20"/>
        </w:rPr>
        <w:t xml:space="preserve">a slaboproudé </w:t>
      </w:r>
      <w:r w:rsidRPr="001A2638">
        <w:rPr>
          <w:rFonts w:ascii="Century Gothic" w:hAnsi="Century Gothic" w:cs="Arial"/>
          <w:sz w:val="20"/>
          <w:szCs w:val="20"/>
        </w:rPr>
        <w:t xml:space="preserve">rozvody, opatřena osvětlením a uzemněna pro účinkům statické elektřiny. Prostor stanice bude pomocí otopného tělesa temperován na minimální teplotu +10°C. Průchody instalací skrze </w:t>
      </w:r>
      <w:r w:rsidR="002F61ED" w:rsidRPr="001A2638">
        <w:rPr>
          <w:rFonts w:ascii="Century Gothic" w:hAnsi="Century Gothic" w:cs="Arial"/>
          <w:sz w:val="20"/>
          <w:szCs w:val="20"/>
        </w:rPr>
        <w:t>základové konstrukce</w:t>
      </w:r>
      <w:r w:rsidRPr="001A2638">
        <w:rPr>
          <w:rFonts w:ascii="Century Gothic" w:hAnsi="Century Gothic" w:cs="Arial"/>
          <w:sz w:val="20"/>
          <w:szCs w:val="20"/>
        </w:rPr>
        <w:t xml:space="preserve"> budou opatřeny ocelovou chráničkou.</w:t>
      </w:r>
    </w:p>
    <w:p w:rsidR="00BB6DDE" w:rsidRPr="001A2638" w:rsidRDefault="00BB6DDE" w:rsidP="00BB6DDE">
      <w:pPr>
        <w:autoSpaceDE w:val="0"/>
        <w:autoSpaceDN w:val="0"/>
        <w:adjustRightInd w:val="0"/>
        <w:spacing w:before="120" w:after="240"/>
        <w:rPr>
          <w:rFonts w:ascii="Century Gothic" w:hAnsi="Century Gothic" w:cs="Arial"/>
          <w:b/>
          <w:sz w:val="20"/>
          <w:szCs w:val="20"/>
        </w:rPr>
      </w:pPr>
      <w:r w:rsidRPr="001A2638">
        <w:rPr>
          <w:rFonts w:ascii="Century Gothic" w:hAnsi="Century Gothic" w:cs="Arial"/>
          <w:b/>
          <w:sz w:val="20"/>
          <w:szCs w:val="20"/>
        </w:rPr>
        <w:t xml:space="preserve">Obestavěný prostor a zastavěné plochy </w:t>
      </w:r>
    </w:p>
    <w:p w:rsidR="00BB6DDE" w:rsidRPr="001A2638" w:rsidRDefault="00BB6DDE" w:rsidP="00BB6DDE">
      <w:pPr>
        <w:tabs>
          <w:tab w:val="left" w:pos="16632"/>
        </w:tabs>
        <w:spacing w:after="0" w:line="240" w:lineRule="auto"/>
        <w:jc w:val="both"/>
        <w:rPr>
          <w:rFonts w:ascii="Century Gothic" w:hAnsi="Century Gothic" w:cs="Arial"/>
          <w:sz w:val="20"/>
          <w:szCs w:val="20"/>
        </w:rPr>
      </w:pPr>
      <w:r w:rsidRPr="001A2638">
        <w:rPr>
          <w:rFonts w:ascii="Century Gothic" w:hAnsi="Century Gothic" w:cs="Arial"/>
          <w:sz w:val="20"/>
          <w:szCs w:val="20"/>
        </w:rPr>
        <w:t xml:space="preserve">Zastavěná plocha celého objektu:                              </w:t>
      </w:r>
      <w:r w:rsidR="00153FC3" w:rsidRPr="001A2638">
        <w:rPr>
          <w:rFonts w:ascii="Century Gothic" w:hAnsi="Century Gothic" w:cs="Arial"/>
          <w:sz w:val="20"/>
          <w:szCs w:val="20"/>
        </w:rPr>
        <w:t>13,6</w:t>
      </w:r>
      <w:r w:rsidRPr="001A2638">
        <w:rPr>
          <w:rFonts w:ascii="Century Gothic" w:hAnsi="Century Gothic" w:cs="Arial"/>
          <w:sz w:val="20"/>
          <w:szCs w:val="20"/>
        </w:rPr>
        <w:t xml:space="preserve"> m2</w:t>
      </w:r>
    </w:p>
    <w:p w:rsidR="00BB6DDE" w:rsidRPr="001A2638" w:rsidRDefault="00BB6DDE" w:rsidP="00BB6DDE">
      <w:pPr>
        <w:tabs>
          <w:tab w:val="left" w:pos="16632"/>
        </w:tabs>
        <w:spacing w:after="0" w:line="240" w:lineRule="auto"/>
        <w:jc w:val="both"/>
        <w:rPr>
          <w:rFonts w:ascii="Century Gothic" w:hAnsi="Century Gothic" w:cs="Arial"/>
          <w:sz w:val="20"/>
          <w:szCs w:val="20"/>
        </w:rPr>
      </w:pPr>
      <w:r w:rsidRPr="001A2638">
        <w:rPr>
          <w:rFonts w:ascii="Century Gothic" w:hAnsi="Century Gothic" w:cs="Arial"/>
          <w:sz w:val="20"/>
          <w:szCs w:val="20"/>
        </w:rPr>
        <w:t xml:space="preserve">Obestavěný prostor celého objektu:                       </w:t>
      </w:r>
      <w:r w:rsidR="00153FC3" w:rsidRPr="001A2638">
        <w:rPr>
          <w:rFonts w:ascii="Century Gothic" w:hAnsi="Century Gothic" w:cs="Arial"/>
          <w:sz w:val="20"/>
          <w:szCs w:val="20"/>
        </w:rPr>
        <w:t xml:space="preserve">  </w:t>
      </w:r>
      <w:r w:rsidRPr="001A2638">
        <w:rPr>
          <w:rFonts w:ascii="Century Gothic" w:hAnsi="Century Gothic" w:cs="Arial"/>
          <w:sz w:val="20"/>
          <w:szCs w:val="20"/>
        </w:rPr>
        <w:t xml:space="preserve">  </w:t>
      </w:r>
      <w:r w:rsidR="00153FC3" w:rsidRPr="001A2638">
        <w:rPr>
          <w:rFonts w:ascii="Century Gothic" w:hAnsi="Century Gothic" w:cs="Arial"/>
          <w:sz w:val="20"/>
          <w:szCs w:val="20"/>
        </w:rPr>
        <w:t>40,5</w:t>
      </w:r>
      <w:r w:rsidRPr="001A2638">
        <w:rPr>
          <w:rFonts w:ascii="Century Gothic" w:hAnsi="Century Gothic" w:cs="Arial"/>
          <w:sz w:val="20"/>
          <w:szCs w:val="20"/>
        </w:rPr>
        <w:t xml:space="preserve"> m3</w:t>
      </w:r>
    </w:p>
    <w:p w:rsidR="004D37AF" w:rsidRPr="00245AEA" w:rsidRDefault="00BB6DDE" w:rsidP="00245AEA">
      <w:pPr>
        <w:jc w:val="both"/>
        <w:rPr>
          <w:rFonts w:ascii="Century Gothic" w:hAnsi="Century Gothic" w:cs="Arial"/>
          <w:sz w:val="20"/>
          <w:szCs w:val="20"/>
        </w:rPr>
      </w:pPr>
      <w:r w:rsidRPr="001A2638">
        <w:rPr>
          <w:rFonts w:ascii="Century Gothic" w:hAnsi="Century Gothic" w:cs="Arial"/>
          <w:sz w:val="20"/>
          <w:szCs w:val="20"/>
        </w:rPr>
        <w:t xml:space="preserve">Výška hřebene střechy:                                            </w:t>
      </w:r>
      <w:r w:rsidR="00153FC3" w:rsidRPr="001A2638">
        <w:rPr>
          <w:rFonts w:ascii="Century Gothic" w:hAnsi="Century Gothic" w:cs="Arial"/>
          <w:sz w:val="20"/>
          <w:szCs w:val="20"/>
        </w:rPr>
        <w:t xml:space="preserve"> </w:t>
      </w:r>
      <w:r w:rsidR="0031762D">
        <w:rPr>
          <w:rFonts w:ascii="Century Gothic" w:hAnsi="Century Gothic" w:cs="Arial"/>
          <w:sz w:val="20"/>
          <w:szCs w:val="20"/>
        </w:rPr>
        <w:t xml:space="preserve">  </w:t>
      </w:r>
      <w:r w:rsidR="00153FC3" w:rsidRPr="001A2638">
        <w:rPr>
          <w:rFonts w:ascii="Century Gothic" w:hAnsi="Century Gothic" w:cs="Arial"/>
          <w:sz w:val="20"/>
          <w:szCs w:val="20"/>
        </w:rPr>
        <w:t xml:space="preserve">   2,75</w:t>
      </w:r>
      <w:r w:rsidRPr="001A2638">
        <w:rPr>
          <w:rFonts w:ascii="Century Gothic" w:hAnsi="Century Gothic" w:cs="Arial"/>
          <w:sz w:val="20"/>
          <w:szCs w:val="20"/>
        </w:rPr>
        <w:t xml:space="preserve"> m</w:t>
      </w:r>
    </w:p>
    <w:p w:rsidR="004D37AF" w:rsidRPr="00F27E5E" w:rsidRDefault="004D37AF" w:rsidP="004D37AF">
      <w:pPr>
        <w:pStyle w:val="Zkladntext"/>
        <w:spacing w:after="120" w:line="240" w:lineRule="auto"/>
        <w:jc w:val="both"/>
        <w:rPr>
          <w:rFonts w:ascii="Century Gothic" w:hAnsi="Century Gothic" w:cs="Arial"/>
          <w:b/>
          <w:sz w:val="20"/>
        </w:rPr>
      </w:pPr>
      <w:r w:rsidRPr="00F27E5E">
        <w:rPr>
          <w:rFonts w:ascii="Century Gothic" w:hAnsi="Century Gothic" w:cs="Arial"/>
          <w:b/>
          <w:sz w:val="20"/>
        </w:rPr>
        <w:t>Bourací práce</w:t>
      </w:r>
    </w:p>
    <w:p w:rsidR="004D37AF" w:rsidRDefault="004D37AF" w:rsidP="00245AEA">
      <w:pPr>
        <w:pStyle w:val="Zkladntext"/>
        <w:spacing w:after="240" w:line="240" w:lineRule="auto"/>
        <w:jc w:val="both"/>
        <w:rPr>
          <w:rFonts w:ascii="Century Gothic" w:hAnsi="Century Gothic" w:cs="Arial"/>
          <w:sz w:val="20"/>
        </w:rPr>
      </w:pPr>
      <w:r>
        <w:rPr>
          <w:rFonts w:ascii="Century Gothic" w:hAnsi="Century Gothic" w:cs="Arial"/>
          <w:sz w:val="20"/>
        </w:rPr>
        <w:t xml:space="preserve">Před zahájení stavebních prací bude provedeno odstranění zpevněných ploch v rámci SO 05 Příprava území. </w:t>
      </w:r>
    </w:p>
    <w:p w:rsidR="004D37AF" w:rsidRPr="00EB5826" w:rsidRDefault="004D37AF" w:rsidP="004D37AF">
      <w:pPr>
        <w:pStyle w:val="Zkladntext"/>
        <w:spacing w:after="240" w:line="240" w:lineRule="auto"/>
        <w:jc w:val="both"/>
        <w:rPr>
          <w:rFonts w:ascii="Century Gothic" w:hAnsi="Century Gothic" w:cs="Arial"/>
          <w:b/>
          <w:sz w:val="20"/>
        </w:rPr>
      </w:pPr>
      <w:r w:rsidRPr="00EB5826">
        <w:rPr>
          <w:rFonts w:ascii="Century Gothic" w:hAnsi="Century Gothic" w:cs="Arial"/>
          <w:b/>
          <w:sz w:val="20"/>
        </w:rPr>
        <w:t>Výkopové práce</w:t>
      </w:r>
    </w:p>
    <w:p w:rsidR="004D37AF" w:rsidRDefault="004D37AF" w:rsidP="004D37AF">
      <w:pPr>
        <w:widowControl w:val="0"/>
        <w:spacing w:before="120"/>
        <w:jc w:val="both"/>
        <w:rPr>
          <w:rFonts w:ascii="Century Gothic" w:hAnsi="Century Gothic"/>
          <w:sz w:val="20"/>
          <w:szCs w:val="20"/>
        </w:rPr>
      </w:pPr>
      <w:r>
        <w:rPr>
          <w:rFonts w:ascii="Century Gothic" w:hAnsi="Century Gothic" w:cs="Arial"/>
          <w:sz w:val="20"/>
          <w:szCs w:val="20"/>
        </w:rPr>
        <w:t xml:space="preserve">Pro vybudování základové konstrukce budou </w:t>
      </w:r>
      <w:r w:rsidRPr="00511685">
        <w:rPr>
          <w:rFonts w:ascii="Century Gothic" w:hAnsi="Century Gothic" w:cs="Arial"/>
          <w:sz w:val="20"/>
          <w:szCs w:val="20"/>
        </w:rPr>
        <w:t xml:space="preserve">prováděny výkopové práce. Před zahájením výkopových prací budou na staveništi ověřeny a vytýčeny stávající sítě. Stěny </w:t>
      </w:r>
      <w:r>
        <w:rPr>
          <w:rFonts w:ascii="Century Gothic" w:hAnsi="Century Gothic" w:cs="Arial"/>
          <w:sz w:val="20"/>
          <w:szCs w:val="20"/>
        </w:rPr>
        <w:t>stavební jámy budou svahovány</w:t>
      </w:r>
      <w:r w:rsidRPr="00511685">
        <w:rPr>
          <w:rFonts w:ascii="Century Gothic" w:hAnsi="Century Gothic" w:cs="Arial"/>
          <w:sz w:val="20"/>
          <w:szCs w:val="20"/>
        </w:rPr>
        <w:t>. Výkopové práce budou prováděny především v navážkách a v </w:t>
      </w:r>
      <w:proofErr w:type="spellStart"/>
      <w:r w:rsidRPr="00511685">
        <w:rPr>
          <w:rFonts w:ascii="Century Gothic" w:hAnsi="Century Gothic" w:cs="Arial"/>
          <w:sz w:val="20"/>
          <w:szCs w:val="20"/>
        </w:rPr>
        <w:t>jílovitopísčitých</w:t>
      </w:r>
      <w:proofErr w:type="spellEnd"/>
      <w:r w:rsidRPr="00511685">
        <w:rPr>
          <w:rFonts w:ascii="Century Gothic" w:hAnsi="Century Gothic" w:cs="Arial"/>
          <w:sz w:val="20"/>
          <w:szCs w:val="20"/>
        </w:rPr>
        <w:t xml:space="preserve"> hlínách ve třídě těžitelnosti III. </w:t>
      </w:r>
      <w:r w:rsidRPr="00584411">
        <w:rPr>
          <w:rFonts w:ascii="Century Gothic" w:hAnsi="Century Gothic"/>
          <w:sz w:val="20"/>
          <w:szCs w:val="20"/>
        </w:rPr>
        <w:t xml:space="preserve">Vykopaný materiál bude použit na zpětný </w:t>
      </w:r>
      <w:r>
        <w:rPr>
          <w:rFonts w:ascii="Century Gothic" w:hAnsi="Century Gothic"/>
          <w:sz w:val="20"/>
          <w:szCs w:val="20"/>
        </w:rPr>
        <w:t xml:space="preserve">hutněný </w:t>
      </w:r>
      <w:r w:rsidRPr="00584411">
        <w:rPr>
          <w:rFonts w:ascii="Century Gothic" w:hAnsi="Century Gothic"/>
          <w:sz w:val="20"/>
          <w:szCs w:val="20"/>
        </w:rPr>
        <w:t>zásyp</w:t>
      </w:r>
      <w:r w:rsidR="00CD42E3">
        <w:rPr>
          <w:rFonts w:ascii="Century Gothic" w:hAnsi="Century Gothic"/>
          <w:sz w:val="20"/>
          <w:szCs w:val="20"/>
        </w:rPr>
        <w:t xml:space="preserve"> </w:t>
      </w:r>
      <w:r w:rsidR="004D2674">
        <w:rPr>
          <w:rFonts w:ascii="Century Gothic" w:hAnsi="Century Gothic"/>
          <w:sz w:val="20"/>
          <w:szCs w:val="20"/>
        </w:rPr>
        <w:t xml:space="preserve">hutněný </w:t>
      </w:r>
      <w:r w:rsidR="00CD42E3">
        <w:rPr>
          <w:rFonts w:ascii="Century Gothic" w:hAnsi="Century Gothic"/>
          <w:sz w:val="20"/>
          <w:szCs w:val="20"/>
        </w:rPr>
        <w:t>po</w:t>
      </w:r>
      <w:r w:rsidR="00CD42E3" w:rsidRPr="00CD42E3">
        <w:rPr>
          <w:rFonts w:ascii="Century Gothic" w:hAnsi="Century Gothic"/>
          <w:sz w:val="20"/>
          <w:szCs w:val="20"/>
        </w:rPr>
        <w:t xml:space="preserve"> </w:t>
      </w:r>
      <w:r w:rsidR="00CD42E3">
        <w:rPr>
          <w:rFonts w:ascii="Century Gothic" w:hAnsi="Century Gothic"/>
          <w:sz w:val="20"/>
          <w:szCs w:val="20"/>
        </w:rPr>
        <w:t>vrstvách 0,2 m na minimální pevnost Edef,2=15-20MPa</w:t>
      </w:r>
      <w:r w:rsidRPr="00584411">
        <w:rPr>
          <w:rFonts w:ascii="Century Gothic" w:hAnsi="Century Gothic"/>
          <w:sz w:val="20"/>
          <w:szCs w:val="20"/>
        </w:rPr>
        <w:t xml:space="preserve"> a zbytek bude odvezen na skládku do 10 km od místa výstavby.</w:t>
      </w:r>
      <w:r>
        <w:rPr>
          <w:rFonts w:ascii="Century Gothic" w:hAnsi="Century Gothic"/>
          <w:sz w:val="20"/>
          <w:szCs w:val="20"/>
        </w:rPr>
        <w:t xml:space="preserve"> </w:t>
      </w:r>
    </w:p>
    <w:p w:rsidR="004D37AF" w:rsidRPr="00F27E5E" w:rsidRDefault="008E3BA6" w:rsidP="004D37AF">
      <w:pPr>
        <w:pStyle w:val="Zkladntext"/>
        <w:spacing w:after="240" w:line="240" w:lineRule="auto"/>
        <w:jc w:val="both"/>
        <w:rPr>
          <w:rFonts w:ascii="Century Gothic" w:hAnsi="Century Gothic" w:cs="Arial"/>
          <w:b/>
          <w:sz w:val="20"/>
        </w:rPr>
      </w:pPr>
      <w:r>
        <w:rPr>
          <w:rFonts w:ascii="Century Gothic" w:hAnsi="Century Gothic" w:cs="Arial"/>
          <w:b/>
          <w:sz w:val="20"/>
        </w:rPr>
        <w:t>Železobetonové kosntrukce objektu</w:t>
      </w:r>
    </w:p>
    <w:p w:rsidR="004D37AF" w:rsidRPr="008E3BA6" w:rsidRDefault="008E3BA6" w:rsidP="004D37AF">
      <w:pPr>
        <w:widowControl w:val="0"/>
        <w:spacing w:before="120"/>
        <w:jc w:val="both"/>
        <w:rPr>
          <w:rFonts w:ascii="Century Gothic" w:hAnsi="Century Gothic" w:cs="Arial"/>
          <w:sz w:val="20"/>
          <w:szCs w:val="20"/>
        </w:rPr>
      </w:pPr>
      <w:r w:rsidRPr="008E3BA6">
        <w:rPr>
          <w:rFonts w:ascii="Century Gothic" w:hAnsi="Century Gothic" w:cs="Arial"/>
          <w:sz w:val="20"/>
          <w:szCs w:val="20"/>
        </w:rPr>
        <w:t>Dtto – železobetonové konstrukce objektu odpařovací stanice O2</w:t>
      </w:r>
    </w:p>
    <w:p w:rsidR="004D37AF" w:rsidRDefault="008E3BA6" w:rsidP="004D37AF">
      <w:pPr>
        <w:spacing w:after="120"/>
        <w:jc w:val="both"/>
        <w:rPr>
          <w:rFonts w:ascii="Century Gothic" w:hAnsi="Century Gothic" w:cs="Arial"/>
          <w:b/>
          <w:sz w:val="20"/>
          <w:szCs w:val="20"/>
          <w:lang w:eastAsia="cs-CZ"/>
        </w:rPr>
      </w:pPr>
      <w:r>
        <w:rPr>
          <w:rFonts w:ascii="Century Gothic" w:hAnsi="Century Gothic" w:cs="Arial"/>
          <w:b/>
          <w:sz w:val="20"/>
          <w:szCs w:val="20"/>
          <w:lang w:eastAsia="cs-CZ"/>
        </w:rPr>
        <w:t xml:space="preserve">Ocelové </w:t>
      </w:r>
      <w:r w:rsidR="004D37AF" w:rsidRPr="00F27E5E">
        <w:rPr>
          <w:rFonts w:ascii="Century Gothic" w:hAnsi="Century Gothic" w:cs="Arial"/>
          <w:b/>
          <w:sz w:val="20"/>
          <w:szCs w:val="20"/>
          <w:lang w:eastAsia="cs-CZ"/>
        </w:rPr>
        <w:t>konstrukce objektu</w:t>
      </w:r>
    </w:p>
    <w:p w:rsidR="007B5551" w:rsidRPr="007B5551" w:rsidRDefault="00CD42E3" w:rsidP="00F06BEB">
      <w:pPr>
        <w:spacing w:before="60" w:after="60"/>
        <w:jc w:val="both"/>
        <w:rPr>
          <w:rFonts w:ascii="Century Gothic" w:hAnsi="Century Gothic"/>
          <w:sz w:val="20"/>
          <w:szCs w:val="20"/>
        </w:rPr>
      </w:pPr>
      <w:r w:rsidRPr="00CD42E3">
        <w:rPr>
          <w:rFonts w:ascii="Century Gothic" w:hAnsi="Century Gothic"/>
          <w:sz w:val="20"/>
          <w:szCs w:val="20"/>
        </w:rPr>
        <w:t>Nosná konstrukce skladu je navržena jako jednopodlažní ocelový skelet. Nosná konstrukce sestává ze čtyř příčných rámů, které jsou tvořeny sloupky a příčlí, která je navržena ve sklonu střešní roviny. V podélném směru jsou rámy propojeny v úrovni střechy vodorovnými nosníky. Kotvení rámů je navrženo pomocí patních desek a chemických kotev na ŽB konstrukci. Sloupy, příčle i nosníky jsou navrženy z trubky čtvercového průřezu JAKL 100x3. Přípoj příčlí na sloupy i přípoj nosníků na rámy je navržen jako ohybově tuhý. Nosná konstrukce bude doplněna v úrovni těsně nad podlahou ocelovým profilem z ohýbaného plechu C100x50x3, který slouží pro kotvení fasádních sendvičových panelů, kladených na stěny horizontálně. Sendvičové panely jsou navrženy i jako střešní krytina pultové střechy. Nosná konstrukce je navržena dílensky svařovaná, montážní přípoje jsou šro</w:t>
      </w:r>
      <w:r w:rsidR="007B5551">
        <w:rPr>
          <w:rFonts w:ascii="Century Gothic" w:hAnsi="Century Gothic"/>
          <w:sz w:val="20"/>
          <w:szCs w:val="20"/>
        </w:rPr>
        <w:t>ubované. Ocelová konstrukce SO04</w:t>
      </w:r>
      <w:r w:rsidRPr="00CD42E3">
        <w:rPr>
          <w:rFonts w:ascii="Century Gothic" w:hAnsi="Century Gothic"/>
          <w:sz w:val="20"/>
          <w:szCs w:val="20"/>
        </w:rPr>
        <w:t xml:space="preserve"> není navržena na účinky požáru dle ČSN EN 1993-1-2 – není požadavek PBŘ.</w:t>
      </w:r>
    </w:p>
    <w:p w:rsidR="007B5551" w:rsidRPr="007B5551" w:rsidRDefault="007B5551" w:rsidP="00095986">
      <w:pPr>
        <w:pStyle w:val="Nadpis2"/>
        <w:keepLines w:val="0"/>
        <w:numPr>
          <w:ilvl w:val="0"/>
          <w:numId w:val="4"/>
        </w:numPr>
        <w:tabs>
          <w:tab w:val="left" w:pos="708"/>
        </w:tabs>
        <w:snapToGrid w:val="0"/>
        <w:spacing w:after="60" w:line="240" w:lineRule="auto"/>
        <w:jc w:val="both"/>
        <w:rPr>
          <w:rFonts w:ascii="Century Gothic" w:hAnsi="Century Gothic"/>
          <w:sz w:val="20"/>
          <w:szCs w:val="20"/>
        </w:rPr>
      </w:pPr>
      <w:bookmarkStart w:id="0" w:name="_Toc514927780"/>
      <w:bookmarkStart w:id="1" w:name="_Toc500156047"/>
      <w:r w:rsidRPr="007B5551">
        <w:rPr>
          <w:rFonts w:ascii="Century Gothic" w:hAnsi="Century Gothic"/>
          <w:bCs w:val="0"/>
          <w:color w:val="auto"/>
          <w:sz w:val="20"/>
          <w:szCs w:val="20"/>
        </w:rPr>
        <w:t>Použité konstrukční materiály</w:t>
      </w:r>
      <w:bookmarkEnd w:id="0"/>
      <w:bookmarkEnd w:id="1"/>
    </w:p>
    <w:p w:rsidR="007B5551" w:rsidRDefault="007B5551" w:rsidP="007B5551">
      <w:pPr>
        <w:widowControl w:val="0"/>
        <w:tabs>
          <w:tab w:val="left" w:pos="482"/>
        </w:tabs>
        <w:autoSpaceDE w:val="0"/>
        <w:autoSpaceDN w:val="0"/>
        <w:spacing w:after="0"/>
        <w:jc w:val="both"/>
        <w:rPr>
          <w:rFonts w:ascii="Century Gothic" w:hAnsi="Century Gothic" w:cs="Arial"/>
          <w:color w:val="000000"/>
          <w:sz w:val="20"/>
          <w:szCs w:val="20"/>
        </w:rPr>
      </w:pPr>
      <w:r w:rsidRPr="007B5551">
        <w:rPr>
          <w:rFonts w:ascii="Century Gothic" w:hAnsi="Century Gothic"/>
          <w:color w:val="000000"/>
          <w:sz w:val="20"/>
          <w:szCs w:val="20"/>
        </w:rPr>
        <w:t>Oce</w:t>
      </w:r>
      <w:r w:rsidR="00245AEA">
        <w:rPr>
          <w:rFonts w:ascii="Century Gothic" w:hAnsi="Century Gothic"/>
          <w:color w:val="000000"/>
          <w:sz w:val="20"/>
          <w:szCs w:val="20"/>
        </w:rPr>
        <w:t>lové konstrukce jsou navrženy z</w:t>
      </w:r>
      <w:r w:rsidRPr="007B5551">
        <w:rPr>
          <w:rFonts w:ascii="Century Gothic" w:hAnsi="Century Gothic"/>
          <w:color w:val="000000"/>
          <w:sz w:val="20"/>
          <w:szCs w:val="20"/>
        </w:rPr>
        <w:t xml:space="preserve"> uzavřených profilů (trubky čtvercového průřezu) a plechů </w:t>
      </w:r>
      <w:r w:rsidRPr="007B5551">
        <w:rPr>
          <w:rFonts w:ascii="Century Gothic" w:hAnsi="Century Gothic"/>
          <w:color w:val="000000"/>
          <w:sz w:val="20"/>
          <w:szCs w:val="20"/>
        </w:rPr>
        <w:lastRenderedPageBreak/>
        <w:t>z oceli jakosti S235. Ocelové konstrukce budou dílensky svařované, montážní přípoje šroubované. Povrchová úprava OK</w:t>
      </w:r>
      <w:r>
        <w:rPr>
          <w:rFonts w:ascii="Century Gothic" w:hAnsi="Century Gothic"/>
          <w:color w:val="000000"/>
          <w:sz w:val="20"/>
          <w:szCs w:val="20"/>
        </w:rPr>
        <w:t xml:space="preserve"> je navržena žárovým zinkováním.</w:t>
      </w:r>
    </w:p>
    <w:p w:rsidR="007B5551" w:rsidRPr="007B5551" w:rsidRDefault="007B5551" w:rsidP="007B5551">
      <w:pPr>
        <w:widowControl w:val="0"/>
        <w:tabs>
          <w:tab w:val="left" w:pos="482"/>
        </w:tabs>
        <w:autoSpaceDE w:val="0"/>
        <w:autoSpaceDN w:val="0"/>
        <w:jc w:val="both"/>
        <w:rPr>
          <w:rFonts w:ascii="Century Gothic" w:hAnsi="Century Gothic" w:cs="Arial"/>
          <w:color w:val="000000"/>
          <w:sz w:val="20"/>
          <w:szCs w:val="20"/>
        </w:rPr>
      </w:pPr>
      <w:r w:rsidRPr="007B5551">
        <w:rPr>
          <w:rFonts w:ascii="Century Gothic" w:hAnsi="Century Gothic"/>
          <w:color w:val="000000"/>
          <w:sz w:val="20"/>
          <w:szCs w:val="20"/>
        </w:rPr>
        <w:t>Kotvení nových konstrukcí do ŽB  konstrukcí je navrženo pomocí ocelových chemických kotev.</w:t>
      </w:r>
    </w:p>
    <w:p w:rsidR="007B5551" w:rsidRPr="007B5551" w:rsidRDefault="007B5551" w:rsidP="007B5551">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w:t>
      </w:r>
      <w:r w:rsidR="004D2674">
        <w:rPr>
          <w:rFonts w:ascii="Century Gothic" w:hAnsi="Century Gothic"/>
          <w:color w:val="000000"/>
          <w:sz w:val="20"/>
          <w:szCs w:val="20"/>
        </w:rPr>
        <w:t>cel</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S235</w:t>
      </w:r>
    </w:p>
    <w:p w:rsidR="007B5551" w:rsidRPr="007B5551" w:rsidRDefault="007B5551" w:rsidP="007B5551">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Ocelové šrouby (nosné konstrukce)</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8.8.</w:t>
      </w:r>
    </w:p>
    <w:p w:rsidR="007B5551" w:rsidRPr="007B5551" w:rsidRDefault="007B5551" w:rsidP="007B5551">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Ocelové šrouby (nenosné konstrukce)</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5.6.</w:t>
      </w:r>
    </w:p>
    <w:p w:rsidR="007B5551" w:rsidRPr="007B5551" w:rsidRDefault="007B5551" w:rsidP="00F06BEB">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Kotvy</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HVA</w:t>
      </w:r>
      <w:r w:rsidR="00F06BEB">
        <w:rPr>
          <w:rFonts w:ascii="Century Gothic" w:hAnsi="Century Gothic"/>
          <w:color w:val="000000"/>
          <w:sz w:val="20"/>
          <w:szCs w:val="20"/>
        </w:rPr>
        <w:tab/>
      </w:r>
      <w:r w:rsidR="00F06BEB">
        <w:rPr>
          <w:rFonts w:ascii="Century Gothic" w:hAnsi="Century Gothic"/>
          <w:color w:val="000000"/>
          <w:sz w:val="20"/>
          <w:szCs w:val="20"/>
        </w:rPr>
        <w:tab/>
      </w:r>
      <w:r w:rsidR="00F06BEB">
        <w:rPr>
          <w:rFonts w:ascii="Century Gothic" w:hAnsi="Century Gothic"/>
          <w:color w:val="000000"/>
          <w:sz w:val="20"/>
          <w:szCs w:val="20"/>
        </w:rPr>
        <w:tab/>
      </w:r>
      <w:r w:rsidRPr="007B5551">
        <w:rPr>
          <w:rFonts w:ascii="Century Gothic" w:hAnsi="Century Gothic"/>
          <w:color w:val="000000"/>
          <w:sz w:val="20"/>
          <w:szCs w:val="20"/>
        </w:rPr>
        <w:tab/>
      </w:r>
    </w:p>
    <w:p w:rsidR="007B5551" w:rsidRPr="007B5551" w:rsidRDefault="007B5551" w:rsidP="00095986">
      <w:pPr>
        <w:pStyle w:val="Nadpis2"/>
        <w:keepLines w:val="0"/>
        <w:numPr>
          <w:ilvl w:val="0"/>
          <w:numId w:val="4"/>
        </w:numPr>
        <w:tabs>
          <w:tab w:val="left" w:pos="708"/>
        </w:tabs>
        <w:snapToGrid w:val="0"/>
        <w:spacing w:after="60" w:line="240" w:lineRule="auto"/>
        <w:jc w:val="both"/>
        <w:rPr>
          <w:rFonts w:ascii="Century Gothic" w:hAnsi="Century Gothic"/>
          <w:color w:val="auto"/>
          <w:sz w:val="20"/>
          <w:szCs w:val="20"/>
        </w:rPr>
      </w:pPr>
      <w:bookmarkStart w:id="2" w:name="_Toc514927781"/>
      <w:bookmarkStart w:id="3" w:name="_Toc500156048"/>
      <w:r w:rsidRPr="007B5551">
        <w:rPr>
          <w:rFonts w:ascii="Century Gothic" w:hAnsi="Century Gothic"/>
          <w:bCs w:val="0"/>
          <w:color w:val="auto"/>
          <w:sz w:val="20"/>
          <w:szCs w:val="20"/>
        </w:rPr>
        <w:t>Zatížení</w:t>
      </w:r>
      <w:bookmarkEnd w:id="2"/>
      <w:bookmarkEnd w:id="3"/>
    </w:p>
    <w:p w:rsidR="007B5551" w:rsidRPr="007B5551" w:rsidRDefault="007B5551" w:rsidP="007B5551">
      <w:pPr>
        <w:tabs>
          <w:tab w:val="left" w:pos="360"/>
        </w:tabs>
        <w:jc w:val="both"/>
        <w:rPr>
          <w:rFonts w:ascii="Century Gothic" w:hAnsi="Century Gothic" w:cs="Arial"/>
          <w:bCs/>
          <w:sz w:val="20"/>
          <w:szCs w:val="20"/>
        </w:rPr>
      </w:pPr>
      <w:r w:rsidRPr="007B5551">
        <w:rPr>
          <w:rFonts w:ascii="Century Gothic" w:hAnsi="Century Gothic"/>
          <w:bCs/>
          <w:sz w:val="20"/>
          <w:szCs w:val="20"/>
        </w:rPr>
        <w:t xml:space="preserve">Zatížení stálá byla stanovena dle ČSN EN 1991-1 </w:t>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zatížení nahodilá byla rovněž převzata z této normy.</w:t>
      </w:r>
    </w:p>
    <w:p w:rsidR="007B5551" w:rsidRPr="007B5551" w:rsidRDefault="007B5551" w:rsidP="007B5551">
      <w:pPr>
        <w:tabs>
          <w:tab w:val="left" w:pos="360"/>
        </w:tabs>
        <w:jc w:val="both"/>
        <w:rPr>
          <w:rFonts w:ascii="Century Gothic" w:hAnsi="Century Gothic"/>
          <w:bCs/>
          <w:sz w:val="20"/>
          <w:szCs w:val="20"/>
        </w:rPr>
      </w:pPr>
      <w:r w:rsidRPr="007B5551">
        <w:rPr>
          <w:rFonts w:ascii="Century Gothic" w:hAnsi="Century Gothic"/>
          <w:bCs/>
          <w:sz w:val="20"/>
          <w:szCs w:val="20"/>
        </w:rPr>
        <w:t>Pro přehled jsou uvedeny základní hodnoty zatížení (podrobně viz statický výpočet):</w:t>
      </w:r>
    </w:p>
    <w:p w:rsidR="007B5551" w:rsidRPr="007B5551" w:rsidRDefault="007B5551" w:rsidP="007B5551">
      <w:pPr>
        <w:numPr>
          <w:ilvl w:val="0"/>
          <w:numId w:val="2"/>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Zatížení větrem dle ČSN EN 1991-1-4:</w:t>
      </w:r>
    </w:p>
    <w:p w:rsidR="007B5551" w:rsidRPr="007B5551" w:rsidRDefault="007B5551" w:rsidP="007B5551">
      <w:pPr>
        <w:numPr>
          <w:ilvl w:val="2"/>
          <w:numId w:val="2"/>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 xml:space="preserve">Charakteristická rychlost větru </w:t>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t>22,5 m/s</w:t>
      </w:r>
    </w:p>
    <w:p w:rsidR="007B5551" w:rsidRDefault="007B5551" w:rsidP="007B5551">
      <w:pPr>
        <w:numPr>
          <w:ilvl w:val="2"/>
          <w:numId w:val="2"/>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 xml:space="preserve">Kategorie terénu </w:t>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t>IV.</w:t>
      </w:r>
    </w:p>
    <w:p w:rsidR="007B5551" w:rsidRPr="007B5551" w:rsidRDefault="007B5551" w:rsidP="00F06BEB">
      <w:pPr>
        <w:tabs>
          <w:tab w:val="left" w:pos="360"/>
        </w:tabs>
        <w:spacing w:after="0" w:line="240" w:lineRule="auto"/>
        <w:jc w:val="both"/>
        <w:rPr>
          <w:rFonts w:ascii="Century Gothic" w:hAnsi="Century Gothic"/>
          <w:bCs/>
          <w:sz w:val="20"/>
          <w:szCs w:val="20"/>
        </w:rPr>
      </w:pPr>
    </w:p>
    <w:p w:rsidR="007B5551" w:rsidRPr="007B5551" w:rsidRDefault="007B5551" w:rsidP="007B5551">
      <w:pPr>
        <w:numPr>
          <w:ilvl w:val="0"/>
          <w:numId w:val="2"/>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Zatížení sněhem dle ČSN EN 1991-1-3:2005:Z1/2006</w:t>
      </w:r>
      <w:r w:rsidRPr="007B5551">
        <w:rPr>
          <w:rFonts w:ascii="Century Gothic" w:hAnsi="Century Gothic"/>
          <w:bCs/>
          <w:sz w:val="20"/>
          <w:szCs w:val="20"/>
        </w:rPr>
        <w:tab/>
      </w:r>
    </w:p>
    <w:p w:rsidR="007B5551" w:rsidRPr="00F06BEB" w:rsidRDefault="007B5551" w:rsidP="00F06BEB">
      <w:pPr>
        <w:numPr>
          <w:ilvl w:val="2"/>
          <w:numId w:val="2"/>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Charakteristická hodnota zatížení sněhem</w:t>
      </w:r>
      <w:r w:rsidRPr="007B5551">
        <w:rPr>
          <w:rFonts w:ascii="Century Gothic" w:hAnsi="Century Gothic"/>
          <w:bCs/>
          <w:sz w:val="20"/>
          <w:szCs w:val="20"/>
        </w:rPr>
        <w:tab/>
        <w:t xml:space="preserve">2,00 </w:t>
      </w:r>
      <w:proofErr w:type="spellStart"/>
      <w:r w:rsidRPr="007B5551">
        <w:rPr>
          <w:rFonts w:ascii="Century Gothic" w:hAnsi="Century Gothic"/>
          <w:bCs/>
          <w:sz w:val="20"/>
          <w:szCs w:val="20"/>
        </w:rPr>
        <w:t>kN</w:t>
      </w:r>
      <w:proofErr w:type="spellEnd"/>
      <w:r w:rsidRPr="007B5551">
        <w:rPr>
          <w:rFonts w:ascii="Century Gothic" w:hAnsi="Century Gothic"/>
          <w:bCs/>
          <w:sz w:val="20"/>
          <w:szCs w:val="20"/>
        </w:rPr>
        <w:t>/m</w:t>
      </w:r>
      <w:r w:rsidRPr="007B5551">
        <w:rPr>
          <w:rFonts w:ascii="Century Gothic" w:hAnsi="Century Gothic"/>
          <w:bCs/>
          <w:sz w:val="20"/>
          <w:szCs w:val="20"/>
          <w:vertAlign w:val="superscript"/>
        </w:rPr>
        <w:t>2</w:t>
      </w:r>
    </w:p>
    <w:p w:rsidR="007B5551" w:rsidRPr="004D2674" w:rsidRDefault="007B5551" w:rsidP="004D2674">
      <w:pPr>
        <w:numPr>
          <w:ilvl w:val="0"/>
          <w:numId w:val="2"/>
        </w:numPr>
        <w:tabs>
          <w:tab w:val="left" w:pos="360"/>
        </w:tabs>
        <w:spacing w:line="240" w:lineRule="auto"/>
        <w:jc w:val="both"/>
        <w:rPr>
          <w:rFonts w:ascii="Century Gothic" w:hAnsi="Century Gothic"/>
          <w:bCs/>
          <w:sz w:val="20"/>
          <w:szCs w:val="20"/>
        </w:rPr>
      </w:pPr>
      <w:r w:rsidRPr="007B5551">
        <w:rPr>
          <w:rFonts w:ascii="Century Gothic" w:hAnsi="Century Gothic"/>
          <w:bCs/>
          <w:sz w:val="20"/>
          <w:szCs w:val="20"/>
        </w:rPr>
        <w:t>Zatížení nahodilé užitné na střeše (obsluha, údržba)</w:t>
      </w:r>
      <w:r w:rsidRPr="007B5551">
        <w:rPr>
          <w:rFonts w:ascii="Century Gothic" w:hAnsi="Century Gothic"/>
          <w:bCs/>
          <w:sz w:val="20"/>
          <w:szCs w:val="20"/>
        </w:rPr>
        <w:tab/>
      </w:r>
      <w:r w:rsidRPr="007B5551">
        <w:rPr>
          <w:rFonts w:ascii="Century Gothic" w:hAnsi="Century Gothic"/>
          <w:bCs/>
          <w:sz w:val="20"/>
          <w:szCs w:val="20"/>
        </w:rPr>
        <w:tab/>
        <w:t xml:space="preserve">0,70 </w:t>
      </w:r>
      <w:proofErr w:type="spellStart"/>
      <w:r w:rsidRPr="007B5551">
        <w:rPr>
          <w:rFonts w:ascii="Century Gothic" w:hAnsi="Century Gothic"/>
          <w:bCs/>
          <w:sz w:val="20"/>
          <w:szCs w:val="20"/>
        </w:rPr>
        <w:t>kN</w:t>
      </w:r>
      <w:proofErr w:type="spellEnd"/>
      <w:r w:rsidRPr="007B5551">
        <w:rPr>
          <w:rFonts w:ascii="Century Gothic" w:hAnsi="Century Gothic"/>
          <w:bCs/>
          <w:sz w:val="20"/>
          <w:szCs w:val="20"/>
        </w:rPr>
        <w:t>/m</w:t>
      </w:r>
      <w:r w:rsidRPr="007B5551">
        <w:rPr>
          <w:rFonts w:ascii="Century Gothic" w:hAnsi="Century Gothic"/>
          <w:bCs/>
          <w:sz w:val="20"/>
          <w:szCs w:val="20"/>
          <w:vertAlign w:val="superscript"/>
        </w:rPr>
        <w:t>2</w:t>
      </w:r>
    </w:p>
    <w:p w:rsidR="007B5551" w:rsidRPr="007B5551" w:rsidRDefault="007B5551" w:rsidP="007B5551">
      <w:pPr>
        <w:tabs>
          <w:tab w:val="left" w:pos="360"/>
        </w:tabs>
        <w:jc w:val="both"/>
        <w:rPr>
          <w:rFonts w:ascii="Century Gothic" w:hAnsi="Century Gothic"/>
          <w:bCs/>
          <w:sz w:val="20"/>
          <w:szCs w:val="20"/>
        </w:rPr>
      </w:pPr>
      <w:r w:rsidRPr="007B5551">
        <w:rPr>
          <w:rFonts w:ascii="Century Gothic" w:hAnsi="Century Gothic"/>
          <w:bCs/>
          <w:sz w:val="20"/>
          <w:szCs w:val="20"/>
        </w:rPr>
        <w:t>POZN. Zatížení nahodilé užitné na střeše vykazuje menší účinek, než zatížení sněhem.</w:t>
      </w:r>
    </w:p>
    <w:p w:rsidR="007B5551" w:rsidRPr="007B5551" w:rsidRDefault="007B5551" w:rsidP="00095986">
      <w:pPr>
        <w:pStyle w:val="Nadpis2"/>
        <w:keepLines w:val="0"/>
        <w:numPr>
          <w:ilvl w:val="0"/>
          <w:numId w:val="2"/>
        </w:numPr>
        <w:tabs>
          <w:tab w:val="left" w:pos="708"/>
        </w:tabs>
        <w:snapToGrid w:val="0"/>
        <w:spacing w:after="240" w:line="240" w:lineRule="auto"/>
        <w:jc w:val="both"/>
        <w:rPr>
          <w:rFonts w:ascii="Century Gothic" w:hAnsi="Century Gothic" w:cs="Arial"/>
          <w:color w:val="auto"/>
          <w:sz w:val="20"/>
          <w:szCs w:val="20"/>
        </w:rPr>
      </w:pPr>
      <w:bookmarkStart w:id="4" w:name="_Toc514927783"/>
      <w:bookmarkStart w:id="5" w:name="_Toc500156050"/>
      <w:r w:rsidRPr="007B5551">
        <w:rPr>
          <w:rFonts w:ascii="Century Gothic" w:hAnsi="Century Gothic"/>
          <w:bCs w:val="0"/>
          <w:color w:val="auto"/>
          <w:sz w:val="20"/>
          <w:szCs w:val="20"/>
        </w:rPr>
        <w:t>Technologické podmínky postupu prací</w:t>
      </w:r>
      <w:bookmarkEnd w:id="4"/>
      <w:bookmarkEnd w:id="5"/>
    </w:p>
    <w:p w:rsidR="007B5551" w:rsidRPr="007B5551" w:rsidRDefault="007B5551" w:rsidP="00095986">
      <w:pPr>
        <w:spacing w:before="60" w:after="60"/>
        <w:jc w:val="both"/>
        <w:rPr>
          <w:rFonts w:ascii="Century Gothic" w:hAnsi="Century Gothic" w:cs="Arial"/>
          <w:bCs/>
          <w:sz w:val="20"/>
          <w:szCs w:val="20"/>
        </w:rPr>
      </w:pPr>
      <w:r w:rsidRPr="007B5551">
        <w:rPr>
          <w:rFonts w:ascii="Century Gothic" w:hAnsi="Century Gothic"/>
          <w:bCs/>
          <w:sz w:val="20"/>
          <w:szCs w:val="20"/>
        </w:rPr>
        <w:t>Ocelové konstrukce musí být provedeny dle ČSN EN 1090-2: Provádění ocelových a hliníkových konstrukcí - část 2: Technické požadavky na ocelové konstrukce.</w:t>
      </w:r>
    </w:p>
    <w:p w:rsidR="007B5551" w:rsidRPr="00F06BEB" w:rsidRDefault="007B5551" w:rsidP="00095986">
      <w:pPr>
        <w:spacing w:before="60" w:after="60"/>
        <w:jc w:val="both"/>
        <w:rPr>
          <w:rFonts w:ascii="Century Gothic" w:hAnsi="Century Gothic"/>
          <w:bCs/>
          <w:sz w:val="20"/>
          <w:szCs w:val="20"/>
        </w:rPr>
      </w:pPr>
      <w:r w:rsidRPr="007B5551">
        <w:rPr>
          <w:rFonts w:ascii="Century Gothic" w:hAnsi="Century Gothic"/>
          <w:bCs/>
          <w:sz w:val="20"/>
          <w:szCs w:val="20"/>
        </w:rPr>
        <w:t>Při provádění konstrukcí musí být dodrženy max. dovolené odchylky podle ČSN 730250 „Geometrická přesnost ve výstavbě. Navrhování geometrické přesnosti“.</w:t>
      </w:r>
    </w:p>
    <w:p w:rsidR="007B5551" w:rsidRPr="007B5551" w:rsidRDefault="007B5551" w:rsidP="00095986">
      <w:pPr>
        <w:pStyle w:val="Nadpis2"/>
        <w:keepLines w:val="0"/>
        <w:numPr>
          <w:ilvl w:val="0"/>
          <w:numId w:val="2"/>
        </w:numPr>
        <w:tabs>
          <w:tab w:val="left" w:pos="708"/>
        </w:tabs>
        <w:snapToGrid w:val="0"/>
        <w:spacing w:after="240" w:line="240" w:lineRule="auto"/>
        <w:jc w:val="both"/>
        <w:rPr>
          <w:rFonts w:ascii="Century Gothic" w:hAnsi="Century Gothic" w:cs="Arial"/>
          <w:color w:val="auto"/>
          <w:sz w:val="20"/>
          <w:szCs w:val="20"/>
        </w:rPr>
      </w:pPr>
      <w:bookmarkStart w:id="6" w:name="_Toc514927785"/>
      <w:bookmarkStart w:id="7" w:name="_Toc500156052"/>
      <w:r w:rsidRPr="007B5551">
        <w:rPr>
          <w:rFonts w:ascii="Century Gothic" w:hAnsi="Century Gothic"/>
          <w:bCs w:val="0"/>
          <w:color w:val="auto"/>
          <w:sz w:val="20"/>
          <w:szCs w:val="20"/>
        </w:rPr>
        <w:t>Požadavky na kontrolu zakrývaných konstrukcí</w:t>
      </w:r>
      <w:bookmarkEnd w:id="6"/>
      <w:bookmarkEnd w:id="7"/>
    </w:p>
    <w:p w:rsidR="007B5551" w:rsidRPr="007B5551" w:rsidRDefault="007B5551" w:rsidP="00095986">
      <w:pPr>
        <w:spacing w:before="60" w:after="60"/>
        <w:jc w:val="both"/>
        <w:rPr>
          <w:rFonts w:ascii="Century Gothic" w:hAnsi="Century Gothic"/>
          <w:bCs/>
          <w:sz w:val="20"/>
          <w:szCs w:val="20"/>
        </w:rPr>
      </w:pPr>
      <w:r w:rsidRPr="007B5551">
        <w:rPr>
          <w:rFonts w:ascii="Century Gothic" w:hAnsi="Century Gothic"/>
          <w:bCs/>
          <w:sz w:val="20"/>
          <w:szCs w:val="20"/>
        </w:rPr>
        <w:t>Po kompletní montáži ocelových konstrukcí bude provedena přejímka ocelové konstrukce statikem.</w:t>
      </w:r>
    </w:p>
    <w:p w:rsidR="007B5551" w:rsidRPr="00F06BEB" w:rsidRDefault="007B5551" w:rsidP="00095986">
      <w:pPr>
        <w:pStyle w:val="Nadpis2"/>
        <w:keepLines w:val="0"/>
        <w:numPr>
          <w:ilvl w:val="0"/>
          <w:numId w:val="2"/>
        </w:numPr>
        <w:tabs>
          <w:tab w:val="left" w:pos="708"/>
        </w:tabs>
        <w:snapToGrid w:val="0"/>
        <w:spacing w:after="240" w:line="240" w:lineRule="auto"/>
        <w:jc w:val="both"/>
        <w:rPr>
          <w:rFonts w:ascii="Century Gothic" w:hAnsi="Century Gothic"/>
          <w:bCs w:val="0"/>
          <w:sz w:val="20"/>
          <w:szCs w:val="20"/>
        </w:rPr>
      </w:pPr>
      <w:bookmarkStart w:id="8" w:name="_Toc514927787"/>
      <w:bookmarkStart w:id="9" w:name="_Toc500156054"/>
      <w:r w:rsidRPr="00F06BEB">
        <w:rPr>
          <w:rFonts w:ascii="Century Gothic" w:hAnsi="Century Gothic"/>
          <w:bCs w:val="0"/>
          <w:color w:val="auto"/>
          <w:sz w:val="20"/>
          <w:szCs w:val="20"/>
        </w:rPr>
        <w:t>Specifické požadavky na rozsah dalších projekčních stupňů</w:t>
      </w:r>
      <w:bookmarkEnd w:id="8"/>
      <w:bookmarkEnd w:id="9"/>
    </w:p>
    <w:p w:rsidR="007B5551" w:rsidRPr="00F06BEB" w:rsidRDefault="007B5551" w:rsidP="00095986">
      <w:pPr>
        <w:spacing w:before="60" w:after="60"/>
        <w:jc w:val="both"/>
        <w:rPr>
          <w:rFonts w:ascii="Century Gothic" w:hAnsi="Century Gothic" w:cs="Arial"/>
          <w:bCs/>
          <w:sz w:val="20"/>
          <w:szCs w:val="20"/>
        </w:rPr>
      </w:pPr>
      <w:r w:rsidRPr="007B5551">
        <w:rPr>
          <w:rFonts w:ascii="Century Gothic" w:hAnsi="Century Gothic"/>
          <w:bCs/>
          <w:sz w:val="20"/>
          <w:szCs w:val="20"/>
        </w:rPr>
        <w:t xml:space="preserve">Na všechny ocelové konstrukce musí být zpracována výrobní a montážní projektová dokumentace. Výrobní a montážní dokumentace bude předložena projektantovi </w:t>
      </w:r>
      <w:r w:rsidR="00245AEA">
        <w:rPr>
          <w:rFonts w:ascii="Century Gothic" w:hAnsi="Century Gothic"/>
          <w:bCs/>
          <w:sz w:val="20"/>
          <w:szCs w:val="20"/>
        </w:rPr>
        <w:t>ve stupni</w:t>
      </w:r>
      <w:r w:rsidRPr="007B5551">
        <w:rPr>
          <w:rFonts w:ascii="Century Gothic" w:hAnsi="Century Gothic"/>
          <w:bCs/>
          <w:sz w:val="20"/>
          <w:szCs w:val="20"/>
        </w:rPr>
        <w:t xml:space="preserve"> pro provádění stavby k odsouhlasení, před započetím výroby a montáže OK. </w:t>
      </w:r>
    </w:p>
    <w:p w:rsidR="00095986" w:rsidRPr="00095986" w:rsidRDefault="007B5551" w:rsidP="006F1332">
      <w:pPr>
        <w:spacing w:before="60"/>
        <w:jc w:val="both"/>
        <w:rPr>
          <w:rFonts w:ascii="Century Gothic" w:hAnsi="Century Gothic"/>
          <w:bCs/>
          <w:sz w:val="20"/>
          <w:szCs w:val="20"/>
        </w:rPr>
      </w:pPr>
      <w:r w:rsidRPr="007B5551">
        <w:rPr>
          <w:rFonts w:ascii="Century Gothic" w:hAnsi="Century Gothic"/>
          <w:bCs/>
          <w:sz w:val="20"/>
          <w:szCs w:val="20"/>
        </w:rPr>
        <w:t xml:space="preserve">Před započetím výroby a montáže OK musí být zaměřeny všechny stávající a navazující konstrukce a případné nesrovnalosti a kolize řešeny s projektantem tohoto a navazujícího stupně PD. </w:t>
      </w:r>
    </w:p>
    <w:p w:rsidR="008E3BA6" w:rsidRPr="00F27E5E" w:rsidRDefault="008E3BA6" w:rsidP="008E3BA6">
      <w:pPr>
        <w:spacing w:after="120"/>
        <w:jc w:val="both"/>
        <w:rPr>
          <w:rFonts w:ascii="Century Gothic" w:hAnsi="Century Gothic" w:cs="Arial"/>
          <w:b/>
          <w:sz w:val="20"/>
          <w:szCs w:val="20"/>
          <w:lang w:eastAsia="cs-CZ"/>
        </w:rPr>
      </w:pPr>
      <w:r w:rsidRPr="004107B6">
        <w:rPr>
          <w:rFonts w:ascii="Century Gothic" w:hAnsi="Century Gothic" w:cs="Arial"/>
          <w:b/>
          <w:sz w:val="20"/>
          <w:szCs w:val="20"/>
          <w:lang w:eastAsia="cs-CZ"/>
        </w:rPr>
        <w:t>Izolace</w:t>
      </w:r>
      <w:r>
        <w:rPr>
          <w:rFonts w:ascii="Century Gothic" w:hAnsi="Century Gothic" w:cs="Arial"/>
          <w:b/>
          <w:sz w:val="20"/>
          <w:szCs w:val="20"/>
          <w:lang w:eastAsia="cs-CZ"/>
        </w:rPr>
        <w:t xml:space="preserve"> proti zemní vlhkosti</w:t>
      </w:r>
    </w:p>
    <w:p w:rsidR="008E3BA6" w:rsidRPr="008E3BA6" w:rsidRDefault="008E3BA6" w:rsidP="008E3BA6">
      <w:pPr>
        <w:rPr>
          <w:rFonts w:ascii="Century Gothic" w:hAnsi="Century Gothic"/>
          <w:sz w:val="20"/>
          <w:szCs w:val="20"/>
        </w:rPr>
      </w:pPr>
      <w:r>
        <w:rPr>
          <w:rFonts w:ascii="Century Gothic" w:hAnsi="Century Gothic"/>
          <w:sz w:val="20"/>
          <w:szCs w:val="20"/>
        </w:rPr>
        <w:t>Základová deska společně i s obvodovým soklem bude opatřena podlahovou vodotěsnou stěrkou.</w:t>
      </w:r>
    </w:p>
    <w:p w:rsidR="00B8162C" w:rsidRDefault="00B8162C">
      <w:pPr>
        <w:rPr>
          <w:rFonts w:ascii="Century Gothic" w:eastAsia="Times New Roman" w:hAnsi="Century Gothic" w:cs="Arial"/>
          <w:b/>
          <w:noProof/>
          <w:sz w:val="20"/>
          <w:szCs w:val="20"/>
          <w:lang w:eastAsia="cs-CZ"/>
        </w:rPr>
      </w:pPr>
      <w:r>
        <w:rPr>
          <w:rFonts w:ascii="Century Gothic" w:hAnsi="Century Gothic" w:cs="Arial"/>
          <w:b/>
          <w:sz w:val="20"/>
        </w:rPr>
        <w:br w:type="page"/>
      </w:r>
    </w:p>
    <w:p w:rsidR="004D37AF" w:rsidRDefault="004D37AF" w:rsidP="004D37AF">
      <w:pPr>
        <w:pStyle w:val="Zkladntext"/>
        <w:spacing w:after="120" w:line="240" w:lineRule="auto"/>
        <w:jc w:val="both"/>
        <w:rPr>
          <w:rFonts w:ascii="Century Gothic" w:hAnsi="Century Gothic" w:cs="Arial"/>
          <w:b/>
          <w:sz w:val="20"/>
        </w:rPr>
      </w:pPr>
      <w:bookmarkStart w:id="10" w:name="_GoBack"/>
      <w:bookmarkEnd w:id="10"/>
      <w:r w:rsidRPr="00F27E5E">
        <w:rPr>
          <w:rFonts w:ascii="Century Gothic" w:hAnsi="Century Gothic" w:cs="Arial"/>
          <w:b/>
          <w:sz w:val="20"/>
        </w:rPr>
        <w:lastRenderedPageBreak/>
        <w:t>Obvodový plášť</w:t>
      </w:r>
    </w:p>
    <w:p w:rsidR="004D37AF" w:rsidRDefault="00262C10" w:rsidP="006F1332">
      <w:pPr>
        <w:jc w:val="both"/>
        <w:rPr>
          <w:rFonts w:ascii="Century Gothic" w:hAnsi="Century Gothic"/>
          <w:sz w:val="20"/>
          <w:szCs w:val="20"/>
        </w:rPr>
      </w:pPr>
      <w:r>
        <w:rPr>
          <w:rFonts w:ascii="Century Gothic" w:hAnsi="Century Gothic"/>
          <w:sz w:val="20"/>
          <w:szCs w:val="20"/>
        </w:rPr>
        <w:t>Obvodový plášť je navržen z horizontálně kladených</w:t>
      </w:r>
      <w:r w:rsidR="00095986">
        <w:rPr>
          <w:rFonts w:ascii="Century Gothic" w:hAnsi="Century Gothic"/>
          <w:sz w:val="20"/>
          <w:szCs w:val="20"/>
        </w:rPr>
        <w:t xml:space="preserve"> sendvičových fasádních panelů </w:t>
      </w:r>
      <w:r w:rsidR="00811FB8">
        <w:rPr>
          <w:rFonts w:ascii="Century Gothic" w:hAnsi="Century Gothic"/>
          <w:sz w:val="20"/>
          <w:szCs w:val="20"/>
        </w:rPr>
        <w:t xml:space="preserve">s výplní z minerální vlny </w:t>
      </w:r>
      <w:proofErr w:type="spellStart"/>
      <w:r w:rsidR="00811FB8">
        <w:rPr>
          <w:rFonts w:ascii="Century Gothic" w:hAnsi="Century Gothic"/>
          <w:sz w:val="20"/>
          <w:szCs w:val="20"/>
        </w:rPr>
        <w:t>tl</w:t>
      </w:r>
      <w:proofErr w:type="spellEnd"/>
      <w:r w:rsidR="00811FB8">
        <w:rPr>
          <w:rFonts w:ascii="Century Gothic" w:hAnsi="Century Gothic"/>
          <w:sz w:val="20"/>
          <w:szCs w:val="20"/>
        </w:rPr>
        <w:t>. 100mm se skrytým kotvením. Fasádní panely jsou opatřeny hladký plechem v barvě RAL 9006. Kotvení panelů bude na předpřipravenou nosnou ocelovou konstrukci dle technologických postupů výrobce. V obvodovém plášti budou vyhotoveny otvory pro osazení větracích mřížek.</w:t>
      </w:r>
      <w:r w:rsidR="006F1332">
        <w:rPr>
          <w:rFonts w:ascii="Century Gothic" w:hAnsi="Century Gothic"/>
          <w:sz w:val="20"/>
          <w:szCs w:val="20"/>
        </w:rPr>
        <w:t xml:space="preserve"> Součástí dodávky obvodového pláště bude i veškeré příslušenství zajišťující montáž a plnohodnotnou funkčnost obvodového pláště. </w:t>
      </w:r>
      <w:r w:rsidR="00D55B90">
        <w:rPr>
          <w:rFonts w:ascii="Century Gothic" w:hAnsi="Century Gothic"/>
          <w:sz w:val="20"/>
          <w:szCs w:val="20"/>
        </w:rPr>
        <w:t>Dle požadavku PBŘ je obvodový plášť konstrukcí typu DP1.</w:t>
      </w:r>
    </w:p>
    <w:p w:rsidR="004D37AF" w:rsidRPr="007D2578" w:rsidRDefault="004D37AF" w:rsidP="006F1332">
      <w:pPr>
        <w:pStyle w:val="Zkladntext"/>
        <w:spacing w:after="120" w:line="240" w:lineRule="auto"/>
        <w:jc w:val="both"/>
        <w:rPr>
          <w:rFonts w:ascii="Century Gothic" w:hAnsi="Century Gothic" w:cs="Arial"/>
          <w:b/>
          <w:sz w:val="20"/>
        </w:rPr>
      </w:pPr>
      <w:r w:rsidRPr="007D2578">
        <w:rPr>
          <w:rFonts w:ascii="Century Gothic" w:hAnsi="Century Gothic" w:cs="Arial"/>
          <w:b/>
          <w:sz w:val="20"/>
        </w:rPr>
        <w:t>Střešní plášť</w:t>
      </w:r>
    </w:p>
    <w:p w:rsidR="004D37AF" w:rsidRDefault="00811FB8" w:rsidP="006F1332">
      <w:pPr>
        <w:jc w:val="both"/>
        <w:rPr>
          <w:rFonts w:ascii="Century Gothic" w:hAnsi="Century Gothic"/>
          <w:sz w:val="20"/>
          <w:szCs w:val="20"/>
        </w:rPr>
      </w:pPr>
      <w:r>
        <w:rPr>
          <w:rFonts w:ascii="Century Gothic" w:hAnsi="Century Gothic"/>
          <w:sz w:val="20"/>
          <w:szCs w:val="20"/>
        </w:rPr>
        <w:t>Střešní plášť</w:t>
      </w:r>
      <w:r w:rsidR="006F1332">
        <w:rPr>
          <w:rFonts w:ascii="Century Gothic" w:hAnsi="Century Gothic"/>
          <w:sz w:val="20"/>
          <w:szCs w:val="20"/>
        </w:rPr>
        <w:t xml:space="preserve"> se sklonem 5°</w:t>
      </w:r>
      <w:r>
        <w:rPr>
          <w:rFonts w:ascii="Century Gothic" w:hAnsi="Century Gothic"/>
          <w:sz w:val="20"/>
          <w:szCs w:val="20"/>
        </w:rPr>
        <w:t xml:space="preserve"> je navržen ze sendvičových střešních panelů s </w:t>
      </w:r>
      <w:proofErr w:type="gramStart"/>
      <w:r>
        <w:rPr>
          <w:rFonts w:ascii="Century Gothic" w:hAnsi="Century Gothic"/>
          <w:sz w:val="20"/>
          <w:szCs w:val="20"/>
        </w:rPr>
        <w:t>výplní  z minerální</w:t>
      </w:r>
      <w:proofErr w:type="gramEnd"/>
      <w:r>
        <w:rPr>
          <w:rFonts w:ascii="Century Gothic" w:hAnsi="Century Gothic"/>
          <w:sz w:val="20"/>
          <w:szCs w:val="20"/>
        </w:rPr>
        <w:t xml:space="preserve"> vlny </w:t>
      </w:r>
      <w:proofErr w:type="spellStart"/>
      <w:r>
        <w:rPr>
          <w:rFonts w:ascii="Century Gothic" w:hAnsi="Century Gothic"/>
          <w:sz w:val="20"/>
          <w:szCs w:val="20"/>
        </w:rPr>
        <w:t>tl</w:t>
      </w:r>
      <w:proofErr w:type="spellEnd"/>
      <w:r>
        <w:rPr>
          <w:rFonts w:ascii="Century Gothic" w:hAnsi="Century Gothic"/>
          <w:sz w:val="20"/>
          <w:szCs w:val="20"/>
        </w:rPr>
        <w:t>. 100mm a s výškou vlny 140mm</w:t>
      </w:r>
      <w:r w:rsidR="006F1332">
        <w:rPr>
          <w:rFonts w:ascii="Century Gothic" w:hAnsi="Century Gothic"/>
          <w:sz w:val="20"/>
          <w:szCs w:val="20"/>
        </w:rPr>
        <w:t>. Střešní panely jsou opatřeny hladkým plechem v barvě RAL 9006. Kotvení panelů bude na předpřipravenou nosnou ocelovou konstrukci dle technologických postupů výrobce. Součástí dodávky obvodového pláště bude i veškeré příslušenství zajišťující montáž a plnohodnotnou funkčnost obvodového pláště.</w:t>
      </w:r>
      <w:r w:rsidR="00D55B90">
        <w:rPr>
          <w:rFonts w:ascii="Century Gothic" w:hAnsi="Century Gothic"/>
          <w:sz w:val="20"/>
          <w:szCs w:val="20"/>
        </w:rPr>
        <w:t xml:space="preserve"> Dle požadavku PBŘ je střešní plášť konstrukcí typu DP1.</w:t>
      </w:r>
    </w:p>
    <w:p w:rsidR="004D37AF" w:rsidRPr="007D2578" w:rsidRDefault="004D37AF" w:rsidP="004D37AF">
      <w:pPr>
        <w:pStyle w:val="Zkladntext"/>
        <w:spacing w:after="120" w:line="240" w:lineRule="auto"/>
        <w:jc w:val="both"/>
        <w:rPr>
          <w:rFonts w:ascii="Century Gothic" w:hAnsi="Century Gothic" w:cs="Arial"/>
          <w:b/>
          <w:sz w:val="20"/>
        </w:rPr>
      </w:pPr>
      <w:r w:rsidRPr="007D2578">
        <w:rPr>
          <w:rFonts w:ascii="Century Gothic" w:hAnsi="Century Gothic" w:cs="Arial"/>
          <w:b/>
          <w:sz w:val="20"/>
        </w:rPr>
        <w:t>Vnitřní zdivo a příčky</w:t>
      </w:r>
    </w:p>
    <w:p w:rsidR="004D37AF" w:rsidRPr="00EB5826" w:rsidRDefault="000B46EF" w:rsidP="000B46EF">
      <w:pPr>
        <w:jc w:val="both"/>
        <w:rPr>
          <w:rFonts w:ascii="Century Gothic" w:hAnsi="Century Gothic"/>
          <w:sz w:val="20"/>
          <w:szCs w:val="20"/>
        </w:rPr>
      </w:pPr>
      <w:r>
        <w:rPr>
          <w:rFonts w:ascii="Century Gothic" w:hAnsi="Century Gothic"/>
          <w:sz w:val="20"/>
          <w:szCs w:val="20"/>
        </w:rPr>
        <w:t xml:space="preserve">Objekt skladu je rozdělen na dva vnitřní prostory pomocí montované </w:t>
      </w:r>
      <w:proofErr w:type="gramStart"/>
      <w:r>
        <w:rPr>
          <w:rFonts w:ascii="Century Gothic" w:hAnsi="Century Gothic"/>
          <w:sz w:val="20"/>
          <w:szCs w:val="20"/>
        </w:rPr>
        <w:t>příčky s oboustranným</w:t>
      </w:r>
      <w:proofErr w:type="gramEnd"/>
      <w:r>
        <w:rPr>
          <w:rFonts w:ascii="Century Gothic" w:hAnsi="Century Gothic"/>
          <w:sz w:val="20"/>
          <w:szCs w:val="20"/>
        </w:rPr>
        <w:t xml:space="preserve"> jednoduchým </w:t>
      </w:r>
      <w:proofErr w:type="gramStart"/>
      <w:r>
        <w:rPr>
          <w:rFonts w:ascii="Century Gothic" w:hAnsi="Century Gothic"/>
          <w:sz w:val="20"/>
          <w:szCs w:val="20"/>
        </w:rPr>
        <w:t>opláštění</w:t>
      </w:r>
      <w:r w:rsidR="00C56DE1">
        <w:rPr>
          <w:rFonts w:ascii="Century Gothic" w:hAnsi="Century Gothic"/>
          <w:sz w:val="20"/>
          <w:szCs w:val="20"/>
        </w:rPr>
        <w:t xml:space="preserve"> </w:t>
      </w:r>
      <w:r>
        <w:rPr>
          <w:rFonts w:ascii="Century Gothic" w:hAnsi="Century Gothic"/>
          <w:sz w:val="20"/>
          <w:szCs w:val="20"/>
        </w:rPr>
        <w:t>z</w:t>
      </w:r>
      <w:r w:rsidR="00C56DE1">
        <w:rPr>
          <w:rFonts w:ascii="Century Gothic" w:hAnsi="Century Gothic"/>
          <w:sz w:val="20"/>
          <w:szCs w:val="20"/>
        </w:rPr>
        <w:t xml:space="preserve"> </w:t>
      </w:r>
      <w:r>
        <w:rPr>
          <w:rFonts w:ascii="Century Gothic" w:hAnsi="Century Gothic"/>
          <w:sz w:val="20"/>
          <w:szCs w:val="20"/>
        </w:rPr>
        <w:t>voděodolných</w:t>
      </w:r>
      <w:proofErr w:type="gramEnd"/>
      <w:r>
        <w:rPr>
          <w:rFonts w:ascii="Century Gothic" w:hAnsi="Century Gothic"/>
          <w:sz w:val="20"/>
          <w:szCs w:val="20"/>
        </w:rPr>
        <w:t xml:space="preserve"> </w:t>
      </w:r>
      <w:proofErr w:type="spellStart"/>
      <w:r>
        <w:rPr>
          <w:rFonts w:ascii="Century Gothic" w:hAnsi="Century Gothic"/>
          <w:sz w:val="20"/>
          <w:szCs w:val="20"/>
        </w:rPr>
        <w:t>cementovláknitých</w:t>
      </w:r>
      <w:proofErr w:type="spellEnd"/>
      <w:r>
        <w:rPr>
          <w:rFonts w:ascii="Century Gothic" w:hAnsi="Century Gothic"/>
          <w:sz w:val="20"/>
          <w:szCs w:val="20"/>
        </w:rPr>
        <w:t xml:space="preserve"> desek. Opláštění bude provedeno na nosné profily CW 75</w:t>
      </w:r>
    </w:p>
    <w:p w:rsidR="004D37AF" w:rsidRPr="007D2578" w:rsidRDefault="004D37AF" w:rsidP="004D37AF">
      <w:pPr>
        <w:pStyle w:val="Zkladntext"/>
        <w:spacing w:after="120" w:line="240" w:lineRule="auto"/>
        <w:jc w:val="both"/>
        <w:rPr>
          <w:rFonts w:ascii="Century Gothic" w:hAnsi="Century Gothic" w:cs="Arial"/>
          <w:b/>
          <w:sz w:val="20"/>
        </w:rPr>
      </w:pPr>
      <w:r w:rsidRPr="007D2578">
        <w:rPr>
          <w:rFonts w:ascii="Century Gothic" w:hAnsi="Century Gothic" w:cs="Arial"/>
          <w:b/>
          <w:sz w:val="20"/>
        </w:rPr>
        <w:t xml:space="preserve">Úprava povrchů vnějších </w:t>
      </w:r>
    </w:p>
    <w:p w:rsidR="004D37AF" w:rsidRPr="00EB5826" w:rsidRDefault="004100F6" w:rsidP="004100F6">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Vnější povrchy objektu tvoří převážně stěnové a střešní sendvičové panely. Tyto panely jsou opatřeny hladkým plechem v barvě RAL 9006. K</w:t>
      </w:r>
      <w:r w:rsidR="00245AEA">
        <w:rPr>
          <w:rFonts w:ascii="Century Gothic" w:hAnsi="Century Gothic" w:cs="Arial"/>
          <w:sz w:val="20"/>
          <w:szCs w:val="20"/>
        </w:rPr>
        <w:t>onstrukční spoje pláště budou opa</w:t>
      </w:r>
      <w:r>
        <w:rPr>
          <w:rFonts w:ascii="Century Gothic" w:hAnsi="Century Gothic" w:cs="Arial"/>
          <w:sz w:val="20"/>
          <w:szCs w:val="20"/>
        </w:rPr>
        <w:t xml:space="preserve">třeny lakovanými plechy v barvě RAL 9006. Vstupní dveře do skladů budou opatřeny vypalovaný lakem RAL 9006. </w:t>
      </w:r>
    </w:p>
    <w:p w:rsidR="004D37AF" w:rsidRPr="00834A72" w:rsidRDefault="004D37AF" w:rsidP="004100F6">
      <w:pPr>
        <w:pStyle w:val="Zkladntext"/>
        <w:spacing w:after="120" w:line="240" w:lineRule="auto"/>
        <w:jc w:val="both"/>
        <w:rPr>
          <w:rFonts w:ascii="Century Gothic" w:hAnsi="Century Gothic" w:cs="Arial"/>
          <w:b/>
          <w:sz w:val="20"/>
        </w:rPr>
      </w:pPr>
      <w:r w:rsidRPr="00834A72">
        <w:rPr>
          <w:rFonts w:ascii="Century Gothic" w:hAnsi="Century Gothic" w:cs="Arial"/>
          <w:b/>
          <w:sz w:val="20"/>
        </w:rPr>
        <w:t>Úprava povrchů vnitřních</w:t>
      </w:r>
    </w:p>
    <w:p w:rsidR="00DE3201" w:rsidRPr="00EB5826" w:rsidRDefault="00DE3201" w:rsidP="004100F6">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Vnitřní povrchy objektu tvoří převážně stěnové a střešní sendvičové panely. Tyto panely jsou opatřeny hladkým plechem v barvě RAL 9006. Vnitřní příčka z </w:t>
      </w:r>
      <w:proofErr w:type="spellStart"/>
      <w:r>
        <w:rPr>
          <w:rFonts w:ascii="Century Gothic" w:hAnsi="Century Gothic" w:cs="Arial"/>
          <w:sz w:val="20"/>
          <w:szCs w:val="20"/>
        </w:rPr>
        <w:t>cementovláknitých</w:t>
      </w:r>
      <w:proofErr w:type="spellEnd"/>
      <w:r>
        <w:rPr>
          <w:rFonts w:ascii="Century Gothic" w:hAnsi="Century Gothic" w:cs="Arial"/>
          <w:sz w:val="20"/>
          <w:szCs w:val="20"/>
        </w:rPr>
        <w:t xml:space="preserve"> desek bude </w:t>
      </w:r>
      <w:proofErr w:type="spellStart"/>
      <w:r>
        <w:rPr>
          <w:rFonts w:ascii="Century Gothic" w:hAnsi="Century Gothic" w:cs="Arial"/>
          <w:sz w:val="20"/>
          <w:szCs w:val="20"/>
        </w:rPr>
        <w:t>přestěrkována</w:t>
      </w:r>
      <w:proofErr w:type="spellEnd"/>
      <w:r>
        <w:rPr>
          <w:rFonts w:ascii="Century Gothic" w:hAnsi="Century Gothic" w:cs="Arial"/>
          <w:sz w:val="20"/>
          <w:szCs w:val="20"/>
        </w:rPr>
        <w:t xml:space="preserve">. Výmalba není uvažována. Nosná </w:t>
      </w:r>
      <w:r w:rsidR="0066670A">
        <w:rPr>
          <w:rFonts w:ascii="Century Gothic" w:hAnsi="Century Gothic" w:cs="Arial"/>
          <w:sz w:val="20"/>
          <w:szCs w:val="20"/>
        </w:rPr>
        <w:t>ocelová</w:t>
      </w:r>
      <w:r>
        <w:rPr>
          <w:rFonts w:ascii="Century Gothic" w:hAnsi="Century Gothic" w:cs="Arial"/>
          <w:sz w:val="20"/>
          <w:szCs w:val="20"/>
        </w:rPr>
        <w:t xml:space="preserve"> skeletová konstrukce je opatřena žárovým zinkováním.</w:t>
      </w:r>
    </w:p>
    <w:p w:rsidR="004D37AF" w:rsidRPr="00CA3CE4" w:rsidRDefault="004D37AF" w:rsidP="004100F6">
      <w:pPr>
        <w:pStyle w:val="Zkladntext"/>
        <w:spacing w:after="120" w:line="240" w:lineRule="auto"/>
        <w:jc w:val="both"/>
        <w:rPr>
          <w:rFonts w:ascii="Century Gothic" w:hAnsi="Century Gothic" w:cs="Arial"/>
          <w:b/>
          <w:sz w:val="20"/>
        </w:rPr>
      </w:pPr>
      <w:r w:rsidRPr="00CA3CE4">
        <w:rPr>
          <w:rFonts w:ascii="Century Gothic" w:hAnsi="Century Gothic" w:cs="Arial"/>
          <w:b/>
          <w:sz w:val="20"/>
        </w:rPr>
        <w:t>Podlahy</w:t>
      </w:r>
    </w:p>
    <w:p w:rsidR="004100F6" w:rsidRDefault="004100F6" w:rsidP="004100F6">
      <w:pPr>
        <w:jc w:val="both"/>
        <w:rPr>
          <w:rFonts w:ascii="Century Gothic" w:hAnsi="Century Gothic"/>
          <w:sz w:val="20"/>
          <w:szCs w:val="20"/>
        </w:rPr>
      </w:pPr>
      <w:r>
        <w:rPr>
          <w:rFonts w:ascii="Century Gothic" w:hAnsi="Century Gothic"/>
          <w:sz w:val="20"/>
          <w:szCs w:val="20"/>
        </w:rPr>
        <w:t>Základová deska společně i s obvodovým soklem bude opatřena podlahovou vodotěsnou stěrkou.</w:t>
      </w:r>
    </w:p>
    <w:p w:rsidR="004D37AF" w:rsidRPr="00A32D7E" w:rsidRDefault="004D37AF" w:rsidP="004D37AF">
      <w:pPr>
        <w:pStyle w:val="Zkladntext"/>
        <w:spacing w:after="120" w:line="240" w:lineRule="auto"/>
        <w:jc w:val="both"/>
        <w:rPr>
          <w:rFonts w:ascii="Century Gothic" w:hAnsi="Century Gothic" w:cs="Arial"/>
          <w:b/>
          <w:sz w:val="20"/>
        </w:rPr>
      </w:pPr>
      <w:r w:rsidRPr="00A32D7E">
        <w:rPr>
          <w:rFonts w:ascii="Century Gothic" w:hAnsi="Century Gothic" w:cs="Arial"/>
          <w:b/>
          <w:sz w:val="20"/>
        </w:rPr>
        <w:t>Zámečnické výrobky</w:t>
      </w:r>
    </w:p>
    <w:p w:rsidR="004D37AF" w:rsidRPr="00245AEA" w:rsidRDefault="00526512" w:rsidP="004D37AF">
      <w:pPr>
        <w:tabs>
          <w:tab w:val="left" w:pos="11520"/>
        </w:tabs>
        <w:suppressAutoHyphens/>
        <w:spacing w:before="240" w:after="120"/>
        <w:jc w:val="both"/>
        <w:rPr>
          <w:rFonts w:ascii="Century Gothic" w:hAnsi="Century Gothic" w:cs="Arial"/>
          <w:color w:val="FF0000"/>
          <w:sz w:val="20"/>
          <w:szCs w:val="20"/>
        </w:rPr>
      </w:pPr>
      <w:r w:rsidRPr="00526512">
        <w:rPr>
          <w:rFonts w:ascii="Century Gothic" w:hAnsi="Century Gothic" w:cs="Arial"/>
          <w:sz w:val="20"/>
          <w:szCs w:val="20"/>
        </w:rPr>
        <w:t>Vstup do objektu sk</w:t>
      </w:r>
      <w:r w:rsidR="00C56DE1">
        <w:rPr>
          <w:rFonts w:ascii="Century Gothic" w:hAnsi="Century Gothic" w:cs="Arial"/>
          <w:sz w:val="20"/>
          <w:szCs w:val="20"/>
        </w:rPr>
        <w:t>ladu budou zajišťovat troje dvou</w:t>
      </w:r>
      <w:r w:rsidRPr="00526512">
        <w:rPr>
          <w:rFonts w:ascii="Century Gothic" w:hAnsi="Century Gothic" w:cs="Arial"/>
          <w:sz w:val="20"/>
          <w:szCs w:val="20"/>
        </w:rPr>
        <w:t xml:space="preserve">křídlé ocelové dveře. Prostor bude větrán pomocí mřížek umístěných v obvodovém plášti. Prostup v základové </w:t>
      </w:r>
      <w:r>
        <w:rPr>
          <w:rFonts w:ascii="Century Gothic" w:hAnsi="Century Gothic" w:cs="Arial"/>
          <w:sz w:val="20"/>
          <w:szCs w:val="20"/>
        </w:rPr>
        <w:t>konstrukci trasou O2 bude opatřen chráničkou – ocelová trubka. Na nosnou ocelovou konstrukci budou dodatečně uchyceny ocelové uzavřené profily sloužící pro uchycení kotvení tlakových lahví.</w:t>
      </w:r>
    </w:p>
    <w:p w:rsidR="004D37AF" w:rsidRPr="00A67806" w:rsidRDefault="004D37AF" w:rsidP="004D37AF">
      <w:pPr>
        <w:pStyle w:val="Zkladntext"/>
        <w:spacing w:after="120" w:line="240" w:lineRule="auto"/>
        <w:jc w:val="both"/>
        <w:rPr>
          <w:rFonts w:ascii="Century Gothic" w:hAnsi="Century Gothic" w:cs="Arial"/>
          <w:b/>
          <w:sz w:val="20"/>
        </w:rPr>
      </w:pPr>
      <w:r w:rsidRPr="00A67806">
        <w:rPr>
          <w:rFonts w:ascii="Century Gothic" w:hAnsi="Century Gothic" w:cs="Arial"/>
          <w:b/>
          <w:sz w:val="20"/>
        </w:rPr>
        <w:t>Klempířské výrobky</w:t>
      </w:r>
    </w:p>
    <w:p w:rsidR="00526512" w:rsidRDefault="00526512" w:rsidP="004100F6">
      <w:pPr>
        <w:pStyle w:val="Zkladntext"/>
        <w:spacing w:after="120" w:line="240" w:lineRule="auto"/>
        <w:jc w:val="both"/>
        <w:rPr>
          <w:rFonts w:ascii="Century Gothic" w:hAnsi="Century Gothic" w:cs="Arial"/>
          <w:sz w:val="20"/>
        </w:rPr>
      </w:pPr>
      <w:r>
        <w:rPr>
          <w:rFonts w:ascii="Century Gothic" w:hAnsi="Century Gothic" w:cs="Arial"/>
          <w:sz w:val="20"/>
        </w:rPr>
        <w:t xml:space="preserve">Konstrukční spoje pláště budou opatřeny lakovanými plechy v barvě RAL 9006. Oplechování je navrženo ze žárově zinkovaných a lkaovaných plechů tl. 0,7. Objekt bude opatřen oplechovíním nároží, okapu a hřebene střechy, </w:t>
      </w:r>
      <w:r w:rsidR="0000437C">
        <w:rPr>
          <w:rFonts w:ascii="Century Gothic" w:hAnsi="Century Gothic" w:cs="Arial"/>
          <w:sz w:val="20"/>
        </w:rPr>
        <w:t xml:space="preserve">štítu třechy, soklové okapnice a oplechování </w:t>
      </w:r>
      <w:r w:rsidR="0000437C">
        <w:rPr>
          <w:rFonts w:ascii="Century Gothic" w:hAnsi="Century Gothic" w:cs="Arial"/>
          <w:sz w:val="20"/>
        </w:rPr>
        <w:lastRenderedPageBreak/>
        <w:t>prostupů v sendvičových panelech.</w:t>
      </w:r>
    </w:p>
    <w:p w:rsidR="00C56DE1" w:rsidRPr="00A67806" w:rsidRDefault="00C56DE1" w:rsidP="00C56DE1">
      <w:pPr>
        <w:pStyle w:val="Zkladntext"/>
        <w:spacing w:after="120" w:line="240" w:lineRule="auto"/>
        <w:jc w:val="both"/>
        <w:rPr>
          <w:rFonts w:ascii="Century Gothic" w:hAnsi="Century Gothic" w:cs="Arial"/>
          <w:b/>
          <w:sz w:val="20"/>
        </w:rPr>
      </w:pPr>
      <w:r>
        <w:rPr>
          <w:rFonts w:ascii="Century Gothic" w:hAnsi="Century Gothic" w:cs="Arial"/>
          <w:b/>
          <w:sz w:val="20"/>
        </w:rPr>
        <w:t>Ostatní výrobky</w:t>
      </w:r>
    </w:p>
    <w:p w:rsidR="004100F6" w:rsidRPr="004100F6" w:rsidRDefault="004100F6" w:rsidP="004100F6">
      <w:pPr>
        <w:pStyle w:val="Zkladntext"/>
        <w:spacing w:after="120" w:line="240" w:lineRule="auto"/>
        <w:jc w:val="both"/>
        <w:rPr>
          <w:rFonts w:ascii="Century Gothic" w:hAnsi="Century Gothic" w:cs="Arial"/>
          <w:b/>
          <w:sz w:val="20"/>
        </w:rPr>
      </w:pPr>
      <w:r>
        <w:rPr>
          <w:rFonts w:ascii="Century Gothic" w:hAnsi="Century Gothic" w:cs="Arial"/>
          <w:b/>
          <w:sz w:val="20"/>
        </w:rPr>
        <w:t>Tepelná technika</w:t>
      </w:r>
    </w:p>
    <w:p w:rsidR="004100F6" w:rsidRPr="00CE3A6C" w:rsidRDefault="00CD2666" w:rsidP="004100F6">
      <w:pPr>
        <w:pStyle w:val="Zkladntext"/>
        <w:spacing w:line="276" w:lineRule="auto"/>
        <w:jc w:val="both"/>
        <w:rPr>
          <w:rFonts w:ascii="Century Gothic" w:hAnsi="Century Gothic" w:cs="Arial"/>
          <w:sz w:val="20"/>
        </w:rPr>
      </w:pPr>
      <w:r>
        <w:rPr>
          <w:rFonts w:ascii="Century Gothic" w:hAnsi="Century Gothic" w:cs="Arial"/>
          <w:sz w:val="20"/>
        </w:rPr>
        <w:t xml:space="preserve">Navrhovaný objekt bude tepmperován na minimální vnitřní teplotu +10 °C. </w:t>
      </w:r>
      <w:r w:rsidR="004100F6" w:rsidRPr="00CE3A6C">
        <w:rPr>
          <w:rFonts w:ascii="Century Gothic" w:hAnsi="Century Gothic" w:cs="Arial"/>
          <w:sz w:val="20"/>
        </w:rPr>
        <w:t xml:space="preserve">Obvodový plášť budovy svými materiály a skladbami splňuje min. požadované hodnoty dle ČSN 73 0540-2. </w:t>
      </w:r>
    </w:p>
    <w:p w:rsidR="004100F6" w:rsidRDefault="004100F6" w:rsidP="004100F6">
      <w:pPr>
        <w:pStyle w:val="Zkladntext"/>
        <w:spacing w:line="276" w:lineRule="auto"/>
        <w:jc w:val="both"/>
        <w:rPr>
          <w:rFonts w:ascii="Century Gothic" w:hAnsi="Century Gothic" w:cs="Arial"/>
          <w:sz w:val="20"/>
        </w:rPr>
      </w:pPr>
      <w:r w:rsidRPr="00CE3A6C">
        <w:rPr>
          <w:rFonts w:ascii="Century Gothic" w:hAnsi="Century Gothic" w:cs="Arial"/>
          <w:sz w:val="20"/>
        </w:rPr>
        <w:t xml:space="preserve">Stěna vnější </w:t>
      </w:r>
      <w:r w:rsidR="00CD2666">
        <w:rPr>
          <w:rFonts w:ascii="Century Gothic" w:hAnsi="Century Gothic" w:cs="Arial"/>
          <w:sz w:val="20"/>
        </w:rPr>
        <w:t>lehká</w:t>
      </w:r>
      <w:r>
        <w:rPr>
          <w:rFonts w:ascii="Century Gothic" w:hAnsi="Century Gothic" w:cs="Arial"/>
          <w:sz w:val="20"/>
        </w:rPr>
        <w:t xml:space="preserve"> </w:t>
      </w:r>
    </w:p>
    <w:p w:rsidR="004100F6" w:rsidRDefault="00CD2666" w:rsidP="0047473F">
      <w:pPr>
        <w:pStyle w:val="Zkladntext"/>
        <w:numPr>
          <w:ilvl w:val="0"/>
          <w:numId w:val="2"/>
        </w:numPr>
        <w:spacing w:line="276" w:lineRule="auto"/>
        <w:jc w:val="both"/>
        <w:rPr>
          <w:rFonts w:ascii="Century Gothic" w:hAnsi="Century Gothic"/>
          <w:sz w:val="20"/>
          <w:szCs w:val="22"/>
        </w:rPr>
      </w:pPr>
      <w:r>
        <w:rPr>
          <w:rFonts w:ascii="Century Gothic" w:hAnsi="Century Gothic" w:cs="Arial"/>
          <w:sz w:val="20"/>
        </w:rPr>
        <w:t>Sen</w:t>
      </w:r>
      <w:r w:rsidR="0047473F">
        <w:rPr>
          <w:rFonts w:ascii="Century Gothic" w:hAnsi="Century Gothic" w:cs="Arial"/>
          <w:sz w:val="20"/>
        </w:rPr>
        <w:t>d</w:t>
      </w:r>
      <w:r>
        <w:rPr>
          <w:rFonts w:ascii="Century Gothic" w:hAnsi="Century Gothic" w:cs="Arial"/>
          <w:sz w:val="20"/>
        </w:rPr>
        <w:t xml:space="preserve">vičový </w:t>
      </w:r>
      <w:r w:rsidR="0047473F">
        <w:rPr>
          <w:rFonts w:ascii="Century Gothic" w:hAnsi="Century Gothic" w:cs="Arial"/>
          <w:sz w:val="20"/>
        </w:rPr>
        <w:t>fasádní panel</w:t>
      </w:r>
      <w:r w:rsidR="004100F6">
        <w:rPr>
          <w:rFonts w:ascii="Century Gothic" w:hAnsi="Century Gothic" w:cs="Arial"/>
          <w:sz w:val="20"/>
        </w:rPr>
        <w:t xml:space="preserve"> </w:t>
      </w:r>
      <w:r w:rsidR="004100F6" w:rsidRPr="00CE3A6C">
        <w:rPr>
          <w:rFonts w:ascii="Century Gothic" w:hAnsi="Century Gothic" w:cs="Arial"/>
          <w:sz w:val="20"/>
        </w:rPr>
        <w:t>U=</w:t>
      </w:r>
      <w:r>
        <w:rPr>
          <w:rFonts w:ascii="Century Gothic" w:hAnsi="Century Gothic"/>
          <w:sz w:val="20"/>
          <w:szCs w:val="22"/>
        </w:rPr>
        <w:t>0,39</w:t>
      </w:r>
      <w:r w:rsidR="004100F6" w:rsidRPr="00F27E5E">
        <w:rPr>
          <w:rFonts w:ascii="Century Gothic" w:hAnsi="Century Gothic"/>
          <w:color w:val="FF0000"/>
          <w:sz w:val="20"/>
          <w:szCs w:val="22"/>
        </w:rPr>
        <w:t xml:space="preserve"> </w:t>
      </w:r>
      <w:r w:rsidR="004100F6" w:rsidRPr="00CE3A6C">
        <w:rPr>
          <w:rFonts w:ascii="Century Gothic" w:hAnsi="Century Gothic"/>
          <w:sz w:val="20"/>
          <w:szCs w:val="22"/>
        </w:rPr>
        <w:t xml:space="preserve">Wm2K-1 </w:t>
      </w:r>
      <w:r>
        <w:rPr>
          <w:rFonts w:ascii="Century Gothic" w:hAnsi="Century Gothic" w:cs="Arial"/>
          <w:sz w:val="20"/>
          <w:szCs w:val="22"/>
        </w:rPr>
        <w:t>≤ 0,</w:t>
      </w:r>
      <w:r w:rsidR="004100F6" w:rsidRPr="00CE3A6C">
        <w:rPr>
          <w:rFonts w:ascii="Century Gothic" w:hAnsi="Century Gothic" w:cs="Arial"/>
          <w:sz w:val="20"/>
          <w:szCs w:val="22"/>
        </w:rPr>
        <w:t>5</w:t>
      </w:r>
      <w:r>
        <w:rPr>
          <w:rFonts w:ascii="Century Gothic" w:hAnsi="Century Gothic" w:cs="Arial"/>
          <w:sz w:val="20"/>
          <w:szCs w:val="22"/>
        </w:rPr>
        <w:t>0</w:t>
      </w:r>
      <w:r w:rsidR="004100F6">
        <w:rPr>
          <w:rFonts w:ascii="Century Gothic" w:hAnsi="Century Gothic"/>
          <w:sz w:val="20"/>
          <w:szCs w:val="22"/>
        </w:rPr>
        <w:t xml:space="preserve"> Wm2K-1 - doporuče</w:t>
      </w:r>
      <w:r w:rsidR="004100F6" w:rsidRPr="00CE3A6C">
        <w:rPr>
          <w:rFonts w:ascii="Century Gothic" w:hAnsi="Century Gothic"/>
          <w:sz w:val="20"/>
          <w:szCs w:val="22"/>
        </w:rPr>
        <w:t>ná hodnota</w:t>
      </w:r>
    </w:p>
    <w:p w:rsidR="004100F6" w:rsidRPr="00963AD2" w:rsidRDefault="004100F6" w:rsidP="004100F6">
      <w:pPr>
        <w:pStyle w:val="Zkladntext"/>
        <w:spacing w:line="276" w:lineRule="auto"/>
        <w:jc w:val="both"/>
        <w:rPr>
          <w:rFonts w:ascii="Century Gothic" w:hAnsi="Century Gothic" w:cs="Arial"/>
          <w:sz w:val="20"/>
        </w:rPr>
      </w:pPr>
      <w:r w:rsidRPr="00963AD2">
        <w:rPr>
          <w:rFonts w:ascii="Century Gothic" w:hAnsi="Century Gothic" w:cs="Arial"/>
          <w:sz w:val="20"/>
        </w:rPr>
        <w:t>Střecha plochá</w:t>
      </w:r>
    </w:p>
    <w:p w:rsidR="009965F7" w:rsidRPr="00963AD2" w:rsidRDefault="009965F7" w:rsidP="009965F7">
      <w:pPr>
        <w:pStyle w:val="Zkladntext"/>
        <w:numPr>
          <w:ilvl w:val="0"/>
          <w:numId w:val="5"/>
        </w:numPr>
        <w:spacing w:line="276" w:lineRule="auto"/>
        <w:ind w:left="709" w:hanging="283"/>
        <w:jc w:val="both"/>
        <w:rPr>
          <w:rFonts w:ascii="Century Gothic" w:hAnsi="Century Gothic" w:cs="Arial"/>
          <w:sz w:val="20"/>
        </w:rPr>
      </w:pPr>
      <w:r>
        <w:rPr>
          <w:rFonts w:ascii="Century Gothic" w:hAnsi="Century Gothic" w:cs="Arial"/>
          <w:sz w:val="20"/>
        </w:rPr>
        <w:t>Sendvičový střešní panel</w:t>
      </w:r>
      <w:r w:rsidRPr="00963AD2">
        <w:rPr>
          <w:rFonts w:ascii="Century Gothic" w:hAnsi="Century Gothic" w:cs="Arial"/>
          <w:sz w:val="20"/>
        </w:rPr>
        <w:t xml:space="preserve">  U=</w:t>
      </w:r>
      <w:r>
        <w:rPr>
          <w:rFonts w:ascii="Century Gothic" w:hAnsi="Century Gothic"/>
          <w:sz w:val="20"/>
          <w:szCs w:val="22"/>
        </w:rPr>
        <w:t>0,40</w:t>
      </w:r>
      <w:r w:rsidRPr="00963AD2">
        <w:rPr>
          <w:rFonts w:ascii="Century Gothic" w:hAnsi="Century Gothic"/>
          <w:sz w:val="20"/>
          <w:szCs w:val="22"/>
        </w:rPr>
        <w:t xml:space="preserve"> Wm2K-1 </w:t>
      </w:r>
      <w:r>
        <w:rPr>
          <w:rFonts w:ascii="Century Gothic" w:hAnsi="Century Gothic" w:cs="Arial"/>
          <w:sz w:val="20"/>
          <w:szCs w:val="22"/>
        </w:rPr>
        <w:t>≤ 0,50</w:t>
      </w:r>
      <w:r>
        <w:rPr>
          <w:rFonts w:ascii="Century Gothic" w:hAnsi="Century Gothic"/>
          <w:sz w:val="20"/>
          <w:szCs w:val="22"/>
        </w:rPr>
        <w:t xml:space="preserve"> Wm2K-1 - doporuče</w:t>
      </w:r>
      <w:r w:rsidRPr="00963AD2">
        <w:rPr>
          <w:rFonts w:ascii="Century Gothic" w:hAnsi="Century Gothic"/>
          <w:sz w:val="20"/>
          <w:szCs w:val="22"/>
        </w:rPr>
        <w:t>ná hodnota</w:t>
      </w:r>
    </w:p>
    <w:p w:rsidR="004100F6" w:rsidRPr="00664904" w:rsidRDefault="004100F6" w:rsidP="004100F6">
      <w:pPr>
        <w:pStyle w:val="Zkladntext"/>
        <w:spacing w:line="276" w:lineRule="auto"/>
        <w:jc w:val="both"/>
        <w:rPr>
          <w:rFonts w:ascii="Century Gothic" w:hAnsi="Century Gothic" w:cs="Arial"/>
          <w:sz w:val="20"/>
        </w:rPr>
      </w:pPr>
      <w:r w:rsidRPr="00664904">
        <w:rPr>
          <w:rFonts w:ascii="Century Gothic" w:hAnsi="Century Gothic" w:cs="Arial"/>
          <w:sz w:val="20"/>
        </w:rPr>
        <w:t>Dveřní výplň do venkovního prostoru</w:t>
      </w:r>
    </w:p>
    <w:p w:rsidR="00F06BEB" w:rsidRPr="0047473F" w:rsidRDefault="004100F6" w:rsidP="0047473F">
      <w:pPr>
        <w:pStyle w:val="Zkladntext"/>
        <w:numPr>
          <w:ilvl w:val="0"/>
          <w:numId w:val="5"/>
        </w:numPr>
        <w:spacing w:line="276" w:lineRule="auto"/>
        <w:ind w:left="709" w:hanging="283"/>
        <w:jc w:val="both"/>
        <w:rPr>
          <w:rFonts w:ascii="Century Gothic" w:hAnsi="Century Gothic" w:cs="Arial"/>
          <w:sz w:val="20"/>
        </w:rPr>
      </w:pPr>
      <w:r w:rsidRPr="00664904">
        <w:rPr>
          <w:rFonts w:ascii="Century Gothic" w:hAnsi="Century Gothic" w:cs="Arial"/>
          <w:sz w:val="20"/>
        </w:rPr>
        <w:t>U=</w:t>
      </w:r>
      <w:r w:rsidR="00D55B90">
        <w:rPr>
          <w:rFonts w:ascii="Century Gothic" w:hAnsi="Century Gothic" w:cs="Arial"/>
          <w:sz w:val="20"/>
        </w:rPr>
        <w:t>2,3</w:t>
      </w:r>
      <w:r w:rsidRPr="00664904">
        <w:rPr>
          <w:rFonts w:ascii="Century Gothic" w:hAnsi="Century Gothic" w:cs="Arial"/>
          <w:sz w:val="20"/>
        </w:rPr>
        <w:t xml:space="preserve"> Wm2K-1 ≤ </w:t>
      </w:r>
      <w:r w:rsidR="00D55B90">
        <w:rPr>
          <w:rFonts w:ascii="Century Gothic" w:hAnsi="Century Gothic" w:cs="Arial"/>
          <w:sz w:val="20"/>
        </w:rPr>
        <w:t>2,3</w:t>
      </w:r>
      <w:r w:rsidRPr="00664904">
        <w:rPr>
          <w:rFonts w:ascii="Century Gothic" w:hAnsi="Century Gothic" w:cs="Arial"/>
          <w:sz w:val="20"/>
        </w:rPr>
        <w:t xml:space="preserve"> Wm2K-1 </w:t>
      </w:r>
      <w:r w:rsidR="0047473F">
        <w:rPr>
          <w:rFonts w:ascii="Century Gothic" w:hAnsi="Century Gothic" w:cs="Arial"/>
          <w:sz w:val="20"/>
        </w:rPr>
        <w:t>–</w:t>
      </w:r>
      <w:r w:rsidRPr="00664904">
        <w:rPr>
          <w:rFonts w:ascii="Century Gothic" w:hAnsi="Century Gothic" w:cs="Arial"/>
          <w:sz w:val="20"/>
        </w:rPr>
        <w:t xml:space="preserve"> </w:t>
      </w:r>
      <w:r w:rsidR="0047473F">
        <w:rPr>
          <w:rFonts w:ascii="Century Gothic" w:hAnsi="Century Gothic" w:cs="Arial"/>
          <w:sz w:val="20"/>
        </w:rPr>
        <w:t>doporučená hodnota</w:t>
      </w:r>
    </w:p>
    <w:p w:rsidR="00F06BEB" w:rsidRPr="00F06BEB" w:rsidRDefault="00F06BEB" w:rsidP="00F06BEB">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Bezpečnost práce</w:t>
      </w:r>
    </w:p>
    <w:p w:rsidR="00F06BEB" w:rsidRPr="007B5551" w:rsidRDefault="00F06BEB" w:rsidP="00095986">
      <w:pPr>
        <w:spacing w:after="0"/>
        <w:jc w:val="both"/>
        <w:rPr>
          <w:rFonts w:ascii="Century Gothic" w:hAnsi="Century Gothic" w:cs="Arial"/>
          <w:bCs/>
          <w:sz w:val="20"/>
          <w:szCs w:val="20"/>
        </w:rPr>
      </w:pPr>
      <w:r w:rsidRPr="007B5551">
        <w:rPr>
          <w:rFonts w:ascii="Century Gothic" w:hAnsi="Century Gothic"/>
          <w:bCs/>
          <w:sz w:val="20"/>
          <w:szCs w:val="20"/>
        </w:rPr>
        <w:t xml:space="preserve">Veškeré práce budou prováděny podle platných předpisů o bezpečnosti a ochraně zdraví při práci. Všichni pracovníci zhotovitele budou používat pracovní pomůcky a ochranné prostředky ve smyslu platných předpisů. Zhotovitel zpracuje pro uvedené práce v tomto projektu Technologický postup. </w:t>
      </w:r>
    </w:p>
    <w:p w:rsidR="00F06BEB" w:rsidRPr="007B5551" w:rsidRDefault="00F06BEB" w:rsidP="00095986">
      <w:pPr>
        <w:spacing w:after="0"/>
        <w:jc w:val="both"/>
        <w:rPr>
          <w:rFonts w:ascii="Century Gothic" w:hAnsi="Century Gothic"/>
          <w:bCs/>
          <w:sz w:val="20"/>
          <w:szCs w:val="20"/>
        </w:rPr>
      </w:pPr>
      <w:r w:rsidRPr="007B5551">
        <w:rPr>
          <w:rFonts w:ascii="Century Gothic" w:hAnsi="Century Gothic"/>
          <w:bCs/>
          <w:sz w:val="20"/>
          <w:szCs w:val="20"/>
        </w:rPr>
        <w:t>Celý prostor staveniště musí být označen a zabezpečen proti přístupu nepovolaných osob.</w:t>
      </w:r>
    </w:p>
    <w:p w:rsidR="00F06BEB" w:rsidRPr="007B5551" w:rsidRDefault="00F06BEB" w:rsidP="0047473F">
      <w:pPr>
        <w:spacing w:after="0"/>
        <w:jc w:val="both"/>
        <w:rPr>
          <w:rFonts w:ascii="Century Gothic" w:hAnsi="Century Gothic"/>
          <w:bCs/>
          <w:sz w:val="20"/>
          <w:szCs w:val="20"/>
        </w:rPr>
      </w:pPr>
      <w:r w:rsidRPr="007B5551">
        <w:rPr>
          <w:rFonts w:ascii="Century Gothic" w:hAnsi="Century Gothic"/>
          <w:bCs/>
          <w:sz w:val="20"/>
          <w:szCs w:val="20"/>
        </w:rPr>
        <w:t>Je nutno dodržovat vymezení ploch určených pro pojezd stavebních mechanizmů. Při stavebních pracích za snížené viditelnosti musí být zajištěno dostatečné osvětlení.</w:t>
      </w:r>
    </w:p>
    <w:p w:rsidR="00F06BEB" w:rsidRPr="00F06BEB" w:rsidRDefault="00F06BEB" w:rsidP="00F06BEB">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Závěr</w:t>
      </w:r>
    </w:p>
    <w:p w:rsidR="00F06BEB" w:rsidRPr="007B5551" w:rsidRDefault="00F06BEB" w:rsidP="00F06BEB">
      <w:pPr>
        <w:spacing w:after="0"/>
        <w:jc w:val="both"/>
        <w:rPr>
          <w:rFonts w:ascii="Century Gothic" w:hAnsi="Century Gothic" w:cs="Arial"/>
          <w:bCs/>
          <w:sz w:val="20"/>
          <w:szCs w:val="20"/>
        </w:rPr>
      </w:pPr>
      <w:r w:rsidRPr="007B5551">
        <w:rPr>
          <w:rFonts w:ascii="Century Gothic" w:hAnsi="Century Gothic"/>
          <w:bCs/>
          <w:sz w:val="20"/>
          <w:szCs w:val="20"/>
        </w:rPr>
        <w:t>Konstrukce objektu jsou navrženy dle norem ČSN EN. Konstrukce vyhovují z hlediska únosnosti i použitelnosti.</w:t>
      </w:r>
    </w:p>
    <w:p w:rsidR="00F06BEB" w:rsidRPr="007B5551" w:rsidRDefault="00F06BEB" w:rsidP="00F06BEB">
      <w:pPr>
        <w:spacing w:after="0"/>
        <w:jc w:val="both"/>
        <w:rPr>
          <w:rFonts w:ascii="Century Gothic" w:hAnsi="Century Gothic"/>
          <w:bCs/>
          <w:sz w:val="20"/>
          <w:szCs w:val="20"/>
        </w:rPr>
      </w:pPr>
      <w:r w:rsidRPr="007B5551">
        <w:rPr>
          <w:rFonts w:ascii="Century Gothic" w:hAnsi="Century Gothic"/>
          <w:bCs/>
          <w:sz w:val="20"/>
          <w:szCs w:val="20"/>
        </w:rPr>
        <w:t xml:space="preserve">Úroveň kontroly při navrhování je klasifikována dle EN 1990, přílohy B, </w:t>
      </w:r>
      <w:proofErr w:type="gramStart"/>
      <w:r w:rsidRPr="007B5551">
        <w:rPr>
          <w:rFonts w:ascii="Century Gothic" w:hAnsi="Century Gothic"/>
          <w:bCs/>
          <w:sz w:val="20"/>
          <w:szCs w:val="20"/>
        </w:rPr>
        <w:t>tabulka B.4 jako</w:t>
      </w:r>
      <w:proofErr w:type="gramEnd"/>
      <w:r w:rsidRPr="007B5551">
        <w:rPr>
          <w:rFonts w:ascii="Century Gothic" w:hAnsi="Century Gothic"/>
          <w:bCs/>
          <w:sz w:val="20"/>
          <w:szCs w:val="20"/>
        </w:rPr>
        <w:t xml:space="preserve"> běžná – kontrola jinými osobami organizace, než jsou ty, které zpracovaly návrh, a v souladu s obvyklými postupy organizace, tj. úroveň kontroly při navrhování DSL2.</w:t>
      </w:r>
    </w:p>
    <w:p w:rsidR="00F06BEB" w:rsidRPr="007B5551" w:rsidRDefault="00F06BEB" w:rsidP="00F06BEB">
      <w:pPr>
        <w:spacing w:after="0"/>
        <w:jc w:val="both"/>
        <w:rPr>
          <w:rFonts w:ascii="Century Gothic" w:hAnsi="Century Gothic"/>
          <w:bCs/>
          <w:sz w:val="20"/>
          <w:szCs w:val="20"/>
        </w:rPr>
      </w:pPr>
      <w:r w:rsidRPr="007B5551">
        <w:rPr>
          <w:rFonts w:ascii="Century Gothic" w:hAnsi="Century Gothic"/>
          <w:bCs/>
          <w:sz w:val="20"/>
          <w:szCs w:val="20"/>
        </w:rPr>
        <w:t xml:space="preserve">Dle vybraných a zavedených opatření managementu jakosti musí zhotovitel stavby zavést patřičnou úroveň kontroly během provádění. Minimální úroveň kontroly během provádění IL2 dle EN 1990, přílohy B, </w:t>
      </w:r>
      <w:proofErr w:type="gramStart"/>
      <w:r w:rsidRPr="007B5551">
        <w:rPr>
          <w:rFonts w:ascii="Century Gothic" w:hAnsi="Century Gothic"/>
          <w:bCs/>
          <w:sz w:val="20"/>
          <w:szCs w:val="20"/>
        </w:rPr>
        <w:t>tabulka B.5 – běžná</w:t>
      </w:r>
      <w:proofErr w:type="gramEnd"/>
      <w:r w:rsidRPr="007B5551">
        <w:rPr>
          <w:rFonts w:ascii="Century Gothic" w:hAnsi="Century Gothic"/>
          <w:bCs/>
          <w:sz w:val="20"/>
          <w:szCs w:val="20"/>
        </w:rPr>
        <w:t xml:space="preserve"> kontrola v souladu s postupy organizace.</w:t>
      </w:r>
    </w:p>
    <w:p w:rsidR="00F06BEB" w:rsidRPr="007B5551" w:rsidRDefault="00F06BEB" w:rsidP="00F06BEB">
      <w:pPr>
        <w:spacing w:after="0"/>
        <w:jc w:val="both"/>
        <w:rPr>
          <w:rFonts w:ascii="Century Gothic" w:hAnsi="Century Gothic"/>
          <w:bCs/>
          <w:sz w:val="20"/>
          <w:szCs w:val="20"/>
        </w:rPr>
      </w:pPr>
      <w:r w:rsidRPr="007B5551">
        <w:rPr>
          <w:rFonts w:ascii="Century Gothic" w:hAnsi="Century Gothic"/>
          <w:bCs/>
          <w:sz w:val="20"/>
          <w:szCs w:val="20"/>
        </w:rPr>
        <w:t xml:space="preserve">Nosné konstrukce budovy vyhovují z hlediska mechanické odolnosti a stability, nehrozí zřícení stavby ani její části, nehrozí nadměrné přetvoření větší než přípustné, </w:t>
      </w:r>
      <w:proofErr w:type="gramStart"/>
      <w:r w:rsidRPr="007B5551">
        <w:rPr>
          <w:rFonts w:ascii="Century Gothic" w:hAnsi="Century Gothic"/>
          <w:bCs/>
          <w:sz w:val="20"/>
          <w:szCs w:val="20"/>
        </w:rPr>
        <w:t>tzn. není</w:t>
      </w:r>
      <w:proofErr w:type="gramEnd"/>
      <w:r w:rsidRPr="007B5551">
        <w:rPr>
          <w:rFonts w:ascii="Century Gothic" w:hAnsi="Century Gothic"/>
          <w:bCs/>
          <w:sz w:val="20"/>
          <w:szCs w:val="20"/>
        </w:rPr>
        <w:t xml:space="preserve"> ohrožena bezpečnost a provozuschopnost technického zařízení, vybavení a jiné techniky. Konstrukce mají dostatečnou rezervu proti dosažení meze únosnosti, takže nehrozí poškození stavby ani při nahodilém lokálním překročení normového zatížení.</w:t>
      </w:r>
    </w:p>
    <w:p w:rsidR="00F06BEB" w:rsidRPr="007B5551" w:rsidRDefault="00F06BEB" w:rsidP="00F06BEB">
      <w:pPr>
        <w:rPr>
          <w:rFonts w:ascii="Century Gothic" w:hAnsi="Century Gothic"/>
          <w:bCs/>
          <w:sz w:val="20"/>
          <w:szCs w:val="20"/>
        </w:rPr>
      </w:pPr>
    </w:p>
    <w:p w:rsidR="00F06BEB" w:rsidRPr="00F06BEB" w:rsidRDefault="00F06BEB" w:rsidP="00F06BEB">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Plán kontroly spolehlivosti konstrukcí</w:t>
      </w:r>
    </w:p>
    <w:p w:rsidR="0047473F" w:rsidRPr="0047473F" w:rsidRDefault="00F06BEB" w:rsidP="0047473F">
      <w:pPr>
        <w:spacing w:before="60"/>
        <w:jc w:val="both"/>
        <w:rPr>
          <w:rFonts w:ascii="Century Gothic" w:hAnsi="Century Gothic"/>
          <w:bCs/>
          <w:sz w:val="20"/>
          <w:szCs w:val="20"/>
        </w:rPr>
      </w:pPr>
      <w:r w:rsidRPr="007B5551">
        <w:rPr>
          <w:rFonts w:ascii="Century Gothic" w:hAnsi="Century Gothic"/>
          <w:bCs/>
          <w:sz w:val="20"/>
          <w:szCs w:val="20"/>
        </w:rPr>
        <w:t xml:space="preserve">Stavba bude realizována dle platných technických bezpečnostních norem, během stavby bude prováděna kontrola provádění konstrukce dle výše vypsaných norem. Po kolaudaci objektu budou prováděny prohlídky stavby dle ČSN ISO 13822 Zásady navrhování konstrukcí – Hodnocení existujících konstrukcí a to v období max. po 10 letech. Prohlídky budou prováděny v rozsahu předběžných hodnocení, prohlídky musí být prováděny autorizovanou osobou v oboru Statika a dynamika staveb nebo Mosty a inženýrské konstrukce nebo Zkoušení a diagnostika staveb. V případě, že se na stavbě vyskytnou poruchy v mezidobí prohlídek, bude provedena mimořádná prohlídka stavby. Na základě výsledků předběžných prohlídek bude stanoven další postup ověřování či hodnocení konstrukcí, případně může být </w:t>
      </w:r>
      <w:r w:rsidRPr="007B5551">
        <w:rPr>
          <w:rFonts w:ascii="Century Gothic" w:hAnsi="Century Gothic"/>
          <w:bCs/>
          <w:sz w:val="20"/>
          <w:szCs w:val="20"/>
        </w:rPr>
        <w:lastRenderedPageBreak/>
        <w:t>upraven cyklus prohlídek stavby. Ocelové konstrukce budou kontrolovány dle normy ČSN 73 2604 Ocelové konstrukce – Kontrola a údržba ocelových konstrukcí pozemních a inženýrských staveb.</w:t>
      </w:r>
    </w:p>
    <w:p w:rsidR="00F06BEB" w:rsidRPr="0000437C" w:rsidRDefault="00F06BEB" w:rsidP="0000437C">
      <w:pPr>
        <w:pStyle w:val="Zkladntext"/>
        <w:spacing w:after="120" w:line="240" w:lineRule="auto"/>
        <w:jc w:val="both"/>
        <w:rPr>
          <w:rFonts w:ascii="Century Gothic" w:hAnsi="Century Gothic" w:cs="Arial"/>
          <w:b/>
          <w:sz w:val="20"/>
        </w:rPr>
      </w:pPr>
      <w:r w:rsidRPr="00F06BEB">
        <w:rPr>
          <w:rFonts w:ascii="Century Gothic" w:hAnsi="Century Gothic" w:cs="Arial"/>
          <w:b/>
          <w:sz w:val="20"/>
        </w:rPr>
        <w:t>Podklady</w:t>
      </w:r>
    </w:p>
    <w:p w:rsidR="00F06BEB" w:rsidRDefault="00F06BEB" w:rsidP="00F06BEB">
      <w:pPr>
        <w:rPr>
          <w:rFonts w:ascii="Century Gothic" w:hAnsi="Century Gothic"/>
          <w:bCs/>
          <w:sz w:val="20"/>
          <w:szCs w:val="20"/>
        </w:rPr>
      </w:pPr>
      <w:r w:rsidRPr="007B5551">
        <w:rPr>
          <w:rFonts w:ascii="Century Gothic" w:hAnsi="Century Gothic"/>
          <w:bCs/>
          <w:sz w:val="20"/>
          <w:szCs w:val="20"/>
        </w:rPr>
        <w:t>Použitá literatura a normy:</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12 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betonových konstrukcí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00 01-1-7</w:t>
      </w:r>
      <w:r w:rsidRPr="00F27E5E">
        <w:rPr>
          <w:rFonts w:ascii="Century Gothic" w:hAnsi="Century Gothic" w:cs="Arial"/>
          <w:sz w:val="20"/>
          <w:szCs w:val="20"/>
          <w:lang w:eastAsia="cs-CZ"/>
        </w:rPr>
        <w:tab/>
        <w:t xml:space="preserve"> Navrhování stavebních konstrukcí </w:t>
      </w:r>
    </w:p>
    <w:p w:rsidR="0000437C" w:rsidRPr="00F27E5E" w:rsidRDefault="00B8162C" w:rsidP="0000437C">
      <w:pPr>
        <w:spacing w:after="120"/>
        <w:rPr>
          <w:rFonts w:ascii="Century Gothic" w:hAnsi="Century Gothic" w:cs="Arial"/>
          <w:sz w:val="20"/>
          <w:szCs w:val="20"/>
          <w:lang w:eastAsia="cs-CZ"/>
        </w:rPr>
      </w:pPr>
      <w:hyperlink r:id="rId8" w:tooltip="Detailní info" w:history="1">
        <w:r w:rsidR="0000437C" w:rsidRPr="00F27E5E">
          <w:rPr>
            <w:rFonts w:ascii="Century Gothic" w:hAnsi="Century Gothic" w:cs="Arial"/>
            <w:sz w:val="20"/>
            <w:szCs w:val="20"/>
            <w:lang w:eastAsia="cs-CZ"/>
          </w:rPr>
          <w:t>ČSN ISO 2394</w:t>
        </w:r>
      </w:hyperlink>
      <w:r w:rsidR="0000437C" w:rsidRPr="00F27E5E">
        <w:rPr>
          <w:rFonts w:ascii="Century Gothic" w:hAnsi="Century Gothic" w:cs="Arial"/>
          <w:sz w:val="20"/>
          <w:szCs w:val="20"/>
          <w:lang w:eastAsia="cs-CZ"/>
        </w:rPr>
        <w:t xml:space="preserve">  </w:t>
      </w:r>
      <w:r w:rsidR="0000437C" w:rsidRPr="00F27E5E">
        <w:rPr>
          <w:rFonts w:ascii="Century Gothic" w:hAnsi="Century Gothic" w:cs="Arial"/>
          <w:sz w:val="20"/>
          <w:szCs w:val="20"/>
          <w:lang w:eastAsia="cs-CZ"/>
        </w:rPr>
        <w:tab/>
      </w:r>
      <w:r w:rsidR="0000437C">
        <w:rPr>
          <w:rFonts w:ascii="Century Gothic" w:hAnsi="Century Gothic" w:cs="Arial"/>
          <w:sz w:val="20"/>
          <w:szCs w:val="20"/>
          <w:lang w:eastAsia="cs-CZ"/>
        </w:rPr>
        <w:tab/>
      </w:r>
      <w:r w:rsidR="0000437C" w:rsidRPr="00F27E5E">
        <w:rPr>
          <w:rFonts w:ascii="Century Gothic" w:hAnsi="Century Gothic" w:cs="Arial"/>
          <w:sz w:val="20"/>
          <w:szCs w:val="20"/>
          <w:lang w:eastAsia="cs-CZ"/>
        </w:rPr>
        <w:t>Obecné zásady spolehlivosti konstrukcí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0202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Geometrická přesnost ve výstavbě.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0205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Geometrická přesnost ve výstavbě. Navrhování geometrické přesnosti</w:t>
      </w:r>
    </w:p>
    <w:p w:rsidR="0000437C" w:rsidRPr="00F27E5E" w:rsidRDefault="0000437C" w:rsidP="0000437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0540-1 </w:t>
      </w:r>
      <w:r w:rsidRPr="00F27E5E">
        <w:rPr>
          <w:rFonts w:ascii="Century Gothic" w:hAnsi="Century Gothic" w:cs="Arial"/>
          <w:sz w:val="20"/>
          <w:szCs w:val="20"/>
          <w:lang w:eastAsia="cs-CZ"/>
        </w:rPr>
        <w:tab/>
        <w:t xml:space="preserve">Tepelná ochrana budov - Část 1: Termíny, definice a veličiny pro navrhování a ověřování </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0540-2 </w:t>
      </w:r>
      <w:r w:rsidRPr="00F27E5E">
        <w:rPr>
          <w:rFonts w:ascii="Century Gothic" w:hAnsi="Century Gothic" w:cs="Arial"/>
          <w:sz w:val="20"/>
          <w:szCs w:val="20"/>
          <w:lang w:eastAsia="cs-CZ"/>
        </w:rPr>
        <w:tab/>
        <w:t xml:space="preserve">Tepelná ochrana budov - Část 2: Požadavky </w:t>
      </w:r>
    </w:p>
    <w:p w:rsidR="0000437C" w:rsidRPr="00F27E5E" w:rsidRDefault="0000437C" w:rsidP="0000437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0540-3    </w:t>
      </w:r>
      <w:r w:rsidRPr="00F27E5E">
        <w:rPr>
          <w:rFonts w:ascii="Century Gothic" w:hAnsi="Century Gothic" w:cs="Arial"/>
          <w:sz w:val="20"/>
          <w:szCs w:val="20"/>
          <w:lang w:eastAsia="cs-CZ"/>
        </w:rPr>
        <w:tab/>
        <w:t xml:space="preserve">Tepelná ochrana budov - Část 3: Výpočtové hodnoty veličin pro navrhování a ověřování </w:t>
      </w:r>
    </w:p>
    <w:p w:rsidR="0000437C" w:rsidRPr="00F27E5E" w:rsidRDefault="0000437C" w:rsidP="0000437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0540-4 </w:t>
      </w:r>
      <w:r w:rsidRPr="00F27E5E">
        <w:rPr>
          <w:rFonts w:ascii="Century Gothic" w:hAnsi="Century Gothic" w:cs="Arial"/>
          <w:sz w:val="20"/>
          <w:szCs w:val="20"/>
          <w:lang w:eastAsia="cs-CZ"/>
        </w:rPr>
        <w:tab/>
        <w:t>Tepelná ochrana budov - Část 4: Výpočtové metody pro navrhování a ověřování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730580-1 </w:t>
      </w:r>
      <w:r w:rsidRPr="00F27E5E">
        <w:rPr>
          <w:rFonts w:ascii="Century Gothic" w:hAnsi="Century Gothic" w:cs="Arial"/>
          <w:sz w:val="20"/>
          <w:szCs w:val="20"/>
          <w:lang w:eastAsia="cs-CZ"/>
        </w:rPr>
        <w:tab/>
        <w:t xml:space="preserve"> </w:t>
      </w:r>
      <w:r w:rsidRPr="00F27E5E">
        <w:rPr>
          <w:rFonts w:ascii="Century Gothic" w:hAnsi="Century Gothic" w:cs="Arial"/>
          <w:sz w:val="20"/>
          <w:szCs w:val="20"/>
          <w:lang w:eastAsia="cs-CZ"/>
        </w:rPr>
        <w:tab/>
        <w:t>Denní osvětlení budov - Část 1: Základní požadavky</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P 73 0600 </w:t>
      </w:r>
      <w:r>
        <w:rPr>
          <w:rFonts w:ascii="Century Gothic" w:hAnsi="Century Gothic" w:cs="Arial"/>
          <w:sz w:val="20"/>
          <w:szCs w:val="20"/>
          <w:lang w:eastAsia="cs-CZ"/>
        </w:rPr>
        <w:tab/>
      </w:r>
      <w:r w:rsidRPr="00F27E5E">
        <w:rPr>
          <w:rFonts w:ascii="Century Gothic" w:hAnsi="Century Gothic" w:cs="Arial"/>
          <w:sz w:val="20"/>
          <w:szCs w:val="20"/>
          <w:lang w:eastAsia="cs-CZ"/>
        </w:rPr>
        <w:tab/>
        <w:t>Hydroizolace staveb -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P 73 0606 </w:t>
      </w:r>
      <w:r w:rsidRPr="00F27E5E">
        <w:rPr>
          <w:rFonts w:ascii="Century Gothic" w:hAnsi="Century Gothic" w:cs="Arial"/>
          <w:sz w:val="20"/>
          <w:szCs w:val="20"/>
          <w:lang w:eastAsia="cs-CZ"/>
        </w:rPr>
        <w:tab/>
      </w:r>
      <w:r>
        <w:rPr>
          <w:rFonts w:ascii="Century Gothic" w:hAnsi="Century Gothic" w:cs="Arial"/>
          <w:sz w:val="20"/>
          <w:szCs w:val="20"/>
          <w:lang w:eastAsia="cs-CZ"/>
        </w:rPr>
        <w:tab/>
      </w:r>
      <w:r w:rsidRPr="00F27E5E">
        <w:rPr>
          <w:rFonts w:ascii="Century Gothic" w:hAnsi="Century Gothic" w:cs="Arial"/>
          <w:sz w:val="20"/>
          <w:szCs w:val="20"/>
          <w:lang w:eastAsia="cs-CZ"/>
        </w:rPr>
        <w:t>Hydroizolace staveb – Povlakové hydroizolace-Základní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0802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 xml:space="preserve">Požární bezpečnost staveb. Nevýrobní objekty. (12/2000) </w:t>
      </w:r>
    </w:p>
    <w:p w:rsidR="0000437C" w:rsidRPr="00F27E5E" w:rsidRDefault="0000437C" w:rsidP="0000437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0810 </w:t>
      </w:r>
      <w:r w:rsidRPr="00F27E5E">
        <w:rPr>
          <w:rFonts w:ascii="Century Gothic" w:hAnsi="Century Gothic" w:cs="Arial"/>
          <w:sz w:val="20"/>
          <w:szCs w:val="20"/>
          <w:lang w:eastAsia="cs-CZ"/>
        </w:rPr>
        <w:tab/>
        <w:t>Požární bezpečnost staveb. Požadavky na požární odolnost stavebních konstrukcí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0818</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Požární bezpečnost staveb. Obsazení objektu osobami</w:t>
      </w:r>
    </w:p>
    <w:p w:rsidR="0000437C" w:rsidRPr="00F27E5E" w:rsidRDefault="0000437C" w:rsidP="0000437C">
      <w:pPr>
        <w:spacing w:after="120"/>
        <w:ind w:left="2124" w:hanging="2124"/>
        <w:rPr>
          <w:rFonts w:ascii="Century Gothic" w:hAnsi="Century Gothic" w:cs="Arial"/>
          <w:sz w:val="20"/>
          <w:szCs w:val="20"/>
          <w:lang w:eastAsia="cs-CZ"/>
        </w:rPr>
      </w:pPr>
      <w:r>
        <w:rPr>
          <w:rFonts w:ascii="Century Gothic" w:hAnsi="Century Gothic" w:cs="Arial"/>
          <w:sz w:val="20"/>
          <w:szCs w:val="20"/>
          <w:lang w:eastAsia="cs-CZ"/>
        </w:rPr>
        <w:t>ČSN 73 0835</w:t>
      </w:r>
      <w:r>
        <w:rPr>
          <w:rFonts w:ascii="Century Gothic" w:hAnsi="Century Gothic" w:cs="Arial"/>
          <w:sz w:val="20"/>
          <w:szCs w:val="20"/>
          <w:lang w:eastAsia="cs-CZ"/>
        </w:rPr>
        <w:tab/>
      </w:r>
      <w:r w:rsidRPr="00F27E5E">
        <w:rPr>
          <w:rFonts w:ascii="Century Gothic" w:hAnsi="Century Gothic" w:cs="Arial"/>
          <w:sz w:val="20"/>
          <w:szCs w:val="20"/>
          <w:lang w:eastAsia="cs-CZ"/>
        </w:rPr>
        <w:t>Požární bezpečnost staveb.  Budovy zdravotnických zařízení a sociální péče</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0873</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Požární bezpečnost staveb. Zásobování požární vodou</w:t>
      </w:r>
    </w:p>
    <w:p w:rsidR="0000437C" w:rsidRPr="00F27E5E" w:rsidRDefault="0000437C" w:rsidP="0000437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EN 1996-1-1 </w:t>
      </w:r>
      <w:r w:rsidRPr="00F27E5E">
        <w:rPr>
          <w:rFonts w:ascii="Century Gothic" w:hAnsi="Century Gothic" w:cs="Arial"/>
          <w:sz w:val="20"/>
          <w:szCs w:val="20"/>
          <w:lang w:eastAsia="cs-CZ"/>
        </w:rPr>
        <w:tab/>
      </w:r>
      <w:proofErr w:type="spellStart"/>
      <w:r w:rsidRPr="00F27E5E">
        <w:rPr>
          <w:rFonts w:ascii="Century Gothic" w:hAnsi="Century Gothic" w:cs="Arial"/>
          <w:sz w:val="20"/>
          <w:szCs w:val="20"/>
          <w:lang w:eastAsia="cs-CZ"/>
        </w:rPr>
        <w:t>Eurokód</w:t>
      </w:r>
      <w:proofErr w:type="spellEnd"/>
      <w:r w:rsidRPr="00F27E5E">
        <w:rPr>
          <w:rFonts w:ascii="Century Gothic" w:hAnsi="Century Gothic" w:cs="Arial"/>
          <w:sz w:val="20"/>
          <w:szCs w:val="20"/>
          <w:lang w:eastAsia="cs-CZ"/>
        </w:rPr>
        <w:t xml:space="preserve"> 6: Navrhování zděných konstrukcí-Část 1-1: Obecná pravidla pro nevyztužené a vyztužené zděné konstrukce</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1901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střech -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3450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Obklady keramické a skleněné</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3610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klempířských konstrukcí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4108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Hygienické zařízení a šatny</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4130</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Schodiště a šikmé rampy.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5305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Administrativní budovy a prostory</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6005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Prostorové uspořádání sítí technického vybavení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lastRenderedPageBreak/>
        <w:t xml:space="preserve">ČSN 74 3305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Ochranná zábradlí.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74 4505</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Podlahy. Společná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6210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Kovová okna. Základní ustanovení</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6401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Dřevěné dveře. Základní ustanovení</w:t>
      </w:r>
    </w:p>
    <w:p w:rsidR="0000437C" w:rsidRPr="0000437C"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6550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Kovové dveř</w:t>
      </w:r>
      <w:r>
        <w:rPr>
          <w:rFonts w:ascii="Century Gothic" w:hAnsi="Century Gothic" w:cs="Arial"/>
          <w:sz w:val="20"/>
          <w:szCs w:val="20"/>
          <w:lang w:eastAsia="cs-CZ"/>
        </w:rPr>
        <w:t>e otvíravé. Základní ustanovení</w:t>
      </w:r>
    </w:p>
    <w:p w:rsidR="00F06BEB" w:rsidRPr="007B5551" w:rsidRDefault="00F06BEB" w:rsidP="0000437C">
      <w:pPr>
        <w:rPr>
          <w:rFonts w:ascii="Century Gothic" w:hAnsi="Century Gothic"/>
          <w:bCs/>
          <w:sz w:val="20"/>
          <w:szCs w:val="20"/>
        </w:rPr>
      </w:pPr>
      <w:r w:rsidRPr="007B5551">
        <w:rPr>
          <w:rFonts w:ascii="Century Gothic" w:hAnsi="Century Gothic"/>
          <w:bCs/>
          <w:sz w:val="20"/>
          <w:szCs w:val="20"/>
        </w:rPr>
        <w:t>ČSN EN 1990</w:t>
      </w:r>
      <w:r w:rsidRPr="007B5551">
        <w:rPr>
          <w:rFonts w:ascii="Century Gothic" w:hAnsi="Century Gothic"/>
          <w:bCs/>
          <w:sz w:val="20"/>
          <w:szCs w:val="20"/>
        </w:rPr>
        <w:tab/>
      </w:r>
      <w:r w:rsidR="0000437C">
        <w:rPr>
          <w:rFonts w:ascii="Century Gothic" w:hAnsi="Century Gothic"/>
          <w:bCs/>
          <w:sz w:val="20"/>
          <w:szCs w:val="20"/>
        </w:rPr>
        <w:tab/>
      </w:r>
      <w:r w:rsidRPr="007B5551">
        <w:rPr>
          <w:rFonts w:ascii="Century Gothic" w:hAnsi="Century Gothic"/>
          <w:bCs/>
          <w:sz w:val="20"/>
          <w:szCs w:val="20"/>
        </w:rPr>
        <w:t>Zásady navrhování konstrukcí</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w:t>
      </w:r>
      <w:r w:rsidR="0000437C">
        <w:rPr>
          <w:rFonts w:ascii="Century Gothic" w:hAnsi="Century Gothic"/>
          <w:bCs/>
          <w:sz w:val="20"/>
          <w:szCs w:val="20"/>
        </w:rPr>
        <w:t xml:space="preserve"> 1991-1-1</w:t>
      </w:r>
      <w:r w:rsidR="0000437C">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1-1: Obecná zatížení – Objemové tíhy, vlastní tíha a užitná zatížení pozemních staveb</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1991-1-3</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1-3: Obecná zatížení – Zatížení sněhem</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1991-1-4</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1-4: Obecná zatížení – Zatížení větrem</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1992-1-1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2: Navrhování betonových konstrukcí – Část 1-1: Obecná pravidla a pravidla pro pozemní stavby</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1993-1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3: Navrhování ocelových konstrukcí</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1993-1-2</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3: Navrhování ocelových konstrukcí - Část  1-2: Obecná pravidla – Navrhování konstrukcí na účinky požáru.</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ČSN EN 1997-1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7: Navrhování geotechnických konstrukcí</w:t>
      </w:r>
    </w:p>
    <w:p w:rsidR="00F06BEB" w:rsidRPr="007B5551" w:rsidRDefault="00F06BEB" w:rsidP="0000437C">
      <w:pPr>
        <w:ind w:left="2127" w:hanging="2127"/>
        <w:rPr>
          <w:rFonts w:ascii="Century Gothic" w:hAnsi="Century Gothic"/>
          <w:bCs/>
          <w:sz w:val="20"/>
          <w:szCs w:val="20"/>
        </w:rPr>
      </w:pPr>
      <w:r w:rsidRPr="007B5551">
        <w:rPr>
          <w:rFonts w:ascii="Century Gothic" w:hAnsi="Century Gothic"/>
          <w:bCs/>
          <w:sz w:val="20"/>
          <w:szCs w:val="20"/>
        </w:rPr>
        <w:t xml:space="preserve">ČSN EN 206-1 </w:t>
      </w:r>
      <w:r w:rsidRPr="007B5551">
        <w:rPr>
          <w:rFonts w:ascii="Century Gothic" w:hAnsi="Century Gothic"/>
          <w:bCs/>
          <w:sz w:val="20"/>
          <w:szCs w:val="20"/>
        </w:rPr>
        <w:tab/>
        <w:t>Beton – Část 1: Specifikace, vlastnosti výroba a shoda</w:t>
      </w:r>
    </w:p>
    <w:p w:rsidR="0000437C" w:rsidRPr="0000437C" w:rsidRDefault="00F06BEB" w:rsidP="0000437C">
      <w:pPr>
        <w:ind w:left="2127" w:hanging="2127"/>
        <w:rPr>
          <w:rFonts w:ascii="Century Gothic" w:hAnsi="Century Gothic"/>
          <w:bCs/>
          <w:sz w:val="20"/>
          <w:szCs w:val="20"/>
        </w:rPr>
      </w:pPr>
      <w:r w:rsidRPr="007B5551">
        <w:rPr>
          <w:rFonts w:ascii="Century Gothic" w:hAnsi="Century Gothic"/>
          <w:bCs/>
          <w:sz w:val="20"/>
          <w:szCs w:val="20"/>
        </w:rPr>
        <w:t xml:space="preserve">TP 124 </w:t>
      </w:r>
      <w:r w:rsidRPr="007B5551">
        <w:rPr>
          <w:rFonts w:ascii="Century Gothic" w:hAnsi="Century Gothic"/>
          <w:bCs/>
          <w:sz w:val="20"/>
          <w:szCs w:val="20"/>
        </w:rPr>
        <w:tab/>
      </w:r>
      <w:r w:rsidRPr="007B5551">
        <w:rPr>
          <w:rFonts w:ascii="Century Gothic" w:hAnsi="Century Gothic"/>
          <w:sz w:val="20"/>
          <w:szCs w:val="20"/>
        </w:rPr>
        <w:t>Základní ochranná opatření pro omezení vlivu bludných proudů na mostní objekty a ostatní betonové konstrukce pozemních komunikací</w:t>
      </w:r>
    </w:p>
    <w:p w:rsidR="0000437C" w:rsidRPr="00F27E5E" w:rsidRDefault="0000437C" w:rsidP="0000437C">
      <w:pPr>
        <w:spacing w:after="120"/>
        <w:jc w:val="both"/>
        <w:rPr>
          <w:rFonts w:ascii="Century Gothic" w:hAnsi="Century Gothic" w:cs="Arial"/>
          <w:b/>
          <w:sz w:val="20"/>
          <w:szCs w:val="20"/>
          <w:lang w:eastAsia="cs-CZ"/>
        </w:rPr>
      </w:pPr>
      <w:r w:rsidRPr="00F27E5E">
        <w:rPr>
          <w:rFonts w:ascii="Century Gothic" w:hAnsi="Century Gothic" w:cs="Arial"/>
          <w:b/>
          <w:sz w:val="20"/>
          <w:szCs w:val="20"/>
          <w:lang w:eastAsia="cs-CZ"/>
        </w:rPr>
        <w:t>Soupis použitých právních předpisů:</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Nařízení vlády č. 502/2000 Sb. vč. novely 88/2004 sb. o ochraně zdraví před nepříznivými účinky hluku a vibrací </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č. 6/2003 Sb. hygienické limity pro vnitřní prostředí pobytových místností </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č.23/2008 Sb. O technických podmínkách požární ochrany staveb, ve znění pozdějších předpisů.</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 398/2009 o obecných technických požadavcích zabezpečujících bezbariérové užívání staveb</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92/2012 Sb. o požadavcích na min. technické a věcné vybavení zdravotnických zařízení a kontaktních pracovišť domácí péče</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č. 381/2001 Sb. o katalogu odpadu </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č.268/2009 Sb. O technických požadavcích na stavby, ve znění vyhlášky č. 20/2012 sb.</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č.499/2006 Sb. O dokumentaci staveb, ve znění vyhlášky č. 62/2013 sb.</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lastRenderedPageBreak/>
        <w:t>Vyhláška č.500/2006 Sb. O územně analytických podkladech, územně plánovací dokumentaci a způsobu evidence územně plánovací činnosti, ve znění vyhlášky č. 458/2012 sb.</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č.501/2006 Sb. O obecných požadavcích na využívání území ve znění pozdějších předpisů</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č.503/2006 Sb. O podrobnější úpravě územního rozhodování, územního opatření a stavebního řádu ve znění vyhlášky 63/2013 sb.</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MŽP č. 383/2001 Sb. o porobnostech nakládání s odpady </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422/2016 Vyhláška o radiační ochraně a zabezpečení radionuklidového zdroje</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Zákon č. 183/2006 sb., O územním plánování a stavebním řádu</w:t>
      </w:r>
    </w:p>
    <w:p w:rsidR="0000437C" w:rsidRPr="00F27E5E" w:rsidRDefault="0000437C" w:rsidP="0000437C">
      <w:pPr>
        <w:spacing w:after="120"/>
        <w:rPr>
          <w:rFonts w:ascii="Century Gothic" w:hAnsi="Century Gothic" w:cs="Arial"/>
          <w:sz w:val="20"/>
          <w:szCs w:val="20"/>
          <w:lang w:eastAsia="cs-CZ"/>
        </w:rPr>
      </w:pPr>
      <w:r w:rsidRPr="00F27E5E">
        <w:rPr>
          <w:rFonts w:ascii="Century Gothic" w:hAnsi="Century Gothic" w:cs="Arial"/>
          <w:sz w:val="20"/>
          <w:szCs w:val="20"/>
          <w:lang w:eastAsia="cs-CZ"/>
        </w:rPr>
        <w:t>Zákon č. 185/2001 Sb. o odpadech</w:t>
      </w:r>
      <w:r w:rsidRPr="00F27E5E">
        <w:rPr>
          <w:rFonts w:ascii="Century Gothic" w:hAnsi="Century Gothic" w:cs="Arial"/>
          <w:sz w:val="20"/>
          <w:szCs w:val="20"/>
          <w:lang w:eastAsia="cs-CZ"/>
        </w:rPr>
        <w:tab/>
      </w:r>
    </w:p>
    <w:p w:rsidR="00F06BEB" w:rsidRPr="00EB5826" w:rsidRDefault="00F06BEB">
      <w:pPr>
        <w:rPr>
          <w:rFonts w:ascii="Century Gothic" w:hAnsi="Century Gothic"/>
          <w:sz w:val="20"/>
          <w:szCs w:val="20"/>
        </w:rPr>
      </w:pPr>
    </w:p>
    <w:sectPr w:rsidR="00F06BEB" w:rsidRPr="00EB582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DE" w:rsidRDefault="00BB6DDE" w:rsidP="00BB6DDE">
      <w:pPr>
        <w:spacing w:after="0" w:line="240" w:lineRule="auto"/>
      </w:pPr>
      <w:r>
        <w:separator/>
      </w:r>
    </w:p>
  </w:endnote>
  <w:endnote w:type="continuationSeparator" w:id="0">
    <w:p w:rsidR="00BB6DDE" w:rsidRDefault="00BB6DDE" w:rsidP="00BB6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753385"/>
      <w:docPartObj>
        <w:docPartGallery w:val="Page Numbers (Bottom of Page)"/>
        <w:docPartUnique/>
      </w:docPartObj>
    </w:sdtPr>
    <w:sdtEndPr/>
    <w:sdtContent>
      <w:p w:rsidR="0000437C" w:rsidRDefault="0000437C">
        <w:pPr>
          <w:pStyle w:val="Zpat"/>
          <w:jc w:val="center"/>
        </w:pPr>
        <w:r>
          <w:fldChar w:fldCharType="begin"/>
        </w:r>
        <w:r>
          <w:instrText>PAGE   \* MERGEFORMAT</w:instrText>
        </w:r>
        <w:r>
          <w:fldChar w:fldCharType="separate"/>
        </w:r>
        <w:r w:rsidR="00B8162C">
          <w:rPr>
            <w:noProof/>
          </w:rPr>
          <w:t>10</w:t>
        </w:r>
        <w:r>
          <w:fldChar w:fldCharType="end"/>
        </w:r>
      </w:p>
    </w:sdtContent>
  </w:sdt>
  <w:p w:rsidR="0000437C" w:rsidRDefault="000043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DE" w:rsidRDefault="00BB6DDE" w:rsidP="00BB6DDE">
      <w:pPr>
        <w:spacing w:after="0" w:line="240" w:lineRule="auto"/>
      </w:pPr>
      <w:r>
        <w:separator/>
      </w:r>
    </w:p>
  </w:footnote>
  <w:footnote w:type="continuationSeparator" w:id="0">
    <w:p w:rsidR="00BB6DDE" w:rsidRDefault="00BB6DDE" w:rsidP="00BB6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DDE" w:rsidRDefault="002F1519" w:rsidP="00BB6DDE">
    <w:pPr>
      <w:tabs>
        <w:tab w:val="right" w:pos="9070"/>
      </w:tabs>
      <w:spacing w:after="0" w:line="240" w:lineRule="auto"/>
      <w:rPr>
        <w:rFonts w:ascii="Century Gothic" w:hAnsi="Century Gothic"/>
        <w:sz w:val="16"/>
        <w:szCs w:val="16"/>
      </w:rPr>
    </w:pPr>
    <w:r>
      <w:rPr>
        <w:rFonts w:ascii="Century Gothic" w:hAnsi="Century Gothic"/>
        <w:sz w:val="16"/>
        <w:szCs w:val="16"/>
      </w:rPr>
      <w:t xml:space="preserve">Pardubický kraj </w:t>
    </w:r>
    <w:r>
      <w:rPr>
        <w:rFonts w:ascii="Century Gothic" w:hAnsi="Century Gothic"/>
        <w:sz w:val="16"/>
        <w:szCs w:val="16"/>
      </w:rPr>
      <w:tab/>
      <w:t xml:space="preserve"> 05</w:t>
    </w:r>
    <w:r w:rsidR="00BB6DDE">
      <w:rPr>
        <w:rFonts w:ascii="Century Gothic" w:hAnsi="Century Gothic"/>
        <w:sz w:val="16"/>
        <w:szCs w:val="16"/>
      </w:rPr>
      <w:t>/2018</w:t>
    </w:r>
  </w:p>
  <w:p w:rsidR="00BB6DDE" w:rsidRDefault="00BB6DDE" w:rsidP="00BB6DDE">
    <w:pPr>
      <w:tabs>
        <w:tab w:val="right" w:pos="9070"/>
      </w:tabs>
      <w:spacing w:after="0" w:line="240" w:lineRule="auto"/>
      <w:rPr>
        <w:rFonts w:ascii="Century Gothic" w:hAnsi="Century Gothic"/>
        <w:sz w:val="16"/>
        <w:szCs w:val="16"/>
      </w:rPr>
    </w:pPr>
    <w:r>
      <w:rPr>
        <w:rFonts w:ascii="Century Gothic" w:hAnsi="Century Gothic"/>
        <w:sz w:val="16"/>
        <w:szCs w:val="16"/>
      </w:rPr>
      <w:t>NPK, a.s., centrální příjem včetně centralizace akutních provozů v Orlickoústecké nemocnici</w:t>
    </w:r>
  </w:p>
  <w:p w:rsidR="00BB6DDE" w:rsidRDefault="00BB6DDE" w:rsidP="00BB6DDE">
    <w:pPr>
      <w:tabs>
        <w:tab w:val="right" w:pos="9070"/>
      </w:tabs>
      <w:spacing w:after="0" w:line="240" w:lineRule="auto"/>
      <w:rPr>
        <w:rFonts w:ascii="Century Gothic" w:hAnsi="Century Gothic"/>
        <w:sz w:val="16"/>
        <w:szCs w:val="16"/>
      </w:rPr>
    </w:pPr>
    <w:r>
      <w:rPr>
        <w:rFonts w:ascii="Century Gothic" w:hAnsi="Century Gothic"/>
        <w:sz w:val="16"/>
        <w:szCs w:val="16"/>
      </w:rPr>
      <w:t xml:space="preserve">Dokumentace </w:t>
    </w:r>
    <w:r w:rsidR="000708B2">
      <w:rPr>
        <w:rFonts w:ascii="Century Gothic" w:hAnsi="Century Gothic"/>
        <w:sz w:val="16"/>
        <w:szCs w:val="16"/>
      </w:rPr>
      <w:t>stavby jednostupňová</w:t>
    </w:r>
    <w:r w:rsidR="002F1519">
      <w:rPr>
        <w:rFonts w:ascii="Century Gothic" w:hAnsi="Century Gothic"/>
        <w:sz w:val="16"/>
        <w:szCs w:val="16"/>
      </w:rPr>
      <w:t xml:space="preserve"> </w:t>
    </w:r>
    <w:r w:rsidR="002F1519">
      <w:rPr>
        <w:rFonts w:ascii="Century Gothic" w:hAnsi="Century Gothic"/>
        <w:sz w:val="16"/>
        <w:szCs w:val="16"/>
      </w:rPr>
      <w:tab/>
      <w:t xml:space="preserve">z. </w:t>
    </w:r>
    <w:proofErr w:type="gramStart"/>
    <w:r w:rsidR="002F1519">
      <w:rPr>
        <w:rFonts w:ascii="Century Gothic" w:hAnsi="Century Gothic"/>
        <w:sz w:val="16"/>
        <w:szCs w:val="16"/>
      </w:rPr>
      <w:t>č.</w:t>
    </w:r>
    <w:proofErr w:type="gramEnd"/>
    <w:r w:rsidR="002F1519">
      <w:rPr>
        <w:rFonts w:ascii="Century Gothic" w:hAnsi="Century Gothic"/>
        <w:sz w:val="16"/>
        <w:szCs w:val="16"/>
      </w:rPr>
      <w:t xml:space="preserve"> K16824014</w:t>
    </w:r>
  </w:p>
  <w:p w:rsidR="00BB6DDE" w:rsidRDefault="00BB6D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06882"/>
    <w:multiLevelType w:val="hybridMultilevel"/>
    <w:tmpl w:val="154A055A"/>
    <w:lvl w:ilvl="0" w:tplc="919A3846">
      <w:numFmt w:val="bullet"/>
      <w:lvlText w:val="-"/>
      <w:lvlJc w:val="left"/>
      <w:pPr>
        <w:ind w:left="502"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F777C5"/>
    <w:multiLevelType w:val="hybridMultilevel"/>
    <w:tmpl w:val="D4962616"/>
    <w:lvl w:ilvl="0" w:tplc="BC268820">
      <w:numFmt w:val="bullet"/>
      <w:lvlText w:val="-"/>
      <w:lvlJc w:val="left"/>
      <w:pPr>
        <w:ind w:left="720" w:hanging="360"/>
      </w:pPr>
      <w:rPr>
        <w:rFonts w:ascii="Century Gothic" w:eastAsiaTheme="majorEastAsia" w:hAnsi="Century Gothic" w:cstheme="majorBid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7E1B96"/>
    <w:multiLevelType w:val="hybridMultilevel"/>
    <w:tmpl w:val="F6B66C0A"/>
    <w:lvl w:ilvl="0" w:tplc="93FE23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C3873E4"/>
    <w:multiLevelType w:val="hybridMultilevel"/>
    <w:tmpl w:val="7850F07C"/>
    <w:lvl w:ilvl="0" w:tplc="9BC6761C">
      <w:start w:val="2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3FC40509"/>
    <w:multiLevelType w:val="hybridMultilevel"/>
    <w:tmpl w:val="BAC6C9D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6AE17BAC"/>
    <w:multiLevelType w:val="hybridMultilevel"/>
    <w:tmpl w:val="3960699C"/>
    <w:lvl w:ilvl="0" w:tplc="20EA3ACE">
      <w:numFmt w:val="bullet"/>
      <w:lvlText w:val="-"/>
      <w:lvlJc w:val="left"/>
      <w:pPr>
        <w:ind w:left="1065" w:hanging="360"/>
      </w:pPr>
      <w:rPr>
        <w:rFonts w:ascii="Century Gothic" w:eastAsiaTheme="majorEastAsia" w:hAnsi="Century Gothic" w:cstheme="majorBidi" w:hint="default"/>
        <w:b w:val="0"/>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nsid w:val="787979AC"/>
    <w:multiLevelType w:val="hybridMultilevel"/>
    <w:tmpl w:val="27F68072"/>
    <w:lvl w:ilvl="0" w:tplc="EEB8C370">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DDE"/>
    <w:rsid w:val="0000437C"/>
    <w:rsid w:val="00037F7B"/>
    <w:rsid w:val="000705D0"/>
    <w:rsid w:val="000708B2"/>
    <w:rsid w:val="00095986"/>
    <w:rsid w:val="000B46EF"/>
    <w:rsid w:val="00153FC3"/>
    <w:rsid w:val="001A2638"/>
    <w:rsid w:val="00245AEA"/>
    <w:rsid w:val="00262C10"/>
    <w:rsid w:val="002A4C0F"/>
    <w:rsid w:val="002F1519"/>
    <w:rsid w:val="002F61ED"/>
    <w:rsid w:val="003016CA"/>
    <w:rsid w:val="0031762D"/>
    <w:rsid w:val="0040087E"/>
    <w:rsid w:val="004100F6"/>
    <w:rsid w:val="0047473F"/>
    <w:rsid w:val="004D2674"/>
    <w:rsid w:val="004D37AF"/>
    <w:rsid w:val="00526512"/>
    <w:rsid w:val="00616DCA"/>
    <w:rsid w:val="00642098"/>
    <w:rsid w:val="0066670A"/>
    <w:rsid w:val="006F1332"/>
    <w:rsid w:val="00774894"/>
    <w:rsid w:val="007B5551"/>
    <w:rsid w:val="007F526F"/>
    <w:rsid w:val="00811FB8"/>
    <w:rsid w:val="008E3BA6"/>
    <w:rsid w:val="009965F7"/>
    <w:rsid w:val="00AE6AF6"/>
    <w:rsid w:val="00B320BC"/>
    <w:rsid w:val="00B55374"/>
    <w:rsid w:val="00B8162C"/>
    <w:rsid w:val="00BA7759"/>
    <w:rsid w:val="00BB6DDE"/>
    <w:rsid w:val="00C56DE1"/>
    <w:rsid w:val="00C9007B"/>
    <w:rsid w:val="00CD2666"/>
    <w:rsid w:val="00CD42E3"/>
    <w:rsid w:val="00D25CD1"/>
    <w:rsid w:val="00D55B90"/>
    <w:rsid w:val="00DE3201"/>
    <w:rsid w:val="00E5190B"/>
    <w:rsid w:val="00EB5826"/>
    <w:rsid w:val="00F06BEB"/>
    <w:rsid w:val="00F56407"/>
    <w:rsid w:val="00FD72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DDE"/>
  </w:style>
  <w:style w:type="paragraph" w:styleId="Nadpis1">
    <w:name w:val="heading 1"/>
    <w:basedOn w:val="Normln"/>
    <w:next w:val="Normln"/>
    <w:link w:val="Nadpis1Char"/>
    <w:qFormat/>
    <w:rsid w:val="00BB6DDE"/>
    <w:pPr>
      <w:keepNext/>
      <w:spacing w:after="0" w:line="240" w:lineRule="auto"/>
      <w:jc w:val="center"/>
      <w:outlineLvl w:val="0"/>
    </w:pPr>
    <w:rPr>
      <w:rFonts w:ascii="Arial" w:eastAsia="Times New Roman" w:hAnsi="Arial" w:cs="Arial"/>
      <w:b/>
      <w:bCs/>
      <w:sz w:val="44"/>
      <w:szCs w:val="24"/>
      <w:lang w:eastAsia="cs-CZ"/>
    </w:rPr>
  </w:style>
  <w:style w:type="paragraph" w:styleId="Nadpis2">
    <w:name w:val="heading 2"/>
    <w:basedOn w:val="Normln"/>
    <w:next w:val="Normln"/>
    <w:link w:val="Nadpis2Char"/>
    <w:uiPriority w:val="9"/>
    <w:unhideWhenUsed/>
    <w:qFormat/>
    <w:rsid w:val="007B555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6D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6DDE"/>
  </w:style>
  <w:style w:type="paragraph" w:styleId="Zpat">
    <w:name w:val="footer"/>
    <w:basedOn w:val="Normln"/>
    <w:link w:val="ZpatChar"/>
    <w:uiPriority w:val="99"/>
    <w:unhideWhenUsed/>
    <w:rsid w:val="00BB6DDE"/>
    <w:pPr>
      <w:tabs>
        <w:tab w:val="center" w:pos="4536"/>
        <w:tab w:val="right" w:pos="9072"/>
      </w:tabs>
      <w:spacing w:after="0" w:line="240" w:lineRule="auto"/>
    </w:pPr>
  </w:style>
  <w:style w:type="character" w:customStyle="1" w:styleId="ZpatChar">
    <w:name w:val="Zápatí Char"/>
    <w:basedOn w:val="Standardnpsmoodstavce"/>
    <w:link w:val="Zpat"/>
    <w:uiPriority w:val="99"/>
    <w:rsid w:val="00BB6DDE"/>
  </w:style>
  <w:style w:type="character" w:customStyle="1" w:styleId="Nadpis1Char">
    <w:name w:val="Nadpis 1 Char"/>
    <w:basedOn w:val="Standardnpsmoodstavce"/>
    <w:link w:val="Nadpis1"/>
    <w:rsid w:val="00BB6DDE"/>
    <w:rPr>
      <w:rFonts w:ascii="Arial" w:eastAsia="Times New Roman" w:hAnsi="Arial" w:cs="Arial"/>
      <w:b/>
      <w:bCs/>
      <w:sz w:val="44"/>
      <w:szCs w:val="24"/>
      <w:lang w:eastAsia="cs-CZ"/>
    </w:rPr>
  </w:style>
  <w:style w:type="paragraph" w:customStyle="1" w:styleId="Zkladntext">
    <w:name w:val="Základní text~"/>
    <w:basedOn w:val="Normln"/>
    <w:rsid w:val="00F56407"/>
    <w:pPr>
      <w:widowControl w:val="0"/>
      <w:spacing w:after="0" w:line="288" w:lineRule="auto"/>
    </w:pPr>
    <w:rPr>
      <w:rFonts w:ascii="Arial" w:eastAsia="Times New Roman" w:hAnsi="Arial" w:cs="Times New Roman"/>
      <w:noProof/>
      <w:sz w:val="24"/>
      <w:szCs w:val="20"/>
      <w:lang w:eastAsia="cs-CZ"/>
    </w:rPr>
  </w:style>
  <w:style w:type="character" w:customStyle="1" w:styleId="Nadpis2Char">
    <w:name w:val="Nadpis 2 Char"/>
    <w:basedOn w:val="Standardnpsmoodstavce"/>
    <w:link w:val="Nadpis2"/>
    <w:uiPriority w:val="9"/>
    <w:rsid w:val="007B5551"/>
    <w:rPr>
      <w:rFonts w:asciiTheme="majorHAnsi" w:eastAsiaTheme="majorEastAsia" w:hAnsiTheme="majorHAnsi" w:cstheme="majorBidi"/>
      <w:b/>
      <w:bCs/>
      <w:color w:val="4F81BD" w:themeColor="accent1"/>
      <w:sz w:val="26"/>
      <w:szCs w:val="26"/>
    </w:rPr>
  </w:style>
  <w:style w:type="paragraph" w:styleId="Zkladntextodsazen">
    <w:name w:val="Body Text Indent"/>
    <w:basedOn w:val="Normln"/>
    <w:link w:val="ZkladntextodsazenChar"/>
    <w:unhideWhenUsed/>
    <w:rsid w:val="007B5551"/>
    <w:pPr>
      <w:spacing w:before="120" w:after="120" w:line="240" w:lineRule="auto"/>
      <w:ind w:left="283"/>
      <w:jc w:val="both"/>
    </w:pPr>
    <w:rPr>
      <w:rFonts w:ascii="Arial" w:eastAsia="Times New Roman" w:hAnsi="Arial" w:cs="Arial"/>
      <w:sz w:val="20"/>
      <w:szCs w:val="24"/>
      <w:lang w:eastAsia="cs-CZ"/>
    </w:rPr>
  </w:style>
  <w:style w:type="character" w:customStyle="1" w:styleId="ZkladntextodsazenChar">
    <w:name w:val="Základní text odsazený Char"/>
    <w:basedOn w:val="Standardnpsmoodstavce"/>
    <w:link w:val="Zkladntextodsazen"/>
    <w:rsid w:val="007B5551"/>
    <w:rPr>
      <w:rFonts w:ascii="Arial" w:eastAsia="Times New Roman" w:hAnsi="Arial" w:cs="Arial"/>
      <w:sz w:val="20"/>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DDE"/>
  </w:style>
  <w:style w:type="paragraph" w:styleId="Nadpis1">
    <w:name w:val="heading 1"/>
    <w:basedOn w:val="Normln"/>
    <w:next w:val="Normln"/>
    <w:link w:val="Nadpis1Char"/>
    <w:qFormat/>
    <w:rsid w:val="00BB6DDE"/>
    <w:pPr>
      <w:keepNext/>
      <w:spacing w:after="0" w:line="240" w:lineRule="auto"/>
      <w:jc w:val="center"/>
      <w:outlineLvl w:val="0"/>
    </w:pPr>
    <w:rPr>
      <w:rFonts w:ascii="Arial" w:eastAsia="Times New Roman" w:hAnsi="Arial" w:cs="Arial"/>
      <w:b/>
      <w:bCs/>
      <w:sz w:val="44"/>
      <w:szCs w:val="24"/>
      <w:lang w:eastAsia="cs-CZ"/>
    </w:rPr>
  </w:style>
  <w:style w:type="paragraph" w:styleId="Nadpis2">
    <w:name w:val="heading 2"/>
    <w:basedOn w:val="Normln"/>
    <w:next w:val="Normln"/>
    <w:link w:val="Nadpis2Char"/>
    <w:uiPriority w:val="9"/>
    <w:unhideWhenUsed/>
    <w:qFormat/>
    <w:rsid w:val="007B555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6D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6DDE"/>
  </w:style>
  <w:style w:type="paragraph" w:styleId="Zpat">
    <w:name w:val="footer"/>
    <w:basedOn w:val="Normln"/>
    <w:link w:val="ZpatChar"/>
    <w:uiPriority w:val="99"/>
    <w:unhideWhenUsed/>
    <w:rsid w:val="00BB6DDE"/>
    <w:pPr>
      <w:tabs>
        <w:tab w:val="center" w:pos="4536"/>
        <w:tab w:val="right" w:pos="9072"/>
      </w:tabs>
      <w:spacing w:after="0" w:line="240" w:lineRule="auto"/>
    </w:pPr>
  </w:style>
  <w:style w:type="character" w:customStyle="1" w:styleId="ZpatChar">
    <w:name w:val="Zápatí Char"/>
    <w:basedOn w:val="Standardnpsmoodstavce"/>
    <w:link w:val="Zpat"/>
    <w:uiPriority w:val="99"/>
    <w:rsid w:val="00BB6DDE"/>
  </w:style>
  <w:style w:type="character" w:customStyle="1" w:styleId="Nadpis1Char">
    <w:name w:val="Nadpis 1 Char"/>
    <w:basedOn w:val="Standardnpsmoodstavce"/>
    <w:link w:val="Nadpis1"/>
    <w:rsid w:val="00BB6DDE"/>
    <w:rPr>
      <w:rFonts w:ascii="Arial" w:eastAsia="Times New Roman" w:hAnsi="Arial" w:cs="Arial"/>
      <w:b/>
      <w:bCs/>
      <w:sz w:val="44"/>
      <w:szCs w:val="24"/>
      <w:lang w:eastAsia="cs-CZ"/>
    </w:rPr>
  </w:style>
  <w:style w:type="paragraph" w:customStyle="1" w:styleId="Zkladntext">
    <w:name w:val="Základní text~"/>
    <w:basedOn w:val="Normln"/>
    <w:rsid w:val="00F56407"/>
    <w:pPr>
      <w:widowControl w:val="0"/>
      <w:spacing w:after="0" w:line="288" w:lineRule="auto"/>
    </w:pPr>
    <w:rPr>
      <w:rFonts w:ascii="Arial" w:eastAsia="Times New Roman" w:hAnsi="Arial" w:cs="Times New Roman"/>
      <w:noProof/>
      <w:sz w:val="24"/>
      <w:szCs w:val="20"/>
      <w:lang w:eastAsia="cs-CZ"/>
    </w:rPr>
  </w:style>
  <w:style w:type="character" w:customStyle="1" w:styleId="Nadpis2Char">
    <w:name w:val="Nadpis 2 Char"/>
    <w:basedOn w:val="Standardnpsmoodstavce"/>
    <w:link w:val="Nadpis2"/>
    <w:uiPriority w:val="9"/>
    <w:rsid w:val="007B5551"/>
    <w:rPr>
      <w:rFonts w:asciiTheme="majorHAnsi" w:eastAsiaTheme="majorEastAsia" w:hAnsiTheme="majorHAnsi" w:cstheme="majorBidi"/>
      <w:b/>
      <w:bCs/>
      <w:color w:val="4F81BD" w:themeColor="accent1"/>
      <w:sz w:val="26"/>
      <w:szCs w:val="26"/>
    </w:rPr>
  </w:style>
  <w:style w:type="paragraph" w:styleId="Zkladntextodsazen">
    <w:name w:val="Body Text Indent"/>
    <w:basedOn w:val="Normln"/>
    <w:link w:val="ZkladntextodsazenChar"/>
    <w:unhideWhenUsed/>
    <w:rsid w:val="007B5551"/>
    <w:pPr>
      <w:spacing w:before="120" w:after="120" w:line="240" w:lineRule="auto"/>
      <w:ind w:left="283"/>
      <w:jc w:val="both"/>
    </w:pPr>
    <w:rPr>
      <w:rFonts w:ascii="Arial" w:eastAsia="Times New Roman" w:hAnsi="Arial" w:cs="Arial"/>
      <w:sz w:val="20"/>
      <w:szCs w:val="24"/>
      <w:lang w:eastAsia="cs-CZ"/>
    </w:rPr>
  </w:style>
  <w:style w:type="character" w:customStyle="1" w:styleId="ZkladntextodsazenChar">
    <w:name w:val="Základní text odsazený Char"/>
    <w:basedOn w:val="Standardnpsmoodstavce"/>
    <w:link w:val="Zkladntextodsazen"/>
    <w:rsid w:val="007B5551"/>
    <w:rPr>
      <w:rFonts w:ascii="Arial" w:eastAsia="Times New Roman" w:hAnsi="Arial" w:cs="Arial"/>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141789">
      <w:bodyDiv w:val="1"/>
      <w:marLeft w:val="0"/>
      <w:marRight w:val="0"/>
      <w:marTop w:val="0"/>
      <w:marBottom w:val="0"/>
      <w:divBdr>
        <w:top w:val="none" w:sz="0" w:space="0" w:color="auto"/>
        <w:left w:val="none" w:sz="0" w:space="0" w:color="auto"/>
        <w:bottom w:val="none" w:sz="0" w:space="0" w:color="auto"/>
        <w:right w:val="none" w:sz="0" w:space="0" w:color="auto"/>
      </w:divBdr>
    </w:div>
    <w:div w:id="248470206">
      <w:bodyDiv w:val="1"/>
      <w:marLeft w:val="0"/>
      <w:marRight w:val="0"/>
      <w:marTop w:val="0"/>
      <w:marBottom w:val="0"/>
      <w:divBdr>
        <w:top w:val="none" w:sz="0" w:space="0" w:color="auto"/>
        <w:left w:val="none" w:sz="0" w:space="0" w:color="auto"/>
        <w:bottom w:val="none" w:sz="0" w:space="0" w:color="auto"/>
        <w:right w:val="none" w:sz="0" w:space="0" w:color="auto"/>
      </w:divBdr>
    </w:div>
    <w:div w:id="976422394">
      <w:bodyDiv w:val="1"/>
      <w:marLeft w:val="0"/>
      <w:marRight w:val="0"/>
      <w:marTop w:val="0"/>
      <w:marBottom w:val="0"/>
      <w:divBdr>
        <w:top w:val="none" w:sz="0" w:space="0" w:color="auto"/>
        <w:left w:val="none" w:sz="0" w:space="0" w:color="auto"/>
        <w:bottom w:val="none" w:sz="0" w:space="0" w:color="auto"/>
        <w:right w:val="none" w:sz="0" w:space="0" w:color="auto"/>
      </w:divBdr>
    </w:div>
    <w:div w:id="1307515405">
      <w:bodyDiv w:val="1"/>
      <w:marLeft w:val="0"/>
      <w:marRight w:val="0"/>
      <w:marTop w:val="0"/>
      <w:marBottom w:val="0"/>
      <w:divBdr>
        <w:top w:val="none" w:sz="0" w:space="0" w:color="auto"/>
        <w:left w:val="none" w:sz="0" w:space="0" w:color="auto"/>
        <w:bottom w:val="none" w:sz="0" w:space="0" w:color="auto"/>
        <w:right w:val="none" w:sz="0" w:space="0" w:color="auto"/>
      </w:divBdr>
    </w:div>
    <w:div w:id="16753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678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10</Pages>
  <Words>3392</Words>
  <Characters>20014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24</cp:revision>
  <dcterms:created xsi:type="dcterms:W3CDTF">2018-01-10T19:01:00Z</dcterms:created>
  <dcterms:modified xsi:type="dcterms:W3CDTF">2018-06-07T09:37:00Z</dcterms:modified>
</cp:coreProperties>
</file>