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CB3C8E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CB3C8E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1D3D24" w:rsidRPr="00CB3C8E">
        <w:rPr>
          <w:rFonts w:asciiTheme="minorHAnsi" w:hAnsiTheme="minorHAnsi" w:cs="Arial"/>
          <w:b/>
          <w:sz w:val="28"/>
          <w:szCs w:val="28"/>
        </w:rPr>
        <w:t>4</w:t>
      </w:r>
      <w:r w:rsidR="00BF46BF" w:rsidRPr="00CB3C8E">
        <w:rPr>
          <w:rFonts w:asciiTheme="minorHAnsi" w:hAnsiTheme="minorHAnsi" w:cs="Arial"/>
          <w:b/>
          <w:sz w:val="28"/>
          <w:szCs w:val="28"/>
        </w:rPr>
        <w:t xml:space="preserve"> </w:t>
      </w:r>
      <w:r w:rsidRPr="00CB3C8E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="00CB3C8E" w:rsidRPr="00CB3C8E">
        <w:rPr>
          <w:rFonts w:asciiTheme="minorHAnsi" w:hAnsiTheme="minorHAnsi" w:cs="Arial"/>
          <w:b/>
          <w:color w:val="FF0000"/>
          <w:sz w:val="28"/>
          <w:szCs w:val="28"/>
        </w:rPr>
        <w:t>(</w:t>
      </w:r>
      <w:r w:rsidRPr="00CB3C8E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1B107B" w:rsidRPr="00CB3C8E">
        <w:rPr>
          <w:rFonts w:asciiTheme="minorHAnsi" w:hAnsiTheme="minorHAnsi" w:cs="Arial"/>
          <w:b/>
          <w:color w:val="FF0000"/>
          <w:sz w:val="28"/>
          <w:szCs w:val="28"/>
        </w:rPr>
        <w:t>dnatel</w:t>
      </w:r>
      <w:r w:rsidR="00CB3C8E" w:rsidRPr="00CB3C8E">
        <w:rPr>
          <w:rFonts w:asciiTheme="minorHAnsi" w:hAnsiTheme="minorHAnsi" w:cs="Arial"/>
          <w:b/>
          <w:color w:val="FF0000"/>
          <w:sz w:val="28"/>
          <w:szCs w:val="28"/>
        </w:rPr>
        <w:t>)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276249" w:rsidRPr="00276249">
        <w:rPr>
          <w:rFonts w:asciiTheme="minorHAnsi" w:hAnsiTheme="minorHAnsi" w:cs="Arial"/>
          <w:b/>
        </w:rPr>
        <w:t xml:space="preserve">Realizace úspor energie </w:t>
      </w:r>
      <w:r w:rsidR="00E363A3">
        <w:rPr>
          <w:rFonts w:asciiTheme="minorHAnsi" w:hAnsiTheme="minorHAnsi" w:cs="Arial"/>
          <w:b/>
        </w:rPr>
        <w:t>-</w:t>
      </w:r>
      <w:r w:rsidR="00276249" w:rsidRPr="00276249">
        <w:rPr>
          <w:rFonts w:asciiTheme="minorHAnsi" w:hAnsiTheme="minorHAnsi" w:cs="Arial"/>
          <w:b/>
        </w:rPr>
        <w:t xml:space="preserve"> </w:t>
      </w:r>
      <w:r w:rsidR="00E363A3">
        <w:rPr>
          <w:rFonts w:asciiTheme="minorHAnsi" w:hAnsiTheme="minorHAnsi" w:cs="Arial"/>
          <w:b/>
        </w:rPr>
        <w:t xml:space="preserve">Gymnázium </w:t>
      </w:r>
      <w:r w:rsidR="00BF46BF">
        <w:rPr>
          <w:rFonts w:asciiTheme="minorHAnsi" w:hAnsiTheme="minorHAnsi" w:cs="Arial"/>
          <w:b/>
        </w:rPr>
        <w:t>Vysoké Mýto</w:t>
      </w:r>
      <w:r w:rsidR="008861A0">
        <w:rPr>
          <w:rFonts w:asciiTheme="minorHAnsi" w:hAnsiTheme="minorHAnsi" w:cs="Arial"/>
          <w:b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(OPŽP 2014 – 2020)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BF46BF">
        <w:rPr>
          <w:rFonts w:asciiTheme="minorHAnsi" w:hAnsiTheme="minorHAnsi" w:cs="Arial"/>
          <w:b/>
        </w:rPr>
        <w:t>70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5D6DDE" w:rsidRDefault="000C7988" w:rsidP="005D6DDE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D6DDE">
        <w:rPr>
          <w:rFonts w:asciiTheme="minorHAnsi" w:hAnsiTheme="minorHAnsi"/>
        </w:rPr>
        <w:t>Na každé faktuře bude jednoznačně uvedeno, že se jedná o projekt související</w:t>
      </w:r>
      <w:r w:rsidR="00E75CE5" w:rsidRPr="005D6DDE">
        <w:rPr>
          <w:rFonts w:asciiTheme="minorHAnsi" w:hAnsiTheme="minorHAnsi"/>
        </w:rPr>
        <w:t xml:space="preserve"> </w:t>
      </w:r>
      <w:r w:rsidRPr="005D6DDE">
        <w:rPr>
          <w:rFonts w:asciiTheme="minorHAnsi" w:hAnsiTheme="minorHAnsi"/>
        </w:rPr>
        <w:t xml:space="preserve">s Operačním programem Životní prostředí (dále jen OPŽP) s názvem: </w:t>
      </w:r>
      <w:r w:rsidR="00276249" w:rsidRPr="005D6DDE">
        <w:rPr>
          <w:rFonts w:asciiTheme="minorHAnsi" w:hAnsiTheme="minorHAnsi"/>
        </w:rPr>
        <w:t xml:space="preserve">Realizace úspor energie </w:t>
      </w:r>
      <w:r w:rsidR="00E363A3" w:rsidRPr="005D6DDE">
        <w:rPr>
          <w:rFonts w:asciiTheme="minorHAnsi" w:hAnsiTheme="minorHAnsi"/>
        </w:rPr>
        <w:t>–</w:t>
      </w:r>
      <w:r w:rsidR="00276249" w:rsidRPr="005D6DDE">
        <w:rPr>
          <w:rFonts w:asciiTheme="minorHAnsi" w:hAnsiTheme="minorHAnsi"/>
        </w:rPr>
        <w:t xml:space="preserve"> </w:t>
      </w:r>
      <w:r w:rsidR="00E363A3" w:rsidRPr="005D6DDE">
        <w:rPr>
          <w:rFonts w:asciiTheme="minorHAnsi" w:hAnsiTheme="minorHAnsi"/>
        </w:rPr>
        <w:t xml:space="preserve">Gymnázium </w:t>
      </w:r>
      <w:r w:rsidR="00FE6C18">
        <w:rPr>
          <w:rFonts w:asciiTheme="minorHAnsi" w:hAnsiTheme="minorHAnsi"/>
        </w:rPr>
        <w:t>Vysoké Mýto</w:t>
      </w:r>
      <w:r w:rsidR="00E363A3" w:rsidRPr="005D6DDE">
        <w:rPr>
          <w:rFonts w:asciiTheme="minorHAnsi" w:hAnsiTheme="minorHAnsi"/>
        </w:rPr>
        <w:t xml:space="preserve"> </w:t>
      </w:r>
      <w:r w:rsidRPr="005D6DDE">
        <w:rPr>
          <w:rFonts w:asciiTheme="minorHAnsi" w:hAnsiTheme="minorHAnsi"/>
        </w:rPr>
        <w:t xml:space="preserve">s registračním číslem projektu </w:t>
      </w:r>
      <w:r w:rsidR="00BF46BF" w:rsidRPr="00BF46BF">
        <w:rPr>
          <w:rStyle w:val="datalabel"/>
          <w:rFonts w:asciiTheme="minorHAnsi" w:hAnsiTheme="minorHAnsi"/>
        </w:rPr>
        <w:t>CZ.05.5.18/0.0/0.0/17_070/0006532</w:t>
      </w:r>
      <w:r w:rsidRPr="005D6DDE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162E12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162E12">
        <w:rPr>
          <w:rFonts w:asciiTheme="minorHAnsi" w:hAnsiTheme="minorHAnsi"/>
        </w:rPr>
        <w:lastRenderedPageBreak/>
        <w:t>Další povinnosti zhotovitele vyplývají také z</w:t>
      </w:r>
      <w:r w:rsidR="00FC7FA7" w:rsidRPr="00162E12">
        <w:rPr>
          <w:rFonts w:asciiTheme="minorHAnsi" w:hAnsiTheme="minorHAnsi"/>
        </w:rPr>
        <w:t> </w:t>
      </w:r>
      <w:r w:rsidR="00815A99" w:rsidRPr="00162E12">
        <w:rPr>
          <w:rFonts w:asciiTheme="minorHAnsi" w:hAnsiTheme="minorHAnsi"/>
        </w:rPr>
        <w:t>o</w:t>
      </w:r>
      <w:r w:rsidR="00FC7FA7" w:rsidRPr="00162E12">
        <w:rPr>
          <w:rFonts w:asciiTheme="minorHAnsi" w:hAnsiTheme="minorHAnsi"/>
        </w:rPr>
        <w:t>becných pravidel pro žadatele a příjemce</w:t>
      </w:r>
      <w:r w:rsidR="00B264D3" w:rsidRPr="00162E12">
        <w:rPr>
          <w:rFonts w:asciiTheme="minorHAnsi" w:hAnsiTheme="minorHAnsi"/>
        </w:rPr>
        <w:t xml:space="preserve"> a ze</w:t>
      </w:r>
      <w:r w:rsidR="001B03CB" w:rsidRPr="00162E12">
        <w:rPr>
          <w:rFonts w:asciiTheme="minorHAnsi" w:hAnsiTheme="minorHAnsi"/>
        </w:rPr>
        <w:t xml:space="preserve"> </w:t>
      </w:r>
      <w:r w:rsidR="00815A99" w:rsidRPr="00162E12">
        <w:rPr>
          <w:rFonts w:asciiTheme="minorHAnsi" w:hAnsiTheme="minorHAnsi"/>
        </w:rPr>
        <w:t>s</w:t>
      </w:r>
      <w:r w:rsidR="001B03CB" w:rsidRPr="00162E12">
        <w:rPr>
          <w:rFonts w:asciiTheme="minorHAnsi" w:hAnsiTheme="minorHAnsi"/>
        </w:rPr>
        <w:t xml:space="preserve">pecifických pravidel pro žadatele a příjemce, včetně příloh a dalších dokumentů dostupných na </w:t>
      </w:r>
      <w:hyperlink r:id="rId8" w:history="1">
        <w:r w:rsidR="001B03CB" w:rsidRPr="00C26199">
          <w:rPr>
            <w:rFonts w:asciiTheme="minorHAnsi" w:hAnsiTheme="minorHAnsi"/>
            <w:b/>
          </w:rPr>
          <w:t>www.dotaceeu.cz</w:t>
        </w:r>
      </w:hyperlink>
      <w:r w:rsidR="00A10E9F" w:rsidRPr="00162E12">
        <w:rPr>
          <w:rFonts w:asciiTheme="minorHAnsi" w:hAnsiTheme="minorHAnsi"/>
        </w:rPr>
        <w:t xml:space="preserve"> pro konkrétní operační program</w:t>
      </w:r>
      <w:r w:rsidR="008861A0" w:rsidRPr="00162E12">
        <w:rPr>
          <w:rFonts w:asciiTheme="minorHAnsi" w:hAnsiTheme="minorHAnsi"/>
        </w:rPr>
        <w:t xml:space="preserve"> tj. z Příručky pro žadatele o dotaci z OPŽP a ze Závazných pokynů pro žadatele a příjemce podpory OPŽP a dalších dokumentů Operačního programu Životní prostředí dostupných na</w:t>
      </w:r>
      <w:r w:rsidR="00162E12" w:rsidRPr="00162E12">
        <w:rPr>
          <w:rFonts w:asciiTheme="minorHAnsi" w:hAnsiTheme="minorHAnsi"/>
        </w:rPr>
        <w:t> </w:t>
      </w:r>
      <w:r w:rsidR="00B52129" w:rsidRPr="005D11F4">
        <w:rPr>
          <w:rFonts w:asciiTheme="minorHAnsi" w:hAnsiTheme="minorHAnsi"/>
          <w:b/>
          <w:u w:val="single"/>
        </w:rPr>
        <w:t>http://www.strukturalni-fondy.cz/cs/Fondy-EU/2014-2020/Operacni-programy/OP-Zivotni-prostredi</w:t>
      </w:r>
      <w:r w:rsidR="008861A0" w:rsidRPr="00162E12">
        <w:rPr>
          <w:rFonts w:asciiTheme="minorHAnsi" w:hAnsiTheme="minorHAnsi"/>
        </w:rPr>
        <w:t xml:space="preserve"> (např. Pravidla publicity v</w:t>
      </w:r>
      <w:r w:rsidR="00B52129" w:rsidRPr="00162E12">
        <w:rPr>
          <w:rFonts w:asciiTheme="minorHAnsi" w:hAnsiTheme="minorHAnsi"/>
        </w:rPr>
        <w:t> </w:t>
      </w:r>
      <w:r w:rsidR="008861A0" w:rsidRPr="00162E12">
        <w:rPr>
          <w:rFonts w:asciiTheme="minorHAnsi" w:hAnsiTheme="minorHAnsi"/>
        </w:rPr>
        <w:t>rámci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Operačního programu Životní prostředí platná pro danou výzvu). V případě rozporu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v textu dokumentů s ustanoveními této smlouvy má přednost text smlouvy.</w:t>
      </w:r>
    </w:p>
    <w:p w:rsidR="00D5059E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1007D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 xml:space="preserve">dočasný celobarevný </w:t>
      </w:r>
      <w:r w:rsidR="00B6120D" w:rsidRPr="001007D9">
        <w:rPr>
          <w:rFonts w:asciiTheme="minorHAnsi" w:hAnsiTheme="minorHAnsi" w:cs="Arial"/>
        </w:rPr>
        <w:t>plakát</w:t>
      </w:r>
      <w:r w:rsidR="00A66376" w:rsidRPr="001007D9">
        <w:rPr>
          <w:rFonts w:asciiTheme="minorHAnsi" w:hAnsiTheme="minorHAnsi" w:cs="Arial"/>
        </w:rPr>
        <w:t xml:space="preserve"> (formátu A3)</w:t>
      </w:r>
      <w:r w:rsidR="00045870" w:rsidRPr="001007D9">
        <w:rPr>
          <w:rFonts w:asciiTheme="minorHAnsi" w:hAnsiTheme="minorHAnsi" w:cs="Arial"/>
        </w:rPr>
        <w:t xml:space="preserve"> z materiálu odolného proti povětrnostním podmínkám</w:t>
      </w:r>
      <w:r w:rsidR="00B6120D" w:rsidRPr="001007D9">
        <w:rPr>
          <w:rFonts w:asciiTheme="minorHAnsi" w:hAnsiTheme="minorHAnsi" w:cs="Arial"/>
        </w:rPr>
        <w:t>,</w:t>
      </w:r>
      <w:r w:rsidRPr="001007D9">
        <w:rPr>
          <w:rFonts w:asciiTheme="minorHAnsi" w:hAnsiTheme="minorHAnsi" w:cs="Arial"/>
        </w:rPr>
        <w:t xml:space="preserve"> který bude instalován po c</w:t>
      </w:r>
      <w:r w:rsidRPr="001007D9">
        <w:rPr>
          <w:rFonts w:asciiTheme="minorHAnsi" w:hAnsiTheme="minorHAnsi"/>
        </w:rPr>
        <w:t>elou dobu realizace projektu</w:t>
      </w:r>
      <w:r w:rsidR="00EC1F69" w:rsidRPr="001007D9">
        <w:rPr>
          <w:rFonts w:asciiTheme="minorHAnsi" w:hAnsiTheme="minorHAnsi"/>
        </w:rPr>
        <w:t xml:space="preserve"> na viditelném místě</w:t>
      </w:r>
      <w:r w:rsidRPr="001007D9"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317D4" w:rsidRPr="00A15259" w:rsidRDefault="003317D4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desku, která musí být umístěna </w:t>
      </w:r>
      <w:r w:rsidRPr="00594FC3">
        <w:rPr>
          <w:rFonts w:asciiTheme="minorHAnsi" w:hAnsiTheme="minorHAnsi" w:cs="Arial"/>
        </w:rPr>
        <w:t xml:space="preserve">v místě viditelném pro veřejnost. </w:t>
      </w:r>
      <w:r w:rsidR="00A15259" w:rsidRPr="00594FC3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594FC3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594FC3">
        <w:rPr>
          <w:rFonts w:asciiTheme="minorHAnsi" w:hAnsiTheme="minorHAnsi" w:cs="Arial"/>
        </w:rPr>
        <w:t>z od</w:t>
      </w:r>
      <w:r w:rsidR="00A15259" w:rsidRPr="00594FC3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594FC3">
        <w:rPr>
          <w:rFonts w:asciiTheme="minorHAnsi" w:hAnsiTheme="minorHAnsi" w:cs="Arial"/>
        </w:rPr>
        <w:t xml:space="preserve"> po celou dobu </w:t>
      </w:r>
      <w:r w:rsidR="00EF7707">
        <w:rPr>
          <w:rFonts w:asciiTheme="minorHAnsi" w:hAnsiTheme="minorHAnsi" w:cs="Arial"/>
        </w:rPr>
        <w:t xml:space="preserve">5-ti leté </w:t>
      </w:r>
      <w:r w:rsidR="00B6120D" w:rsidRPr="00594FC3">
        <w:rPr>
          <w:rFonts w:asciiTheme="minorHAnsi" w:hAnsiTheme="minorHAnsi" w:cs="Arial"/>
        </w:rPr>
        <w:t xml:space="preserve">udržitelnosti projektu. </w:t>
      </w:r>
      <w:r w:rsidRPr="00594FC3">
        <w:rPr>
          <w:rFonts w:asciiTheme="minorHAnsi" w:hAnsiTheme="minorHAnsi" w:cs="Arial"/>
        </w:rPr>
        <w:t xml:space="preserve">Pamětní deska bude osazena nejpozději v první den předání a převzetí dokončeného projektu. 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3A507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CB" w:rsidRDefault="00655FCB">
      <w:r>
        <w:separator/>
      </w:r>
    </w:p>
  </w:endnote>
  <w:endnote w:type="continuationSeparator" w:id="0">
    <w:p w:rsidR="00655FCB" w:rsidRDefault="0065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CB3C8E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CB3C8E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CB" w:rsidRDefault="00655FCB">
      <w:r>
        <w:separator/>
      </w:r>
    </w:p>
  </w:footnote>
  <w:footnote w:type="continuationSeparator" w:id="0">
    <w:p w:rsidR="00655FCB" w:rsidRDefault="00655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D3D24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339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D6DDE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46BF"/>
    <w:rsid w:val="00BF71A0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3C8E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25B72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E6C18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DDA7E0-15B2-4C99-8161-85E2645F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BF4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149EA-EB26-447A-AD06-95B2BE08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804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5538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Mareš Petr Ing.</cp:lastModifiedBy>
  <cp:revision>41</cp:revision>
  <cp:lastPrinted>2016-01-22T06:46:00Z</cp:lastPrinted>
  <dcterms:created xsi:type="dcterms:W3CDTF">2016-11-15T05:42:00Z</dcterms:created>
  <dcterms:modified xsi:type="dcterms:W3CDTF">2018-06-05T08:14:00Z</dcterms:modified>
</cp:coreProperties>
</file>