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C8AEF" w14:textId="2F299115" w:rsidR="0007000E" w:rsidRPr="00470E5A" w:rsidRDefault="0007000E" w:rsidP="0007000E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Souhrnné vysvětlení</w:t>
      </w:r>
      <w:r w:rsidRPr="00470E5A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zadávacích podmínek</w:t>
      </w:r>
      <w:r w:rsidRPr="00470E5A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veřejné zakázky</w:t>
      </w:r>
      <w:r w:rsidRPr="00470E5A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:</w:t>
      </w:r>
    </w:p>
    <w:p w14:paraId="6A8C2F8E" w14:textId="77777777" w:rsidR="0007000E" w:rsidRDefault="0007000E" w:rsidP="00C95AF0">
      <w:pPr>
        <w:autoSpaceDE w:val="0"/>
        <w:spacing w:after="0" w:line="240" w:lineRule="auto"/>
        <w:jc w:val="center"/>
        <w:rPr>
          <w:rFonts w:ascii="Arial" w:eastAsia="Arial" w:hAnsi="Arial" w:cs="Arial"/>
          <w:b/>
          <w:sz w:val="32"/>
          <w:szCs w:val="36"/>
          <w:lang w:eastAsia="cs-CZ"/>
        </w:rPr>
      </w:pPr>
    </w:p>
    <w:p w14:paraId="4534A5D2" w14:textId="77777777" w:rsidR="0007000E" w:rsidRDefault="0007000E" w:rsidP="00C95AF0">
      <w:pPr>
        <w:autoSpaceDE w:val="0"/>
        <w:spacing w:after="0" w:line="240" w:lineRule="auto"/>
        <w:jc w:val="center"/>
        <w:rPr>
          <w:rFonts w:ascii="Arial" w:eastAsia="Arial" w:hAnsi="Arial" w:cs="Arial"/>
          <w:b/>
          <w:sz w:val="32"/>
          <w:szCs w:val="36"/>
          <w:lang w:eastAsia="cs-CZ"/>
        </w:rPr>
      </w:pPr>
    </w:p>
    <w:p w14:paraId="03ABD28E" w14:textId="1F095CAA" w:rsidR="00470E5A" w:rsidRPr="00470E5A" w:rsidRDefault="00C95AF0" w:rsidP="00C95AF0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6"/>
          <w:lang w:eastAsia="cs-CZ"/>
        </w:rPr>
      </w:pPr>
      <w:r w:rsidRPr="00470E5A">
        <w:rPr>
          <w:rFonts w:ascii="Arial" w:eastAsia="Arial" w:hAnsi="Arial" w:cs="Arial"/>
          <w:b/>
          <w:sz w:val="32"/>
          <w:szCs w:val="36"/>
          <w:lang w:eastAsia="cs-CZ"/>
        </w:rPr>
        <w:t>„</w:t>
      </w:r>
      <w:r w:rsidRPr="00470E5A">
        <w:rPr>
          <w:rFonts w:ascii="Arial" w:eastAsia="Times New Roman" w:hAnsi="Arial" w:cs="Arial"/>
          <w:b/>
          <w:sz w:val="32"/>
          <w:szCs w:val="36"/>
          <w:lang w:eastAsia="cs-CZ"/>
        </w:rPr>
        <w:t>Zlepšení dostupnosti v oblasti masivu Sněžníka II</w:t>
      </w:r>
      <w:r w:rsidR="00470E5A" w:rsidRPr="00470E5A">
        <w:rPr>
          <w:rFonts w:ascii="Arial" w:eastAsia="Times New Roman" w:hAnsi="Arial" w:cs="Arial"/>
          <w:b/>
          <w:sz w:val="32"/>
          <w:szCs w:val="36"/>
          <w:lang w:eastAsia="cs-CZ"/>
        </w:rPr>
        <w:t xml:space="preserve"> </w:t>
      </w:r>
    </w:p>
    <w:p w14:paraId="7F79A430" w14:textId="26B833E6" w:rsidR="00C95AF0" w:rsidRPr="00470E5A" w:rsidRDefault="00470E5A" w:rsidP="00C95AF0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6"/>
          <w:lang w:eastAsia="cs-CZ"/>
        </w:rPr>
      </w:pPr>
      <w:r w:rsidRPr="00470E5A">
        <w:rPr>
          <w:rFonts w:ascii="Arial" w:eastAsia="Times New Roman" w:hAnsi="Arial" w:cs="Arial"/>
          <w:b/>
          <w:sz w:val="32"/>
          <w:szCs w:val="36"/>
          <w:lang w:eastAsia="cs-CZ"/>
        </w:rPr>
        <w:t>- podruhé</w:t>
      </w:r>
      <w:r w:rsidR="00C95AF0" w:rsidRPr="00470E5A">
        <w:rPr>
          <w:rFonts w:ascii="Arial" w:eastAsia="Times New Roman" w:hAnsi="Arial" w:cs="Arial"/>
          <w:b/>
          <w:sz w:val="32"/>
          <w:szCs w:val="36"/>
          <w:lang w:eastAsia="cs-CZ"/>
        </w:rPr>
        <w:t>“</w:t>
      </w:r>
    </w:p>
    <w:p w14:paraId="67004533" w14:textId="77777777" w:rsidR="00C95AF0" w:rsidRPr="00470E5A" w:rsidRDefault="00C95AF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1172FBB" w14:textId="3198E663" w:rsidR="00893D25" w:rsidRPr="0007000E" w:rsidRDefault="0007000E" w:rsidP="0007000E">
      <w:pPr>
        <w:rPr>
          <w:rFonts w:ascii="Arial" w:hAnsi="Arial" w:cs="Arial"/>
          <w:color w:val="000000"/>
          <w:shd w:val="clear" w:color="auto" w:fill="FFFFFF"/>
        </w:rPr>
      </w:pPr>
      <w:r w:rsidRPr="0007000E">
        <w:rPr>
          <w:rFonts w:ascii="Arial" w:hAnsi="Arial" w:cs="Arial"/>
          <w:color w:val="000000"/>
          <w:shd w:val="clear" w:color="auto" w:fill="FFFFFF"/>
        </w:rPr>
        <w:t>Zadavatel</w:t>
      </w:r>
      <w:r>
        <w:rPr>
          <w:rFonts w:ascii="Arial" w:hAnsi="Arial" w:cs="Arial"/>
          <w:color w:val="000000"/>
          <w:shd w:val="clear" w:color="auto" w:fill="FFFFFF"/>
        </w:rPr>
        <w:t xml:space="preserve"> tímto předkládá souhrnné vysvětlení zadávacích podmínek na základě nejasností vzešlých z prvotního zadávacího řízení: </w:t>
      </w:r>
    </w:p>
    <w:p w14:paraId="61A9925F" w14:textId="4235144D" w:rsidR="00C95AF0" w:rsidRPr="0007000E" w:rsidRDefault="0007000E" w:rsidP="0007000E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 ocenění </w:t>
      </w:r>
      <w:r w:rsidR="00C95AF0" w:rsidRPr="0007000E">
        <w:rPr>
          <w:rFonts w:ascii="Arial" w:hAnsi="Arial" w:cs="Arial"/>
          <w:color w:val="000000"/>
          <w:sz w:val="20"/>
          <w:szCs w:val="20"/>
          <w:shd w:val="clear" w:color="auto" w:fill="FFFFFF"/>
        </w:rPr>
        <w:t>DIO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 E.2.1 </w:t>
      </w:r>
    </w:p>
    <w:p w14:paraId="71EBC368" w14:textId="5C3D0D24" w:rsidR="00EA0B5E" w:rsidRPr="00470E5A" w:rsidRDefault="00EA0B5E" w:rsidP="00EA0B5E">
      <w:pPr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</w:pPr>
      <w:r w:rsidRPr="00470E5A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 xml:space="preserve">DIO z části PD pro MODSIL </w:t>
      </w:r>
      <w:r w:rsidR="0007000E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 xml:space="preserve">II/311 </w:t>
      </w:r>
      <w:r w:rsidRPr="00470E5A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 xml:space="preserve">nutno aktualizovat s ohledem na doplňované objekty řady 200 </w:t>
      </w:r>
    </w:p>
    <w:p w14:paraId="33F00FC2" w14:textId="77777777" w:rsidR="00445B8E" w:rsidRPr="0007000E" w:rsidRDefault="00445B8E" w:rsidP="00445B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70C0"/>
          <w:kern w:val="0"/>
          <w:sz w:val="20"/>
          <w:szCs w:val="20"/>
        </w:rPr>
      </w:pPr>
      <w:r w:rsidRPr="0007000E">
        <w:rPr>
          <w:rFonts w:ascii="Arial" w:hAnsi="Arial" w:cs="Arial"/>
          <w:i/>
          <w:iCs/>
          <w:color w:val="0070C0"/>
          <w:kern w:val="0"/>
          <w:sz w:val="20"/>
          <w:szCs w:val="20"/>
          <w:highlight w:val="yellow"/>
        </w:rPr>
        <w:t>DIO je součástí zadávací dokumentace. Vzhledem k předpokládanému termínu realizace, který je až v roce 2026, zpracuje vybraný zhotovitel stavby aktualizaci DIO včetně odsouhlasení s dopravním inspektorátem Policie ČR Ústí nad Orlicí v předstihu min. 2 měsíce před zahájením příslušné etapy výstavby.</w:t>
      </w:r>
    </w:p>
    <w:p w14:paraId="18313CA4" w14:textId="77777777" w:rsidR="00445B8E" w:rsidRPr="00470E5A" w:rsidRDefault="00445B8E" w:rsidP="00C95AF0">
      <w:pPr>
        <w:rPr>
          <w:rFonts w:ascii="Arial" w:hAnsi="Arial" w:cs="Arial"/>
          <w:i/>
          <w:iCs/>
          <w:sz w:val="20"/>
          <w:szCs w:val="20"/>
          <w:highlight w:val="red"/>
          <w:shd w:val="clear" w:color="auto" w:fill="FFFFFF"/>
        </w:rPr>
      </w:pPr>
    </w:p>
    <w:p w14:paraId="012E154F" w14:textId="4C472F74" w:rsidR="00C95AF0" w:rsidRPr="0007000E" w:rsidRDefault="00C95AF0" w:rsidP="00427368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700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 položek 17411 a 17581 většiny objektů je </w:t>
      </w:r>
      <w:r w:rsidR="000700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uveden </w:t>
      </w:r>
      <w:r w:rsidRPr="000700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odkaz na položku 9183E2. Tato položka se však v žádném rozpočtu nevyskytuje. </w:t>
      </w:r>
    </w:p>
    <w:p w14:paraId="44673379" w14:textId="77777777" w:rsidR="00EA0B5E" w:rsidRPr="00470E5A" w:rsidRDefault="00EA0B5E" w:rsidP="00427368">
      <w:pPr>
        <w:jc w:val="both"/>
        <w:rPr>
          <w:rFonts w:ascii="Arial" w:hAnsi="Arial" w:cs="Arial"/>
          <w:i/>
          <w:iCs/>
          <w:color w:val="0070C0"/>
          <w:sz w:val="20"/>
          <w:szCs w:val="20"/>
          <w:shd w:val="clear" w:color="auto" w:fill="FFFFFF"/>
        </w:rPr>
      </w:pPr>
      <w:r w:rsidRPr="00470E5A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>U obou položek 17411 ZÁSYP JAM A RÝH ZEMINOU SE ZHUTNĚNÍM a 17581 OBSYP POTRUBÍ A OBJEKTŮ Z NAKUPOVANÝCH MATERIÁLŮ odkaz ignorovat.</w:t>
      </w:r>
    </w:p>
    <w:p w14:paraId="35B606D0" w14:textId="77777777" w:rsidR="00427368" w:rsidRDefault="00427368" w:rsidP="00427368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7453537" w14:textId="314EC3B0" w:rsidR="00427368" w:rsidRPr="00427368" w:rsidRDefault="00427368" w:rsidP="00427368">
      <w:pPr>
        <w:jc w:val="both"/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3.   </w:t>
      </w:r>
      <w:r w:rsidR="00C95AF0" w:rsidRPr="0042736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Součástí </w:t>
      </w:r>
      <w:r w:rsidR="0007000E" w:rsidRPr="0042736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zadávací dokumentace </w:t>
      </w:r>
      <w:r w:rsidR="00C95AF0" w:rsidRPr="0042736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je soupis prací pro SO 301 - Přeložka vodovodu, který je uveřejněn pouze ve formátu </w:t>
      </w:r>
      <w:r w:rsidRPr="00427368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proofErr w:type="spellStart"/>
      <w:r w:rsidR="00C95AF0" w:rsidRPr="00427368">
        <w:rPr>
          <w:rFonts w:ascii="Arial" w:hAnsi="Arial" w:cs="Arial"/>
          <w:color w:val="000000"/>
          <w:sz w:val="20"/>
          <w:szCs w:val="20"/>
          <w:shd w:val="clear" w:color="auto" w:fill="FFFFFF"/>
        </w:rPr>
        <w:t>xls</w:t>
      </w:r>
      <w:proofErr w:type="spellEnd"/>
      <w:r w:rsidR="00C95AF0" w:rsidRPr="0042736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14:paraId="5684A4C5" w14:textId="05CD381F" w:rsidR="00C95AF0" w:rsidRPr="00470E5A" w:rsidRDefault="00EA0B5E" w:rsidP="00427368">
      <w:pPr>
        <w:jc w:val="both"/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</w:pPr>
      <w:r w:rsidRPr="00470E5A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 xml:space="preserve">Objekt SO 301 Přeložka vodovodu je v soupisu prací obsažen jednou položkou jako soubor. Jako příloha k soupisu prací byla předložena příloha v editovatelném formátu </w:t>
      </w:r>
      <w:r w:rsidR="00427368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>.</w:t>
      </w:r>
      <w:proofErr w:type="spellStart"/>
      <w:r w:rsidRPr="00470E5A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>xlsx</w:t>
      </w:r>
      <w:proofErr w:type="spellEnd"/>
      <w:r w:rsidRPr="00470E5A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 xml:space="preserve"> obsahující jednotlivé položky. Tato příloha nebude v</w:t>
      </w:r>
      <w:r w:rsidR="00427368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 xml:space="preserve"> jiném</w:t>
      </w:r>
      <w:r w:rsidRPr="00470E5A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 xml:space="preserve"> formátu vytvářena.</w:t>
      </w:r>
    </w:p>
    <w:p w14:paraId="53F731E8" w14:textId="77777777" w:rsidR="00EA0B5E" w:rsidRPr="00470E5A" w:rsidRDefault="00EA0B5E">
      <w:pPr>
        <w:rPr>
          <w:rFonts w:ascii="Arial" w:hAnsi="Arial" w:cs="Arial"/>
          <w:color w:val="0070C0"/>
          <w:sz w:val="20"/>
          <w:szCs w:val="20"/>
          <w:highlight w:val="yellow"/>
          <w:shd w:val="clear" w:color="auto" w:fill="FFFFFF"/>
        </w:rPr>
      </w:pPr>
    </w:p>
    <w:p w14:paraId="3CC4F124" w14:textId="28EE18E4" w:rsidR="00147D53" w:rsidRPr="00470E5A" w:rsidRDefault="00427368" w:rsidP="004E76BD">
      <w:pPr>
        <w:jc w:val="both"/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4. </w:t>
      </w:r>
      <w:r w:rsidR="00C95AF0" w:rsidRPr="00470E5A">
        <w:rPr>
          <w:rFonts w:ascii="Arial" w:hAnsi="Arial" w:cs="Arial"/>
          <w:color w:val="000000"/>
          <w:sz w:val="20"/>
          <w:szCs w:val="20"/>
          <w:shd w:val="clear" w:color="auto" w:fill="FFFFFF"/>
        </w:rPr>
        <w:t>V čl. 7., bod 7. Obchodních podmínek pro stavební práce schválených usnesením Rady Pardubického kraje R/1364/22 (dále jen „OP“) se mimo jiné uvádí: „Dílo též není schopno převzetí, je-li počet vad přímo nebránících užívání zjištěných v předávacím řízení neúměrný rozsahu a složitosti stavby, nebo dílo nesplňuje ani běžné požadavky na estetickou kvalitu.“ V této souvislosti žádáme zadavatele o bližší specifikaci běžných požadavků na estetickou kvalitu, např. o uvedení technických norem, metodik, nebo jiných zdrojů, ze kterých bude zadavatel vycházet při posuzování estetické kvality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předmětného</w:t>
      </w:r>
      <w:r w:rsidR="004E76B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díla.</w:t>
      </w:r>
      <w:r w:rsidR="00C95AF0" w:rsidRPr="00470E5A">
        <w:rPr>
          <w:rFonts w:ascii="Arial" w:hAnsi="Arial" w:cs="Arial"/>
          <w:color w:val="000000"/>
          <w:sz w:val="20"/>
          <w:szCs w:val="20"/>
        </w:rPr>
        <w:br/>
      </w:r>
    </w:p>
    <w:p w14:paraId="43E78DEF" w14:textId="29EE79D7" w:rsidR="00147D53" w:rsidRPr="00470E5A" w:rsidRDefault="00147D53" w:rsidP="00147D53">
      <w:pPr>
        <w:rPr>
          <w:rFonts w:ascii="Arial" w:hAnsi="Arial" w:cs="Arial"/>
          <w:i/>
          <w:iCs/>
          <w:color w:val="0070C0"/>
          <w:sz w:val="20"/>
          <w:szCs w:val="20"/>
          <w:shd w:val="clear" w:color="auto" w:fill="FFFFFF"/>
        </w:rPr>
      </w:pPr>
      <w:r w:rsidRPr="00470E5A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>OP jsou dokumentem určeným k opakovanému použití bez provádění změn (resp. se změnami a odchylkami definovanými mimo OP v </w:t>
      </w:r>
      <w:proofErr w:type="spellStart"/>
      <w:r w:rsidRPr="00470E5A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>SoD</w:t>
      </w:r>
      <w:proofErr w:type="spellEnd"/>
      <w:r w:rsidRPr="00470E5A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>) pro všechny stavby zadávané Pardubickým krajem. Cílem tohoto přístupu má být transparentnost, konzistentnost a v konečném důsledku šetření prostředků (čas, práce), protože OP není třeba studovat pro účely každého zadávacího řízení samostatně, budou totiž v každé zakázce stejné. Daní za to je stav, kdy ne všechna ustanovení jsou relevantní pro každou zakázku. Pokud tedy jde o estetickou kvalitu ve vztahu k dílu, kterým je převážně silnice, taková kritéria lze hledat a posuzovat jen stěží. Lze tak mít za to, že žádná funkční realizace nemůže v tomto kritériu nevyhovět.</w:t>
      </w:r>
      <w:r w:rsidRPr="00470E5A">
        <w:rPr>
          <w:rFonts w:ascii="Arial" w:hAnsi="Arial" w:cs="Arial"/>
          <w:i/>
          <w:iCs/>
          <w:color w:val="0070C0"/>
          <w:sz w:val="20"/>
          <w:szCs w:val="20"/>
          <w:shd w:val="clear" w:color="auto" w:fill="FFFFFF"/>
        </w:rPr>
        <w:t xml:space="preserve"> </w:t>
      </w:r>
    </w:p>
    <w:p w14:paraId="04FFACDE" w14:textId="36CEBFF1" w:rsidR="00147D53" w:rsidRPr="00470E5A" w:rsidRDefault="00C95AF0" w:rsidP="00427368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70E5A">
        <w:rPr>
          <w:rFonts w:ascii="Arial" w:hAnsi="Arial" w:cs="Arial"/>
          <w:color w:val="000000"/>
          <w:sz w:val="20"/>
          <w:szCs w:val="20"/>
        </w:rPr>
        <w:br/>
      </w:r>
      <w:r w:rsidR="0042736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5.  </w:t>
      </w:r>
      <w:r w:rsidRPr="00470E5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 čl. 3., odst. 1. Smlouvy o dílo je uvedeno, že objednatel předá zhotoviteli staveniště „do 1. 3. 2026.“ Může zadavatel specifikovat, kdy dojde k předání staveniště? Pro potenciální zhotovitele je den předání </w:t>
      </w:r>
      <w:r w:rsidRPr="00470E5A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staveniště zásadní, neboť je dle čl. 2., bod 6. OP prvním dnem realizace díla a dle čl. 4., bod 16. OP po dobu zimní technologické přestávky není zhotovitel oprávněn realizovat dílo. Zimní technologická přestávka je definována v čl. 9., bod 2. OP jako období od 1.11. běžného roku do 31.3. roku následujícího. Zimní technologická přestávka není výslovně uvedena v čl. 9., bod 5. OP mezi situacemi představujícími oprávněné zastavení stavby a dle čl. 3., odst. 2. Smlouvy o dílo zimní technologické přestávky nebudou žádným způsobem kompenzovány. Pokud by došlo k předání staveniště např. ke konci roku 2025, nemohl by zhotovitel s ohledem na čl. 4., bod 16. OP realizovat dílo až do 31. 3. 2026, ačkoliv i tato doba by se započítávala do doby realizace. Vzhledem ke skutečnosti, že doba realizace díla je hodnotícím kritériem dle čl. 11. Zadávací dokumentace a její interval je dle čl. 10., odst. 10.3 Zadávací dokumentace stanoven v rozmezí od 365 do 547 kalendářních dnů, je za účelem porovnatelnosti nabídek nezbytné stanovit, zda mají účastnící řízení do doby realizace díla v rámci svých nabídek zahrnout zimní technologickou přestávku od 1.11.2025 do 31.3.2026 (případně její poměrnou část) a zimní technologickou přestávku od 1.11.2026 do 31.3.2027. Počet dní zimní technologické přestávky obsažených v době realizace díla je tedy podstatný nejen pro účastníky řízení ale první řadě i pro zadavatele pro vyhodnocení nabídek účastníků. Potvrdí tedy zadavatel, že k předání staveniště dojde dne 1. 3. 2026? Případně doplní zadavatel zimní technologickou přestávku mezi situace představující oprávněné zastavení stavby, tak aby se zimní technologické přestávky nezapočítávaly do doby realizace díla?</w:t>
      </w:r>
      <w:r w:rsidRPr="00470E5A">
        <w:rPr>
          <w:rFonts w:ascii="Arial" w:hAnsi="Arial" w:cs="Arial"/>
          <w:color w:val="000000"/>
          <w:sz w:val="20"/>
          <w:szCs w:val="20"/>
        </w:rPr>
        <w:br/>
      </w:r>
    </w:p>
    <w:p w14:paraId="38E60B9C" w14:textId="4C8C888E" w:rsidR="00147D53" w:rsidRPr="00470E5A" w:rsidRDefault="004E76BD" w:rsidP="00427368">
      <w:pPr>
        <w:jc w:val="both"/>
        <w:rPr>
          <w:rFonts w:ascii="Arial" w:hAnsi="Arial" w:cs="Arial"/>
          <w:i/>
          <w:iCs/>
          <w:color w:val="0070C0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>D</w:t>
      </w:r>
      <w:r w:rsidR="00147D53" w:rsidRPr="00470E5A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>oba realizace je definována v </w:t>
      </w:r>
      <w:r w:rsidR="00147D53" w:rsidRPr="00427368">
        <w:rPr>
          <w:rFonts w:ascii="Arial" w:hAnsi="Arial" w:cs="Arial"/>
          <w:i/>
          <w:iCs/>
          <w:color w:val="0070C0"/>
          <w:sz w:val="20"/>
          <w:szCs w:val="20"/>
          <w:highlight w:val="yellow"/>
          <w:u w:val="single"/>
          <w:shd w:val="clear" w:color="auto" w:fill="FFFFFF"/>
        </w:rPr>
        <w:t>kalendářních dnech</w:t>
      </w:r>
      <w:r w:rsidR="00147D53" w:rsidRPr="00470E5A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>. Zimní technologická přestávka je definována pouze pro stavby, jejichž doba realizace je stanovena ve stavebních dnech. V období od 1. 3. do 31. 3. (a stejně tak v podzimním/zimním období) je tak zhotovitel oprávněn provádět dílo bez nutnosti schválení objednatelem a doba realizace běží. Zadavatel skutečně též nemá v úmyslu předávat staveniště v zimním období, ledaže by na tom s vybraným dodavatelem byla shoda, a předání staveniště směřuje k začátku března (s ohledem na to, že jde o období vegetačního klidu). Redefinici způsobu počítání času (z kalendářních na stavební dny) zadavatel v úmyslu nemá. Jednalo by se o značný zásah do jednoho z okruhů, který byl v přípravě zakázky (v souvislosti s dopadem do způsobu hodnocením nabídek) složitě projednáván s poskytovatelem dotace.</w:t>
      </w:r>
    </w:p>
    <w:p w14:paraId="6CA2F089" w14:textId="77777777" w:rsidR="00147D53" w:rsidRPr="00470E5A" w:rsidRDefault="00147D53" w:rsidP="00C95AF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2262C16" w14:textId="674AC25F" w:rsidR="00147D53" w:rsidRPr="00470E5A" w:rsidRDefault="004E76BD" w:rsidP="004E76BD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6. </w:t>
      </w:r>
      <w:r w:rsidR="00C95AF0" w:rsidRPr="00470E5A">
        <w:rPr>
          <w:rFonts w:ascii="Arial" w:hAnsi="Arial" w:cs="Arial"/>
          <w:color w:val="000000"/>
          <w:sz w:val="20"/>
          <w:szCs w:val="20"/>
          <w:shd w:val="clear" w:color="auto" w:fill="FFFFFF"/>
        </w:rPr>
        <w:t>V čl. 4., odst. 4. Smlouvy o dílo se uvádí: „Pro vyloučení možné pochybnosti se ujednává, že na jakékoli případné vady díla zjištěné v předávacím řízení se hledí jako na vady nebránící užívání, pokud zhotovitel zajistí pro stavbu v takovém stavu nejpozději ke dni zjištění vad veřejnoprávní povolení jejího užívání (provozu).“ Prosíme o informaci, z jakého ustanovení zadávací dokumentace vyplývá, že je k zajištění veřejnoprávního povolení užívání (provozu) stavby povinen zhotovitel. Máme za to, že povolení užívání (provozu) stavby by měl zajišťovat objednatel jakožto stavebník a zhotovitel má povinnosti toliko k součinnosti při kolaudaci stavby dle čl. 4., bod 6. OP, případně k součinnosti při uzavírání smlouvy o předčasném užívání díla.</w:t>
      </w:r>
      <w:r w:rsidR="00C95AF0" w:rsidRPr="00470E5A">
        <w:rPr>
          <w:rFonts w:ascii="Arial" w:hAnsi="Arial" w:cs="Arial"/>
          <w:color w:val="000000"/>
          <w:sz w:val="20"/>
          <w:szCs w:val="20"/>
        </w:rPr>
        <w:br/>
      </w:r>
    </w:p>
    <w:p w14:paraId="046D56B6" w14:textId="77777777" w:rsidR="00147D53" w:rsidRPr="00470E5A" w:rsidRDefault="00147D53" w:rsidP="004E76BD">
      <w:pPr>
        <w:jc w:val="both"/>
        <w:rPr>
          <w:rFonts w:ascii="Arial" w:hAnsi="Arial" w:cs="Arial"/>
          <w:i/>
          <w:iCs/>
          <w:color w:val="0070C0"/>
          <w:sz w:val="20"/>
          <w:szCs w:val="20"/>
          <w:shd w:val="clear" w:color="auto" w:fill="FFFFFF"/>
        </w:rPr>
      </w:pPr>
      <w:r w:rsidRPr="00470E5A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>Takovou povinnost smlouva skutečně nestanovuje. Jedná se pouze o možný způsob, jakým může dodavatel zadavateli v pochybnostech vyvrátit, že stavba má vady bránící užívání. S ohledem na zájem na co nejrychlejším obnovení provozu proto zadavatel, zvolí-li dodavatel tento postup a bude o povolení užívání díla usilovat, nebude bránit. Preferovaná je samozřejmě situace, kdy spor o stav dokončení díla k okamžiku jeho předání ani nenastane.</w:t>
      </w:r>
      <w:r w:rsidRPr="00470E5A">
        <w:rPr>
          <w:rFonts w:ascii="Arial" w:hAnsi="Arial" w:cs="Arial"/>
          <w:i/>
          <w:iCs/>
          <w:color w:val="0070C0"/>
          <w:sz w:val="20"/>
          <w:szCs w:val="20"/>
          <w:shd w:val="clear" w:color="auto" w:fill="FFFFFF"/>
        </w:rPr>
        <w:t xml:space="preserve"> </w:t>
      </w:r>
    </w:p>
    <w:p w14:paraId="12B774C3" w14:textId="77777777" w:rsidR="00147D53" w:rsidRPr="00470E5A" w:rsidRDefault="00147D53" w:rsidP="00C95AF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7E7B713" w14:textId="5F0F987D" w:rsidR="00C95AF0" w:rsidRPr="00470E5A" w:rsidRDefault="004E76BD" w:rsidP="004E76BD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7. </w:t>
      </w:r>
      <w:r w:rsidR="00C95AF0" w:rsidRPr="00470E5A">
        <w:rPr>
          <w:rFonts w:ascii="Arial" w:hAnsi="Arial" w:cs="Arial"/>
          <w:color w:val="000000"/>
          <w:sz w:val="20"/>
          <w:szCs w:val="20"/>
          <w:shd w:val="clear" w:color="auto" w:fill="FFFFFF"/>
        </w:rPr>
        <w:t>V čl. 4., odst. 5 Smlouvy o dílo se uvádí, že „…maximální trvání takto prodloužené lhůty pak může bez ohledu na možnou složitost poměrů v území činit 300 dnů.“ Může zadavatel specifikovat, za jakých podmínek bude lhůta pro provedení zaměření stavby v S-JTSK, výškovém systému Balt po vyrovnání a návrhy geometrických plánů a geodetické dokumentace stavby pro potřeby digitální technické mapy činit 300 dnů?</w:t>
      </w:r>
    </w:p>
    <w:p w14:paraId="69E9043C" w14:textId="77777777" w:rsidR="00147D53" w:rsidRPr="00470E5A" w:rsidRDefault="00147D53" w:rsidP="004E76BD">
      <w:pPr>
        <w:jc w:val="both"/>
        <w:rPr>
          <w:rFonts w:ascii="Arial" w:hAnsi="Arial" w:cs="Arial"/>
          <w:i/>
          <w:iCs/>
          <w:color w:val="0070C0"/>
          <w:sz w:val="20"/>
          <w:szCs w:val="20"/>
          <w:shd w:val="clear" w:color="auto" w:fill="FFFFFF"/>
        </w:rPr>
      </w:pPr>
      <w:r w:rsidRPr="00470E5A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 xml:space="preserve">Zadavatel preferoval odlišnou formulaci, kdy měl v úmyslu definovat minimální dobu pro odstranění tohoto nedodělku, kterou dodavateli poskytne. Zvolená formulace řešící maximální dobu je výsledkem </w:t>
      </w:r>
      <w:r w:rsidRPr="00470E5A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lastRenderedPageBreak/>
        <w:t>projednání konceptu ZD s poskytovatelem dotace. Zadavatel má historickou zkušenost s obtížemi při obstarávání geodetických podkladů zejména z doby pandemie COVID-19. Další případy, ve kterých bylo obstarání, resp. projednání geodetický podkladů extrémně složité bylo v územích s probíhajícími komplexními pozemkovými úpravami nebo dokonce s nevypořádaným přídělovým plánem. Prokáže-li však dodavatel i jinou závažnou okolnost, která mu ve zpracování a předání geodetických podkladů brání, lze uvažovat o (patrně postupném) prodloužení doby k odstranění takového nedodělku až do uvedeného maxima. Překročení uvedené doby pak může zadavateli značně ztížit situaci při administraci projektu pro účely dotace a potenciálně přivodit vznik škody.</w:t>
      </w:r>
    </w:p>
    <w:p w14:paraId="39D4190F" w14:textId="77777777" w:rsidR="00C95AF0" w:rsidRPr="00470E5A" w:rsidRDefault="00C95AF0">
      <w:pPr>
        <w:rPr>
          <w:rFonts w:ascii="Arial" w:hAnsi="Arial" w:cs="Arial"/>
          <w:color w:val="000000"/>
          <w:sz w:val="20"/>
          <w:szCs w:val="20"/>
          <w:highlight w:val="green"/>
          <w:shd w:val="clear" w:color="auto" w:fill="FFFFFF"/>
        </w:rPr>
      </w:pPr>
    </w:p>
    <w:p w14:paraId="6533CEFE" w14:textId="328EC5B7" w:rsidR="007467B0" w:rsidRPr="00470E5A" w:rsidRDefault="004E76BD" w:rsidP="004E76BD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8. Jaké je </w:t>
      </w:r>
      <w:r w:rsidR="007467B0" w:rsidRPr="00470E5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množství a zatřídění jednotlivých druhů nebezpečného odpadu, laboratorní protokoly nebo aspoň zatřídění PAU. </w:t>
      </w:r>
    </w:p>
    <w:p w14:paraId="6B449DA8" w14:textId="46C42800" w:rsidR="00EA0B5E" w:rsidRPr="00470E5A" w:rsidRDefault="00EA0B5E" w:rsidP="00EA0B5E">
      <w:pPr>
        <w:rPr>
          <w:rFonts w:ascii="Arial" w:hAnsi="Arial" w:cs="Arial"/>
          <w:i/>
          <w:iCs/>
          <w:color w:val="0070C0"/>
          <w:sz w:val="20"/>
          <w:szCs w:val="20"/>
          <w:shd w:val="clear" w:color="auto" w:fill="FFFFFF"/>
        </w:rPr>
      </w:pPr>
      <w:r w:rsidRPr="00470E5A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>Rozbor PAU není součástí PD</w:t>
      </w:r>
    </w:p>
    <w:p w14:paraId="76A6954F" w14:textId="3074D8FE" w:rsidR="007467B0" w:rsidRPr="004E76BD" w:rsidRDefault="00F47988" w:rsidP="004E76BD">
      <w:pPr>
        <w:jc w:val="both"/>
        <w:rPr>
          <w:rFonts w:ascii="Arial" w:hAnsi="Arial" w:cs="Arial"/>
          <w:i/>
          <w:iCs/>
          <w:color w:val="0070C0"/>
          <w:sz w:val="20"/>
          <w:szCs w:val="20"/>
          <w:shd w:val="clear" w:color="auto" w:fill="FFFFFF"/>
        </w:rPr>
      </w:pPr>
      <w:r w:rsidRPr="004E76BD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 xml:space="preserve">Rozbor PAU ani laboratorní protokoly nejsou součástí projektové dokumentace. V rámci soupisu prací jsou </w:t>
      </w:r>
      <w:proofErr w:type="spellStart"/>
      <w:r w:rsidRPr="004E76BD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>rozpoložkovány</w:t>
      </w:r>
      <w:proofErr w:type="spellEnd"/>
      <w:r w:rsidRPr="004E76BD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 xml:space="preserve"> jednotlivé materiály (betonová suď, kamenná suť, asfaltové </w:t>
      </w:r>
      <w:proofErr w:type="gramStart"/>
      <w:r w:rsidRPr="004E76BD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>vrstvy,</w:t>
      </w:r>
      <w:proofErr w:type="gramEnd"/>
      <w:r w:rsidRPr="004E76BD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 xml:space="preserve"> atd.), tak aby bylo možné separátně ocenit jednotlivé druhy odstraňovaných materiálů.</w:t>
      </w:r>
      <w:r w:rsidRPr="004E76BD">
        <w:rPr>
          <w:rFonts w:ascii="Arial" w:hAnsi="Arial" w:cs="Arial"/>
          <w:i/>
          <w:iCs/>
          <w:color w:val="0070C0"/>
          <w:sz w:val="20"/>
          <w:szCs w:val="20"/>
          <w:shd w:val="clear" w:color="auto" w:fill="FFFFFF"/>
        </w:rPr>
        <w:t xml:space="preserve"> </w:t>
      </w:r>
    </w:p>
    <w:p w14:paraId="20F164E5" w14:textId="77777777" w:rsidR="00EA0B5E" w:rsidRPr="00470E5A" w:rsidRDefault="00EA0B5E" w:rsidP="007467B0">
      <w:pPr>
        <w:rPr>
          <w:rFonts w:ascii="Arial" w:hAnsi="Arial" w:cs="Arial"/>
          <w:b/>
          <w:bCs/>
          <w:i/>
          <w:iCs/>
          <w:color w:val="000000"/>
          <w:u w:val="single"/>
          <w:shd w:val="clear" w:color="auto" w:fill="FFFFFF"/>
        </w:rPr>
      </w:pPr>
    </w:p>
    <w:p w14:paraId="6F9D7BE3" w14:textId="77777777" w:rsidR="004E76BD" w:rsidRDefault="004E76BD" w:rsidP="004E76BD">
      <w:pPr>
        <w:jc w:val="both"/>
        <w:rPr>
          <w:rFonts w:ascii="Arial" w:hAnsi="Arial" w:cs="Arial"/>
          <w:i/>
          <w:iCs/>
          <w:color w:val="0070C0"/>
          <w:sz w:val="20"/>
          <w:szCs w:val="20"/>
          <w:highlight w:val="yellow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9.</w:t>
      </w:r>
      <w:r w:rsidR="007467B0" w:rsidRPr="00470E5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SO 204 je v soupisu prací položka č. 42031A PŘECHOD DESKY MOSTNÍCH OPĚR Z PROST BETONU DO C20/25. V popisu položky je uvedeno betonový práh z betonu C30/37 XC2, XF2, XD1. Ve výkrese D.2.3 NAVRHOVANÝ STAV – ŘEZY je u betonového prahu uveden beton C30/37 XC4, XF4.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</w:t>
      </w:r>
      <w:r w:rsidR="007467B0" w:rsidRPr="00470E5A">
        <w:rPr>
          <w:rFonts w:ascii="Arial" w:hAnsi="Arial" w:cs="Arial"/>
          <w:color w:val="000000"/>
          <w:sz w:val="20"/>
          <w:szCs w:val="20"/>
          <w:shd w:val="clear" w:color="auto" w:fill="FFFFFF"/>
        </w:rPr>
        <w:t>terý materiál má účastník zahrnout do své cenové nabídky?</w:t>
      </w:r>
      <w:r w:rsidR="007467B0" w:rsidRPr="00470E5A">
        <w:rPr>
          <w:rFonts w:ascii="Arial" w:hAnsi="Arial" w:cs="Arial"/>
          <w:color w:val="000000"/>
          <w:sz w:val="20"/>
          <w:szCs w:val="20"/>
        </w:rPr>
        <w:br/>
      </w:r>
    </w:p>
    <w:p w14:paraId="335D55BE" w14:textId="59AD7CE6" w:rsidR="00EA0B5E" w:rsidRPr="00470E5A" w:rsidRDefault="00EA0B5E" w:rsidP="004E76BD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470E5A">
        <w:rPr>
          <w:rFonts w:ascii="Arial" w:hAnsi="Arial" w:cs="Arial"/>
          <w:i/>
          <w:iCs/>
          <w:color w:val="0070C0"/>
          <w:sz w:val="20"/>
          <w:szCs w:val="20"/>
          <w:highlight w:val="yellow"/>
        </w:rPr>
        <w:t>Položka v soupisu prací bude ponechána, zhotovitel nacení beton C25/30 XF3.</w:t>
      </w:r>
    </w:p>
    <w:p w14:paraId="647C8867" w14:textId="70A160D5" w:rsidR="00EA0B5E" w:rsidRPr="00470E5A" w:rsidRDefault="007467B0" w:rsidP="004E76B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70E5A">
        <w:rPr>
          <w:rFonts w:ascii="Arial" w:hAnsi="Arial" w:cs="Arial"/>
          <w:color w:val="000000"/>
          <w:sz w:val="20"/>
          <w:szCs w:val="20"/>
        </w:rPr>
        <w:br/>
      </w:r>
      <w:r w:rsidR="004E76B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10. </w:t>
      </w:r>
      <w:r w:rsidRPr="00470E5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 SO 204 je v soupisu prací položka č. 421325A MOSTNÍ NOSNÉ DESKOVÉ KONSTRUKCE ZE ŽELEZOBETONU C30/37. V popisu položky je uveden beton C35/45 XC2, XF2, XD1. Ve výkrese D.2.3 NAVRHOVANÝ STAV – ŘEZY je uveden beton C30/37 XC2, XF2, XD1. </w:t>
      </w:r>
      <w:r w:rsidR="004E76BD">
        <w:rPr>
          <w:rFonts w:ascii="Arial" w:hAnsi="Arial" w:cs="Arial"/>
          <w:color w:val="000000"/>
          <w:sz w:val="20"/>
          <w:szCs w:val="20"/>
          <w:shd w:val="clear" w:color="auto" w:fill="FFFFFF"/>
        </w:rPr>
        <w:t>K</w:t>
      </w:r>
      <w:r w:rsidRPr="00470E5A">
        <w:rPr>
          <w:rFonts w:ascii="Arial" w:hAnsi="Arial" w:cs="Arial"/>
          <w:color w:val="000000"/>
          <w:sz w:val="20"/>
          <w:szCs w:val="20"/>
          <w:shd w:val="clear" w:color="auto" w:fill="FFFFFF"/>
        </w:rPr>
        <w:t>terý materiál má účastník zahrnout do své cenové nabídky?</w:t>
      </w:r>
      <w:r w:rsidRPr="00470E5A">
        <w:rPr>
          <w:rFonts w:ascii="Arial" w:hAnsi="Arial" w:cs="Arial"/>
          <w:color w:val="000000"/>
          <w:sz w:val="20"/>
          <w:szCs w:val="20"/>
        </w:rPr>
        <w:br/>
      </w:r>
    </w:p>
    <w:p w14:paraId="1E243A65" w14:textId="77777777" w:rsidR="00EA0B5E" w:rsidRPr="00470E5A" w:rsidRDefault="00EA0B5E" w:rsidP="00EA0B5E">
      <w:pPr>
        <w:rPr>
          <w:rFonts w:ascii="Arial" w:hAnsi="Arial" w:cs="Arial"/>
          <w:color w:val="0070C0"/>
          <w:sz w:val="20"/>
          <w:szCs w:val="20"/>
        </w:rPr>
      </w:pPr>
      <w:r w:rsidRPr="00470E5A">
        <w:rPr>
          <w:rFonts w:ascii="Arial" w:hAnsi="Arial" w:cs="Arial"/>
          <w:i/>
          <w:iCs/>
          <w:color w:val="0070C0"/>
          <w:sz w:val="20"/>
          <w:szCs w:val="20"/>
          <w:highlight w:val="yellow"/>
        </w:rPr>
        <w:t>Položka v soupisu prací bude ponechána, zhotovitel nacení beton C30/37 XC2, XF2, XD1.</w:t>
      </w:r>
    </w:p>
    <w:p w14:paraId="61D1F319" w14:textId="4E5805A6" w:rsidR="00EA0B5E" w:rsidRPr="00470E5A" w:rsidRDefault="007467B0" w:rsidP="004E76B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70E5A">
        <w:rPr>
          <w:rFonts w:ascii="Arial" w:hAnsi="Arial" w:cs="Arial"/>
          <w:color w:val="000000"/>
          <w:sz w:val="20"/>
          <w:szCs w:val="20"/>
        </w:rPr>
        <w:br/>
      </w:r>
      <w:r w:rsidR="004E76B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11. </w:t>
      </w:r>
      <w:r w:rsidRPr="00470E5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 SO 204 je v soupisu prací položka č. 451314 PODKLADNÍ A VÝPLŇOVÉ VRSTVY Z PROSTÉHO BETONU C25/30. V popisu položky je uveden beton C25/30nXF1, C25/30nXF3. Ve výkrese D.2.3 NAVRHOVANÝ STAV – ŘEZY je u podkladního betonu pod dlažby a opevnění koryta uveden beton C20/25n XF3. </w:t>
      </w:r>
      <w:r w:rsidR="004E76BD">
        <w:rPr>
          <w:rFonts w:ascii="Arial" w:hAnsi="Arial" w:cs="Arial"/>
          <w:color w:val="000000"/>
          <w:sz w:val="20"/>
          <w:szCs w:val="20"/>
          <w:shd w:val="clear" w:color="auto" w:fill="FFFFFF"/>
        </w:rPr>
        <w:t>Kt</w:t>
      </w:r>
      <w:r w:rsidRPr="00470E5A">
        <w:rPr>
          <w:rFonts w:ascii="Arial" w:hAnsi="Arial" w:cs="Arial"/>
          <w:color w:val="000000"/>
          <w:sz w:val="20"/>
          <w:szCs w:val="20"/>
          <w:shd w:val="clear" w:color="auto" w:fill="FFFFFF"/>
        </w:rPr>
        <w:t>erý materiál má účastník zahrnout do své cenové nabídky?</w:t>
      </w:r>
      <w:r w:rsidRPr="00470E5A">
        <w:rPr>
          <w:rFonts w:ascii="Arial" w:hAnsi="Arial" w:cs="Arial"/>
          <w:color w:val="000000"/>
          <w:sz w:val="20"/>
          <w:szCs w:val="20"/>
        </w:rPr>
        <w:br/>
      </w:r>
    </w:p>
    <w:p w14:paraId="67FA51A2" w14:textId="77777777" w:rsidR="00EA0B5E" w:rsidRPr="00470E5A" w:rsidRDefault="00EA0B5E" w:rsidP="00EA0B5E">
      <w:pPr>
        <w:rPr>
          <w:rFonts w:ascii="Arial" w:hAnsi="Arial" w:cs="Arial"/>
          <w:color w:val="0070C0"/>
          <w:sz w:val="20"/>
          <w:szCs w:val="20"/>
        </w:rPr>
      </w:pPr>
      <w:r w:rsidRPr="00470E5A">
        <w:rPr>
          <w:rFonts w:ascii="Arial" w:hAnsi="Arial" w:cs="Arial"/>
          <w:i/>
          <w:iCs/>
          <w:color w:val="0070C0"/>
          <w:sz w:val="20"/>
          <w:szCs w:val="20"/>
          <w:highlight w:val="yellow"/>
        </w:rPr>
        <w:t>Položka v soupisu prací bude ponechána, zhotovitel nacení beton C25/30n XF3.</w:t>
      </w:r>
    </w:p>
    <w:p w14:paraId="73739F19" w14:textId="63F78866" w:rsidR="007467B0" w:rsidRPr="00470E5A" w:rsidRDefault="007467B0" w:rsidP="004E76BD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70E5A">
        <w:rPr>
          <w:rFonts w:ascii="Arial" w:hAnsi="Arial" w:cs="Arial"/>
          <w:color w:val="000000"/>
          <w:sz w:val="20"/>
          <w:szCs w:val="20"/>
        </w:rPr>
        <w:br/>
      </w:r>
      <w:r w:rsidR="004E76B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12. </w:t>
      </w:r>
      <w:r w:rsidRPr="00470E5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 SO 207 je v soupisu prací položka č. 421325 MOSTNÍ NOSNÉ DESKOVÉ KONSTRUKCE ZE ŽELEZOBETONU C30/37. V popisu položky je uveden beton C35/45 XC2, XF2, XD1. Ve výkrese D.5.2 NAVRHOVANÝ STAV – ŘEZY je uveden beton C30/37 XC2, XF2, XD1. </w:t>
      </w:r>
      <w:r w:rsidR="004E76BD">
        <w:rPr>
          <w:rFonts w:ascii="Arial" w:hAnsi="Arial" w:cs="Arial"/>
          <w:color w:val="000000"/>
          <w:sz w:val="20"/>
          <w:szCs w:val="20"/>
          <w:shd w:val="clear" w:color="auto" w:fill="FFFFFF"/>
        </w:rPr>
        <w:t>K</w:t>
      </w:r>
      <w:r w:rsidRPr="00470E5A">
        <w:rPr>
          <w:rFonts w:ascii="Arial" w:hAnsi="Arial" w:cs="Arial"/>
          <w:color w:val="000000"/>
          <w:sz w:val="20"/>
          <w:szCs w:val="20"/>
          <w:shd w:val="clear" w:color="auto" w:fill="FFFFFF"/>
        </w:rPr>
        <w:t>terý materiál má účastník zahrnout do své cenové nabídky?</w:t>
      </w:r>
    </w:p>
    <w:p w14:paraId="0F18E097" w14:textId="1F4AEEA4" w:rsidR="007467B0" w:rsidRPr="00470E5A" w:rsidRDefault="00EA0B5E" w:rsidP="007467B0">
      <w:pPr>
        <w:rPr>
          <w:rFonts w:ascii="Arial" w:hAnsi="Arial" w:cs="Arial"/>
          <w:color w:val="0070C0"/>
          <w:sz w:val="20"/>
          <w:szCs w:val="20"/>
          <w:shd w:val="clear" w:color="auto" w:fill="FFFFFF"/>
        </w:rPr>
      </w:pPr>
      <w:r w:rsidRPr="00470E5A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>Položka v soupisu prací bude ponechána, zhotovitel nacení beton</w:t>
      </w:r>
      <w:r w:rsidRPr="00470E5A">
        <w:rPr>
          <w:rFonts w:ascii="Arial" w:hAnsi="Arial" w:cs="Arial"/>
          <w:color w:val="0070C0"/>
          <w:sz w:val="20"/>
          <w:szCs w:val="20"/>
          <w:highlight w:val="yellow"/>
          <w:shd w:val="clear" w:color="auto" w:fill="FFFFFF"/>
        </w:rPr>
        <w:t xml:space="preserve"> </w:t>
      </w:r>
      <w:r w:rsidRPr="00470E5A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>C30/37 XC2, XF2, XD1.</w:t>
      </w:r>
    </w:p>
    <w:p w14:paraId="0E79E51B" w14:textId="77777777" w:rsidR="007467B0" w:rsidRPr="00470E5A" w:rsidRDefault="007467B0" w:rsidP="007467B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EE629BD" w14:textId="4CC85012" w:rsidR="007467B0" w:rsidRPr="00470E5A" w:rsidRDefault="004E76BD" w:rsidP="004E76BD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13. Z</w:t>
      </w:r>
      <w:r w:rsidR="007467B0" w:rsidRPr="00470E5A">
        <w:rPr>
          <w:rFonts w:ascii="Arial" w:hAnsi="Arial" w:cs="Arial"/>
          <w:color w:val="000000"/>
          <w:sz w:val="20"/>
          <w:szCs w:val="20"/>
          <w:shd w:val="clear" w:color="auto" w:fill="FFFFFF"/>
        </w:rPr>
        <w:t>přesňující informac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="007467B0" w:rsidRPr="00470E5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ohledně položky 911EC2 v SO 183. Ve výkazu výměr je uvedena výška svodidla 1,1m, ale ve výkresové dokumentaci je výška 0,8m. Dále PD k položce 9111A2 silniční zábradlí s vodorovnými madly. Z poskytnuté dokumentace není patrné umístění ani tvar tohoto zábradlí.</w:t>
      </w:r>
    </w:p>
    <w:p w14:paraId="425D7F57" w14:textId="32CE6E22" w:rsidR="007467B0" w:rsidRPr="00470E5A" w:rsidRDefault="00EA0B5E" w:rsidP="004E76BD">
      <w:pPr>
        <w:jc w:val="both"/>
        <w:rPr>
          <w:rFonts w:ascii="Arial" w:hAnsi="Arial" w:cs="Arial"/>
          <w:i/>
          <w:iCs/>
          <w:color w:val="0070C0"/>
          <w:sz w:val="20"/>
          <w:szCs w:val="20"/>
          <w:shd w:val="clear" w:color="auto" w:fill="FFFFFF"/>
        </w:rPr>
      </w:pPr>
      <w:r w:rsidRPr="00470E5A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lastRenderedPageBreak/>
        <w:t>Zhotovitel nacení svodidla minimální výšky 0,8 m</w:t>
      </w:r>
    </w:p>
    <w:p w14:paraId="00E4A0CB" w14:textId="22A7739D" w:rsidR="00EA0B5E" w:rsidRPr="00470E5A" w:rsidRDefault="00EA0B5E" w:rsidP="004E76BD">
      <w:pPr>
        <w:jc w:val="both"/>
        <w:rPr>
          <w:rFonts w:ascii="Arial" w:hAnsi="Arial" w:cs="Arial"/>
          <w:i/>
          <w:iCs/>
          <w:color w:val="0070C0"/>
          <w:sz w:val="20"/>
          <w:szCs w:val="20"/>
          <w:shd w:val="clear" w:color="auto" w:fill="FFFFFF"/>
        </w:rPr>
      </w:pPr>
      <w:r w:rsidRPr="00470E5A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 xml:space="preserve">Zábradlí bude namontováno na provizorním chodníku na křídlech MP. Bude se jednat například o </w:t>
      </w:r>
      <w:proofErr w:type="spellStart"/>
      <w:r w:rsidRPr="00470E5A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>trojmadlové</w:t>
      </w:r>
      <w:proofErr w:type="spellEnd"/>
      <w:r w:rsidRPr="00470E5A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 xml:space="preserve"> zábradlí z inventáře zhotovitele s výplní z pletiva. Dále bude zábradlí provedeno na předmostích ve zbylých délkách pro navedení chodců na MP. Zde se dá použít například mobilní oplocení.</w:t>
      </w:r>
    </w:p>
    <w:p w14:paraId="5A8159D5" w14:textId="07EE38B8" w:rsidR="00EA0B5E" w:rsidRPr="00470E5A" w:rsidRDefault="00EA0B5E" w:rsidP="007467B0">
      <w:pPr>
        <w:rPr>
          <w:rFonts w:ascii="Arial" w:hAnsi="Arial" w:cs="Arial"/>
          <w:color w:val="0070C0"/>
          <w:sz w:val="20"/>
          <w:szCs w:val="20"/>
          <w:shd w:val="clear" w:color="auto" w:fill="FFFFFF"/>
        </w:rPr>
      </w:pPr>
      <w:r w:rsidRPr="00470E5A">
        <w:rPr>
          <w:rFonts w:ascii="Arial" w:hAnsi="Arial" w:cs="Arial"/>
          <w:noProof/>
        </w:rPr>
        <w:drawing>
          <wp:inline distT="0" distB="0" distL="0" distR="0" wp14:anchorId="09B5DC4D" wp14:editId="34CDF4C7">
            <wp:extent cx="4537837" cy="2910178"/>
            <wp:effectExtent l="0" t="0" r="0" b="5080"/>
            <wp:docPr id="9006800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755" cy="2933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9D72E" w14:textId="77777777" w:rsidR="007467B0" w:rsidRPr="00470E5A" w:rsidRDefault="007467B0" w:rsidP="007467B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E1F78BE" w14:textId="513767F8" w:rsidR="007467B0" w:rsidRPr="00DB5EE2" w:rsidRDefault="007467B0" w:rsidP="006B5694">
      <w:pPr>
        <w:jc w:val="both"/>
        <w:rPr>
          <w:rFonts w:ascii="Arial" w:hAnsi="Arial" w:cs="Arial"/>
          <w:sz w:val="24"/>
          <w:szCs w:val="24"/>
        </w:rPr>
      </w:pPr>
      <w:r w:rsidRPr="00DB5EE2">
        <w:rPr>
          <w:rFonts w:ascii="Arial" w:hAnsi="Arial" w:cs="Arial"/>
          <w:color w:val="000000"/>
          <w:shd w:val="clear" w:color="auto" w:fill="FFFFFF"/>
        </w:rPr>
        <w:t>1</w:t>
      </w:r>
      <w:r w:rsidR="006B5694" w:rsidRPr="00DB5EE2">
        <w:rPr>
          <w:rFonts w:ascii="Arial" w:hAnsi="Arial" w:cs="Arial"/>
          <w:color w:val="000000"/>
          <w:shd w:val="clear" w:color="auto" w:fill="FFFFFF"/>
        </w:rPr>
        <w:t>4</w:t>
      </w:r>
      <w:r w:rsidRPr="00DB5EE2">
        <w:rPr>
          <w:rFonts w:ascii="Arial" w:hAnsi="Arial" w:cs="Arial"/>
          <w:color w:val="000000"/>
          <w:shd w:val="clear" w:color="auto" w:fill="FFFFFF"/>
        </w:rPr>
        <w:t>. V projektové dokumentaci v sekci Zásady organizace výstavby je uvedeno, že celková délka trasy je 9,58 km z toho je 1,627 km bez úpravy. V koordinačních situacích jsou tyto úseky bez úprav vyznačení šedivým staničením. Výkaz výměr však obsahuje i tyto úseky bez úpravy. V zadávací dokumentaci je uvedeno, že modernizace se týká celých 9,58 km. Žádáme o vysvětlení, v jakém rozsahu uvažuje zadavatel modernizaci komunikace. V případě, že rozsah bude celých 9,58 km žádáme o opravu příloh ZOV, koordinačních situací a ostatních částí PD.</w:t>
      </w:r>
    </w:p>
    <w:p w14:paraId="65F3FF6C" w14:textId="77777777" w:rsidR="00C14626" w:rsidRPr="00C14626" w:rsidRDefault="00C14626" w:rsidP="00C14626">
      <w:pPr>
        <w:pStyle w:val="Bezmezer"/>
        <w:numPr>
          <w:ilvl w:val="0"/>
          <w:numId w:val="6"/>
        </w:numPr>
        <w:rPr>
          <w:rFonts w:ascii="Arial" w:hAnsi="Arial" w:cs="Arial"/>
          <w:i/>
          <w:iCs/>
          <w:color w:val="4472C4" w:themeColor="accent1"/>
          <w:sz w:val="20"/>
          <w:szCs w:val="20"/>
          <w:highlight w:val="yellow"/>
          <w:shd w:val="clear" w:color="auto" w:fill="FFFFFF"/>
        </w:rPr>
      </w:pPr>
      <w:bookmarkStart w:id="0" w:name="_Hlk203728719"/>
      <w:r w:rsidRPr="00C14626">
        <w:rPr>
          <w:rFonts w:ascii="Arial" w:hAnsi="Arial" w:cs="Arial"/>
          <w:i/>
          <w:iCs/>
          <w:color w:val="4472C4" w:themeColor="accent1"/>
          <w:sz w:val="20"/>
          <w:szCs w:val="20"/>
          <w:highlight w:val="yellow"/>
          <w:shd w:val="clear" w:color="auto" w:fill="FFFFFF"/>
        </w:rPr>
        <w:t>Rozsah stavby je uveden v dokumentu E.1 ZÁSADY ORGANIZACE VÝSTAVBY – TECHNICKÁ ZPRÁVA na str. 2 v bodě A).</w:t>
      </w:r>
    </w:p>
    <w:p w14:paraId="5C9AC985" w14:textId="77777777" w:rsidR="00C14626" w:rsidRPr="00C14626" w:rsidRDefault="00C14626" w:rsidP="00C14626">
      <w:pPr>
        <w:pStyle w:val="Bezmezer"/>
        <w:numPr>
          <w:ilvl w:val="0"/>
          <w:numId w:val="6"/>
        </w:numPr>
        <w:rPr>
          <w:rFonts w:ascii="Arial" w:hAnsi="Arial" w:cs="Arial"/>
          <w:i/>
          <w:iCs/>
          <w:color w:val="4472C4" w:themeColor="accent1"/>
          <w:sz w:val="20"/>
          <w:szCs w:val="20"/>
          <w:highlight w:val="yellow"/>
          <w:shd w:val="clear" w:color="auto" w:fill="FFFFFF"/>
        </w:rPr>
      </w:pPr>
      <w:r w:rsidRPr="00C14626">
        <w:rPr>
          <w:rFonts w:ascii="Arial" w:hAnsi="Arial" w:cs="Arial"/>
          <w:i/>
          <w:iCs/>
          <w:color w:val="4472C4" w:themeColor="accent1"/>
          <w:sz w:val="20"/>
          <w:szCs w:val="20"/>
          <w:highlight w:val="yellow"/>
          <w:shd w:val="clear" w:color="auto" w:fill="FFFFFF"/>
        </w:rPr>
        <w:t xml:space="preserve">Způsob rekonstrukce jednotlivých úseků je popsán v tabulce ETAPY REKONSTRUKCE, která je uvedena na str. 8 dokumentu A – PRŮVODNÍ ZPRÁVA </w:t>
      </w:r>
    </w:p>
    <w:p w14:paraId="000B1F59" w14:textId="77777777" w:rsidR="006B5694" w:rsidRDefault="006B5694" w:rsidP="00311E84">
      <w:pPr>
        <w:pStyle w:val="Bezmezer"/>
        <w:rPr>
          <w:rFonts w:ascii="Arial" w:hAnsi="Arial" w:cs="Arial"/>
          <w:shd w:val="clear" w:color="auto" w:fill="FFFFFF"/>
        </w:rPr>
      </w:pPr>
    </w:p>
    <w:p w14:paraId="35FDFD22" w14:textId="77777777" w:rsidR="00DB5EE2" w:rsidRDefault="00DB5EE2" w:rsidP="00311E84">
      <w:pPr>
        <w:pStyle w:val="Bezmezer"/>
        <w:rPr>
          <w:rFonts w:ascii="Arial" w:hAnsi="Arial" w:cs="Arial"/>
          <w:shd w:val="clear" w:color="auto" w:fill="FFFFFF"/>
        </w:rPr>
      </w:pPr>
    </w:p>
    <w:p w14:paraId="69081A3C" w14:textId="55786E90" w:rsidR="007467B0" w:rsidRPr="00470E5A" w:rsidRDefault="00311E84" w:rsidP="006B5694">
      <w:pPr>
        <w:pStyle w:val="Bezmezer"/>
        <w:jc w:val="both"/>
        <w:rPr>
          <w:rFonts w:ascii="Arial" w:hAnsi="Arial" w:cs="Arial"/>
          <w:shd w:val="clear" w:color="auto" w:fill="FFFFFF"/>
        </w:rPr>
      </w:pPr>
      <w:r w:rsidRPr="00470E5A">
        <w:rPr>
          <w:rFonts w:ascii="Arial" w:hAnsi="Arial" w:cs="Arial"/>
          <w:shd w:val="clear" w:color="auto" w:fill="FFFFFF"/>
        </w:rPr>
        <w:t>1</w:t>
      </w:r>
      <w:r w:rsidR="006B5694">
        <w:rPr>
          <w:rFonts w:ascii="Arial" w:hAnsi="Arial" w:cs="Arial"/>
          <w:shd w:val="clear" w:color="auto" w:fill="FFFFFF"/>
        </w:rPr>
        <w:t>5</w:t>
      </w:r>
      <w:r w:rsidRPr="00470E5A">
        <w:rPr>
          <w:rFonts w:ascii="Arial" w:hAnsi="Arial" w:cs="Arial"/>
          <w:shd w:val="clear" w:color="auto" w:fill="FFFFFF"/>
        </w:rPr>
        <w:t xml:space="preserve">. </w:t>
      </w:r>
      <w:r w:rsidR="006B5694">
        <w:rPr>
          <w:rFonts w:ascii="Arial" w:hAnsi="Arial" w:cs="Arial"/>
          <w:shd w:val="clear" w:color="auto" w:fill="FFFFFF"/>
        </w:rPr>
        <w:t xml:space="preserve">jaké bude využití </w:t>
      </w:r>
      <w:r w:rsidR="007467B0" w:rsidRPr="00470E5A">
        <w:rPr>
          <w:rFonts w:ascii="Arial" w:hAnsi="Arial" w:cs="Arial"/>
          <w:shd w:val="clear" w:color="auto" w:fill="FFFFFF"/>
        </w:rPr>
        <w:t>frézovan</w:t>
      </w:r>
      <w:r w:rsidR="006B5694">
        <w:rPr>
          <w:rFonts w:ascii="Arial" w:hAnsi="Arial" w:cs="Arial"/>
          <w:shd w:val="clear" w:color="auto" w:fill="FFFFFF"/>
        </w:rPr>
        <w:t>ého</w:t>
      </w:r>
      <w:r w:rsidR="007467B0" w:rsidRPr="00470E5A">
        <w:rPr>
          <w:rFonts w:ascii="Arial" w:hAnsi="Arial" w:cs="Arial"/>
          <w:shd w:val="clear" w:color="auto" w:fill="FFFFFF"/>
        </w:rPr>
        <w:t xml:space="preserve"> materiál</w:t>
      </w:r>
      <w:r w:rsidR="006B5694">
        <w:rPr>
          <w:rFonts w:ascii="Arial" w:hAnsi="Arial" w:cs="Arial"/>
          <w:shd w:val="clear" w:color="auto" w:fill="FFFFFF"/>
        </w:rPr>
        <w:t>u</w:t>
      </w:r>
      <w:r w:rsidR="007467B0" w:rsidRPr="00470E5A">
        <w:rPr>
          <w:rFonts w:ascii="Arial" w:hAnsi="Arial" w:cs="Arial"/>
          <w:shd w:val="clear" w:color="auto" w:fill="FFFFFF"/>
        </w:rPr>
        <w:t xml:space="preserve"> (pol.56962 apod)?</w:t>
      </w:r>
    </w:p>
    <w:p w14:paraId="58DF269A" w14:textId="77777777" w:rsidR="00445B8E" w:rsidRPr="00470E5A" w:rsidRDefault="00445B8E" w:rsidP="00445B8E">
      <w:pPr>
        <w:spacing w:after="0"/>
        <w:rPr>
          <w:rFonts w:ascii="Arial" w:hAnsi="Arial" w:cs="Arial"/>
          <w:color w:val="EE0000"/>
          <w:shd w:val="clear" w:color="auto" w:fill="FFFFFF"/>
        </w:rPr>
      </w:pPr>
    </w:p>
    <w:p w14:paraId="226E8000" w14:textId="388B739D" w:rsidR="00445B8E" w:rsidRPr="006B5694" w:rsidRDefault="00445B8E" w:rsidP="006B5694">
      <w:pPr>
        <w:jc w:val="both"/>
        <w:rPr>
          <w:rFonts w:ascii="Arial" w:hAnsi="Arial" w:cs="Arial"/>
          <w:i/>
          <w:iCs/>
          <w:color w:val="0070C0"/>
          <w:sz w:val="20"/>
          <w:szCs w:val="20"/>
          <w:shd w:val="clear" w:color="auto" w:fill="FFFFFF"/>
        </w:rPr>
      </w:pPr>
      <w:r w:rsidRPr="006B5694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>Do krajnic se uvažuje s využitím vyfrézovaného materiálu. Zbývající přebytečný materiál bude odvezen na skládku SÚS PK.</w:t>
      </w:r>
    </w:p>
    <w:p w14:paraId="15E8E38E" w14:textId="77777777" w:rsidR="00445B8E" w:rsidRPr="00470E5A" w:rsidRDefault="00445B8E" w:rsidP="00311E84">
      <w:pPr>
        <w:pStyle w:val="Bezmez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6E35C5D" w14:textId="617FE811" w:rsidR="007467B0" w:rsidRPr="006B5694" w:rsidRDefault="006B5694" w:rsidP="006B5694">
      <w:pPr>
        <w:pStyle w:val="Bezmezer"/>
        <w:jc w:val="both"/>
        <w:rPr>
          <w:rFonts w:ascii="Arial" w:hAnsi="Arial" w:cs="Arial"/>
          <w:color w:val="000000"/>
          <w:shd w:val="clear" w:color="auto" w:fill="FFFFFF"/>
        </w:rPr>
      </w:pPr>
      <w:r w:rsidRPr="006B5694">
        <w:rPr>
          <w:rFonts w:ascii="Arial" w:hAnsi="Arial" w:cs="Arial"/>
          <w:color w:val="000000"/>
          <w:shd w:val="clear" w:color="auto" w:fill="FFFFFF"/>
        </w:rPr>
        <w:t xml:space="preserve">16. </w:t>
      </w:r>
      <w:r w:rsidR="007467B0" w:rsidRPr="006B5694">
        <w:rPr>
          <w:rFonts w:ascii="Arial" w:hAnsi="Arial" w:cs="Arial"/>
          <w:color w:val="000000"/>
          <w:shd w:val="clear" w:color="auto" w:fill="FFFFFF"/>
        </w:rPr>
        <w:t xml:space="preserve">V položce 113338 </w:t>
      </w:r>
      <w:r>
        <w:rPr>
          <w:rFonts w:ascii="Arial" w:hAnsi="Arial" w:cs="Arial"/>
          <w:color w:val="000000"/>
          <w:shd w:val="clear" w:color="auto" w:fill="FFFFFF"/>
        </w:rPr>
        <w:t>je</w:t>
      </w:r>
      <w:r w:rsidR="007467B0" w:rsidRPr="006B5694">
        <w:rPr>
          <w:rFonts w:ascii="Arial" w:hAnsi="Arial" w:cs="Arial"/>
          <w:color w:val="000000"/>
          <w:shd w:val="clear" w:color="auto" w:fill="FFFFFF"/>
        </w:rPr>
        <w:t xml:space="preserve"> odkaz na položku 5633, ale ta neexistuje. </w:t>
      </w:r>
    </w:p>
    <w:p w14:paraId="7753F8CC" w14:textId="77777777" w:rsidR="00445B8E" w:rsidRPr="00470E5A" w:rsidRDefault="00445B8E" w:rsidP="00311E84">
      <w:pPr>
        <w:pStyle w:val="Bezmez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A24071F" w14:textId="77777777" w:rsidR="00445B8E" w:rsidRPr="006B5694" w:rsidRDefault="00445B8E" w:rsidP="00445B8E">
      <w:pPr>
        <w:rPr>
          <w:rFonts w:ascii="Arial" w:hAnsi="Arial" w:cs="Arial"/>
          <w:i/>
          <w:iCs/>
          <w:color w:val="0070C0"/>
          <w:sz w:val="20"/>
          <w:szCs w:val="20"/>
          <w:shd w:val="clear" w:color="auto" w:fill="FFFFFF"/>
        </w:rPr>
      </w:pPr>
      <w:r w:rsidRPr="006B5694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>V rozpočtu je chybně uveden odkaz na položku 5633, správně má být odkaz na položku 56335.</w:t>
      </w:r>
    </w:p>
    <w:p w14:paraId="26D2A581" w14:textId="77777777" w:rsidR="00445B8E" w:rsidRPr="00470E5A" w:rsidRDefault="00445B8E" w:rsidP="00311E84">
      <w:pPr>
        <w:pStyle w:val="Bezmez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B5B638F" w14:textId="4CF1F0C8" w:rsidR="007467B0" w:rsidRPr="006B5694" w:rsidRDefault="006B5694" w:rsidP="006B5694">
      <w:pPr>
        <w:pStyle w:val="Bezmezer"/>
        <w:jc w:val="both"/>
        <w:rPr>
          <w:rFonts w:ascii="Arial" w:hAnsi="Arial" w:cs="Arial"/>
          <w:color w:val="000000"/>
          <w:shd w:val="clear" w:color="auto" w:fill="FFFFFF"/>
        </w:rPr>
      </w:pPr>
      <w:r w:rsidRPr="006B5694">
        <w:rPr>
          <w:rFonts w:ascii="Arial" w:hAnsi="Arial" w:cs="Arial"/>
          <w:color w:val="000000"/>
          <w:shd w:val="clear" w:color="auto" w:fill="FFFFFF"/>
        </w:rPr>
        <w:t>17</w:t>
      </w:r>
      <w:r w:rsidR="007467B0" w:rsidRPr="006B5694">
        <w:rPr>
          <w:rFonts w:ascii="Arial" w:hAnsi="Arial" w:cs="Arial"/>
          <w:color w:val="000000"/>
          <w:shd w:val="clear" w:color="auto" w:fill="FFFFFF"/>
        </w:rPr>
        <w:t>. Pol.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467B0" w:rsidRPr="006B5694">
        <w:rPr>
          <w:rFonts w:ascii="Arial" w:hAnsi="Arial" w:cs="Arial"/>
          <w:color w:val="000000"/>
          <w:shd w:val="clear" w:color="auto" w:fill="FFFFFF"/>
        </w:rPr>
        <w:t>9117C1 zábradelní svodidlo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1EE5EAA9" w14:textId="77777777" w:rsidR="006B5694" w:rsidRPr="00470E5A" w:rsidRDefault="006B5694" w:rsidP="00311E84">
      <w:pPr>
        <w:pStyle w:val="Bezmez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5B4AB09" w14:textId="5749D8CB" w:rsidR="00311E84" w:rsidRPr="00470E5A" w:rsidRDefault="00311E84" w:rsidP="00311E84">
      <w:pPr>
        <w:pStyle w:val="Bezmezer"/>
        <w:rPr>
          <w:rFonts w:ascii="Arial" w:hAnsi="Arial" w:cs="Arial"/>
          <w:i/>
          <w:iCs/>
          <w:color w:val="0070C0"/>
          <w:sz w:val="20"/>
          <w:szCs w:val="20"/>
          <w:shd w:val="clear" w:color="auto" w:fill="FFFFFF"/>
        </w:rPr>
      </w:pPr>
      <w:r w:rsidRPr="00470E5A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>Zhotovitel nacení zábradelní svodidlo se svislou výplní</w:t>
      </w:r>
    </w:p>
    <w:p w14:paraId="2FEE49FC" w14:textId="77777777" w:rsidR="00445B8E" w:rsidRPr="00470E5A" w:rsidRDefault="00445B8E" w:rsidP="00311E84">
      <w:pPr>
        <w:pStyle w:val="Bezmez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804567A" w14:textId="41A7040B" w:rsidR="007467B0" w:rsidRPr="006B5694" w:rsidRDefault="006B5694" w:rsidP="006B5694">
      <w:pPr>
        <w:pStyle w:val="Bezmezer"/>
        <w:jc w:val="both"/>
        <w:rPr>
          <w:rFonts w:ascii="Arial" w:hAnsi="Arial" w:cs="Arial"/>
          <w:color w:val="000000"/>
          <w:shd w:val="clear" w:color="auto" w:fill="FFFFFF"/>
        </w:rPr>
      </w:pPr>
      <w:r w:rsidRPr="006B5694">
        <w:rPr>
          <w:rFonts w:ascii="Arial" w:hAnsi="Arial" w:cs="Arial"/>
          <w:color w:val="000000"/>
          <w:shd w:val="clear" w:color="auto" w:fill="FFFFFF"/>
        </w:rPr>
        <w:t>18</w:t>
      </w:r>
      <w:r w:rsidR="007467B0" w:rsidRPr="006B5694">
        <w:rPr>
          <w:rFonts w:ascii="Arial" w:hAnsi="Arial" w:cs="Arial"/>
          <w:color w:val="000000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hd w:val="clear" w:color="auto" w:fill="FFFFFF"/>
        </w:rPr>
        <w:t>P</w:t>
      </w:r>
      <w:r w:rsidR="007467B0" w:rsidRPr="006B5694">
        <w:rPr>
          <w:rFonts w:ascii="Arial" w:hAnsi="Arial" w:cs="Arial"/>
          <w:color w:val="000000"/>
          <w:shd w:val="clear" w:color="auto" w:fill="FFFFFF"/>
        </w:rPr>
        <w:t>ol.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467B0" w:rsidRPr="006B5694">
        <w:rPr>
          <w:rFonts w:ascii="Arial" w:hAnsi="Arial" w:cs="Arial"/>
          <w:color w:val="000000"/>
          <w:shd w:val="clear" w:color="auto" w:fill="FFFFFF"/>
        </w:rPr>
        <w:t>587205 předláždění krytu z betonových dlaždic</w:t>
      </w:r>
      <w:r>
        <w:rPr>
          <w:rFonts w:ascii="Arial" w:hAnsi="Arial" w:cs="Arial"/>
          <w:color w:val="000000"/>
          <w:shd w:val="clear" w:color="auto" w:fill="FFFFFF"/>
        </w:rPr>
        <w:t xml:space="preserve"> – uložení.</w:t>
      </w:r>
    </w:p>
    <w:p w14:paraId="61A3DD57" w14:textId="77777777" w:rsidR="00445B8E" w:rsidRPr="00470E5A" w:rsidRDefault="00445B8E" w:rsidP="00445B8E">
      <w:pPr>
        <w:spacing w:after="0"/>
        <w:rPr>
          <w:rFonts w:ascii="Arial" w:hAnsi="Arial" w:cs="Arial"/>
          <w:color w:val="EE0000"/>
          <w:shd w:val="clear" w:color="auto" w:fill="FFFFFF"/>
        </w:rPr>
      </w:pPr>
    </w:p>
    <w:p w14:paraId="4DAA6664" w14:textId="5CB33277" w:rsidR="00445B8E" w:rsidRPr="006B5694" w:rsidRDefault="00445B8E" w:rsidP="00F47988">
      <w:pPr>
        <w:rPr>
          <w:rFonts w:ascii="Arial" w:hAnsi="Arial" w:cs="Arial"/>
          <w:i/>
          <w:iCs/>
          <w:color w:val="0070C0"/>
          <w:sz w:val="20"/>
          <w:szCs w:val="20"/>
          <w:shd w:val="clear" w:color="auto" w:fill="FFFFFF"/>
        </w:rPr>
      </w:pPr>
      <w:r w:rsidRPr="006B5694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lastRenderedPageBreak/>
        <w:t>Položka pro předláždění krytu z betonových dlaždic se uvažuje uložit do MC lože.</w:t>
      </w:r>
    </w:p>
    <w:p w14:paraId="4435592A" w14:textId="77777777" w:rsidR="00445B8E" w:rsidRPr="00470E5A" w:rsidRDefault="00445B8E" w:rsidP="00311E84">
      <w:pPr>
        <w:pStyle w:val="Bezmez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B822B84" w14:textId="16BCE684" w:rsidR="007467B0" w:rsidRDefault="006B5694" w:rsidP="006B5694">
      <w:pPr>
        <w:pStyle w:val="Bezmezer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19</w:t>
      </w:r>
      <w:r w:rsidR="007467B0" w:rsidRPr="00470E5A">
        <w:rPr>
          <w:rFonts w:ascii="Arial" w:hAnsi="Arial" w:cs="Arial"/>
          <w:color w:val="000000"/>
          <w:sz w:val="20"/>
          <w:szCs w:val="20"/>
          <w:shd w:val="clear" w:color="auto" w:fill="FFFFFF"/>
        </w:rPr>
        <w:t>. V SO 182 pol.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7467B0" w:rsidRPr="00470E5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911CB1 je dodávka a montáž betonového svodidla, další položka demontáž, ale další je nájem. </w:t>
      </w:r>
    </w:p>
    <w:p w14:paraId="72B35245" w14:textId="77777777" w:rsidR="006B5694" w:rsidRPr="00470E5A" w:rsidRDefault="006B5694" w:rsidP="006B5694">
      <w:pPr>
        <w:pStyle w:val="Bezmezer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4BD2F00" w14:textId="77777777" w:rsidR="00311E84" w:rsidRPr="00470E5A" w:rsidRDefault="00311E84" w:rsidP="006B5694">
      <w:pPr>
        <w:pStyle w:val="Bezmezer"/>
        <w:jc w:val="both"/>
        <w:rPr>
          <w:rFonts w:ascii="Arial" w:hAnsi="Arial" w:cs="Arial"/>
          <w:i/>
          <w:iCs/>
          <w:color w:val="0070C0"/>
          <w:sz w:val="20"/>
          <w:szCs w:val="20"/>
          <w:shd w:val="clear" w:color="auto" w:fill="FFFFFF"/>
        </w:rPr>
      </w:pPr>
      <w:r w:rsidRPr="00470E5A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>Zhotovitel v položce 911CB1 nacení dodávku a montáž dočasné betonové vodící stěny, v položce 911CB3 zhotovitel nacení demontáž a odvoz dočasné betonové vodící stěny do skladu zhotovitele, v položce 911CB9 zhotovitel nacení nájemné na dočasnou betonovou vodící stěnu.</w:t>
      </w:r>
    </w:p>
    <w:p w14:paraId="1BCE1231" w14:textId="77777777" w:rsidR="00311E84" w:rsidRPr="00470E5A" w:rsidRDefault="00311E84" w:rsidP="00311E84">
      <w:pPr>
        <w:pStyle w:val="Bezmez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AF37CC5" w14:textId="77777777" w:rsidR="00311E84" w:rsidRPr="00470E5A" w:rsidRDefault="00311E84" w:rsidP="00311E84">
      <w:pPr>
        <w:pStyle w:val="Bezmez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A83E544" w14:textId="1168C6B3" w:rsidR="007467B0" w:rsidRDefault="002D1EF7" w:rsidP="002D1EF7">
      <w:pPr>
        <w:pStyle w:val="Bezmezer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20</w:t>
      </w:r>
      <w:r w:rsidR="007467B0" w:rsidRPr="00470E5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SO 182 pol. 917424 a 917425 chodníkové obruby z kamenných obrubníků. Ve výkazu výměr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j</w:t>
      </w:r>
      <w:r w:rsidR="007467B0" w:rsidRPr="00470E5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uvedeno, </w:t>
      </w:r>
      <w:r w:rsidR="007467B0" w:rsidRPr="00470E5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že se jedná o odstranění obrubníků a částečně nové. </w:t>
      </w:r>
    </w:p>
    <w:p w14:paraId="4056BADF" w14:textId="77777777" w:rsidR="002D1EF7" w:rsidRPr="00470E5A" w:rsidRDefault="002D1EF7" w:rsidP="002D1EF7">
      <w:pPr>
        <w:pStyle w:val="Bezmezer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bookmarkEnd w:id="0"/>
    <w:p w14:paraId="50773E7A" w14:textId="77777777" w:rsidR="00311E84" w:rsidRPr="00470E5A" w:rsidRDefault="00311E84" w:rsidP="002D1EF7">
      <w:pPr>
        <w:jc w:val="both"/>
        <w:rPr>
          <w:rFonts w:ascii="Arial" w:hAnsi="Arial" w:cs="Arial"/>
          <w:i/>
          <w:iCs/>
          <w:color w:val="0070C0"/>
          <w:sz w:val="20"/>
          <w:szCs w:val="20"/>
          <w:shd w:val="clear" w:color="auto" w:fill="FFFFFF"/>
        </w:rPr>
      </w:pPr>
      <w:r w:rsidRPr="00470E5A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 xml:space="preserve">V položkách 917424 a 917425 zhotovitel nacení komplet dodávku obrubníků včetně montáže a podkladního betonu s </w:t>
      </w:r>
      <w:proofErr w:type="gramStart"/>
      <w:r w:rsidRPr="00470E5A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>opěrou .</w:t>
      </w:r>
      <w:proofErr w:type="gramEnd"/>
      <w:r w:rsidRPr="00470E5A">
        <w:rPr>
          <w:rFonts w:ascii="Arial" w:hAnsi="Arial" w:cs="Arial"/>
          <w:i/>
          <w:iCs/>
          <w:color w:val="0070C0"/>
          <w:sz w:val="20"/>
          <w:szCs w:val="20"/>
          <w:shd w:val="clear" w:color="auto" w:fill="FFFFFF"/>
        </w:rPr>
        <w:t xml:space="preserve"> </w:t>
      </w:r>
    </w:p>
    <w:p w14:paraId="4FE31184" w14:textId="77777777" w:rsidR="007467B0" w:rsidRPr="00470E5A" w:rsidRDefault="007467B0" w:rsidP="007467B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21494DF" w14:textId="39780034" w:rsidR="00893D25" w:rsidRPr="00470E5A" w:rsidRDefault="002D1EF7" w:rsidP="002D1EF7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1" w:name="_Hlk203728748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21. </w:t>
      </w:r>
      <w:r w:rsidR="00893D25" w:rsidRPr="00470E5A">
        <w:rPr>
          <w:rFonts w:ascii="Arial" w:hAnsi="Arial" w:cs="Arial"/>
          <w:color w:val="000000"/>
          <w:sz w:val="20"/>
          <w:szCs w:val="20"/>
          <w:shd w:val="clear" w:color="auto" w:fill="FFFFFF"/>
        </w:rPr>
        <w:t>V SO 207 položka 33817B SLOUPKY OHRADNÍ A PLOTOVÉ Z DÍLCŮ KOVOVÝCH DODATEČNĚ</w:t>
      </w:r>
    </w:p>
    <w:p w14:paraId="4CFBC704" w14:textId="76A2FC20" w:rsidR="00893D25" w:rsidRPr="00470E5A" w:rsidRDefault="00893D25" w:rsidP="002D1EF7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70E5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KOTVENÉ </w:t>
      </w:r>
      <w:r w:rsidR="002D1EF7">
        <w:rPr>
          <w:rFonts w:ascii="Arial" w:hAnsi="Arial" w:cs="Arial"/>
          <w:color w:val="000000"/>
          <w:sz w:val="20"/>
          <w:szCs w:val="20"/>
          <w:shd w:val="clear" w:color="auto" w:fill="FFFFFF"/>
        </w:rPr>
        <w:t>j</w:t>
      </w:r>
      <w:r w:rsidRPr="00470E5A">
        <w:rPr>
          <w:rFonts w:ascii="Arial" w:hAnsi="Arial" w:cs="Arial"/>
          <w:color w:val="000000"/>
          <w:sz w:val="20"/>
          <w:szCs w:val="20"/>
          <w:shd w:val="clear" w:color="auto" w:fill="FFFFFF"/>
        </w:rPr>
        <w:t>e ve výkazu výměr</w:t>
      </w:r>
      <w:r w:rsidR="002D1EF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uvedeno:</w:t>
      </w:r>
      <w:r w:rsidRPr="00470E5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„celkem dle projektové dokumentace včetně dodávky, montáže,</w:t>
      </w:r>
      <w:r w:rsidR="002D1EF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470E5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kotvení, podlití </w:t>
      </w:r>
      <w:proofErr w:type="spellStart"/>
      <w:r w:rsidRPr="00470E5A">
        <w:rPr>
          <w:rFonts w:ascii="Arial" w:hAnsi="Arial" w:cs="Arial"/>
          <w:color w:val="000000"/>
          <w:sz w:val="20"/>
          <w:szCs w:val="20"/>
          <w:shd w:val="clear" w:color="auto" w:fill="FFFFFF"/>
        </w:rPr>
        <w:t>atp</w:t>
      </w:r>
      <w:proofErr w:type="spellEnd"/>
      <w:r w:rsidRPr="00470E5A">
        <w:rPr>
          <w:rFonts w:ascii="Arial" w:hAnsi="Arial" w:cs="Arial"/>
          <w:color w:val="000000"/>
          <w:sz w:val="20"/>
          <w:szCs w:val="20"/>
          <w:shd w:val="clear" w:color="auto" w:fill="FFFFFF"/>
        </w:rPr>
        <w:t>“</w:t>
      </w:r>
      <w:r w:rsidR="002D1EF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bookmarkEnd w:id="1"/>
    <w:p w14:paraId="6D3C2AD4" w14:textId="5BE2F744" w:rsidR="006F68E8" w:rsidRPr="00470E5A" w:rsidRDefault="006F68E8" w:rsidP="00893D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D6ED7B4" w14:textId="1AD99162" w:rsidR="00311E84" w:rsidRPr="00470E5A" w:rsidRDefault="00311E84" w:rsidP="00311E84">
      <w:pPr>
        <w:spacing w:after="0"/>
        <w:rPr>
          <w:rFonts w:ascii="Arial" w:hAnsi="Arial" w:cs="Arial"/>
          <w:i/>
          <w:iCs/>
          <w:color w:val="0070C0"/>
          <w:sz w:val="20"/>
          <w:szCs w:val="20"/>
          <w:shd w:val="clear" w:color="auto" w:fill="FFFFFF"/>
        </w:rPr>
      </w:pPr>
      <w:r w:rsidRPr="00470E5A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>Předpokládá se obnova stávajícího oplocení v daném rozsahu, který je uveden v PD. Oplocení bude obnovováno mezi halou firmy „</w:t>
      </w:r>
      <w:proofErr w:type="spellStart"/>
      <w:r w:rsidR="002D1EF7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>I</w:t>
      </w:r>
      <w:r w:rsidRPr="00470E5A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>solit</w:t>
      </w:r>
      <w:proofErr w:type="spellEnd"/>
      <w:r w:rsidRPr="00470E5A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>-</w:t>
      </w:r>
      <w:r w:rsidR="002D1EF7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>B</w:t>
      </w:r>
      <w:r w:rsidRPr="00470E5A">
        <w:rPr>
          <w:rFonts w:ascii="Arial" w:hAnsi="Arial" w:cs="Arial"/>
          <w:i/>
          <w:iCs/>
          <w:color w:val="0070C0"/>
          <w:sz w:val="20"/>
          <w:szCs w:val="20"/>
          <w:highlight w:val="yellow"/>
          <w:shd w:val="clear" w:color="auto" w:fill="FFFFFF"/>
        </w:rPr>
        <w:t>ravo“ a rozvodnou skříní. Zhotovitel nacení obnovu oplocení v tomto rozsahu</w:t>
      </w:r>
      <w:r w:rsidRPr="00470E5A">
        <w:rPr>
          <w:rFonts w:ascii="Arial" w:hAnsi="Arial" w:cs="Arial"/>
          <w:i/>
          <w:iCs/>
          <w:color w:val="0070C0"/>
          <w:sz w:val="20"/>
          <w:szCs w:val="20"/>
          <w:shd w:val="clear" w:color="auto" w:fill="FFFFFF"/>
        </w:rPr>
        <w:t>:</w:t>
      </w:r>
    </w:p>
    <w:p w14:paraId="08B195B7" w14:textId="49D44E56" w:rsidR="00311E84" w:rsidRPr="00470E5A" w:rsidRDefault="00311E84" w:rsidP="00311E84">
      <w:pPr>
        <w:spacing w:after="0"/>
        <w:rPr>
          <w:rFonts w:ascii="Arial" w:hAnsi="Arial" w:cs="Arial"/>
          <w:i/>
          <w:iCs/>
          <w:color w:val="0070C0"/>
          <w:sz w:val="20"/>
          <w:szCs w:val="20"/>
          <w:shd w:val="clear" w:color="auto" w:fill="FFFFFF"/>
        </w:rPr>
      </w:pPr>
      <w:r w:rsidRPr="00470E5A"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39ABD9E9" wp14:editId="36DB82D5">
            <wp:extent cx="5760720" cy="2443480"/>
            <wp:effectExtent l="0" t="0" r="11430" b="13970"/>
            <wp:docPr id="143041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A99AE" w14:textId="77777777" w:rsidR="00311E84" w:rsidRDefault="00311E84" w:rsidP="00893D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DFF80B9" w14:textId="77777777" w:rsidR="00C14626" w:rsidRPr="00470E5A" w:rsidRDefault="00C14626" w:rsidP="00893D2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C14626" w:rsidRPr="00470E5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5135" w14:textId="77777777" w:rsidR="00A87A66" w:rsidRDefault="00A87A66" w:rsidP="00C95AF0">
      <w:pPr>
        <w:spacing w:after="0" w:line="240" w:lineRule="auto"/>
      </w:pPr>
      <w:r>
        <w:separator/>
      </w:r>
    </w:p>
  </w:endnote>
  <w:endnote w:type="continuationSeparator" w:id="0">
    <w:p w14:paraId="5C903079" w14:textId="77777777" w:rsidR="00A87A66" w:rsidRDefault="00A87A66" w:rsidP="00C95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BECDC" w14:textId="77777777" w:rsidR="00A87A66" w:rsidRDefault="00A87A66" w:rsidP="00C95AF0">
      <w:pPr>
        <w:spacing w:after="0" w:line="240" w:lineRule="auto"/>
      </w:pPr>
      <w:r>
        <w:separator/>
      </w:r>
    </w:p>
  </w:footnote>
  <w:footnote w:type="continuationSeparator" w:id="0">
    <w:p w14:paraId="4CB82595" w14:textId="77777777" w:rsidR="00A87A66" w:rsidRDefault="00A87A66" w:rsidP="00C95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709A" w14:textId="6F1E58CB" w:rsidR="0007000E" w:rsidRDefault="0007000E" w:rsidP="0007000E">
    <w:pPr>
      <w:pStyle w:val="Zhlav"/>
      <w:jc w:val="right"/>
    </w:pPr>
    <w:r>
      <w:t>Příloha č. 1</w:t>
    </w:r>
    <w:r w:rsidR="00DB5EE2">
      <w:t>1</w:t>
    </w:r>
    <w: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B2084"/>
    <w:multiLevelType w:val="hybridMultilevel"/>
    <w:tmpl w:val="3FF639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D2180"/>
    <w:multiLevelType w:val="hybridMultilevel"/>
    <w:tmpl w:val="ABE63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23345"/>
    <w:multiLevelType w:val="hybridMultilevel"/>
    <w:tmpl w:val="B74ED1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40E69"/>
    <w:multiLevelType w:val="hybridMultilevel"/>
    <w:tmpl w:val="219E11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D1712"/>
    <w:multiLevelType w:val="hybridMultilevel"/>
    <w:tmpl w:val="5DBEB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06385"/>
    <w:multiLevelType w:val="hybridMultilevel"/>
    <w:tmpl w:val="5CD266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100490">
    <w:abstractNumId w:val="2"/>
  </w:num>
  <w:num w:numId="2" w16cid:durableId="602497408">
    <w:abstractNumId w:val="5"/>
  </w:num>
  <w:num w:numId="3" w16cid:durableId="137503923">
    <w:abstractNumId w:val="3"/>
  </w:num>
  <w:num w:numId="4" w16cid:durableId="1011301954">
    <w:abstractNumId w:val="4"/>
  </w:num>
  <w:num w:numId="5" w16cid:durableId="1170826741">
    <w:abstractNumId w:val="1"/>
  </w:num>
  <w:num w:numId="6" w16cid:durableId="60975040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62"/>
    <w:rsid w:val="0007000E"/>
    <w:rsid w:val="000759B6"/>
    <w:rsid w:val="0011232D"/>
    <w:rsid w:val="00147D53"/>
    <w:rsid w:val="00150BA7"/>
    <w:rsid w:val="002D1EF7"/>
    <w:rsid w:val="00311E84"/>
    <w:rsid w:val="00365662"/>
    <w:rsid w:val="003A5D13"/>
    <w:rsid w:val="003F42E1"/>
    <w:rsid w:val="00427368"/>
    <w:rsid w:val="00445B8E"/>
    <w:rsid w:val="00470E5A"/>
    <w:rsid w:val="004D41D2"/>
    <w:rsid w:val="004E76BD"/>
    <w:rsid w:val="00540616"/>
    <w:rsid w:val="00541435"/>
    <w:rsid w:val="005921C2"/>
    <w:rsid w:val="006B35C3"/>
    <w:rsid w:val="006B5694"/>
    <w:rsid w:val="006F68E8"/>
    <w:rsid w:val="007346C1"/>
    <w:rsid w:val="007467B0"/>
    <w:rsid w:val="007B2A90"/>
    <w:rsid w:val="00893D25"/>
    <w:rsid w:val="008D2077"/>
    <w:rsid w:val="00A87A66"/>
    <w:rsid w:val="00AD0138"/>
    <w:rsid w:val="00B92C15"/>
    <w:rsid w:val="00C14626"/>
    <w:rsid w:val="00C95AF0"/>
    <w:rsid w:val="00DB5EE2"/>
    <w:rsid w:val="00EA0B5E"/>
    <w:rsid w:val="00F47988"/>
    <w:rsid w:val="00F6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059C"/>
  <w15:chartTrackingRefBased/>
  <w15:docId w15:val="{5F38D86A-882F-4F7F-B011-DB0DF085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5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5AF0"/>
  </w:style>
  <w:style w:type="paragraph" w:styleId="Zpat">
    <w:name w:val="footer"/>
    <w:basedOn w:val="Normln"/>
    <w:link w:val="ZpatChar"/>
    <w:uiPriority w:val="99"/>
    <w:unhideWhenUsed/>
    <w:rsid w:val="00C95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5AF0"/>
  </w:style>
  <w:style w:type="paragraph" w:styleId="Odstavecseseznamem">
    <w:name w:val="List Paragraph"/>
    <w:basedOn w:val="Normln"/>
    <w:uiPriority w:val="34"/>
    <w:qFormat/>
    <w:rsid w:val="00311E84"/>
    <w:pPr>
      <w:ind w:left="720"/>
      <w:contextualSpacing/>
    </w:pPr>
  </w:style>
  <w:style w:type="paragraph" w:styleId="Bezmezer">
    <w:name w:val="No Spacing"/>
    <w:uiPriority w:val="1"/>
    <w:qFormat/>
    <w:rsid w:val="00311E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png@01DBD945.31452EF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cid:image002.png@01DBF7D7.77E977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1885</Words>
  <Characters>11123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Semerád Pavel Mgr.</dc:creator>
  <cp:keywords/>
  <dc:description/>
  <cp:lastModifiedBy>Mgr. Ing. Robert Hebký, advokátní kancelář</cp:lastModifiedBy>
  <cp:revision>7</cp:revision>
  <dcterms:created xsi:type="dcterms:W3CDTF">2025-08-07T13:44:00Z</dcterms:created>
  <dcterms:modified xsi:type="dcterms:W3CDTF">2025-09-03T13:58:00Z</dcterms:modified>
</cp:coreProperties>
</file>