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4BD8" w14:textId="4E30AF5A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77546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7BB45C2E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51415230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51FAE78F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219236E9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015159F2" w14:textId="7B4F0A41" w:rsidR="00171A77" w:rsidRPr="00F04901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533566">
        <w:rPr>
          <w:rFonts w:asciiTheme="minorHAnsi" w:hAnsiTheme="minorHAnsi" w:cstheme="minorHAnsi"/>
        </w:rPr>
        <w:t xml:space="preserve">Komunitní dům sociální služby Domova Na </w:t>
      </w:r>
      <w:r w:rsidR="00F44F57">
        <w:rPr>
          <w:rFonts w:asciiTheme="minorHAnsi" w:hAnsiTheme="minorHAnsi" w:cstheme="minorHAnsi"/>
        </w:rPr>
        <w:t>cestě – Hlinsko</w:t>
      </w:r>
    </w:p>
    <w:p w14:paraId="28F44F77" w14:textId="77777777" w:rsidR="006E0B12" w:rsidRPr="005A1FE8" w:rsidRDefault="001F727B" w:rsidP="006E0B12">
      <w:pPr>
        <w:shd w:val="clear" w:color="auto" w:fill="FFFFFF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r w:rsidR="00533566" w:rsidRPr="00533566">
        <w:rPr>
          <w:rFonts w:asciiTheme="minorHAnsi" w:hAnsiTheme="minorHAnsi" w:cstheme="minorHAnsi"/>
        </w:rPr>
        <w:t>CZ.06.04.02/00/22_058/0006199</w:t>
      </w:r>
    </w:p>
    <w:p w14:paraId="3F9944B3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75ED5C68" w14:textId="73B9FFED" w:rsidR="00A10E9F" w:rsidRPr="00CC1A24" w:rsidRDefault="00A10E9F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533566" w:rsidRPr="00533566">
        <w:rPr>
          <w:rFonts w:asciiTheme="minorHAnsi" w:hAnsiTheme="minorHAnsi" w:cstheme="minorHAnsi"/>
        </w:rPr>
        <w:t xml:space="preserve">58. výzva </w:t>
      </w:r>
      <w:r w:rsidR="00F44F57" w:rsidRPr="00533566">
        <w:rPr>
          <w:rFonts w:asciiTheme="minorHAnsi" w:hAnsiTheme="minorHAnsi" w:cstheme="minorHAnsi"/>
        </w:rPr>
        <w:t>IROP – Deinstitucionalizace</w:t>
      </w:r>
      <w:r w:rsidR="00533566" w:rsidRPr="00533566">
        <w:rPr>
          <w:rFonts w:asciiTheme="minorHAnsi" w:hAnsiTheme="minorHAnsi" w:cstheme="minorHAnsi"/>
        </w:rPr>
        <w:t xml:space="preserve"> sociálních služeb - SC 4.2 (MRR)</w:t>
      </w:r>
    </w:p>
    <w:p w14:paraId="2DFEEDFB" w14:textId="77777777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27FC74C0" w14:textId="77777777" w:rsidR="008F2822" w:rsidRPr="00533566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B6529A">
        <w:rPr>
          <w:rFonts w:asciiTheme="minorHAnsi" w:hAnsiTheme="minorHAnsi" w:cstheme="minorHAnsi"/>
          <w:sz w:val="22"/>
          <w:szCs w:val="22"/>
        </w:rPr>
        <w:t xml:space="preserve">Ing. </w:t>
      </w:r>
      <w:r w:rsidR="00533566" w:rsidRPr="00B6529A">
        <w:rPr>
          <w:rFonts w:asciiTheme="minorHAnsi" w:hAnsiTheme="minorHAnsi" w:cstheme="minorHAnsi"/>
          <w:sz w:val="22"/>
          <w:szCs w:val="22"/>
        </w:rPr>
        <w:t>Hana Böhmová</w:t>
      </w:r>
      <w:r w:rsidRPr="00B6529A">
        <w:rPr>
          <w:rFonts w:asciiTheme="minorHAnsi" w:hAnsiTheme="minorHAnsi" w:cstheme="minorHAnsi"/>
          <w:sz w:val="22"/>
          <w:szCs w:val="22"/>
        </w:rPr>
        <w:t xml:space="preserve">, tel. </w:t>
      </w:r>
      <w:r w:rsidR="000C3A82" w:rsidRPr="00B6529A">
        <w:rPr>
          <w:rFonts w:asciiTheme="minorHAnsi" w:hAnsiTheme="minorHAnsi" w:cstheme="minorHAnsi"/>
          <w:sz w:val="22"/>
          <w:szCs w:val="22"/>
        </w:rPr>
        <w:t>466</w:t>
      </w:r>
      <w:r w:rsidR="00A40911" w:rsidRPr="00B6529A">
        <w:rPr>
          <w:rFonts w:asciiTheme="minorHAnsi" w:hAnsiTheme="minorHAnsi" w:cstheme="minorHAnsi"/>
          <w:sz w:val="22"/>
          <w:szCs w:val="22"/>
        </w:rPr>
        <w:t> </w:t>
      </w:r>
      <w:r w:rsidR="000C3A82" w:rsidRPr="00B6529A">
        <w:rPr>
          <w:rFonts w:asciiTheme="minorHAnsi" w:hAnsiTheme="minorHAnsi" w:cstheme="minorHAnsi"/>
          <w:sz w:val="22"/>
          <w:szCs w:val="22"/>
        </w:rPr>
        <w:t>026</w:t>
      </w:r>
      <w:r w:rsidR="00A40911" w:rsidRPr="00B6529A">
        <w:rPr>
          <w:rFonts w:asciiTheme="minorHAnsi" w:hAnsiTheme="minorHAnsi" w:cstheme="minorHAnsi"/>
          <w:sz w:val="22"/>
          <w:szCs w:val="22"/>
        </w:rPr>
        <w:t> </w:t>
      </w:r>
      <w:r w:rsidR="00533566" w:rsidRPr="00B6529A">
        <w:rPr>
          <w:rFonts w:asciiTheme="minorHAnsi" w:hAnsiTheme="minorHAnsi" w:cstheme="minorHAnsi"/>
          <w:sz w:val="22"/>
          <w:szCs w:val="22"/>
        </w:rPr>
        <w:t>695</w:t>
      </w:r>
      <w:r w:rsidRPr="00B6529A">
        <w:rPr>
          <w:rFonts w:asciiTheme="minorHAnsi" w:hAnsiTheme="minorHAnsi" w:cstheme="minorHAnsi"/>
          <w:sz w:val="22"/>
          <w:szCs w:val="22"/>
        </w:rPr>
        <w:t>,</w:t>
      </w:r>
      <w:r w:rsidR="006E0B12" w:rsidRPr="00B6529A">
        <w:rPr>
          <w:rFonts w:asciiTheme="minorHAnsi" w:hAnsiTheme="minorHAnsi" w:cstheme="minorHAnsi"/>
          <w:sz w:val="22"/>
          <w:szCs w:val="22"/>
        </w:rPr>
        <w:t xml:space="preserve"> </w:t>
      </w:r>
      <w:r w:rsidR="00533566" w:rsidRPr="00B6529A">
        <w:rPr>
          <w:rFonts w:asciiTheme="minorHAnsi" w:hAnsiTheme="minorHAnsi" w:cstheme="minorHAnsi"/>
          <w:sz w:val="22"/>
          <w:szCs w:val="22"/>
        </w:rPr>
        <w:t>hana.bohmova</w:t>
      </w:r>
      <w:r w:rsidR="006E0B12" w:rsidRPr="00B6529A">
        <w:rPr>
          <w:rFonts w:asciiTheme="minorHAnsi" w:hAnsiTheme="minorHAnsi" w:cstheme="minorHAnsi"/>
          <w:sz w:val="22"/>
          <w:szCs w:val="22"/>
        </w:rPr>
        <w:t>@pardubickykraj.cz</w:t>
      </w:r>
    </w:p>
    <w:p w14:paraId="1B17B6EE" w14:textId="77777777"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77D17F61" w14:textId="77777777" w:rsidR="00C52297" w:rsidRPr="00616632" w:rsidRDefault="00C52297" w:rsidP="005A1FE8">
      <w:pPr>
        <w:ind w:right="-24"/>
        <w:jc w:val="both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 xml:space="preserve">V průběhu realizace budou dodržována pravidla výzvy č. </w:t>
      </w:r>
      <w:r w:rsidR="00CC1A24">
        <w:rPr>
          <w:rFonts w:asciiTheme="minorHAnsi" w:hAnsiTheme="minorHAnsi" w:cstheme="minorHAnsi"/>
        </w:rPr>
        <w:t>95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 </w:t>
      </w:r>
      <w:hyperlink r:id="rId8" w:history="1">
        <w:r w:rsidR="00533566" w:rsidRPr="00175D8E">
          <w:rPr>
            <w:rStyle w:val="Hypertextovodkaz"/>
            <w:rFonts w:asciiTheme="minorHAnsi" w:hAnsiTheme="minorHAnsi" w:cstheme="minorHAnsi"/>
          </w:rPr>
          <w:t>https://irop.gov.cz/cs/vyzvy-2021-2027/vyzvy/58vyzvairop</w:t>
        </w:r>
      </w:hyperlink>
      <w:r w:rsidR="00533566">
        <w:rPr>
          <w:rFonts w:asciiTheme="minorHAnsi" w:hAnsiTheme="minorHAnsi" w:cstheme="minorHAnsi"/>
        </w:rPr>
        <w:t xml:space="preserve"> </w:t>
      </w:r>
    </w:p>
    <w:p w14:paraId="3B10B1E9" w14:textId="77777777" w:rsidR="00C52297" w:rsidRPr="003213D5" w:rsidRDefault="00C52297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0A861349" w14:textId="28318D8F" w:rsidR="004960BF" w:rsidRPr="003213D5" w:rsidRDefault="004960BF" w:rsidP="00B6529A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533566">
        <w:rPr>
          <w:rFonts w:asciiTheme="minorHAnsi" w:hAnsiTheme="minorHAnsi" w:cstheme="minorHAnsi"/>
        </w:rPr>
        <w:t xml:space="preserve"> </w:t>
      </w:r>
      <w:r w:rsidR="00533566" w:rsidRPr="00533566">
        <w:rPr>
          <w:rFonts w:asciiTheme="minorHAnsi" w:hAnsiTheme="minorHAnsi" w:cstheme="minorHAnsi"/>
          <w:b/>
        </w:rPr>
        <w:t xml:space="preserve">Komunitní dům sociální služby Domova Na </w:t>
      </w:r>
      <w:r w:rsidR="00F44F57" w:rsidRPr="00533566">
        <w:rPr>
          <w:rFonts w:asciiTheme="minorHAnsi" w:hAnsiTheme="minorHAnsi" w:cstheme="minorHAnsi"/>
          <w:b/>
        </w:rPr>
        <w:t>cestě – Hlinsko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533566">
        <w:rPr>
          <w:rFonts w:asciiTheme="minorHAnsi" w:hAnsiTheme="minorHAnsi" w:cstheme="minorHAnsi"/>
        </w:rPr>
        <w:t xml:space="preserve"> </w:t>
      </w:r>
      <w:r w:rsidR="00533566" w:rsidRPr="00533566">
        <w:rPr>
          <w:rFonts w:asciiTheme="minorHAnsi" w:hAnsiTheme="minorHAnsi" w:cstheme="minorHAnsi"/>
          <w:b/>
        </w:rPr>
        <w:t>CZ.06.04.02/00/22_058/0006199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49E909D" w14:textId="1BA368AE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</w:t>
      </w:r>
      <w:r w:rsidR="00F44F57" w:rsidRPr="003213D5">
        <w:rPr>
          <w:rFonts w:asciiTheme="minorHAnsi" w:hAnsiTheme="minorHAnsi" w:cstheme="minorHAnsi"/>
        </w:rPr>
        <w:t>kontroly,</w:t>
      </w:r>
      <w:r w:rsidRPr="003213D5">
        <w:rPr>
          <w:rFonts w:asciiTheme="minorHAnsi" w:hAnsiTheme="minorHAnsi" w:cstheme="minorHAnsi"/>
        </w:rPr>
        <w:t xml:space="preserve">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21EC09B" w14:textId="4192AD93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</w:t>
      </w:r>
      <w:r w:rsidR="00D7754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poskytovatele dotace.</w:t>
      </w:r>
    </w:p>
    <w:p w14:paraId="50CFF7E3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565A9C9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382F7A8F" w14:textId="77777777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486026">
        <w:rPr>
          <w:rFonts w:asciiTheme="minorHAnsi" w:hAnsiTheme="minorHAnsi" w:cstheme="minorHAnsi"/>
        </w:rPr>
        <w:t xml:space="preserve"> či</w:t>
      </w:r>
      <w:r w:rsidR="0050037B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závěrečn</w:t>
      </w:r>
      <w:r w:rsidR="00486026">
        <w:rPr>
          <w:rFonts w:asciiTheme="minorHAnsi" w:hAnsiTheme="minorHAnsi" w:cstheme="minorHAnsi"/>
        </w:rPr>
        <w:t>é zprávy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D569D1">
        <w:rPr>
          <w:rFonts w:asciiTheme="minorHAnsi" w:hAnsiTheme="minorHAnsi" w:cstheme="minorHAnsi"/>
        </w:rPr>
        <w:t xml:space="preserve"> projektu a zpráv o udržitelnosti projektu. </w:t>
      </w:r>
    </w:p>
    <w:p w14:paraId="107D8111" w14:textId="77777777" w:rsidR="00062A0D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 xml:space="preserve">l je povinen </w:t>
      </w:r>
      <w:r w:rsidR="00062A0D">
        <w:rPr>
          <w:rFonts w:asciiTheme="minorHAnsi" w:hAnsiTheme="minorHAnsi" w:cstheme="minorHAnsi"/>
        </w:rPr>
        <w:t xml:space="preserve">uchovávat veškerou dokumentaci související s realizací projektu včetně účetních dokladů minimálně do 31. 12. 2035. Pokud je v českých právních předpisech stanovena lhůta delší, musí být použita tato delší lhůta. </w:t>
      </w:r>
    </w:p>
    <w:p w14:paraId="39CD16BC" w14:textId="7A7E2B8D" w:rsidR="004960BF" w:rsidRPr="003213D5" w:rsidRDefault="00062A0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je povinen minimálně do 31. 12. 2035 </w:t>
      </w:r>
      <w:r w:rsidR="0012186A" w:rsidRPr="003213D5">
        <w:rPr>
          <w:rFonts w:asciiTheme="minorHAnsi" w:hAnsiTheme="minorHAnsi" w:cstheme="minorHAnsi"/>
        </w:rPr>
        <w:t>poskytovat požadované informace a</w:t>
      </w:r>
      <w:r w:rsidR="00D77546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0BEDEE8F" w14:textId="28ADE96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zavazuje písemně poskytnout na žádost objednatele jakékoliv doplňující informace související s realizací </w:t>
      </w:r>
      <w:r w:rsidR="00F44F57" w:rsidRPr="003213D5">
        <w:rPr>
          <w:rFonts w:asciiTheme="minorHAnsi" w:hAnsiTheme="minorHAnsi" w:cstheme="minorHAnsi"/>
        </w:rPr>
        <w:t>projektu,</w:t>
      </w:r>
      <w:r w:rsidRPr="003213D5">
        <w:rPr>
          <w:rFonts w:asciiTheme="minorHAnsi" w:hAnsiTheme="minorHAnsi" w:cstheme="minorHAnsi"/>
        </w:rPr>
        <w:t xml:space="preserve"> a to ve lhůtě stanovené objednatelem.</w:t>
      </w:r>
    </w:p>
    <w:p w14:paraId="41E5A9A2" w14:textId="0EF66893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Pro potřebu průběžného sledování nákladů zhotovitel vyhotoví a s každou fakturou objednateli předá čerpání ve struktuře položkového rozpočtu stavebních prací v</w:t>
      </w:r>
      <w:r w:rsidR="00D7754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</w:t>
      </w:r>
      <w:r w:rsidR="00D7754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 xml:space="preserve">jakýkoliv uzamčený excelovský soubor, který je přímým výstupem softwaru pro rozpočtování, nebo nasdílení čerpání v aplikaci Průběh výstavby prostřednictvím BIM Platformy nebo zaslání excelové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22A982D8" w14:textId="77777777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5C0D6DE3" w14:textId="77777777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předá</w:t>
      </w:r>
      <w:r w:rsidR="00664448">
        <w:rPr>
          <w:rFonts w:asciiTheme="minorHAnsi" w:hAnsiTheme="minorHAnsi" w:cstheme="minorHAnsi"/>
        </w:rPr>
        <w:t xml:space="preserve"> v elektronické podobě</w:t>
      </w:r>
      <w:r w:rsidRPr="003213D5">
        <w:rPr>
          <w:rFonts w:asciiTheme="minorHAnsi" w:hAnsiTheme="minorHAnsi" w:cstheme="minorHAnsi"/>
        </w:rPr>
        <w:t xml:space="preserve">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popis provedených prací</w:t>
      </w:r>
      <w:r w:rsidRPr="003213D5">
        <w:rPr>
          <w:rFonts w:asciiTheme="minorHAnsi" w:hAnsiTheme="minorHAnsi" w:cstheme="minorHAnsi"/>
        </w:rPr>
        <w:t>.</w:t>
      </w:r>
    </w:p>
    <w:p w14:paraId="0A3D7A01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737E3859" w14:textId="777777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</w:t>
      </w:r>
      <w:r>
        <w:rPr>
          <w:rFonts w:ascii="Calibri" w:hAnsi="Calibri" w:cs="Calibri"/>
        </w:rPr>
        <w:t xml:space="preserve">min. 2,1 x 2,2 m a max. </w:t>
      </w:r>
      <w:r w:rsidRPr="00745065">
        <w:rPr>
          <w:rFonts w:ascii="Calibri" w:hAnsi="Calibri" w:cs="Calibri"/>
        </w:rPr>
        <w:t xml:space="preserve">5,1 x 2,4 m (standardní </w:t>
      </w:r>
      <w:proofErr w:type="spellStart"/>
      <w:r w:rsidRPr="00745065">
        <w:rPr>
          <w:rFonts w:ascii="Calibri" w:hAnsi="Calibri" w:cs="Calibri"/>
        </w:rPr>
        <w:t>euroformát</w:t>
      </w:r>
      <w:proofErr w:type="spellEnd"/>
      <w:r w:rsidRPr="00745065">
        <w:rPr>
          <w:rFonts w:ascii="Calibri" w:hAnsi="Calibri" w:cs="Calibri"/>
        </w:rPr>
        <w:t>), který bude instalován po celou dobu realizace projektu.</w:t>
      </w:r>
    </w:p>
    <w:p w14:paraId="4C44B32E" w14:textId="777777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29AC781" w14:textId="636DC3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</w:t>
      </w:r>
      <w:r w:rsidRPr="00745065">
        <w:rPr>
          <w:rFonts w:ascii="Calibri" w:hAnsi="Calibri" w:cs="Calibri"/>
        </w:rPr>
        <w:lastRenderedPageBreak/>
        <w:t>stavebního deníku a pořídí její fotodokumentaci. Stálá pamětní deska, kotevní prvky a</w:t>
      </w:r>
      <w:r w:rsidR="00D77546">
        <w:rPr>
          <w:rFonts w:ascii="Calibri" w:hAnsi="Calibri" w:cs="Calibri"/>
        </w:rPr>
        <w:t> </w:t>
      </w:r>
      <w:r w:rsidRPr="00745065">
        <w:rPr>
          <w:rFonts w:ascii="Calibri" w:hAnsi="Calibri" w:cs="Calibri"/>
        </w:rPr>
        <w:t>podklad musí být z odolného a trvalého materiálu, aby zůstaly zachovány jejich vlastnosti a vzhled po celou dobu pětileté udržitelnosti projektu.</w:t>
      </w:r>
    </w:p>
    <w:p w14:paraId="06E44089" w14:textId="77777777" w:rsidR="00F528ED" w:rsidRDefault="00194F22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Grafické podklady pro výrobu dočasného billboardu a stálé pamětní desky předá </w:t>
      </w:r>
      <w:r w:rsidR="00F528ED" w:rsidRPr="003213D5">
        <w:rPr>
          <w:rFonts w:asciiTheme="minorHAnsi" w:hAnsiTheme="minorHAnsi" w:cstheme="minorHAnsi"/>
        </w:rPr>
        <w:t>objednatel zhotoviteli. Veškeré povolené alternativy prvků publicity jsou k dispozici na webových stránkách poskytovatele dotace. Umístění billboardu</w:t>
      </w:r>
      <w:r w:rsidR="00F528ED" w:rsidRPr="003213D5">
        <w:rPr>
          <w:rFonts w:asciiTheme="minorHAnsi" w:hAnsiTheme="minorHAnsi" w:cstheme="minorHAnsi"/>
          <w:color w:val="FF0000"/>
        </w:rPr>
        <w:t xml:space="preserve"> </w:t>
      </w:r>
      <w:r w:rsidR="00F528ED" w:rsidRPr="003213D5">
        <w:rPr>
          <w:rFonts w:asciiTheme="minorHAnsi" w:hAnsiTheme="minorHAnsi" w:cstheme="minorHAnsi"/>
        </w:rPr>
        <w:t>a stále pamětní desky musí být konzultováno a odsouhlaseno manažerem projektu.</w:t>
      </w:r>
    </w:p>
    <w:p w14:paraId="7D8C82BD" w14:textId="77777777" w:rsidR="00797471" w:rsidRPr="00004811" w:rsidRDefault="00797471" w:rsidP="00616632">
      <w:pPr>
        <w:pStyle w:val="Odstavecseseznamem"/>
        <w:numPr>
          <w:ilvl w:val="0"/>
          <w:numId w:val="28"/>
        </w:numPr>
        <w:spacing w:after="120"/>
        <w:ind w:hanging="578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14:paraId="12807B9F" w14:textId="77777777" w:rsidR="0061370B" w:rsidRDefault="00616632" w:rsidP="00616632">
      <w:pPr>
        <w:autoSpaceDE w:val="0"/>
        <w:autoSpaceDN w:val="0"/>
        <w:adjustRightInd w:val="0"/>
        <w:ind w:left="720" w:hanging="5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97471"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674178">
        <w:rPr>
          <w:rFonts w:asciiTheme="minorHAnsi" w:hAnsiTheme="minorHAnsi" w:cstheme="minorHAnsi"/>
        </w:rPr>
        <w:t xml:space="preserve"> </w:t>
      </w:r>
      <w:r w:rsidR="00797471"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</w:t>
      </w:r>
      <w:r w:rsidR="0061370B">
        <w:rPr>
          <w:rFonts w:asciiTheme="minorHAnsi" w:hAnsiTheme="minorHAnsi" w:cstheme="minorHAnsi"/>
        </w:rPr>
        <w:t xml:space="preserve">kud jsou pro projekt relevantní. </w:t>
      </w:r>
    </w:p>
    <w:p w14:paraId="66134DC3" w14:textId="77777777" w:rsidR="0061370B" w:rsidRDefault="0061370B" w:rsidP="00616632">
      <w:pPr>
        <w:autoSpaceDE w:val="0"/>
        <w:autoSpaceDN w:val="0"/>
        <w:adjustRightInd w:val="0"/>
        <w:ind w:left="720" w:hanging="578"/>
        <w:jc w:val="both"/>
        <w:rPr>
          <w:rFonts w:asciiTheme="minorHAnsi" w:hAnsiTheme="minorHAnsi" w:cstheme="minorHAnsi"/>
        </w:rPr>
      </w:pPr>
    </w:p>
    <w:p w14:paraId="0D9B2B3A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Udržitelné využívání a ochrana vodních zdrojů:</w:t>
      </w:r>
    </w:p>
    <w:p w14:paraId="14D60D71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72CE527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703E4B5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20DE082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00EC74A7" w14:textId="77777777" w:rsidR="00797471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0A43D707" w14:textId="77777777" w:rsidR="00674178" w:rsidRPr="003213D5" w:rsidRDefault="00674178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79CEF66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Přechod na oběhové hospodářství:</w:t>
      </w:r>
    </w:p>
    <w:p w14:paraId="0A9908D1" w14:textId="30E8E933" w:rsidR="00797471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</w:t>
      </w:r>
      <w:r w:rsidR="00D7754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Evropském seznamu odpadů stanoveném rozhodnutím 2000/532/ES) vzniklého na staveništi musí být připraveno k opětovnému použití, recyklaci a k jiným druhům materiálového využití, včetně zásypů, při nichž jsou jiné materiály nahrazeny odpadem, v</w:t>
      </w:r>
      <w:r w:rsidR="00D77546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souladu s hierarchií způsobů nakládání s odpady a protokolem EU pro nakládání se stavebním a demoličním odpadem.</w:t>
      </w:r>
    </w:p>
    <w:p w14:paraId="2BF3F32C" w14:textId="77777777" w:rsidR="00674178" w:rsidRPr="003213D5" w:rsidRDefault="00674178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C4B022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Prevence a omezování znečištění:</w:t>
      </w:r>
    </w:p>
    <w:p w14:paraId="3CA5D754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(brownfield), bylo na staveništi provedeno šetření na potenciální kontaminující látky, např. podle normy ISO 18400.</w:t>
      </w:r>
    </w:p>
    <w:p w14:paraId="4142763A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2DBE5834" w14:textId="77777777" w:rsidR="0061370B" w:rsidRPr="0061370B" w:rsidRDefault="0061370B" w:rsidP="0061370B">
      <w:pPr>
        <w:pStyle w:val="Odstavecseseznamem"/>
        <w:numPr>
          <w:ilvl w:val="0"/>
          <w:numId w:val="28"/>
        </w:numPr>
        <w:ind w:hanging="5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 zpracuje podklady dle podmínek výzvy</w:t>
      </w:r>
      <w:r w:rsidR="00F410A4">
        <w:rPr>
          <w:rFonts w:asciiTheme="minorHAnsi" w:hAnsiTheme="minorHAnsi" w:cstheme="minorHAnsi"/>
        </w:rPr>
        <w:t xml:space="preserve"> k doložení plnění zásad DNSH. </w:t>
      </w:r>
    </w:p>
    <w:p w14:paraId="7A4A8127" w14:textId="77777777" w:rsidR="00616632" w:rsidRDefault="00674178" w:rsidP="0061370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F410A4">
        <w:rPr>
          <w:rFonts w:asciiTheme="minorHAnsi" w:hAnsiTheme="minorHAnsi" w:cstheme="minorHAnsi"/>
        </w:rPr>
        <w:t xml:space="preserve">ližší pokyny </w:t>
      </w:r>
      <w:r>
        <w:rPr>
          <w:rFonts w:asciiTheme="minorHAnsi" w:hAnsiTheme="minorHAnsi" w:cstheme="minorHAnsi"/>
        </w:rPr>
        <w:t xml:space="preserve">k plnění </w:t>
      </w:r>
      <w:r w:rsidR="00F410A4">
        <w:rPr>
          <w:rFonts w:asciiTheme="minorHAnsi" w:hAnsiTheme="minorHAnsi" w:cstheme="minorHAnsi"/>
        </w:rPr>
        <w:t xml:space="preserve">a doporučené vzory </w:t>
      </w:r>
      <w:r>
        <w:rPr>
          <w:rFonts w:asciiTheme="minorHAnsi" w:hAnsiTheme="minorHAnsi" w:cstheme="minorHAnsi"/>
        </w:rPr>
        <w:t xml:space="preserve">viz: </w:t>
      </w:r>
    </w:p>
    <w:p w14:paraId="1749B333" w14:textId="77777777" w:rsidR="00616632" w:rsidRDefault="00F44F57" w:rsidP="0061370B">
      <w:pPr>
        <w:ind w:right="-24"/>
        <w:jc w:val="both"/>
        <w:rPr>
          <w:rFonts w:asciiTheme="minorHAnsi" w:hAnsiTheme="minorHAnsi" w:cstheme="minorHAnsi"/>
        </w:rPr>
      </w:pPr>
      <w:hyperlink r:id="rId9" w:history="1">
        <w:r w:rsidR="00194F22" w:rsidRPr="00175D8E">
          <w:rPr>
            <w:rStyle w:val="Hypertextovodkaz"/>
            <w:rFonts w:asciiTheme="minorHAnsi" w:hAnsiTheme="minorHAnsi" w:cstheme="minorHAnsi"/>
          </w:rPr>
          <w:t>https://irop.gov.cz/cs/irop-2021-2027/dokumenty</w:t>
        </w:r>
      </w:hyperlink>
      <w:r w:rsidR="00194F22">
        <w:rPr>
          <w:rFonts w:asciiTheme="minorHAnsi" w:hAnsiTheme="minorHAnsi" w:cstheme="minorHAnsi"/>
          <w:b/>
        </w:rPr>
        <w:t xml:space="preserve"> </w:t>
      </w:r>
      <w:r w:rsidR="00616632" w:rsidRPr="00D569D1">
        <w:rPr>
          <w:rFonts w:asciiTheme="minorHAnsi" w:hAnsiTheme="minorHAnsi" w:cstheme="minorHAnsi"/>
          <w:b/>
        </w:rPr>
        <w:t xml:space="preserve"> </w:t>
      </w:r>
      <w:r w:rsidR="00062A0D" w:rsidRPr="00D569D1">
        <w:rPr>
          <w:rFonts w:asciiTheme="minorHAnsi" w:hAnsiTheme="minorHAnsi" w:cstheme="minorHAnsi"/>
        </w:rPr>
        <w:t>-</w:t>
      </w:r>
      <w:r w:rsidR="00062A0D">
        <w:rPr>
          <w:rFonts w:asciiTheme="minorHAnsi" w:hAnsiTheme="minorHAnsi" w:cstheme="minorHAnsi"/>
        </w:rPr>
        <w:t xml:space="preserve"> část </w:t>
      </w:r>
      <w:r w:rsidR="00616632" w:rsidRPr="00616632">
        <w:rPr>
          <w:rFonts w:asciiTheme="minorHAnsi" w:hAnsiTheme="minorHAnsi" w:cstheme="minorHAnsi"/>
        </w:rPr>
        <w:t>Implementace zásady „významně nepoškozovat“ životní prostředí (DNSH) v projektech IROP 2021-2027</w:t>
      </w:r>
      <w:r w:rsidR="00194F22">
        <w:rPr>
          <w:rFonts w:asciiTheme="minorHAnsi" w:hAnsiTheme="minorHAnsi" w:cstheme="minorHAnsi"/>
        </w:rPr>
        <w:t xml:space="preserve"> (</w:t>
      </w:r>
      <w:hyperlink r:id="rId10" w:history="1">
        <w:r w:rsidR="00194F22" w:rsidRPr="00175D8E">
          <w:rPr>
            <w:rStyle w:val="Hypertextovodkaz"/>
            <w:rFonts w:asciiTheme="minorHAnsi" w:hAnsiTheme="minorHAnsi" w:cstheme="minorHAnsi"/>
          </w:rPr>
          <w:t>https://irop.gov.cz/getmedia/28c362e8-abcf-4484-b1c3-27355cbd6def/ZS-RO-IROP-c-7-naplnovani-zasad-DNSH.pdf.aspx?ext=.pdf</w:t>
        </w:r>
      </w:hyperlink>
      <w:r w:rsidR="00194F22">
        <w:rPr>
          <w:rFonts w:asciiTheme="minorHAnsi" w:hAnsiTheme="minorHAnsi" w:cstheme="minorHAnsi"/>
        </w:rPr>
        <w:t xml:space="preserve"> ,</w:t>
      </w:r>
      <w:r w:rsidR="00194F22" w:rsidRPr="00194F22">
        <w:t xml:space="preserve"> </w:t>
      </w:r>
      <w:hyperlink r:id="rId11" w:history="1">
        <w:r w:rsidR="00194F22" w:rsidRPr="00175D8E">
          <w:rPr>
            <w:rStyle w:val="Hypertextovodkaz"/>
            <w:rFonts w:asciiTheme="minorHAnsi" w:hAnsiTheme="minorHAnsi" w:cstheme="minorHAnsi"/>
          </w:rPr>
          <w:t>https://irop.gov.cz/getmedia/2604cc1b-943d-45d2-9eb4-69766185de54/ZS-RO-IROP-c-29-DNSH-odpady.pdf.aspx?ext=.pdf</w:t>
        </w:r>
      </w:hyperlink>
      <w:r w:rsidR="00194F22">
        <w:rPr>
          <w:rFonts w:asciiTheme="minorHAnsi" w:hAnsiTheme="minorHAnsi" w:cstheme="minorHAnsi"/>
        </w:rPr>
        <w:t xml:space="preserve"> , </w:t>
      </w:r>
      <w:hyperlink r:id="rId12" w:history="1">
        <w:r w:rsidR="00194F22" w:rsidRPr="00175D8E">
          <w:rPr>
            <w:rStyle w:val="Hypertextovodkaz"/>
            <w:rFonts w:asciiTheme="minorHAnsi" w:hAnsiTheme="minorHAnsi" w:cstheme="minorHAnsi"/>
          </w:rPr>
          <w:t>https://irop.gov.cz/getmedia/fd33f2cf-494c-4bef-916b-b201d050e9c4/Doprovodna-informace-k-Zavaznemu-stanovisku-c-7-a-c-29.pdf.aspx?ext=.pdf</w:t>
        </w:r>
      </w:hyperlink>
      <w:r w:rsidR="00194F22">
        <w:rPr>
          <w:rFonts w:asciiTheme="minorHAnsi" w:hAnsiTheme="minorHAnsi" w:cstheme="minorHAnsi"/>
        </w:rPr>
        <w:t xml:space="preserve"> )</w:t>
      </w:r>
    </w:p>
    <w:p w14:paraId="016C7317" w14:textId="77777777" w:rsidR="00533566" w:rsidRPr="00616632" w:rsidRDefault="00533566" w:rsidP="0061370B">
      <w:pPr>
        <w:ind w:right="-24"/>
        <w:jc w:val="both"/>
        <w:rPr>
          <w:rFonts w:asciiTheme="minorHAnsi" w:hAnsiTheme="minorHAnsi" w:cstheme="minorHAnsi"/>
        </w:rPr>
      </w:pPr>
    </w:p>
    <w:p w14:paraId="3887D860" w14:textId="77777777" w:rsidR="00616632" w:rsidRPr="003213D5" w:rsidRDefault="00616632" w:rsidP="00276CA3">
      <w:pPr>
        <w:jc w:val="both"/>
        <w:rPr>
          <w:rFonts w:asciiTheme="minorHAnsi" w:hAnsiTheme="minorHAnsi" w:cstheme="minorHAnsi"/>
        </w:rPr>
      </w:pPr>
    </w:p>
    <w:sectPr w:rsidR="00616632" w:rsidRPr="003213D5" w:rsidSect="00F30D23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37C3" w14:textId="77777777" w:rsidR="008A1079" w:rsidRDefault="008A1079">
      <w:r>
        <w:separator/>
      </w:r>
    </w:p>
  </w:endnote>
  <w:endnote w:type="continuationSeparator" w:id="0">
    <w:p w14:paraId="3012EA8F" w14:textId="77777777" w:rsidR="008A1079" w:rsidRDefault="008A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5CA43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6529A">
      <w:rPr>
        <w:noProof/>
      </w:rPr>
      <w:t>4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B6529A">
      <w:rPr>
        <w:noProof/>
      </w:rPr>
      <w:t>4</w:t>
    </w:r>
    <w:r w:rsidR="004E237B">
      <w:rPr>
        <w:noProof/>
      </w:rPr>
      <w:fldChar w:fldCharType="end"/>
    </w:r>
    <w:r w:rsidR="002A2466">
      <w:t>)</w:t>
    </w:r>
  </w:p>
  <w:p w14:paraId="65FD2F19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3669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4BC5B" w14:textId="77777777" w:rsidR="008A1079" w:rsidRDefault="008A1079">
      <w:r>
        <w:separator/>
      </w:r>
    </w:p>
  </w:footnote>
  <w:footnote w:type="continuationSeparator" w:id="0">
    <w:p w14:paraId="4EC0889E" w14:textId="77777777" w:rsidR="008A1079" w:rsidRDefault="008A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BBC20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36AA" w14:textId="77777777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A51118E" wp14:editId="231B46DC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7A2A54" w14:textId="4FF2FACB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D77546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A51118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" stroked="f">
              <v:textbox style="mso-fit-shape-to-text:t">
                <w:txbxContent>
                  <w:p w14:paraId="687A2A54" w14:textId="4FF2FACB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D77546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B0D0C0C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5687265">
    <w:abstractNumId w:val="12"/>
  </w:num>
  <w:num w:numId="2" w16cid:durableId="937099954">
    <w:abstractNumId w:val="5"/>
  </w:num>
  <w:num w:numId="3" w16cid:durableId="490028648">
    <w:abstractNumId w:val="19"/>
  </w:num>
  <w:num w:numId="4" w16cid:durableId="1295910391">
    <w:abstractNumId w:val="30"/>
  </w:num>
  <w:num w:numId="5" w16cid:durableId="99423791">
    <w:abstractNumId w:val="10"/>
  </w:num>
  <w:num w:numId="6" w16cid:durableId="1102265068">
    <w:abstractNumId w:val="16"/>
  </w:num>
  <w:num w:numId="7" w16cid:durableId="2033844559">
    <w:abstractNumId w:val="1"/>
  </w:num>
  <w:num w:numId="8" w16cid:durableId="1380544803">
    <w:abstractNumId w:val="15"/>
  </w:num>
  <w:num w:numId="9" w16cid:durableId="423645032">
    <w:abstractNumId w:val="6"/>
  </w:num>
  <w:num w:numId="10" w16cid:durableId="1238832037">
    <w:abstractNumId w:val="25"/>
  </w:num>
  <w:num w:numId="11" w16cid:durableId="178934455">
    <w:abstractNumId w:val="23"/>
  </w:num>
  <w:num w:numId="12" w16cid:durableId="974678965">
    <w:abstractNumId w:val="28"/>
  </w:num>
  <w:num w:numId="13" w16cid:durableId="766467465">
    <w:abstractNumId w:val="24"/>
  </w:num>
  <w:num w:numId="14" w16cid:durableId="1868786179">
    <w:abstractNumId w:val="9"/>
  </w:num>
  <w:num w:numId="15" w16cid:durableId="355544084">
    <w:abstractNumId w:val="26"/>
  </w:num>
  <w:num w:numId="16" w16cid:durableId="1362853186">
    <w:abstractNumId w:val="4"/>
  </w:num>
  <w:num w:numId="17" w16cid:durableId="219021453">
    <w:abstractNumId w:val="12"/>
    <w:lvlOverride w:ilvl="0">
      <w:startOverride w:val="9"/>
    </w:lvlOverride>
  </w:num>
  <w:num w:numId="18" w16cid:durableId="1500735437">
    <w:abstractNumId w:val="12"/>
    <w:lvlOverride w:ilvl="0">
      <w:startOverride w:val="9"/>
    </w:lvlOverride>
  </w:num>
  <w:num w:numId="19" w16cid:durableId="1839803220">
    <w:abstractNumId w:val="17"/>
  </w:num>
  <w:num w:numId="20" w16cid:durableId="948783769">
    <w:abstractNumId w:val="12"/>
    <w:lvlOverride w:ilvl="0">
      <w:startOverride w:val="3"/>
    </w:lvlOverride>
  </w:num>
  <w:num w:numId="21" w16cid:durableId="819226338">
    <w:abstractNumId w:val="13"/>
  </w:num>
  <w:num w:numId="22" w16cid:durableId="1400325872">
    <w:abstractNumId w:val="27"/>
  </w:num>
  <w:num w:numId="23" w16cid:durableId="1909143745">
    <w:abstractNumId w:val="21"/>
  </w:num>
  <w:num w:numId="24" w16cid:durableId="1090466470">
    <w:abstractNumId w:val="7"/>
  </w:num>
  <w:num w:numId="25" w16cid:durableId="2141725527">
    <w:abstractNumId w:val="8"/>
  </w:num>
  <w:num w:numId="26" w16cid:durableId="977877917">
    <w:abstractNumId w:val="0"/>
  </w:num>
  <w:num w:numId="27" w16cid:durableId="772555627">
    <w:abstractNumId w:val="11"/>
  </w:num>
  <w:num w:numId="28" w16cid:durableId="1526284405">
    <w:abstractNumId w:val="22"/>
  </w:num>
  <w:num w:numId="29" w16cid:durableId="1829709084">
    <w:abstractNumId w:val="29"/>
  </w:num>
  <w:num w:numId="30" w16cid:durableId="1628580321">
    <w:abstractNumId w:val="3"/>
  </w:num>
  <w:num w:numId="31" w16cid:durableId="812135944">
    <w:abstractNumId w:val="20"/>
  </w:num>
  <w:num w:numId="32" w16cid:durableId="649555700">
    <w:abstractNumId w:val="2"/>
  </w:num>
  <w:num w:numId="33" w16cid:durableId="1579942097">
    <w:abstractNumId w:val="14"/>
  </w:num>
  <w:num w:numId="34" w16cid:durableId="20305276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2A0D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47A6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47B46"/>
    <w:rsid w:val="00160181"/>
    <w:rsid w:val="00160F26"/>
    <w:rsid w:val="00170E56"/>
    <w:rsid w:val="00171A77"/>
    <w:rsid w:val="001779EA"/>
    <w:rsid w:val="00181AB9"/>
    <w:rsid w:val="00183C49"/>
    <w:rsid w:val="0019113E"/>
    <w:rsid w:val="00194F22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31C1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57291"/>
    <w:rsid w:val="00471643"/>
    <w:rsid w:val="004750A2"/>
    <w:rsid w:val="00477C21"/>
    <w:rsid w:val="0048250F"/>
    <w:rsid w:val="00486026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489D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33566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1FE8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1370B"/>
    <w:rsid w:val="00616632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64448"/>
    <w:rsid w:val="00674178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5BB8"/>
    <w:rsid w:val="0087653A"/>
    <w:rsid w:val="0088171A"/>
    <w:rsid w:val="00882CED"/>
    <w:rsid w:val="0088452D"/>
    <w:rsid w:val="0088474E"/>
    <w:rsid w:val="008909EB"/>
    <w:rsid w:val="00891FF4"/>
    <w:rsid w:val="00893FA6"/>
    <w:rsid w:val="008A1079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65220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0717B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6529A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23854"/>
    <w:rsid w:val="00C45A03"/>
    <w:rsid w:val="00C5204E"/>
    <w:rsid w:val="00C52297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C1A24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569D1"/>
    <w:rsid w:val="00D7166E"/>
    <w:rsid w:val="00D723B1"/>
    <w:rsid w:val="00D77546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04901"/>
    <w:rsid w:val="00F1100C"/>
    <w:rsid w:val="00F1379D"/>
    <w:rsid w:val="00F1611A"/>
    <w:rsid w:val="00F24C82"/>
    <w:rsid w:val="00F30D23"/>
    <w:rsid w:val="00F371F4"/>
    <w:rsid w:val="00F410A4"/>
    <w:rsid w:val="00F41F12"/>
    <w:rsid w:val="00F44EF4"/>
    <w:rsid w:val="00F44F57"/>
    <w:rsid w:val="00F45F0C"/>
    <w:rsid w:val="00F528ED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F9365D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58vyzvairop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op.gov.cz/getmedia/fd33f2cf-494c-4bef-916b-b201d050e9c4/Doprovodna-informace-k-Zavaznemu-stanovisku-c-7-a-c-29.pdf.aspx?ext=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op.gov.cz/getmedia/2604cc1b-943d-45d2-9eb4-69766185de54/ZS-RO-IROP-c-29-DNSH-odpady.pdf.aspx?ext=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rop.gov.cz/getmedia/28c362e8-abcf-4484-b1c3-27355cbd6def/ZS-RO-IROP-c-7-naplnovani-zasad-DNSH.pdf.aspx?ext=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p.gov.cz/cs/irop-2021-2027/dokumen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FBF3-95BD-484F-A5FD-9FC05807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1307</Words>
  <Characters>9059</Characters>
  <Application>Microsoft Office Word</Application>
  <DocSecurity>0</DocSecurity>
  <Lines>75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10346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16</cp:revision>
  <cp:lastPrinted>2024-10-09T06:45:00Z</cp:lastPrinted>
  <dcterms:created xsi:type="dcterms:W3CDTF">2024-10-15T09:32:00Z</dcterms:created>
  <dcterms:modified xsi:type="dcterms:W3CDTF">2025-06-09T05:44:00Z</dcterms:modified>
</cp:coreProperties>
</file>