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6A7A906E" w:rsidR="005D66CE" w:rsidRPr="00263BA8" w:rsidRDefault="005D66CE" w:rsidP="005D66CE">
      <w:pPr>
        <w:jc w:val="center"/>
        <w:rPr>
          <w:rFonts w:ascii="Arial" w:hAnsi="Arial" w:cs="Arial"/>
          <w:b/>
          <w:sz w:val="32"/>
          <w:szCs w:val="32"/>
        </w:rPr>
      </w:pPr>
      <w:r w:rsidRPr="00263BA8">
        <w:rPr>
          <w:rFonts w:ascii="Arial" w:hAnsi="Arial" w:cs="Arial"/>
          <w:b/>
          <w:sz w:val="32"/>
          <w:szCs w:val="32"/>
        </w:rPr>
        <w:t>„</w:t>
      </w:r>
      <w:r w:rsidR="00585AFD" w:rsidRPr="00585AFD">
        <w:rPr>
          <w:rFonts w:ascii="Arial" w:hAnsi="Arial" w:cs="Arial"/>
          <w:b/>
          <w:sz w:val="32"/>
          <w:szCs w:val="32"/>
        </w:rPr>
        <w:t>DD Pardubice - demolice budovy DD Pardubice</w:t>
      </w:r>
      <w:r w:rsidRPr="00263BA8">
        <w:rPr>
          <w:rFonts w:ascii="Arial" w:hAnsi="Arial" w:cs="Arial"/>
          <w:b/>
          <w:sz w:val="32"/>
          <w:szCs w:val="32"/>
        </w:rPr>
        <w:t>“</w:t>
      </w: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D15FE2" w:rsidRPr="009832B0" w14:paraId="5F353BC2" w14:textId="77777777" w:rsidTr="005D66CE">
        <w:tc>
          <w:tcPr>
            <w:tcW w:w="1701" w:type="dxa"/>
          </w:tcPr>
          <w:p w14:paraId="38B51B1B" w14:textId="77777777" w:rsidR="00D15FE2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D15FE2" w:rsidRPr="009832B0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832B0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5C068314" w:rsidR="00D15FE2" w:rsidRPr="009832B0" w:rsidRDefault="00585AFD" w:rsidP="00D15FE2">
            <w:pPr>
              <w:spacing w:before="20" w:after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</w:t>
            </w:r>
            <w:r w:rsidR="00D15FE2" w:rsidRPr="009832B0">
              <w:rPr>
                <w:rFonts w:ascii="Arial" w:hAnsi="Arial"/>
                <w:sz w:val="22"/>
              </w:rPr>
              <w:t>B a.s.</w:t>
            </w:r>
          </w:p>
        </w:tc>
      </w:tr>
      <w:tr w:rsidR="00D15FE2" w14:paraId="12A9AEA3" w14:textId="77777777" w:rsidTr="005D66CE">
        <w:tc>
          <w:tcPr>
            <w:tcW w:w="1701" w:type="dxa"/>
          </w:tcPr>
          <w:p w14:paraId="5091F278" w14:textId="77777777" w:rsidR="00D15FE2" w:rsidRPr="009832B0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D15FE2" w:rsidRPr="009832B0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56C9BD78" w:rsidR="00D15FE2" w:rsidRPr="009832B0" w:rsidRDefault="00D15FE2" w:rsidP="00585AFD">
            <w:pPr>
              <w:spacing w:before="20" w:after="20"/>
              <w:rPr>
                <w:rFonts w:ascii="Arial" w:hAnsi="Arial"/>
                <w:sz w:val="22"/>
              </w:rPr>
            </w:pPr>
            <w:r w:rsidRPr="009832B0">
              <w:rPr>
                <w:rFonts w:ascii="Arial" w:hAnsi="Arial"/>
                <w:sz w:val="22"/>
              </w:rPr>
              <w:t xml:space="preserve">č.ú.: </w:t>
            </w:r>
            <w:r w:rsidR="00585AFD">
              <w:rPr>
                <w:rFonts w:ascii="Arial" w:hAnsi="Arial"/>
                <w:sz w:val="22"/>
              </w:rPr>
              <w:t>107-1752200237/0100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(rejstříkový soud, spis. značka)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č.ú.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10D60048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923343" w:rsidRPr="00923343">
        <w:rPr>
          <w:rFonts w:ascii="Arial" w:hAnsi="Arial" w:cs="Arial"/>
          <w:b/>
          <w:sz w:val="22"/>
          <w:szCs w:val="22"/>
        </w:rPr>
        <w:t>„</w:t>
      </w:r>
      <w:r w:rsidR="00585AFD" w:rsidRPr="00585AFD">
        <w:rPr>
          <w:rFonts w:ascii="Arial" w:hAnsi="Arial" w:cs="Arial"/>
          <w:b/>
          <w:sz w:val="22"/>
          <w:szCs w:val="22"/>
        </w:rPr>
        <w:t>DD Pardubice - demolice budovy DD Pardubice</w:t>
      </w:r>
      <w:r w:rsidR="00923343" w:rsidRPr="00923343">
        <w:rPr>
          <w:rFonts w:ascii="Arial" w:hAnsi="Arial" w:cs="Arial"/>
          <w:b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585AFD" w:rsidRPr="00585AFD">
        <w:rPr>
          <w:rFonts w:ascii="Arial" w:hAnsi="Arial" w:cs="Arial"/>
          <w:color w:val="000000"/>
          <w:sz w:val="22"/>
          <w:szCs w:val="22"/>
        </w:rPr>
        <w:t>P25V00000247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>mlouva“), kterou se zhotovitel zavazuje</w:t>
      </w:r>
      <w:r w:rsidR="00377E9D">
        <w:rPr>
          <w:rFonts w:ascii="Arial" w:hAnsi="Arial" w:cs="Arial"/>
          <w:color w:val="000000"/>
          <w:sz w:val="22"/>
          <w:szCs w:val="22"/>
        </w:rPr>
        <w:t xml:space="preserve"> řádně a včas, na svůj náklad a 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="00377E9D">
        <w:rPr>
          <w:rFonts w:ascii="Arial" w:hAnsi="Arial" w:cs="Arial"/>
          <w:color w:val="000000"/>
          <w:sz w:val="22"/>
          <w:szCs w:val="22"/>
        </w:rPr>
        <w:t>mlouvy a jejích příloh a </w:t>
      </w:r>
      <w:r w:rsidRPr="00FC1CFD">
        <w:rPr>
          <w:rFonts w:ascii="Arial" w:hAnsi="Arial" w:cs="Arial"/>
          <w:color w:val="000000"/>
          <w:sz w:val="22"/>
          <w:szCs w:val="22"/>
        </w:rPr>
        <w:t>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72D55F2A" w:rsidR="0037269F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</w:t>
      </w:r>
      <w:r w:rsidR="00585AFD" w:rsidRPr="00585AFD">
        <w:rPr>
          <w:rFonts w:ascii="Arial" w:hAnsi="Arial" w:cs="Arial"/>
          <w:sz w:val="22"/>
          <w:szCs w:val="22"/>
        </w:rPr>
        <w:t>demolice budovy DD Pardubice na adrese Ke Tvrzi 235, Pardubice, která je částečně v prostorové k</w:t>
      </w:r>
      <w:r w:rsidR="00585AFD">
        <w:rPr>
          <w:rFonts w:ascii="Arial" w:hAnsi="Arial" w:cs="Arial"/>
          <w:sz w:val="22"/>
          <w:szCs w:val="22"/>
        </w:rPr>
        <w:t>olizi s plánovanou novostavbou</w:t>
      </w:r>
      <w:r w:rsidR="00007EE3">
        <w:rPr>
          <w:rFonts w:ascii="Arial" w:hAnsi="Arial" w:cs="Arial"/>
          <w:sz w:val="22"/>
          <w:szCs w:val="22"/>
        </w:rPr>
        <w:t>,</w:t>
      </w:r>
      <w:r w:rsidR="00585AFD">
        <w:rPr>
          <w:rFonts w:ascii="Arial" w:hAnsi="Arial" w:cs="Arial"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 xml:space="preserve">podle projektové </w:t>
      </w:r>
      <w:r w:rsidRPr="00A81E90">
        <w:rPr>
          <w:rFonts w:ascii="Arial" w:hAnsi="Arial" w:cs="Arial"/>
          <w:sz w:val="22"/>
          <w:szCs w:val="22"/>
        </w:rPr>
        <w:t xml:space="preserve">dokumentace </w:t>
      </w:r>
      <w:r w:rsidR="00923343" w:rsidRPr="00A81E90">
        <w:rPr>
          <w:rFonts w:ascii="Arial" w:hAnsi="Arial" w:cs="Arial"/>
          <w:sz w:val="22"/>
          <w:szCs w:val="22"/>
        </w:rPr>
        <w:t xml:space="preserve">zpracované </w:t>
      </w:r>
      <w:r w:rsidR="00923343">
        <w:rPr>
          <w:rFonts w:ascii="Arial" w:hAnsi="Arial" w:cs="Arial"/>
          <w:sz w:val="22"/>
          <w:szCs w:val="22"/>
        </w:rPr>
        <w:t xml:space="preserve">společností </w:t>
      </w:r>
      <w:r w:rsidR="00BD41DE" w:rsidRPr="00BD41DE">
        <w:rPr>
          <w:rFonts w:ascii="Arial" w:hAnsi="Arial" w:cs="Arial"/>
          <w:sz w:val="22"/>
          <w:szCs w:val="22"/>
        </w:rPr>
        <w:t xml:space="preserve">Sinc s.r.o., se sídlem </w:t>
      </w:r>
      <w:r w:rsidR="00377E9D">
        <w:rPr>
          <w:rFonts w:ascii="Arial" w:hAnsi="Arial" w:cs="Arial"/>
          <w:sz w:val="22"/>
          <w:szCs w:val="22"/>
        </w:rPr>
        <w:t>Průmyslová 560, Pardubičky, 530 </w:t>
      </w:r>
      <w:r w:rsidR="00BD41DE" w:rsidRPr="00BD41DE">
        <w:rPr>
          <w:rFonts w:ascii="Arial" w:hAnsi="Arial" w:cs="Arial"/>
          <w:sz w:val="22"/>
          <w:szCs w:val="22"/>
        </w:rPr>
        <w:t>03 Pardubice, IČO 28814878</w:t>
      </w:r>
      <w:r w:rsidR="00377E9D">
        <w:rPr>
          <w:rFonts w:ascii="Arial" w:hAnsi="Arial" w:cs="Arial"/>
          <w:sz w:val="22"/>
          <w:szCs w:val="22"/>
        </w:rPr>
        <w:t>,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25466D">
        <w:rPr>
          <w:rFonts w:ascii="Arial" w:hAnsi="Arial" w:cs="Arial"/>
          <w:sz w:val="22"/>
          <w:szCs w:val="22"/>
        </w:rPr>
        <w:t xml:space="preserve"> </w:t>
      </w:r>
      <w:r w:rsidR="0025466D" w:rsidRPr="0025466D">
        <w:rPr>
          <w:rFonts w:ascii="Arial" w:hAnsi="Arial" w:cs="Arial"/>
          <w:sz w:val="22"/>
          <w:szCs w:val="22"/>
        </w:rPr>
        <w:t xml:space="preserve">tak, aby </w:t>
      </w:r>
      <w:r w:rsidR="00585AFD">
        <w:rPr>
          <w:rFonts w:ascii="Arial" w:hAnsi="Arial" w:cs="Arial"/>
          <w:sz w:val="22"/>
          <w:szCs w:val="22"/>
        </w:rPr>
        <w:t>odstraňovaná</w:t>
      </w:r>
      <w:r w:rsidR="0025466D" w:rsidRPr="0025466D">
        <w:rPr>
          <w:rFonts w:ascii="Arial" w:hAnsi="Arial" w:cs="Arial"/>
          <w:sz w:val="22"/>
          <w:szCs w:val="22"/>
        </w:rPr>
        <w:t xml:space="preserve"> stavba</w:t>
      </w:r>
      <w:r w:rsidR="0025466D">
        <w:rPr>
          <w:rFonts w:ascii="Arial" w:hAnsi="Arial" w:cs="Arial"/>
          <w:sz w:val="22"/>
          <w:szCs w:val="22"/>
        </w:rPr>
        <w:t xml:space="preserve"> vyhověla podmínkám rozhodnutí</w:t>
      </w:r>
      <w:r w:rsidR="005F3107">
        <w:rPr>
          <w:rFonts w:ascii="Arial" w:hAnsi="Arial" w:cs="Arial"/>
          <w:sz w:val="22"/>
          <w:szCs w:val="22"/>
        </w:rPr>
        <w:t xml:space="preserve"> – </w:t>
      </w:r>
      <w:r w:rsidR="00275C6D">
        <w:rPr>
          <w:rFonts w:ascii="Arial" w:hAnsi="Arial" w:cs="Arial"/>
          <w:sz w:val="22"/>
          <w:szCs w:val="22"/>
        </w:rPr>
        <w:t>souhlas s odstraněním stavby</w:t>
      </w:r>
      <w:r w:rsidR="0025466D">
        <w:rPr>
          <w:rFonts w:ascii="Arial" w:hAnsi="Arial" w:cs="Arial"/>
          <w:sz w:val="22"/>
          <w:szCs w:val="22"/>
        </w:rPr>
        <w:t xml:space="preserve"> vydaného </w:t>
      </w:r>
      <w:r w:rsidR="00275C6D">
        <w:rPr>
          <w:rFonts w:ascii="Arial" w:hAnsi="Arial" w:cs="Arial"/>
          <w:sz w:val="22"/>
          <w:szCs w:val="22"/>
        </w:rPr>
        <w:t>Magistrátem města Pardubic, stavební úřad,</w:t>
      </w:r>
      <w:r w:rsidR="006B1310" w:rsidRPr="006B1310">
        <w:rPr>
          <w:rFonts w:ascii="Arial" w:hAnsi="Arial" w:cs="Arial"/>
          <w:sz w:val="22"/>
          <w:szCs w:val="22"/>
        </w:rPr>
        <w:t xml:space="preserve"> </w:t>
      </w:r>
      <w:r w:rsidR="0025466D">
        <w:rPr>
          <w:rFonts w:ascii="Arial" w:hAnsi="Arial" w:cs="Arial"/>
          <w:sz w:val="22"/>
          <w:szCs w:val="22"/>
        </w:rPr>
        <w:t xml:space="preserve">dne </w:t>
      </w:r>
      <w:r w:rsidR="00275C6D">
        <w:rPr>
          <w:rFonts w:ascii="Arial" w:hAnsi="Arial" w:cs="Arial"/>
          <w:sz w:val="22"/>
          <w:szCs w:val="22"/>
        </w:rPr>
        <w:t>30</w:t>
      </w:r>
      <w:r w:rsidR="0025466D" w:rsidRPr="0025466D">
        <w:rPr>
          <w:rFonts w:ascii="Arial" w:hAnsi="Arial" w:cs="Arial"/>
          <w:sz w:val="22"/>
          <w:szCs w:val="22"/>
        </w:rPr>
        <w:t>.</w:t>
      </w:r>
      <w:r w:rsidR="00D34866">
        <w:rPr>
          <w:rFonts w:ascii="Arial" w:hAnsi="Arial" w:cs="Arial"/>
          <w:sz w:val="22"/>
          <w:szCs w:val="22"/>
        </w:rPr>
        <w:t xml:space="preserve"> </w:t>
      </w:r>
      <w:r w:rsidR="00275C6D">
        <w:rPr>
          <w:rFonts w:ascii="Arial" w:hAnsi="Arial" w:cs="Arial"/>
          <w:sz w:val="22"/>
          <w:szCs w:val="22"/>
        </w:rPr>
        <w:t>10</w:t>
      </w:r>
      <w:r w:rsidR="0025466D" w:rsidRPr="0025466D">
        <w:rPr>
          <w:rFonts w:ascii="Arial" w:hAnsi="Arial" w:cs="Arial"/>
          <w:sz w:val="22"/>
          <w:szCs w:val="22"/>
        </w:rPr>
        <w:t>.</w:t>
      </w:r>
      <w:r w:rsidR="00D34866">
        <w:rPr>
          <w:rFonts w:ascii="Arial" w:hAnsi="Arial" w:cs="Arial"/>
          <w:sz w:val="22"/>
          <w:szCs w:val="22"/>
        </w:rPr>
        <w:t xml:space="preserve"> </w:t>
      </w:r>
      <w:r w:rsidR="00275C6D">
        <w:rPr>
          <w:rFonts w:ascii="Arial" w:hAnsi="Arial" w:cs="Arial"/>
          <w:sz w:val="22"/>
          <w:szCs w:val="22"/>
        </w:rPr>
        <w:t>202</w:t>
      </w:r>
      <w:r w:rsidR="005F3107">
        <w:rPr>
          <w:rFonts w:ascii="Arial" w:hAnsi="Arial" w:cs="Arial"/>
          <w:sz w:val="22"/>
          <w:szCs w:val="22"/>
        </w:rPr>
        <w:t>3</w:t>
      </w:r>
      <w:r w:rsidR="0025466D">
        <w:rPr>
          <w:rFonts w:ascii="Arial" w:hAnsi="Arial" w:cs="Arial"/>
          <w:sz w:val="22"/>
          <w:szCs w:val="22"/>
        </w:rPr>
        <w:t xml:space="preserve"> pod č</w:t>
      </w:r>
      <w:r w:rsidR="00D34866">
        <w:rPr>
          <w:rFonts w:ascii="Arial" w:hAnsi="Arial" w:cs="Arial"/>
          <w:sz w:val="22"/>
          <w:szCs w:val="22"/>
        </w:rPr>
        <w:t xml:space="preserve">.j. </w:t>
      </w:r>
      <w:r w:rsidR="00275C6D">
        <w:rPr>
          <w:rFonts w:ascii="Arial" w:hAnsi="Arial" w:cs="Arial"/>
          <w:sz w:val="22"/>
          <w:szCs w:val="22"/>
        </w:rPr>
        <w:t>MmP 140396/2023</w:t>
      </w:r>
      <w:r w:rsidR="00377E9D">
        <w:rPr>
          <w:rFonts w:ascii="Arial" w:hAnsi="Arial" w:cs="Arial"/>
          <w:sz w:val="22"/>
          <w:szCs w:val="22"/>
        </w:rPr>
        <w:t xml:space="preserve"> </w:t>
      </w:r>
      <w:r w:rsidR="005F3107">
        <w:rPr>
          <w:rFonts w:ascii="Arial" w:hAnsi="Arial" w:cs="Arial"/>
          <w:sz w:val="22"/>
          <w:szCs w:val="22"/>
        </w:rPr>
        <w:t xml:space="preserve">Rozhodnutí </w:t>
      </w:r>
      <w:r w:rsidR="00275C6D">
        <w:rPr>
          <w:rFonts w:ascii="Arial" w:hAnsi="Arial" w:cs="Arial"/>
          <w:sz w:val="22"/>
          <w:szCs w:val="22"/>
        </w:rPr>
        <w:t>je</w:t>
      </w:r>
      <w:r w:rsidR="00D34866">
        <w:rPr>
          <w:rFonts w:ascii="Arial" w:hAnsi="Arial" w:cs="Arial"/>
          <w:sz w:val="22"/>
          <w:szCs w:val="22"/>
        </w:rPr>
        <w:t xml:space="preserve"> součástí dokladové části projektové dokumentace.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6D8D1425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D1611DC" w14:textId="547F1DF9" w:rsidR="00AE2898" w:rsidRPr="00FC1CFD" w:rsidRDefault="00F31731" w:rsidP="00AE2898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AE2898">
        <w:rPr>
          <w:rFonts w:ascii="Arial" w:hAnsi="Arial" w:cs="Arial"/>
          <w:sz w:val="22"/>
          <w:szCs w:val="22"/>
        </w:rPr>
        <w:tab/>
      </w:r>
      <w:r w:rsidR="00AE2898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275C6D" w:rsidRPr="00275C6D">
        <w:rPr>
          <w:rFonts w:ascii="Arial" w:hAnsi="Arial" w:cs="Arial"/>
          <w:sz w:val="22"/>
          <w:szCs w:val="22"/>
        </w:rPr>
        <w:t>bezprostředně po uzavření smlouvy o dílo</w:t>
      </w:r>
      <w:r w:rsidR="00275C6D">
        <w:rPr>
          <w:rFonts w:ascii="Arial" w:hAnsi="Arial" w:cs="Arial"/>
          <w:sz w:val="22"/>
          <w:szCs w:val="22"/>
        </w:rPr>
        <w:t>.</w:t>
      </w:r>
    </w:p>
    <w:p w14:paraId="7A30D6FB" w14:textId="378C4E0B" w:rsidR="0029128A" w:rsidRPr="00381061" w:rsidRDefault="00E33DF4" w:rsidP="00F52DBC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 w:rsidRPr="000D6C90">
        <w:rPr>
          <w:rFonts w:ascii="Arial" w:hAnsi="Arial" w:cs="Arial"/>
          <w:sz w:val="22"/>
          <w:szCs w:val="22"/>
        </w:rPr>
        <w:t>.</w:t>
      </w:r>
      <w:r w:rsidR="00AE0CB0" w:rsidRPr="000D6C90">
        <w:rPr>
          <w:rFonts w:ascii="Arial" w:hAnsi="Arial" w:cs="Arial"/>
          <w:sz w:val="22"/>
          <w:szCs w:val="22"/>
        </w:rPr>
        <w:tab/>
      </w:r>
      <w:r w:rsidR="00F52DBC" w:rsidRPr="00F52DBC">
        <w:rPr>
          <w:rFonts w:ascii="Arial" w:hAnsi="Arial" w:cs="Arial"/>
          <w:sz w:val="22"/>
          <w:szCs w:val="22"/>
        </w:rPr>
        <w:t xml:space="preserve">Zhotovitel provede sjednané práce tak, aby předávací řízení k dílu schopnému převzetí bylo zahájeno nejpozději do </w:t>
      </w:r>
      <w:r w:rsidR="00654F35">
        <w:rPr>
          <w:rFonts w:ascii="Arial" w:hAnsi="Arial" w:cs="Arial"/>
          <w:b/>
          <w:sz w:val="22"/>
          <w:szCs w:val="22"/>
        </w:rPr>
        <w:t>105</w:t>
      </w:r>
      <w:r w:rsidR="00007EE3">
        <w:rPr>
          <w:rFonts w:ascii="Arial" w:hAnsi="Arial" w:cs="Arial"/>
          <w:b/>
          <w:sz w:val="22"/>
          <w:szCs w:val="22"/>
        </w:rPr>
        <w:t xml:space="preserve"> </w:t>
      </w:r>
      <w:r w:rsidR="00F52DBC" w:rsidRPr="00F52DBC">
        <w:rPr>
          <w:rFonts w:ascii="Arial" w:hAnsi="Arial" w:cs="Arial"/>
          <w:b/>
          <w:sz w:val="22"/>
          <w:szCs w:val="22"/>
        </w:rPr>
        <w:t>kalendářních dnů</w:t>
      </w:r>
      <w:r w:rsidR="00F52DBC" w:rsidRPr="00F52DBC">
        <w:rPr>
          <w:rFonts w:ascii="Arial" w:hAnsi="Arial" w:cs="Arial"/>
          <w:sz w:val="22"/>
          <w:szCs w:val="22"/>
        </w:rPr>
        <w:t xml:space="preserve"> od předání staveniště.</w:t>
      </w:r>
    </w:p>
    <w:p w14:paraId="300E72F0" w14:textId="6C01CDFE" w:rsidR="00FC1CFD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52DBC">
        <w:rPr>
          <w:rFonts w:ascii="Arial" w:hAnsi="Arial" w:cs="Arial"/>
          <w:sz w:val="22"/>
          <w:szCs w:val="22"/>
        </w:rPr>
        <w:t>Místo</w:t>
      </w:r>
      <w:r w:rsidR="00FC1CFD" w:rsidRPr="00923343">
        <w:rPr>
          <w:rFonts w:ascii="Arial" w:hAnsi="Arial" w:cs="Arial"/>
          <w:sz w:val="22"/>
          <w:szCs w:val="22"/>
        </w:rPr>
        <w:t xml:space="preserve"> plnění</w:t>
      </w:r>
      <w:r w:rsidR="00F52DBC">
        <w:rPr>
          <w:rFonts w:ascii="Arial" w:hAnsi="Arial" w:cs="Arial"/>
          <w:sz w:val="22"/>
          <w:szCs w:val="22"/>
        </w:rPr>
        <w:t>:</w:t>
      </w:r>
      <w:r w:rsidR="00FC1CFD" w:rsidRPr="00923343">
        <w:rPr>
          <w:rFonts w:ascii="Arial" w:hAnsi="Arial" w:cs="Arial"/>
          <w:sz w:val="22"/>
          <w:szCs w:val="22"/>
        </w:rPr>
        <w:t xml:space="preserve"> </w:t>
      </w:r>
      <w:r w:rsidR="00F52DBC" w:rsidRPr="00F52DBC">
        <w:rPr>
          <w:rFonts w:ascii="Arial" w:hAnsi="Arial" w:cs="Arial"/>
          <w:b/>
          <w:sz w:val="22"/>
          <w:szCs w:val="22"/>
        </w:rPr>
        <w:t>na pozemcích st. 1100 (zastavěná plocha a nádvoří), st. 10070 (zastavěná plocha a nádvoří)</w:t>
      </w:r>
      <w:r w:rsidR="00D15139">
        <w:rPr>
          <w:rFonts w:ascii="Arial" w:hAnsi="Arial" w:cs="Arial"/>
          <w:sz w:val="22"/>
          <w:szCs w:val="22"/>
        </w:rPr>
        <w:t>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4586F0B5" w:rsidR="006A4C95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1F1C96B0" w:rsidR="006A4C95" w:rsidRDefault="006A4C95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654F35" w:rsidRPr="00654F35">
        <w:rPr>
          <w:rFonts w:ascii="Arial" w:hAnsi="Arial" w:cs="Arial"/>
          <w:sz w:val="22"/>
          <w:szCs w:val="22"/>
        </w:rPr>
        <w:t>10</w:t>
      </w:r>
      <w:r w:rsidRPr="00654F35">
        <w:rPr>
          <w:rFonts w:ascii="Arial" w:hAnsi="Arial" w:cs="Arial"/>
          <w:sz w:val="22"/>
          <w:szCs w:val="22"/>
        </w:rPr>
        <w:t xml:space="preserve"> mil. Kč</w:t>
      </w:r>
      <w:r w:rsidRPr="00AE0CB0">
        <w:rPr>
          <w:rFonts w:ascii="Arial" w:hAnsi="Arial" w:cs="Arial"/>
          <w:sz w:val="22"/>
          <w:szCs w:val="22"/>
        </w:rPr>
        <w:t>.</w:t>
      </w:r>
    </w:p>
    <w:p w14:paraId="2D284F43" w14:textId="2E779EAE" w:rsidR="00381061" w:rsidRDefault="00954C63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954C63">
        <w:rPr>
          <w:rFonts w:ascii="Arial" w:hAnsi="Arial" w:cs="Arial"/>
          <w:sz w:val="22"/>
          <w:szCs w:val="22"/>
        </w:rPr>
        <w:t xml:space="preserve">minimální požadované hodnoty záruky </w:t>
      </w:r>
      <w:r w:rsidRPr="00FB6852">
        <w:rPr>
          <w:rFonts w:ascii="Arial" w:hAnsi="Arial" w:cs="Arial"/>
          <w:sz w:val="22"/>
          <w:szCs w:val="22"/>
        </w:rPr>
        <w:t xml:space="preserve">bude pro výpočet užit rozdíl </w:t>
      </w:r>
      <w:r w:rsidRPr="00954C63">
        <w:rPr>
          <w:rFonts w:ascii="Arial" w:hAnsi="Arial" w:cs="Arial"/>
          <w:sz w:val="22"/>
          <w:szCs w:val="22"/>
        </w:rPr>
        <w:t>minimální požadované hodnoty záruky</w:t>
      </w:r>
      <w:r w:rsidRPr="00FB6852">
        <w:rPr>
          <w:rFonts w:ascii="Arial" w:hAnsi="Arial" w:cs="Arial"/>
          <w:sz w:val="22"/>
          <w:szCs w:val="22"/>
        </w:rPr>
        <w:t xml:space="preserve"> a </w:t>
      </w:r>
      <w:r w:rsidRPr="00954C63">
        <w:rPr>
          <w:rFonts w:ascii="Arial" w:hAnsi="Arial" w:cs="Arial"/>
          <w:sz w:val="22"/>
          <w:szCs w:val="22"/>
        </w:rPr>
        <w:t>aktuální výše vyhovujícího zajištění</w:t>
      </w:r>
      <w:r w:rsidRPr="00FB6852">
        <w:rPr>
          <w:rFonts w:ascii="Arial" w:hAnsi="Arial" w:cs="Arial"/>
          <w:sz w:val="22"/>
          <w:szCs w:val="22"/>
        </w:rPr>
        <w:t>.</w:t>
      </w:r>
    </w:p>
    <w:p w14:paraId="557CD1D3" w14:textId="7DE56959" w:rsidR="00D15139" w:rsidRDefault="00D15139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D15139">
        <w:rPr>
          <w:rFonts w:ascii="Arial" w:hAnsi="Arial" w:cs="Arial"/>
          <w:sz w:val="22"/>
          <w:szCs w:val="22"/>
        </w:rPr>
        <w:t>Veškeré podklady pro fakturaci (soupisy prací a zjiš</w:t>
      </w:r>
      <w:r w:rsidR="00954C63">
        <w:rPr>
          <w:rFonts w:ascii="Arial" w:hAnsi="Arial" w:cs="Arial"/>
          <w:sz w:val="22"/>
          <w:szCs w:val="22"/>
        </w:rPr>
        <w:t>ťovací protokoly) včetně změn v </w:t>
      </w:r>
      <w:r w:rsidRPr="00D15139">
        <w:rPr>
          <w:rFonts w:ascii="Arial" w:hAnsi="Arial" w:cs="Arial"/>
          <w:sz w:val="22"/>
          <w:szCs w:val="22"/>
        </w:rPr>
        <w:t>předmětu díla, vyjma předání faktur objednateli, bude prováděno v prostředí BIM Platformy, nebude-li dohodnuto jinak. Objednatel se v této souvislosti zavazuje zřídit poskytovateli přístup do BIM Platformy a udělit mu v ní odpovídající oprávnění.</w:t>
      </w:r>
    </w:p>
    <w:p w14:paraId="65078799" w14:textId="325A948E" w:rsidR="00007EE3" w:rsidRDefault="00007EE3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Bližší specifikace požadavku podle čl. 7 bodu 12. písm. b) obchodních podmínek je uvedena v příloze č. </w:t>
      </w:r>
      <w:r>
        <w:rPr>
          <w:rFonts w:ascii="Arial" w:hAnsi="Arial" w:cs="Arial"/>
          <w:sz w:val="22"/>
          <w:szCs w:val="22"/>
        </w:rPr>
        <w:t>4</w:t>
      </w:r>
      <w:r w:rsidRPr="007B65A1">
        <w:rPr>
          <w:rFonts w:ascii="Arial" w:hAnsi="Arial" w:cs="Arial"/>
          <w:sz w:val="22"/>
          <w:szCs w:val="22"/>
        </w:rPr>
        <w:t xml:space="preserve"> smlouvy.</w:t>
      </w:r>
    </w:p>
    <w:p w14:paraId="5801C7E7" w14:textId="0C6B7D19" w:rsidR="00007EE3" w:rsidRPr="00D15139" w:rsidRDefault="00007EE3" w:rsidP="00007EE3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Objednatel nepožaduje finanční záruku </w:t>
      </w:r>
      <w:r>
        <w:rPr>
          <w:rFonts w:ascii="ArialMT" w:eastAsiaTheme="minorHAnsi" w:hAnsi="ArialMT" w:cs="ArialMT"/>
          <w:sz w:val="22"/>
          <w:szCs w:val="22"/>
          <w:lang w:eastAsia="en-US"/>
        </w:rPr>
        <w:t>v záruční době</w:t>
      </w:r>
      <w:bookmarkStart w:id="0" w:name="_GoBack"/>
      <w:bookmarkEnd w:id="0"/>
      <w:r>
        <w:rPr>
          <w:rFonts w:ascii="ArialMT" w:eastAsiaTheme="minorHAnsi" w:hAnsi="ArialMT" w:cs="ArialMT"/>
          <w:sz w:val="22"/>
          <w:szCs w:val="22"/>
          <w:lang w:eastAsia="en-US"/>
        </w:rPr>
        <w:t>. Ustanovení článku 12 bod 4</w:t>
      </w:r>
      <w:r>
        <w:rPr>
          <w:rFonts w:ascii="ArialMT" w:eastAsiaTheme="minorHAnsi" w:hAnsi="ArialMT" w:cs="ArialMT"/>
          <w:sz w:val="22"/>
          <w:szCs w:val="22"/>
          <w:lang w:eastAsia="en-US"/>
        </w:rPr>
        <w:t>.</w:t>
      </w: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 písm. </w:t>
      </w:r>
      <w:r>
        <w:rPr>
          <w:rFonts w:ascii="ArialMT2" w:eastAsiaTheme="minorHAnsi" w:hAnsi="ArialMT2" w:cs="ArialMT2"/>
          <w:sz w:val="22"/>
          <w:szCs w:val="22"/>
          <w:lang w:eastAsia="en-US"/>
        </w:rPr>
        <w:t>b</w:t>
      </w:r>
      <w:r>
        <w:rPr>
          <w:rFonts w:ascii="ArialMT2" w:eastAsiaTheme="minorHAnsi" w:hAnsi="ArialMT2" w:cs="ArialMT2"/>
          <w:sz w:val="22"/>
          <w:szCs w:val="22"/>
          <w:lang w:eastAsia="en-US"/>
        </w:rPr>
        <w:t>)</w:t>
      </w:r>
      <w:r>
        <w:rPr>
          <w:rFonts w:ascii="ArialMT2" w:eastAsiaTheme="minorHAnsi" w:hAnsi="ArialMT2" w:cs="ArialMT2"/>
          <w:sz w:val="22"/>
          <w:szCs w:val="22"/>
          <w:lang w:eastAsia="en-US"/>
        </w:rPr>
        <w:t xml:space="preserve"> </w:t>
      </w:r>
      <w:r>
        <w:rPr>
          <w:rFonts w:ascii="ArialMT2" w:eastAsiaTheme="minorHAnsi" w:hAnsi="ArialMT2" w:cs="ArialMT2"/>
          <w:sz w:val="22"/>
          <w:szCs w:val="22"/>
          <w:lang w:eastAsia="en-US"/>
        </w:rPr>
        <w:t xml:space="preserve">obchodních </w:t>
      </w:r>
      <w:r>
        <w:rPr>
          <w:rFonts w:ascii="ArialMT" w:eastAsiaTheme="minorHAnsi" w:hAnsi="ArialMT" w:cs="ArialMT"/>
          <w:sz w:val="22"/>
          <w:szCs w:val="22"/>
          <w:lang w:eastAsia="en-US"/>
        </w:rPr>
        <w:t>podmínek a návazná ustanovení jej konkretizující se neužijí.</w:t>
      </w:r>
    </w:p>
    <w:p w14:paraId="05BDCDC3" w14:textId="77777777" w:rsidR="00CA239C" w:rsidRPr="00954C63" w:rsidRDefault="00CA239C" w:rsidP="00954C6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16C2DD35" w:rsidR="006C16BF" w:rsidRPr="00FB6852" w:rsidRDefault="006C16BF" w:rsidP="00060121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Ing. Jiří </w:t>
      </w:r>
      <w:r w:rsidR="00FB6852" w:rsidRPr="00FB6852">
        <w:rPr>
          <w:rFonts w:ascii="Arial" w:hAnsi="Arial" w:cs="Arial"/>
          <w:sz w:val="22"/>
          <w:szCs w:val="22"/>
        </w:rPr>
        <w:t>Zevl</w:t>
      </w:r>
      <w:r w:rsidRPr="00FB6852">
        <w:rPr>
          <w:rFonts w:ascii="Arial" w:hAnsi="Arial" w:cs="Arial"/>
          <w:sz w:val="22"/>
          <w:szCs w:val="22"/>
        </w:rPr>
        <w:t xml:space="preserve"> nebo Ing. </w:t>
      </w:r>
      <w:r w:rsidR="005C5967" w:rsidRPr="00FB6852">
        <w:rPr>
          <w:rFonts w:ascii="Arial" w:hAnsi="Arial" w:cs="Arial"/>
          <w:sz w:val="22"/>
          <w:szCs w:val="22"/>
        </w:rPr>
        <w:t>Roman Ištvánek</w:t>
      </w:r>
      <w:r w:rsidR="004A284B" w:rsidRPr="00FB6852">
        <w:rPr>
          <w:rFonts w:ascii="Arial" w:hAnsi="Arial" w:cs="Arial"/>
          <w:sz w:val="22"/>
          <w:szCs w:val="22"/>
        </w:rPr>
        <w:t xml:space="preserve"> </w:t>
      </w:r>
    </w:p>
    <w:p w14:paraId="27ABC763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435CAD3B" w:rsidR="006C16BF" w:rsidRPr="00FB6852" w:rsidRDefault="006C16BF" w:rsidP="00FB6852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  <w:r w:rsidR="00257014" w:rsidRP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Pr="00FB6852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3E2E0D79" w14:textId="4B526B95" w:rsidR="006C16BF" w:rsidRPr="00FB6852" w:rsidRDefault="006C16BF" w:rsidP="00122CD7">
      <w:pPr>
        <w:pStyle w:val="Odstavecseseznamem"/>
        <w:numPr>
          <w:ilvl w:val="0"/>
          <w:numId w:val="6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</w:p>
    <w:p w14:paraId="07C79E2C" w14:textId="77777777" w:rsidR="006C16BF" w:rsidRPr="00A0027F" w:rsidRDefault="006C16BF" w:rsidP="006C16BF">
      <w:pPr>
        <w:pStyle w:val="Odstavecseseznamem"/>
        <w:numPr>
          <w:ilvl w:val="0"/>
          <w:numId w:val="6"/>
        </w:numPr>
        <w:spacing w:after="120"/>
        <w:ind w:hanging="29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270865A" w14:textId="435B11C9" w:rsidR="006C16BF" w:rsidRPr="00FB6852" w:rsidRDefault="006C16BF" w:rsidP="0097055E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</w:p>
    <w:p w14:paraId="201FD713" w14:textId="259D8DB9" w:rsidR="001D1106" w:rsidRPr="00CA239C" w:rsidRDefault="006C16BF" w:rsidP="001D1106">
      <w:pPr>
        <w:pStyle w:val="Odstavecseseznamem"/>
        <w:numPr>
          <w:ilvl w:val="0"/>
          <w:numId w:val="7"/>
        </w:numPr>
        <w:spacing w:after="12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5C5FFF59" w14:textId="1C8642A3" w:rsidR="00F52DBC" w:rsidRPr="00D34866" w:rsidRDefault="00D34866" w:rsidP="00D3486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D34866">
        <w:rPr>
          <w:rFonts w:ascii="Arial" w:hAnsi="Arial" w:cs="Arial"/>
          <w:sz w:val="22"/>
          <w:szCs w:val="22"/>
        </w:rPr>
        <w:t>4.</w:t>
      </w:r>
      <w:r w:rsidRPr="00D34866">
        <w:rPr>
          <w:rFonts w:ascii="Arial" w:hAnsi="Arial" w:cs="Arial"/>
          <w:sz w:val="22"/>
          <w:szCs w:val="22"/>
        </w:rPr>
        <w:tab/>
      </w:r>
      <w:r w:rsidR="00F52DBC" w:rsidRPr="00F52DBC">
        <w:rPr>
          <w:rFonts w:ascii="Arial" w:hAnsi="Arial" w:cs="Arial"/>
          <w:sz w:val="22"/>
          <w:szCs w:val="22"/>
        </w:rPr>
        <w:t>Specifikace požadavků na data DTM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dd.mm.rrrr</w:t>
            </w:r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4E6FC6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4E6FC6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D87C3" w14:textId="77777777" w:rsidR="005F4748" w:rsidRDefault="005F4748" w:rsidP="00B100D2">
      <w:r>
        <w:separator/>
      </w:r>
    </w:p>
  </w:endnote>
  <w:endnote w:type="continuationSeparator" w:id="0">
    <w:p w14:paraId="239F16CF" w14:textId="77777777" w:rsidR="005F4748" w:rsidRDefault="005F4748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080DAA90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07EE3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07EE3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546CBDDA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07EE3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07EE3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CBC74" w14:textId="77777777" w:rsidR="005F4748" w:rsidRDefault="005F4748" w:rsidP="00B100D2">
      <w:r>
        <w:separator/>
      </w:r>
    </w:p>
  </w:footnote>
  <w:footnote w:type="continuationSeparator" w:id="0">
    <w:p w14:paraId="09B75F04" w14:textId="77777777" w:rsidR="005F4748" w:rsidRDefault="005F4748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B2E69"/>
    <w:multiLevelType w:val="hybridMultilevel"/>
    <w:tmpl w:val="2E0CC91E"/>
    <w:lvl w:ilvl="0" w:tplc="3CE69CA0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43287"/>
    <w:multiLevelType w:val="hybridMultilevel"/>
    <w:tmpl w:val="1FBCB5C6"/>
    <w:lvl w:ilvl="0" w:tplc="0405001B">
      <w:start w:val="1"/>
      <w:numFmt w:val="low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1503D"/>
    <w:multiLevelType w:val="hybridMultilevel"/>
    <w:tmpl w:val="0D5A7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07EE3"/>
    <w:rsid w:val="000105C9"/>
    <w:rsid w:val="00040294"/>
    <w:rsid w:val="00041FC8"/>
    <w:rsid w:val="00046437"/>
    <w:rsid w:val="000703B0"/>
    <w:rsid w:val="00084BE7"/>
    <w:rsid w:val="000D6C90"/>
    <w:rsid w:val="00114860"/>
    <w:rsid w:val="00142AFB"/>
    <w:rsid w:val="00171E63"/>
    <w:rsid w:val="001B2B2D"/>
    <w:rsid w:val="001C7CD7"/>
    <w:rsid w:val="001D1106"/>
    <w:rsid w:val="00233BEF"/>
    <w:rsid w:val="0025466D"/>
    <w:rsid w:val="00257014"/>
    <w:rsid w:val="00262682"/>
    <w:rsid w:val="00263BA8"/>
    <w:rsid w:val="00275C6D"/>
    <w:rsid w:val="0029128A"/>
    <w:rsid w:val="003522B6"/>
    <w:rsid w:val="00360819"/>
    <w:rsid w:val="00371EE6"/>
    <w:rsid w:val="0037269F"/>
    <w:rsid w:val="003778B7"/>
    <w:rsid w:val="00377E9D"/>
    <w:rsid w:val="00381061"/>
    <w:rsid w:val="00411482"/>
    <w:rsid w:val="00454122"/>
    <w:rsid w:val="00477419"/>
    <w:rsid w:val="00486EA3"/>
    <w:rsid w:val="004877BF"/>
    <w:rsid w:val="004943CC"/>
    <w:rsid w:val="004A284B"/>
    <w:rsid w:val="004E6FC6"/>
    <w:rsid w:val="00512AA1"/>
    <w:rsid w:val="005812FF"/>
    <w:rsid w:val="00585AFD"/>
    <w:rsid w:val="005B3ABB"/>
    <w:rsid w:val="005C5967"/>
    <w:rsid w:val="005D041D"/>
    <w:rsid w:val="005D66CE"/>
    <w:rsid w:val="005F3107"/>
    <w:rsid w:val="005F4748"/>
    <w:rsid w:val="00620D31"/>
    <w:rsid w:val="00626E57"/>
    <w:rsid w:val="006371D3"/>
    <w:rsid w:val="006404B4"/>
    <w:rsid w:val="00650934"/>
    <w:rsid w:val="0065126B"/>
    <w:rsid w:val="00654F35"/>
    <w:rsid w:val="00693492"/>
    <w:rsid w:val="006A095F"/>
    <w:rsid w:val="006A4C95"/>
    <w:rsid w:val="006B1310"/>
    <w:rsid w:val="006B4164"/>
    <w:rsid w:val="006C16BF"/>
    <w:rsid w:val="0070484E"/>
    <w:rsid w:val="00705C6E"/>
    <w:rsid w:val="007C4BAE"/>
    <w:rsid w:val="007C738D"/>
    <w:rsid w:val="007F310D"/>
    <w:rsid w:val="008050E7"/>
    <w:rsid w:val="00807DB5"/>
    <w:rsid w:val="008912C6"/>
    <w:rsid w:val="008B37AC"/>
    <w:rsid w:val="008C49E9"/>
    <w:rsid w:val="008D3A65"/>
    <w:rsid w:val="00922A9C"/>
    <w:rsid w:val="009232F0"/>
    <w:rsid w:val="00923343"/>
    <w:rsid w:val="00954C63"/>
    <w:rsid w:val="00982DE3"/>
    <w:rsid w:val="009832B0"/>
    <w:rsid w:val="00A14A5C"/>
    <w:rsid w:val="00A53128"/>
    <w:rsid w:val="00A53AEB"/>
    <w:rsid w:val="00A75B31"/>
    <w:rsid w:val="00A81E90"/>
    <w:rsid w:val="00A87D42"/>
    <w:rsid w:val="00AB68E4"/>
    <w:rsid w:val="00AD79A6"/>
    <w:rsid w:val="00AE0CB0"/>
    <w:rsid w:val="00AE2898"/>
    <w:rsid w:val="00AE5460"/>
    <w:rsid w:val="00B030F5"/>
    <w:rsid w:val="00B100D2"/>
    <w:rsid w:val="00B35FB2"/>
    <w:rsid w:val="00B428B2"/>
    <w:rsid w:val="00B604F4"/>
    <w:rsid w:val="00BD41DE"/>
    <w:rsid w:val="00BF515D"/>
    <w:rsid w:val="00C414A4"/>
    <w:rsid w:val="00C70C2A"/>
    <w:rsid w:val="00CA239C"/>
    <w:rsid w:val="00CA25A1"/>
    <w:rsid w:val="00CC78EF"/>
    <w:rsid w:val="00D15139"/>
    <w:rsid w:val="00D15FE2"/>
    <w:rsid w:val="00D23A10"/>
    <w:rsid w:val="00D34866"/>
    <w:rsid w:val="00D4270B"/>
    <w:rsid w:val="00D90DD1"/>
    <w:rsid w:val="00DD41D0"/>
    <w:rsid w:val="00E20CEE"/>
    <w:rsid w:val="00E33DF4"/>
    <w:rsid w:val="00E37FAE"/>
    <w:rsid w:val="00E523A5"/>
    <w:rsid w:val="00E57740"/>
    <w:rsid w:val="00EB3D18"/>
    <w:rsid w:val="00F070B0"/>
    <w:rsid w:val="00F12538"/>
    <w:rsid w:val="00F31731"/>
    <w:rsid w:val="00F323DB"/>
    <w:rsid w:val="00F52DBC"/>
    <w:rsid w:val="00F53AE6"/>
    <w:rsid w:val="00F55608"/>
    <w:rsid w:val="00F709BF"/>
    <w:rsid w:val="00F979B8"/>
    <w:rsid w:val="00FB6852"/>
    <w:rsid w:val="00FC1CFD"/>
    <w:rsid w:val="00FC7F9E"/>
    <w:rsid w:val="00FD2AC7"/>
    <w:rsid w:val="00FE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2</cp:revision>
  <cp:lastPrinted>2023-09-04T06:39:00Z</cp:lastPrinted>
  <dcterms:created xsi:type="dcterms:W3CDTF">2025-04-08T10:24:00Z</dcterms:created>
  <dcterms:modified xsi:type="dcterms:W3CDTF">2025-04-08T10:24:00Z</dcterms:modified>
</cp:coreProperties>
</file>