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2E79" w14:textId="77777777" w:rsidR="00164F78" w:rsidRPr="00164F78" w:rsidRDefault="00164F78" w:rsidP="00164F78">
      <w:pPr>
        <w:pStyle w:val="Nzev"/>
        <w:tabs>
          <w:tab w:val="left" w:pos="2268"/>
        </w:tabs>
        <w:jc w:val="left"/>
        <w:rPr>
          <w:rFonts w:ascii="Tahoma" w:hAnsi="Tahoma" w:cs="Tahoma"/>
          <w:iCs/>
          <w:sz w:val="28"/>
          <w:szCs w:val="28"/>
        </w:rPr>
      </w:pPr>
      <w:r w:rsidRPr="00164F78">
        <w:rPr>
          <w:rFonts w:ascii="Tahoma" w:hAnsi="Tahoma" w:cs="Tahoma"/>
          <w:iCs/>
          <w:sz w:val="28"/>
          <w:szCs w:val="28"/>
        </w:rPr>
        <w:t>Příloha č. 3 zadávací dokumentace</w:t>
      </w:r>
    </w:p>
    <w:p w14:paraId="237BE426" w14:textId="77777777" w:rsidR="00164F78" w:rsidRDefault="00164F78" w:rsidP="007C4C04">
      <w:pPr>
        <w:pStyle w:val="Nzev"/>
        <w:tabs>
          <w:tab w:val="left" w:pos="2268"/>
        </w:tabs>
        <w:rPr>
          <w:rFonts w:ascii="Tahoma" w:hAnsi="Tahoma" w:cs="Tahoma"/>
          <w:i/>
          <w:sz w:val="32"/>
          <w:szCs w:val="32"/>
        </w:rPr>
      </w:pPr>
    </w:p>
    <w:p w14:paraId="62EC59F3" w14:textId="77777777" w:rsidR="00D25D57" w:rsidRPr="007C4C04" w:rsidRDefault="00D25D57" w:rsidP="007C4C04">
      <w:pPr>
        <w:pStyle w:val="Nzev"/>
        <w:tabs>
          <w:tab w:val="left" w:pos="2268"/>
        </w:tabs>
        <w:rPr>
          <w:rFonts w:ascii="Tahoma" w:hAnsi="Tahoma" w:cs="Tahoma"/>
          <w:i/>
          <w:sz w:val="32"/>
          <w:szCs w:val="32"/>
        </w:rPr>
      </w:pPr>
      <w:r w:rsidRPr="007C4C04">
        <w:rPr>
          <w:rFonts w:ascii="Tahoma" w:hAnsi="Tahoma" w:cs="Tahoma"/>
          <w:i/>
          <w:sz w:val="32"/>
          <w:szCs w:val="32"/>
        </w:rPr>
        <w:t xml:space="preserve">Smlouva o zřízení a provozování konsignačního skladu </w:t>
      </w:r>
    </w:p>
    <w:p w14:paraId="20439872" w14:textId="77777777" w:rsidR="00D25D57" w:rsidRPr="007C4C04" w:rsidRDefault="00D25D57" w:rsidP="007C4C04">
      <w:pPr>
        <w:pStyle w:val="Zkladntext"/>
        <w:jc w:val="center"/>
        <w:rPr>
          <w:rFonts w:ascii="Tahoma" w:hAnsi="Tahoma" w:cs="Tahoma"/>
          <w:sz w:val="22"/>
          <w:szCs w:val="22"/>
        </w:rPr>
      </w:pPr>
      <w:r w:rsidRPr="007C4C04">
        <w:rPr>
          <w:rFonts w:ascii="Tahoma" w:hAnsi="Tahoma" w:cs="Tahoma"/>
          <w:sz w:val="22"/>
          <w:szCs w:val="22"/>
        </w:rPr>
        <w:t>uzavřená ve smyslu § 1746 odst. 2 zák. č. 89/2012 Sb., občanského zákoníku</w:t>
      </w:r>
      <w:r w:rsidR="008B7E7C">
        <w:rPr>
          <w:rFonts w:ascii="Tahoma" w:hAnsi="Tahoma" w:cs="Tahoma"/>
          <w:sz w:val="22"/>
          <w:szCs w:val="22"/>
        </w:rPr>
        <w:t>, v platném znění,</w:t>
      </w:r>
    </w:p>
    <w:p w14:paraId="5C3C06BC" w14:textId="77777777" w:rsidR="00D25D57" w:rsidRPr="007C4C04" w:rsidRDefault="00D25D57" w:rsidP="007C4C04">
      <w:pPr>
        <w:pStyle w:val="Nzev"/>
        <w:rPr>
          <w:rFonts w:ascii="Tahoma" w:hAnsi="Tahoma" w:cs="Tahoma"/>
          <w:b w:val="0"/>
          <w:sz w:val="22"/>
          <w:szCs w:val="22"/>
        </w:rPr>
      </w:pPr>
      <w:r w:rsidRPr="007C4C04">
        <w:rPr>
          <w:rFonts w:ascii="Tahoma" w:hAnsi="Tahoma" w:cs="Tahoma"/>
          <w:b w:val="0"/>
          <w:sz w:val="22"/>
          <w:szCs w:val="22"/>
        </w:rPr>
        <w:t>mezi</w:t>
      </w:r>
      <w:r w:rsidR="008B7E7C">
        <w:rPr>
          <w:rFonts w:ascii="Tahoma" w:hAnsi="Tahoma" w:cs="Tahoma"/>
          <w:b w:val="0"/>
          <w:sz w:val="22"/>
          <w:szCs w:val="22"/>
        </w:rPr>
        <w:t xml:space="preserve"> smluvními stranami:</w:t>
      </w:r>
    </w:p>
    <w:p w14:paraId="05DB326B" w14:textId="77777777" w:rsidR="00D25D57" w:rsidRPr="007C4C04" w:rsidRDefault="00D25D57" w:rsidP="007C4C04">
      <w:pPr>
        <w:pStyle w:val="Nzev"/>
        <w:rPr>
          <w:rFonts w:ascii="Tahoma" w:hAnsi="Tahoma" w:cs="Tahoma"/>
          <w:b w:val="0"/>
          <w:sz w:val="22"/>
          <w:szCs w:val="22"/>
        </w:rPr>
      </w:pPr>
    </w:p>
    <w:p w14:paraId="4529D75C" w14:textId="77777777" w:rsidR="00D25D57" w:rsidRPr="007C4C04" w:rsidRDefault="00D25D57" w:rsidP="007C4C04">
      <w:pPr>
        <w:pStyle w:val="Nzev"/>
        <w:rPr>
          <w:rFonts w:ascii="Tahoma" w:hAnsi="Tahoma" w:cs="Tahoma"/>
          <w:b w:val="0"/>
          <w:sz w:val="22"/>
          <w:szCs w:val="22"/>
        </w:rPr>
      </w:pPr>
    </w:p>
    <w:p w14:paraId="7137CFDE" w14:textId="77777777" w:rsidR="00D25D57" w:rsidRPr="007C4C04" w:rsidRDefault="009A48B9" w:rsidP="007C4C04">
      <w:pPr>
        <w:pStyle w:val="Nzev"/>
        <w:jc w:val="left"/>
        <w:rPr>
          <w:rFonts w:ascii="Tahoma" w:hAnsi="Tahoma" w:cs="Tahoma"/>
          <w:sz w:val="22"/>
          <w:szCs w:val="22"/>
          <w:u w:val="single"/>
        </w:rPr>
      </w:pPr>
      <w:r>
        <w:rPr>
          <w:rFonts w:ascii="Tahoma" w:hAnsi="Tahoma" w:cs="Tahoma"/>
          <w:sz w:val="22"/>
          <w:szCs w:val="22"/>
        </w:rPr>
        <w:t>Název dodavatele …………………………….</w:t>
      </w:r>
    </w:p>
    <w:p w14:paraId="052E63A0" w14:textId="77777777" w:rsidR="008B7E7C" w:rsidRDefault="00D25D57" w:rsidP="008B7E7C">
      <w:pPr>
        <w:pStyle w:val="Bezmezer"/>
        <w:rPr>
          <w:rFonts w:ascii="Tahoma" w:hAnsi="Tahoma" w:cs="Tahoma"/>
        </w:rPr>
      </w:pPr>
      <w:r w:rsidRPr="007C4C04">
        <w:rPr>
          <w:rFonts w:ascii="Tahoma" w:hAnsi="Tahoma" w:cs="Tahoma"/>
        </w:rPr>
        <w:t>se sídlem:</w:t>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5FB09ADC" w14:textId="77777777" w:rsidR="008B7E7C" w:rsidRDefault="00D25D57" w:rsidP="008B7E7C">
      <w:pPr>
        <w:pStyle w:val="Bezmezer"/>
        <w:rPr>
          <w:rFonts w:ascii="Tahoma" w:hAnsi="Tahoma" w:cs="Tahoma"/>
        </w:rPr>
      </w:pPr>
      <w:r w:rsidRPr="007C4C04">
        <w:rPr>
          <w:rFonts w:ascii="Tahoma" w:hAnsi="Tahoma" w:cs="Tahoma"/>
        </w:rPr>
        <w:t>zastoupen</w:t>
      </w:r>
      <w:r w:rsidR="00E001EA">
        <w:rPr>
          <w:rFonts w:ascii="Tahoma" w:hAnsi="Tahoma" w:cs="Tahoma"/>
        </w:rPr>
        <w:t>á/</w:t>
      </w:r>
      <w:r w:rsidRPr="007C4C04">
        <w:rPr>
          <w:rFonts w:ascii="Tahoma" w:hAnsi="Tahoma" w:cs="Tahoma"/>
        </w:rPr>
        <w:t>ý:</w:t>
      </w:r>
      <w:r w:rsidR="008B7E7C">
        <w:rPr>
          <w:rFonts w:ascii="Tahoma" w:hAnsi="Tahoma" w:cs="Tahoma"/>
        </w:rPr>
        <w:tab/>
      </w:r>
      <w:r w:rsidR="008B7E7C">
        <w:rPr>
          <w:rFonts w:ascii="Tahoma" w:hAnsi="Tahoma" w:cs="Tahoma"/>
        </w:rPr>
        <w:tab/>
        <w:t>....................................</w:t>
      </w:r>
    </w:p>
    <w:p w14:paraId="1531CA6F" w14:textId="77777777" w:rsidR="00D25D57" w:rsidRPr="007C4C04" w:rsidRDefault="00D25D57" w:rsidP="008B7E7C">
      <w:pPr>
        <w:pStyle w:val="Bezmezer"/>
        <w:rPr>
          <w:rFonts w:ascii="Tahoma" w:hAnsi="Tahoma" w:cs="Tahoma"/>
        </w:rPr>
      </w:pPr>
      <w:r w:rsidRPr="007C4C04">
        <w:rPr>
          <w:rFonts w:ascii="Tahoma" w:hAnsi="Tahoma" w:cs="Tahoma"/>
        </w:rPr>
        <w:t>IČ:</w:t>
      </w:r>
      <w:r w:rsidR="008B7E7C">
        <w:rPr>
          <w:rFonts w:ascii="Tahoma" w:hAnsi="Tahoma" w:cs="Tahoma"/>
        </w:rPr>
        <w:tab/>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r w:rsidR="000C03B7">
        <w:rPr>
          <w:rFonts w:ascii="Tahoma" w:hAnsi="Tahoma" w:cs="Tahoma"/>
        </w:rPr>
        <w:tab/>
      </w:r>
      <w:r w:rsidRPr="007C4C04">
        <w:rPr>
          <w:rFonts w:ascii="Tahoma" w:hAnsi="Tahoma" w:cs="Tahoma"/>
        </w:rPr>
        <w:t xml:space="preserve"> </w:t>
      </w:r>
      <w:r w:rsidR="000C03B7">
        <w:rPr>
          <w:rFonts w:ascii="Tahoma" w:hAnsi="Tahoma" w:cs="Tahoma"/>
        </w:rPr>
        <w:tab/>
      </w:r>
    </w:p>
    <w:p w14:paraId="322FB601" w14:textId="77777777" w:rsidR="00D25D57" w:rsidRPr="007C4C04" w:rsidRDefault="00D25D57" w:rsidP="007C4C04">
      <w:pPr>
        <w:tabs>
          <w:tab w:val="num" w:pos="0"/>
        </w:tabs>
        <w:spacing w:after="0" w:line="240" w:lineRule="auto"/>
        <w:rPr>
          <w:rFonts w:ascii="Tahoma" w:hAnsi="Tahoma" w:cs="Tahoma"/>
        </w:rPr>
      </w:pPr>
      <w:r w:rsidRPr="007C4C04">
        <w:rPr>
          <w:rFonts w:ascii="Tahoma" w:hAnsi="Tahoma" w:cs="Tahoma"/>
        </w:rPr>
        <w:t>DIČ:</w:t>
      </w:r>
      <w:r w:rsidR="008B7E7C">
        <w:rPr>
          <w:rFonts w:ascii="Tahoma" w:hAnsi="Tahoma" w:cs="Tahoma"/>
        </w:rPr>
        <w:tab/>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r w:rsidR="000C03B7">
        <w:rPr>
          <w:rFonts w:ascii="Tahoma" w:hAnsi="Tahoma" w:cs="Tahoma"/>
        </w:rPr>
        <w:tab/>
      </w:r>
    </w:p>
    <w:p w14:paraId="6B66083F" w14:textId="77777777" w:rsidR="00D25D57" w:rsidRPr="007C4C04" w:rsidRDefault="00D25D57" w:rsidP="007C4C04">
      <w:pPr>
        <w:tabs>
          <w:tab w:val="num" w:pos="0"/>
        </w:tabs>
        <w:spacing w:after="0" w:line="240" w:lineRule="auto"/>
        <w:rPr>
          <w:rFonts w:ascii="Tahoma" w:hAnsi="Tahoma" w:cs="Tahoma"/>
        </w:rPr>
      </w:pPr>
      <w:r w:rsidRPr="007C4C04">
        <w:rPr>
          <w:rFonts w:ascii="Tahoma" w:hAnsi="Tahoma" w:cs="Tahoma"/>
        </w:rPr>
        <w:t>bankovní spojení:</w:t>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44574874" w14:textId="77777777" w:rsidR="008B7E7C" w:rsidRDefault="00611F4D" w:rsidP="008B7E7C">
      <w:pPr>
        <w:tabs>
          <w:tab w:val="num" w:pos="0"/>
        </w:tabs>
        <w:spacing w:after="0" w:line="240" w:lineRule="auto"/>
        <w:rPr>
          <w:rFonts w:ascii="Tahoma" w:hAnsi="Tahoma" w:cs="Tahoma"/>
        </w:rPr>
      </w:pPr>
      <w:r w:rsidRPr="007C4C04">
        <w:rPr>
          <w:rFonts w:ascii="Tahoma" w:hAnsi="Tahoma" w:cs="Tahoma"/>
        </w:rPr>
        <w:t>č. účtu:</w:t>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638375D0" w14:textId="77777777" w:rsidR="008B7E7C" w:rsidRDefault="00D25D57" w:rsidP="008B7E7C">
      <w:pPr>
        <w:tabs>
          <w:tab w:val="num" w:pos="0"/>
        </w:tabs>
        <w:spacing w:after="0" w:line="240" w:lineRule="auto"/>
        <w:rPr>
          <w:rFonts w:ascii="Tahoma" w:hAnsi="Tahoma" w:cs="Tahoma"/>
          <w:color w:val="FF0000"/>
        </w:rPr>
      </w:pPr>
      <w:r w:rsidRPr="007C4C04">
        <w:rPr>
          <w:rFonts w:ascii="Tahoma" w:hAnsi="Tahoma" w:cs="Tahoma"/>
        </w:rPr>
        <w:t>zapsan</w:t>
      </w:r>
      <w:r w:rsidR="00E001EA">
        <w:rPr>
          <w:rFonts w:ascii="Tahoma" w:hAnsi="Tahoma" w:cs="Tahoma"/>
        </w:rPr>
        <w:t>á/ý</w:t>
      </w:r>
      <w:r w:rsidRPr="007C4C04">
        <w:rPr>
          <w:rFonts w:ascii="Tahoma" w:hAnsi="Tahoma" w:cs="Tahoma"/>
        </w:rPr>
        <w:t xml:space="preserve"> v obchodním rejstříku u </w:t>
      </w:r>
      <w:r w:rsidR="008B7E7C">
        <w:rPr>
          <w:rFonts w:ascii="Tahoma" w:hAnsi="Tahoma" w:cs="Tahoma"/>
        </w:rPr>
        <w:t>......................</w:t>
      </w:r>
      <w:r w:rsidR="00B54616">
        <w:rPr>
          <w:rFonts w:ascii="Tahoma" w:hAnsi="Tahoma" w:cs="Tahoma"/>
        </w:rPr>
        <w:t xml:space="preserve"> soudu </w:t>
      </w:r>
      <w:r w:rsidRPr="007C4C04">
        <w:rPr>
          <w:rFonts w:ascii="Tahoma" w:hAnsi="Tahoma" w:cs="Tahoma"/>
        </w:rPr>
        <w:t>v</w:t>
      </w:r>
      <w:r w:rsidR="00B54616">
        <w:rPr>
          <w:rFonts w:ascii="Tahoma" w:hAnsi="Tahoma" w:cs="Tahoma"/>
        </w:rPr>
        <w:t xml:space="preserve"> </w:t>
      </w:r>
      <w:r w:rsidR="008B7E7C">
        <w:rPr>
          <w:rFonts w:ascii="Tahoma" w:hAnsi="Tahoma" w:cs="Tahoma"/>
        </w:rPr>
        <w:t>.......................</w:t>
      </w:r>
      <w:r w:rsidRPr="007C4C04">
        <w:rPr>
          <w:rFonts w:ascii="Tahoma" w:hAnsi="Tahoma" w:cs="Tahoma"/>
        </w:rPr>
        <w:t xml:space="preserve">, oddíl </w:t>
      </w:r>
      <w:r w:rsidR="008B7E7C">
        <w:rPr>
          <w:rFonts w:ascii="Tahoma" w:hAnsi="Tahoma" w:cs="Tahoma"/>
        </w:rPr>
        <w:t>...</w:t>
      </w:r>
      <w:r w:rsidRPr="007C4C04">
        <w:rPr>
          <w:rFonts w:ascii="Tahoma" w:hAnsi="Tahoma" w:cs="Tahoma"/>
        </w:rPr>
        <w:t xml:space="preserve">, </w:t>
      </w:r>
      <w:r w:rsidR="008B7E7C">
        <w:rPr>
          <w:rFonts w:ascii="Tahoma" w:hAnsi="Tahoma" w:cs="Tahoma"/>
        </w:rPr>
        <w:t>v</w:t>
      </w:r>
      <w:r w:rsidRPr="007C4C04">
        <w:rPr>
          <w:rFonts w:ascii="Tahoma" w:hAnsi="Tahoma" w:cs="Tahoma"/>
        </w:rPr>
        <w:t xml:space="preserve">ložka </w:t>
      </w:r>
      <w:r w:rsidR="008B7E7C">
        <w:rPr>
          <w:rFonts w:ascii="Tahoma" w:hAnsi="Tahoma" w:cs="Tahoma"/>
        </w:rPr>
        <w:t>.........</w:t>
      </w:r>
      <w:r w:rsidRPr="007C4C04">
        <w:rPr>
          <w:rFonts w:ascii="Tahoma" w:hAnsi="Tahoma" w:cs="Tahoma"/>
          <w:color w:val="FF0000"/>
        </w:rPr>
        <w:t xml:space="preserve"> </w:t>
      </w:r>
    </w:p>
    <w:p w14:paraId="454B8713" w14:textId="77777777" w:rsidR="009A48B9" w:rsidRPr="009A48B9" w:rsidRDefault="009A48B9" w:rsidP="008B7E7C">
      <w:pPr>
        <w:tabs>
          <w:tab w:val="num" w:pos="0"/>
        </w:tabs>
        <w:spacing w:after="0" w:line="240" w:lineRule="auto"/>
        <w:rPr>
          <w:rFonts w:ascii="Tahoma" w:hAnsi="Tahoma" w:cs="Tahoma"/>
        </w:rPr>
      </w:pPr>
      <w:r w:rsidRPr="009A48B9">
        <w:rPr>
          <w:rFonts w:ascii="Tahoma" w:hAnsi="Tahoma" w:cs="Tahoma"/>
        </w:rPr>
        <w:t>ID datové schránky: ………………</w:t>
      </w:r>
    </w:p>
    <w:p w14:paraId="7D89CDEC" w14:textId="77777777" w:rsidR="00D25D57" w:rsidRDefault="00D25D57" w:rsidP="008B7E7C">
      <w:pPr>
        <w:tabs>
          <w:tab w:val="num" w:pos="0"/>
        </w:tabs>
        <w:spacing w:after="0" w:line="240" w:lineRule="auto"/>
        <w:rPr>
          <w:rFonts w:ascii="Tahoma" w:hAnsi="Tahoma" w:cs="Tahoma"/>
          <w:bCs/>
        </w:rPr>
      </w:pPr>
      <w:r w:rsidRPr="007C4C04">
        <w:rPr>
          <w:rFonts w:ascii="Tahoma" w:hAnsi="Tahoma" w:cs="Tahoma"/>
        </w:rPr>
        <w:t xml:space="preserve">dále jen jako </w:t>
      </w:r>
      <w:r w:rsidR="00991705" w:rsidRPr="00991705">
        <w:rPr>
          <w:rFonts w:ascii="Tahoma" w:hAnsi="Tahoma" w:cs="Tahoma"/>
          <w:bCs/>
          <w:i/>
          <w:iCs/>
        </w:rPr>
        <w:t>„konsignant“</w:t>
      </w:r>
      <w:r w:rsidR="00991705">
        <w:rPr>
          <w:rFonts w:ascii="Tahoma" w:hAnsi="Tahoma" w:cs="Tahoma"/>
          <w:bCs/>
          <w:i/>
          <w:iCs/>
        </w:rPr>
        <w:t xml:space="preserve"> na</w:t>
      </w:r>
      <w:r w:rsidR="008B7E7C">
        <w:rPr>
          <w:rFonts w:ascii="Tahoma" w:hAnsi="Tahoma" w:cs="Tahoma"/>
          <w:bCs/>
        </w:rPr>
        <w:t xml:space="preserve"> straně jedné</w:t>
      </w:r>
    </w:p>
    <w:p w14:paraId="2AADD7C3" w14:textId="77777777" w:rsidR="008B7E7C" w:rsidRPr="008B7E7C" w:rsidRDefault="008B7E7C" w:rsidP="008B7E7C">
      <w:pPr>
        <w:tabs>
          <w:tab w:val="num" w:pos="0"/>
        </w:tabs>
        <w:spacing w:after="0" w:line="240" w:lineRule="auto"/>
        <w:rPr>
          <w:rFonts w:ascii="Tahoma" w:hAnsi="Tahoma" w:cs="Tahoma"/>
          <w:bCs/>
        </w:rPr>
      </w:pPr>
    </w:p>
    <w:p w14:paraId="6A3B2596" w14:textId="77777777" w:rsidR="00D25D57" w:rsidRPr="007C4C04" w:rsidRDefault="00D25D57" w:rsidP="007C4C04">
      <w:pPr>
        <w:widowControl w:val="0"/>
        <w:autoSpaceDE w:val="0"/>
        <w:autoSpaceDN w:val="0"/>
        <w:adjustRightInd w:val="0"/>
        <w:spacing w:line="240" w:lineRule="auto"/>
        <w:rPr>
          <w:rFonts w:ascii="Tahoma" w:hAnsi="Tahoma" w:cs="Tahoma"/>
          <w:bCs/>
          <w:color w:val="000000"/>
        </w:rPr>
      </w:pPr>
      <w:r w:rsidRPr="007C4C04">
        <w:rPr>
          <w:rFonts w:ascii="Tahoma" w:hAnsi="Tahoma" w:cs="Tahoma"/>
          <w:bCs/>
          <w:color w:val="000000"/>
        </w:rPr>
        <w:t>a</w:t>
      </w:r>
    </w:p>
    <w:p w14:paraId="7A1DCBD9" w14:textId="77777777" w:rsidR="00504586" w:rsidRPr="007C4C04" w:rsidRDefault="00504586" w:rsidP="00504586">
      <w:pPr>
        <w:widowControl w:val="0"/>
        <w:autoSpaceDE w:val="0"/>
        <w:autoSpaceDN w:val="0"/>
        <w:adjustRightInd w:val="0"/>
        <w:spacing w:after="0" w:line="240" w:lineRule="auto"/>
        <w:outlineLvl w:val="0"/>
        <w:rPr>
          <w:rFonts w:ascii="Tahoma" w:hAnsi="Tahoma" w:cs="Tahoma"/>
        </w:rPr>
      </w:pPr>
      <w:bookmarkStart w:id="0" w:name="_Hlk161384834"/>
      <w:r w:rsidRPr="007C4C04">
        <w:rPr>
          <w:rFonts w:ascii="Tahoma" w:hAnsi="Tahoma" w:cs="Tahoma"/>
          <w:b/>
          <w:bCs/>
        </w:rPr>
        <w:t>Nemocnice Pardubického kraje, a.</w:t>
      </w:r>
      <w:r>
        <w:rPr>
          <w:rFonts w:ascii="Tahoma" w:hAnsi="Tahoma" w:cs="Tahoma"/>
          <w:b/>
          <w:bCs/>
        </w:rPr>
        <w:t xml:space="preserve"> </w:t>
      </w:r>
      <w:r w:rsidRPr="007C4C04">
        <w:rPr>
          <w:rFonts w:ascii="Tahoma" w:hAnsi="Tahoma" w:cs="Tahoma"/>
          <w:b/>
          <w:bCs/>
        </w:rPr>
        <w:t xml:space="preserve">s. </w:t>
      </w:r>
      <w:r w:rsidRPr="007C4C04">
        <w:rPr>
          <w:rFonts w:ascii="Tahoma" w:hAnsi="Tahoma" w:cs="Tahoma"/>
          <w:b/>
        </w:rPr>
        <w:t xml:space="preserve"> </w:t>
      </w:r>
    </w:p>
    <w:p w14:paraId="6422344C" w14:textId="77777777" w:rsidR="00504586" w:rsidRPr="007C4C04"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se sídlem:</w:t>
      </w:r>
      <w:r>
        <w:rPr>
          <w:rFonts w:ascii="Tahoma" w:hAnsi="Tahoma" w:cs="Tahoma"/>
        </w:rPr>
        <w:tab/>
      </w:r>
      <w:r>
        <w:rPr>
          <w:rFonts w:ascii="Tahoma" w:hAnsi="Tahoma" w:cs="Tahoma"/>
        </w:rPr>
        <w:tab/>
      </w:r>
      <w:r w:rsidRPr="007C4C04">
        <w:rPr>
          <w:rFonts w:ascii="Tahoma" w:hAnsi="Tahoma" w:cs="Tahoma"/>
        </w:rPr>
        <w:t xml:space="preserve">Kyjevská 44, 532 03 Pardubice    </w:t>
      </w:r>
      <w:r w:rsidRPr="007C4C04">
        <w:rPr>
          <w:rFonts w:ascii="Tahoma" w:hAnsi="Tahoma" w:cs="Tahoma"/>
        </w:rPr>
        <w:br/>
        <w:t>zastoupen</w:t>
      </w:r>
      <w:r>
        <w:rPr>
          <w:rFonts w:ascii="Tahoma" w:hAnsi="Tahoma" w:cs="Tahoma"/>
        </w:rPr>
        <w:t>á</w:t>
      </w:r>
      <w:r w:rsidRPr="007C4C04">
        <w:rPr>
          <w:rFonts w:ascii="Tahoma" w:hAnsi="Tahoma" w:cs="Tahoma"/>
        </w:rPr>
        <w:t>:</w:t>
      </w:r>
      <w:r>
        <w:rPr>
          <w:rFonts w:ascii="Tahoma" w:hAnsi="Tahoma" w:cs="Tahoma"/>
        </w:rPr>
        <w:tab/>
      </w:r>
      <w:r>
        <w:rPr>
          <w:rFonts w:ascii="Tahoma" w:hAnsi="Tahoma" w:cs="Tahoma"/>
        </w:rPr>
        <w:tab/>
      </w:r>
      <w:r w:rsidRPr="007C4C04">
        <w:rPr>
          <w:rFonts w:ascii="Tahoma" w:hAnsi="Tahoma" w:cs="Tahoma"/>
        </w:rPr>
        <w:t xml:space="preserve">MUDr. Tomášem Gottvaldem, </w:t>
      </w:r>
      <w:r>
        <w:rPr>
          <w:rFonts w:ascii="Tahoma" w:hAnsi="Tahoma" w:cs="Tahoma"/>
        </w:rPr>
        <w:t xml:space="preserve">MHA, </w:t>
      </w:r>
      <w:r w:rsidRPr="007C4C04">
        <w:rPr>
          <w:rFonts w:ascii="Tahoma" w:hAnsi="Tahoma" w:cs="Tahoma"/>
        </w:rPr>
        <w:t xml:space="preserve">předsedou představenstva  </w:t>
      </w:r>
    </w:p>
    <w:p w14:paraId="0F3D3A2E" w14:textId="77777777" w:rsidR="00504586" w:rsidRPr="007C4C04"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 xml:space="preserve">                      </w:t>
      </w:r>
      <w:r w:rsidRPr="007C4C04">
        <w:rPr>
          <w:rFonts w:ascii="Tahoma" w:hAnsi="Tahoma" w:cs="Tahoma"/>
        </w:rPr>
        <w:tab/>
      </w:r>
      <w:r>
        <w:rPr>
          <w:rFonts w:ascii="Tahoma" w:hAnsi="Tahoma" w:cs="Tahoma"/>
        </w:rPr>
        <w:t>Ing. Hynkem Raisem, MHA, místopředsedou představenstva</w:t>
      </w:r>
    </w:p>
    <w:p w14:paraId="3AED9FC6" w14:textId="77777777" w:rsidR="00504586" w:rsidRPr="007C4C04"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IČ:</w:t>
      </w:r>
      <w:r>
        <w:rPr>
          <w:rFonts w:ascii="Tahoma" w:hAnsi="Tahoma" w:cs="Tahoma"/>
        </w:rPr>
        <w:tab/>
      </w:r>
      <w:r>
        <w:rPr>
          <w:rFonts w:ascii="Tahoma" w:hAnsi="Tahoma" w:cs="Tahoma"/>
        </w:rPr>
        <w:tab/>
      </w:r>
      <w:r>
        <w:rPr>
          <w:rFonts w:ascii="Tahoma" w:hAnsi="Tahoma" w:cs="Tahoma"/>
        </w:rPr>
        <w:tab/>
        <w:t>27520536</w:t>
      </w:r>
    </w:p>
    <w:p w14:paraId="49173716" w14:textId="77777777" w:rsidR="00504586" w:rsidRPr="007C4C04" w:rsidRDefault="00504586" w:rsidP="00504586">
      <w:pPr>
        <w:widowControl w:val="0"/>
        <w:autoSpaceDE w:val="0"/>
        <w:autoSpaceDN w:val="0"/>
        <w:adjustRightInd w:val="0"/>
        <w:spacing w:after="0" w:line="240" w:lineRule="auto"/>
        <w:rPr>
          <w:rStyle w:val="platne"/>
          <w:rFonts w:ascii="Tahoma" w:hAnsi="Tahoma" w:cs="Tahoma"/>
        </w:rPr>
      </w:pPr>
      <w:r w:rsidRPr="007C4C04">
        <w:rPr>
          <w:rFonts w:ascii="Tahoma" w:hAnsi="Tahoma" w:cs="Tahoma"/>
        </w:rPr>
        <w:t>DIČ:</w:t>
      </w:r>
      <w:r>
        <w:rPr>
          <w:rFonts w:ascii="Tahoma" w:hAnsi="Tahoma" w:cs="Tahoma"/>
        </w:rPr>
        <w:tab/>
      </w:r>
      <w:r>
        <w:rPr>
          <w:rFonts w:ascii="Tahoma" w:hAnsi="Tahoma" w:cs="Tahoma"/>
        </w:rPr>
        <w:tab/>
      </w:r>
      <w:r>
        <w:rPr>
          <w:rFonts w:ascii="Tahoma" w:hAnsi="Tahoma" w:cs="Tahoma"/>
        </w:rPr>
        <w:tab/>
      </w:r>
      <w:r w:rsidRPr="007C4C04">
        <w:rPr>
          <w:rFonts w:ascii="Tahoma" w:hAnsi="Tahoma" w:cs="Tahoma"/>
        </w:rPr>
        <w:t>CZ27520536</w:t>
      </w:r>
    </w:p>
    <w:p w14:paraId="1AA91DC3" w14:textId="77777777" w:rsidR="00504586" w:rsidRDefault="00504586" w:rsidP="00504586">
      <w:pPr>
        <w:widowControl w:val="0"/>
        <w:autoSpaceDE w:val="0"/>
        <w:autoSpaceDN w:val="0"/>
        <w:adjustRightInd w:val="0"/>
        <w:spacing w:after="0" w:line="240" w:lineRule="auto"/>
        <w:ind w:left="2124" w:hanging="2124"/>
        <w:rPr>
          <w:rFonts w:ascii="Tahoma" w:hAnsi="Tahoma" w:cs="Tahoma"/>
        </w:rPr>
      </w:pPr>
      <w:r w:rsidRPr="007C4C04">
        <w:rPr>
          <w:rStyle w:val="platne"/>
          <w:rFonts w:ascii="Tahoma" w:hAnsi="Tahoma" w:cs="Tahoma"/>
        </w:rPr>
        <w:t>bankovní spojení:</w:t>
      </w:r>
      <w:r>
        <w:rPr>
          <w:rStyle w:val="platne"/>
          <w:rFonts w:ascii="Tahoma" w:hAnsi="Tahoma" w:cs="Tahoma"/>
        </w:rPr>
        <w:tab/>
      </w:r>
      <w:r w:rsidRPr="007C4C04">
        <w:rPr>
          <w:rStyle w:val="platne"/>
          <w:rFonts w:ascii="Tahoma" w:hAnsi="Tahoma" w:cs="Tahoma"/>
        </w:rPr>
        <w:t>ČSOB,</w:t>
      </w:r>
      <w:r w:rsidRPr="007C4C04">
        <w:rPr>
          <w:rFonts w:ascii="Tahoma" w:hAnsi="Tahoma" w:cs="Tahoma"/>
        </w:rPr>
        <w:t xml:space="preserve"> a.s.</w:t>
      </w:r>
      <w:r>
        <w:rPr>
          <w:rFonts w:ascii="Tahoma" w:hAnsi="Tahoma" w:cs="Tahoma"/>
        </w:rPr>
        <w:t>, pobočka Pardubice</w:t>
      </w:r>
    </w:p>
    <w:p w14:paraId="64E7825A" w14:textId="77777777" w:rsidR="00504586" w:rsidRPr="007C4C04" w:rsidRDefault="00504586" w:rsidP="00504586">
      <w:pPr>
        <w:widowControl w:val="0"/>
        <w:autoSpaceDE w:val="0"/>
        <w:autoSpaceDN w:val="0"/>
        <w:adjustRightInd w:val="0"/>
        <w:spacing w:after="0" w:line="240" w:lineRule="auto"/>
        <w:ind w:left="2124" w:hanging="2124"/>
        <w:rPr>
          <w:rStyle w:val="platne"/>
          <w:rFonts w:ascii="Tahoma" w:hAnsi="Tahoma" w:cs="Tahoma"/>
        </w:rPr>
      </w:pPr>
      <w:r w:rsidRPr="007C4C04">
        <w:rPr>
          <w:rStyle w:val="platne"/>
          <w:rFonts w:ascii="Tahoma" w:hAnsi="Tahoma" w:cs="Tahoma"/>
        </w:rPr>
        <w:t>č. ú</w:t>
      </w:r>
      <w:r>
        <w:rPr>
          <w:rStyle w:val="platne"/>
          <w:rFonts w:ascii="Tahoma" w:hAnsi="Tahoma" w:cs="Tahoma"/>
        </w:rPr>
        <w:t>čtu</w:t>
      </w:r>
      <w:r w:rsidRPr="007C4C04">
        <w:rPr>
          <w:rStyle w:val="platne"/>
          <w:rFonts w:ascii="Tahoma" w:hAnsi="Tahoma" w:cs="Tahoma"/>
        </w:rPr>
        <w:t>:</w:t>
      </w:r>
      <w:r>
        <w:rPr>
          <w:rStyle w:val="platne"/>
          <w:rFonts w:ascii="Tahoma" w:hAnsi="Tahoma" w:cs="Tahoma"/>
        </w:rPr>
        <w:tab/>
      </w:r>
      <w:r w:rsidRPr="007C4C04">
        <w:rPr>
          <w:rFonts w:ascii="Tahoma" w:hAnsi="Tahoma" w:cs="Tahoma"/>
        </w:rPr>
        <w:t>280123725/0300</w:t>
      </w:r>
    </w:p>
    <w:p w14:paraId="20809F99" w14:textId="77777777" w:rsidR="00504586"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zapsan</w:t>
      </w:r>
      <w:r>
        <w:rPr>
          <w:rFonts w:ascii="Tahoma" w:hAnsi="Tahoma" w:cs="Tahoma"/>
        </w:rPr>
        <w:t>á</w:t>
      </w:r>
      <w:r w:rsidRPr="007C4C04">
        <w:rPr>
          <w:rFonts w:ascii="Tahoma" w:hAnsi="Tahoma" w:cs="Tahoma"/>
        </w:rPr>
        <w:t xml:space="preserve"> v obchodním rejstříku</w:t>
      </w:r>
      <w:r>
        <w:rPr>
          <w:rFonts w:ascii="Tahoma" w:hAnsi="Tahoma" w:cs="Tahoma"/>
        </w:rPr>
        <w:t xml:space="preserve"> u </w:t>
      </w:r>
      <w:r w:rsidRPr="007C4C04">
        <w:rPr>
          <w:rFonts w:ascii="Tahoma" w:hAnsi="Tahoma" w:cs="Tahoma"/>
        </w:rPr>
        <w:t>Krajsk</w:t>
      </w:r>
      <w:r>
        <w:rPr>
          <w:rFonts w:ascii="Tahoma" w:hAnsi="Tahoma" w:cs="Tahoma"/>
        </w:rPr>
        <w:t>ého</w:t>
      </w:r>
      <w:r w:rsidRPr="007C4C04">
        <w:rPr>
          <w:rFonts w:ascii="Tahoma" w:hAnsi="Tahoma" w:cs="Tahoma"/>
        </w:rPr>
        <w:t xml:space="preserve"> soud</w:t>
      </w:r>
      <w:r>
        <w:rPr>
          <w:rFonts w:ascii="Tahoma" w:hAnsi="Tahoma" w:cs="Tahoma"/>
        </w:rPr>
        <w:t>u</w:t>
      </w:r>
      <w:r w:rsidRPr="007C4C04">
        <w:rPr>
          <w:rFonts w:ascii="Tahoma" w:hAnsi="Tahoma" w:cs="Tahoma"/>
        </w:rPr>
        <w:t xml:space="preserve"> v Hradci Králové, odd</w:t>
      </w:r>
      <w:r>
        <w:rPr>
          <w:rFonts w:ascii="Tahoma" w:hAnsi="Tahoma" w:cs="Tahoma"/>
        </w:rPr>
        <w:t>íl</w:t>
      </w:r>
      <w:r w:rsidRPr="007C4C04">
        <w:rPr>
          <w:rFonts w:ascii="Tahoma" w:hAnsi="Tahoma" w:cs="Tahoma"/>
        </w:rPr>
        <w:t xml:space="preserve"> B, vložka 2629</w:t>
      </w:r>
    </w:p>
    <w:p w14:paraId="01776F73" w14:textId="77777777" w:rsidR="009A48B9" w:rsidRPr="007C4C04" w:rsidRDefault="009A48B9" w:rsidP="00504586">
      <w:pPr>
        <w:widowControl w:val="0"/>
        <w:autoSpaceDE w:val="0"/>
        <w:autoSpaceDN w:val="0"/>
        <w:adjustRightInd w:val="0"/>
        <w:spacing w:after="0" w:line="240" w:lineRule="auto"/>
        <w:rPr>
          <w:rFonts w:ascii="Tahoma" w:hAnsi="Tahoma" w:cs="Tahoma"/>
        </w:rPr>
      </w:pPr>
      <w:r>
        <w:rPr>
          <w:rFonts w:ascii="Tahoma" w:hAnsi="Tahoma" w:cs="Tahoma"/>
        </w:rPr>
        <w:t xml:space="preserve">ID datové schránky: </w:t>
      </w:r>
      <w:proofErr w:type="spellStart"/>
      <w:r w:rsidRPr="009A48B9">
        <w:rPr>
          <w:rFonts w:ascii="Tahoma" w:hAnsi="Tahoma" w:cs="Tahoma"/>
        </w:rPr>
        <w:t>eiefkcs</w:t>
      </w:r>
      <w:proofErr w:type="spellEnd"/>
    </w:p>
    <w:p w14:paraId="5DFB5176" w14:textId="77777777" w:rsidR="00611F4D" w:rsidRPr="007C4C04" w:rsidRDefault="00991705" w:rsidP="007C4C04">
      <w:pPr>
        <w:spacing w:line="240" w:lineRule="auto"/>
        <w:rPr>
          <w:rFonts w:ascii="Tahoma" w:hAnsi="Tahoma" w:cs="Tahoma"/>
        </w:rPr>
      </w:pPr>
      <w:r w:rsidRPr="00991705">
        <w:rPr>
          <w:rFonts w:ascii="Tahoma" w:hAnsi="Tahoma" w:cs="Tahoma"/>
        </w:rPr>
        <w:t xml:space="preserve">na straně </w:t>
      </w:r>
      <w:r>
        <w:rPr>
          <w:rFonts w:ascii="Tahoma" w:hAnsi="Tahoma" w:cs="Tahoma"/>
        </w:rPr>
        <w:t xml:space="preserve">druhé </w:t>
      </w:r>
      <w:r w:rsidRPr="00991705">
        <w:rPr>
          <w:rFonts w:ascii="Tahoma" w:hAnsi="Tahoma" w:cs="Tahoma"/>
        </w:rPr>
        <w:t>jako „konsignatář“</w:t>
      </w:r>
      <w:r>
        <w:rPr>
          <w:rFonts w:ascii="Tahoma" w:hAnsi="Tahoma" w:cs="Tahoma"/>
        </w:rPr>
        <w:t>.</w:t>
      </w:r>
    </w:p>
    <w:bookmarkEnd w:id="0"/>
    <w:p w14:paraId="0D710F09" w14:textId="77777777" w:rsidR="00991705" w:rsidRDefault="00991705" w:rsidP="00930042">
      <w:pPr>
        <w:widowControl w:val="0"/>
        <w:autoSpaceDE w:val="0"/>
        <w:autoSpaceDN w:val="0"/>
        <w:adjustRightInd w:val="0"/>
        <w:spacing w:line="240" w:lineRule="auto"/>
        <w:rPr>
          <w:rFonts w:ascii="Tahoma" w:hAnsi="Tahoma" w:cs="Tahoma"/>
        </w:rPr>
      </w:pPr>
    </w:p>
    <w:p w14:paraId="455A922D" w14:textId="77777777" w:rsidR="00991705" w:rsidRPr="003B6326" w:rsidRDefault="00991705" w:rsidP="002962AA">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Úvodní ustanovení</w:t>
      </w:r>
    </w:p>
    <w:p w14:paraId="3EA6B43F" w14:textId="77777777" w:rsidR="00B9039D" w:rsidRPr="00E40A73" w:rsidRDefault="00991705" w:rsidP="009A48B9">
      <w:pPr>
        <w:widowControl w:val="0"/>
        <w:numPr>
          <w:ilvl w:val="0"/>
          <w:numId w:val="19"/>
        </w:numPr>
        <w:autoSpaceDE w:val="0"/>
        <w:autoSpaceDN w:val="0"/>
        <w:adjustRightInd w:val="0"/>
        <w:spacing w:line="240" w:lineRule="auto"/>
        <w:ind w:left="709" w:hanging="349"/>
        <w:jc w:val="both"/>
        <w:rPr>
          <w:rFonts w:ascii="Tahoma" w:hAnsi="Tahoma" w:cs="Tahoma"/>
        </w:rPr>
      </w:pPr>
      <w:r w:rsidRPr="00991705">
        <w:rPr>
          <w:rFonts w:ascii="Tahoma" w:hAnsi="Tahoma" w:cs="Tahoma"/>
        </w:rPr>
        <w:t>Zúčastněné smluvní strany si navzájem prohlašují, že jsou oprávněny tuto smlouvu uzavřít a řádně plnit</w:t>
      </w:r>
      <w:r>
        <w:rPr>
          <w:rFonts w:ascii="Tahoma" w:hAnsi="Tahoma" w:cs="Tahoma"/>
        </w:rPr>
        <w:t xml:space="preserve"> </w:t>
      </w:r>
      <w:r w:rsidRPr="00991705">
        <w:rPr>
          <w:rFonts w:ascii="Tahoma" w:hAnsi="Tahoma" w:cs="Tahoma"/>
        </w:rPr>
        <w:t>závazky v ní obsažené, a že splňují veškeré podmínky a požadavky stanovené zákonem a touto smlouvou.</w:t>
      </w:r>
    </w:p>
    <w:p w14:paraId="1C5D9DF2" w14:textId="77777777" w:rsidR="00991705" w:rsidRPr="003B6326" w:rsidRDefault="00991705" w:rsidP="007F78E6">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Předmět smlouvy</w:t>
      </w:r>
    </w:p>
    <w:p w14:paraId="4E810436" w14:textId="77777777" w:rsidR="00991705" w:rsidRPr="007F78E6" w:rsidRDefault="00991705" w:rsidP="00930042">
      <w:pPr>
        <w:pStyle w:val="Bezmezer"/>
        <w:numPr>
          <w:ilvl w:val="0"/>
          <w:numId w:val="8"/>
        </w:numPr>
        <w:jc w:val="both"/>
        <w:rPr>
          <w:rFonts w:ascii="Tahoma" w:hAnsi="Tahoma" w:cs="Tahoma"/>
        </w:rPr>
      </w:pPr>
      <w:r w:rsidRPr="00991705">
        <w:rPr>
          <w:rFonts w:ascii="Tahoma" w:hAnsi="Tahoma" w:cs="Tahoma"/>
        </w:rPr>
        <w:t>Konsignant touto smlouvou zřizuje v prostorách konsignatáře, specifikovaných v článku II. odst. 2 této</w:t>
      </w:r>
      <w:r w:rsidR="007F78E6">
        <w:rPr>
          <w:rFonts w:ascii="Tahoma" w:hAnsi="Tahoma" w:cs="Tahoma"/>
        </w:rPr>
        <w:t xml:space="preserve"> </w:t>
      </w:r>
      <w:r w:rsidRPr="007F78E6">
        <w:rPr>
          <w:rFonts w:ascii="Tahoma" w:hAnsi="Tahoma" w:cs="Tahoma"/>
        </w:rPr>
        <w:t>smlouvy, konsignační sklad k zajištění zásobování konsignatáře zdravotnickými prostředky, specifikovanými</w:t>
      </w:r>
      <w:r w:rsidR="007F78E6">
        <w:rPr>
          <w:rFonts w:ascii="Tahoma" w:hAnsi="Tahoma" w:cs="Tahoma"/>
        </w:rPr>
        <w:t xml:space="preserve"> </w:t>
      </w:r>
      <w:r w:rsidRPr="007F78E6">
        <w:rPr>
          <w:rFonts w:ascii="Tahoma" w:hAnsi="Tahoma" w:cs="Tahoma"/>
        </w:rPr>
        <w:t>v příloze č. 1, ze kterého je konsignatář oprávněn používat zdravotnické prostředky dle aktuální potřeby.</w:t>
      </w:r>
    </w:p>
    <w:p w14:paraId="468B6767" w14:textId="77777777" w:rsidR="007F78E6" w:rsidRDefault="007F78E6" w:rsidP="00991705">
      <w:pPr>
        <w:pStyle w:val="Bezmezer"/>
        <w:rPr>
          <w:rFonts w:ascii="Tahoma" w:hAnsi="Tahoma" w:cs="Tahoma"/>
        </w:rPr>
      </w:pPr>
    </w:p>
    <w:p w14:paraId="4CCE8153" w14:textId="6302E7FB" w:rsidR="001C69E7" w:rsidRDefault="003257C4" w:rsidP="00164F78">
      <w:pPr>
        <w:pStyle w:val="Bezmezer"/>
        <w:numPr>
          <w:ilvl w:val="0"/>
          <w:numId w:val="8"/>
        </w:numPr>
        <w:jc w:val="both"/>
        <w:rPr>
          <w:rFonts w:ascii="Tahoma" w:hAnsi="Tahoma" w:cs="Tahoma"/>
        </w:rPr>
      </w:pPr>
      <w:r w:rsidRPr="003257C4">
        <w:rPr>
          <w:rFonts w:ascii="Tahoma" w:hAnsi="Tahoma" w:cs="Tahoma"/>
        </w:rPr>
        <w:t>Konsignační sklad se zřizuje na pracovišti</w:t>
      </w:r>
      <w:r w:rsidR="001C69E7">
        <w:rPr>
          <w:rFonts w:ascii="Tahoma" w:hAnsi="Tahoma" w:cs="Tahoma"/>
        </w:rPr>
        <w:t>:</w:t>
      </w:r>
      <w:r>
        <w:rPr>
          <w:rFonts w:ascii="Tahoma" w:hAnsi="Tahoma" w:cs="Tahoma"/>
        </w:rPr>
        <w:t xml:space="preserve"> </w:t>
      </w:r>
    </w:p>
    <w:p w14:paraId="3C7AAAD0" w14:textId="7B944967" w:rsidR="001C69E7" w:rsidRPr="001C69E7" w:rsidRDefault="001C69E7" w:rsidP="001C69E7">
      <w:pPr>
        <w:pStyle w:val="Bezmezer"/>
        <w:ind w:left="720"/>
        <w:jc w:val="both"/>
        <w:rPr>
          <w:rFonts w:ascii="Tahoma" w:hAnsi="Tahoma" w:cs="Tahoma"/>
        </w:rPr>
      </w:pPr>
      <w:r w:rsidRPr="001C69E7">
        <w:rPr>
          <w:rFonts w:ascii="Tahoma" w:hAnsi="Tahoma" w:cs="Tahoma"/>
        </w:rPr>
        <w:t>Pardubická nemocnice, Kyjevská 44, 532 03 Pardubice</w:t>
      </w:r>
      <w:r>
        <w:rPr>
          <w:rFonts w:ascii="Tahoma" w:hAnsi="Tahoma" w:cs="Tahoma"/>
        </w:rPr>
        <w:t>, oční oddělení</w:t>
      </w:r>
    </w:p>
    <w:p w14:paraId="6D0AC7D0" w14:textId="33807B31" w:rsidR="007F78E6" w:rsidRPr="00991705" w:rsidRDefault="001C69E7" w:rsidP="001C69E7">
      <w:pPr>
        <w:pStyle w:val="Bezmezer"/>
        <w:ind w:left="720"/>
        <w:jc w:val="both"/>
        <w:rPr>
          <w:rFonts w:ascii="Tahoma" w:hAnsi="Tahoma" w:cs="Tahoma"/>
        </w:rPr>
      </w:pPr>
      <w:r w:rsidRPr="001C69E7">
        <w:rPr>
          <w:rFonts w:ascii="Tahoma" w:hAnsi="Tahoma" w:cs="Tahoma"/>
        </w:rPr>
        <w:lastRenderedPageBreak/>
        <w:t>Litomyšlská nemocnice, J. E. Purkyně 652, 570 14 Litomyšl</w:t>
      </w:r>
      <w:r>
        <w:rPr>
          <w:rFonts w:ascii="Tahoma" w:hAnsi="Tahoma" w:cs="Tahoma"/>
        </w:rPr>
        <w:t>, oční oddělení</w:t>
      </w:r>
    </w:p>
    <w:p w14:paraId="51A057E5" w14:textId="77777777" w:rsidR="00E40A73" w:rsidRDefault="007F78E6" w:rsidP="00991705">
      <w:pPr>
        <w:widowControl w:val="0"/>
        <w:autoSpaceDE w:val="0"/>
        <w:autoSpaceDN w:val="0"/>
        <w:adjustRightInd w:val="0"/>
        <w:spacing w:line="240" w:lineRule="auto"/>
        <w:rPr>
          <w:rFonts w:ascii="Tahoma" w:hAnsi="Tahoma" w:cs="Tahoma"/>
        </w:rPr>
      </w:pPr>
      <w:r>
        <w:rPr>
          <w:rFonts w:ascii="Tahoma" w:hAnsi="Tahoma" w:cs="Tahoma"/>
        </w:rPr>
        <w:t xml:space="preserve">  </w:t>
      </w:r>
    </w:p>
    <w:p w14:paraId="0F58C43C" w14:textId="77777777" w:rsidR="003257C4" w:rsidRPr="003B6326" w:rsidRDefault="003257C4" w:rsidP="003257C4">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 xml:space="preserve">Podmínky zřízení a </w:t>
      </w:r>
      <w:r w:rsidR="00B9039D">
        <w:rPr>
          <w:rFonts w:ascii="Tahoma" w:hAnsi="Tahoma" w:cs="Tahoma"/>
          <w:b/>
          <w:bCs/>
        </w:rPr>
        <w:t>provozování</w:t>
      </w:r>
      <w:r w:rsidRPr="003B6326">
        <w:rPr>
          <w:rFonts w:ascii="Tahoma" w:hAnsi="Tahoma" w:cs="Tahoma"/>
          <w:b/>
          <w:bCs/>
        </w:rPr>
        <w:t xml:space="preserve"> konsignačního sklad</w:t>
      </w:r>
      <w:r w:rsidR="00B9039D">
        <w:rPr>
          <w:rFonts w:ascii="Tahoma" w:hAnsi="Tahoma" w:cs="Tahoma"/>
          <w:b/>
          <w:bCs/>
        </w:rPr>
        <w:t>u</w:t>
      </w:r>
    </w:p>
    <w:p w14:paraId="5B6CF5AE" w14:textId="77777777" w:rsidR="00FF5FC0" w:rsidRPr="00930042" w:rsidRDefault="00FF5FC0" w:rsidP="00930042">
      <w:pPr>
        <w:widowControl w:val="0"/>
        <w:numPr>
          <w:ilvl w:val="0"/>
          <w:numId w:val="12"/>
        </w:numPr>
        <w:autoSpaceDE w:val="0"/>
        <w:autoSpaceDN w:val="0"/>
        <w:adjustRightInd w:val="0"/>
        <w:spacing w:line="240" w:lineRule="auto"/>
        <w:jc w:val="both"/>
        <w:rPr>
          <w:rFonts w:ascii="Tahoma" w:hAnsi="Tahoma" w:cs="Tahoma"/>
        </w:rPr>
      </w:pPr>
      <w:r w:rsidRPr="00B9039D">
        <w:rPr>
          <w:rFonts w:ascii="Tahoma" w:hAnsi="Tahoma" w:cs="Tahoma"/>
        </w:rPr>
        <w:t xml:space="preserve">Zdravotnické prostředky včetně všech jejich součástí, příslušenství a dokumentace (dále „zboží“) budou do konsignačního skladu dodávány konsignantem na základě požadavku konsignatáře, a to podle jeho aktuálních provozních potřeb. Požadavky na množství a sortiment zboží budou písemně oznámeny konsignantovi na adresu </w:t>
      </w:r>
      <w:r w:rsidRPr="009A48B9">
        <w:rPr>
          <w:rFonts w:ascii="Tahoma" w:hAnsi="Tahoma" w:cs="Tahoma"/>
          <w:highlight w:val="yellow"/>
        </w:rPr>
        <w:t>……………………………………….</w:t>
      </w:r>
      <w:r w:rsidRPr="00B9039D">
        <w:rPr>
          <w:rFonts w:ascii="Tahoma" w:hAnsi="Tahoma" w:cs="Tahoma"/>
        </w:rPr>
        <w:t xml:space="preserve"> </w:t>
      </w:r>
      <w:r w:rsidR="009A48B9" w:rsidRPr="009A48B9">
        <w:rPr>
          <w:rFonts w:ascii="Tahoma" w:hAnsi="Tahoma" w:cs="Tahoma"/>
          <w:i/>
          <w:iCs/>
          <w:highlight w:val="yellow"/>
        </w:rPr>
        <w:t>(doplní konsignant)</w:t>
      </w:r>
      <w:r w:rsidR="009A48B9">
        <w:rPr>
          <w:rFonts w:ascii="Tahoma" w:hAnsi="Tahoma" w:cs="Tahoma"/>
        </w:rPr>
        <w:t xml:space="preserve"> </w:t>
      </w:r>
      <w:r w:rsidRPr="00930042">
        <w:rPr>
          <w:rFonts w:ascii="Tahoma" w:hAnsi="Tahoma" w:cs="Tahoma"/>
        </w:rPr>
        <w:t xml:space="preserve">či e-mailem na adresu </w:t>
      </w:r>
      <w:r w:rsidRPr="009A48B9">
        <w:rPr>
          <w:rFonts w:ascii="Tahoma" w:hAnsi="Tahoma" w:cs="Tahoma"/>
          <w:highlight w:val="yellow"/>
        </w:rPr>
        <w:t>…………</w:t>
      </w:r>
      <w:r w:rsidR="00B9039D" w:rsidRPr="00930042">
        <w:rPr>
          <w:rFonts w:ascii="Tahoma" w:hAnsi="Tahoma" w:cs="Tahoma"/>
        </w:rPr>
        <w:t xml:space="preserve"> </w:t>
      </w:r>
      <w:r w:rsidR="009A48B9" w:rsidRPr="009A48B9">
        <w:rPr>
          <w:rFonts w:ascii="Tahoma" w:hAnsi="Tahoma" w:cs="Tahoma"/>
          <w:i/>
          <w:iCs/>
          <w:highlight w:val="yellow"/>
        </w:rPr>
        <w:t>(doplní konsignant)</w:t>
      </w:r>
      <w:r w:rsidR="00B9039D" w:rsidRPr="00930042">
        <w:rPr>
          <w:rFonts w:ascii="Tahoma" w:hAnsi="Tahoma" w:cs="Tahoma"/>
        </w:rPr>
        <w:t xml:space="preserve">. </w:t>
      </w:r>
      <w:r w:rsidRPr="00930042">
        <w:rPr>
          <w:rFonts w:ascii="Tahoma" w:hAnsi="Tahoma" w:cs="Tahoma"/>
        </w:rPr>
        <w:t>Konsignant bezplatně uskladní zboží v konsignačním skladu a konsignatář se zavazuje, že poskytne prostor odpovídající podmínkám nutným pro skladování zdravotnických prostředků. Konsignatář je povinen skladovat zboží v konsignačním skladu odděleně od jiného zboží.</w:t>
      </w:r>
    </w:p>
    <w:p w14:paraId="7E1A03C7" w14:textId="77777777" w:rsidR="00FF5FC0" w:rsidRDefault="00FF5FC0" w:rsidP="00164F78">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se zavazuje dodávat do konsignačního skladu jen zdravotnické prostředky, jejichž použití bylo</w:t>
      </w:r>
      <w:r>
        <w:rPr>
          <w:rFonts w:ascii="Tahoma" w:hAnsi="Tahoma" w:cs="Tahoma"/>
        </w:rPr>
        <w:t xml:space="preserve"> </w:t>
      </w:r>
      <w:r w:rsidRPr="00FF5FC0">
        <w:rPr>
          <w:rFonts w:ascii="Tahoma" w:hAnsi="Tahoma" w:cs="Tahoma"/>
        </w:rPr>
        <w:t>řádně schváleno podle příslušných právních předpisů platných na území České republiky.</w:t>
      </w:r>
    </w:p>
    <w:p w14:paraId="470FD4E4" w14:textId="77777777" w:rsidR="00FF5FC0" w:rsidRDefault="00FF5FC0" w:rsidP="00930042">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 xml:space="preserve">Konsignant se zavazuje </w:t>
      </w:r>
      <w:bookmarkStart w:id="1" w:name="_Hlk191918718"/>
      <w:r w:rsidRPr="00FF5FC0">
        <w:rPr>
          <w:rFonts w:ascii="Tahoma" w:hAnsi="Tahoma" w:cs="Tahoma"/>
        </w:rPr>
        <w:t>dodávat do konsignačního skladu zboží s expirační dobou, která nebude kratší 12</w:t>
      </w:r>
      <w:r>
        <w:rPr>
          <w:rFonts w:ascii="Tahoma" w:hAnsi="Tahoma" w:cs="Tahoma"/>
        </w:rPr>
        <w:t xml:space="preserve"> </w:t>
      </w:r>
      <w:r w:rsidRPr="00FF5FC0">
        <w:rPr>
          <w:rFonts w:ascii="Tahoma" w:hAnsi="Tahoma" w:cs="Tahoma"/>
        </w:rPr>
        <w:t>měsíců od dodání zboží do konsignačního skladu</w:t>
      </w:r>
      <w:bookmarkEnd w:id="1"/>
      <w:r w:rsidRPr="00FF5FC0">
        <w:rPr>
          <w:rFonts w:ascii="Tahoma" w:hAnsi="Tahoma" w:cs="Tahoma"/>
        </w:rPr>
        <w:t>.</w:t>
      </w:r>
    </w:p>
    <w:p w14:paraId="0B70BF8F" w14:textId="2BD07706" w:rsidR="001C69E7" w:rsidRPr="001C69E7" w:rsidRDefault="00FF5FC0" w:rsidP="001C69E7">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 xml:space="preserve">Konsignant se zavazuje dodat zboží do konsignačního skladu dle objednávky konsignatáře v souladu s odstavcem 1. tohoto článku nejpozději do </w:t>
      </w:r>
      <w:r w:rsidR="001C69E7">
        <w:rPr>
          <w:rFonts w:ascii="Tahoma" w:hAnsi="Tahoma" w:cs="Tahoma"/>
        </w:rPr>
        <w:t>24 hodin</w:t>
      </w:r>
      <w:r w:rsidRPr="00FF5FC0">
        <w:rPr>
          <w:rFonts w:ascii="Tahoma" w:hAnsi="Tahoma" w:cs="Tahoma"/>
        </w:rPr>
        <w:t xml:space="preserve"> od objednání, u </w:t>
      </w:r>
      <w:r w:rsidR="001C69E7">
        <w:rPr>
          <w:rFonts w:ascii="Tahoma" w:hAnsi="Tahoma" w:cs="Tahoma"/>
        </w:rPr>
        <w:t>urgentních</w:t>
      </w:r>
      <w:r w:rsidRPr="00FF5FC0">
        <w:rPr>
          <w:rFonts w:ascii="Tahoma" w:hAnsi="Tahoma" w:cs="Tahoma"/>
        </w:rPr>
        <w:t xml:space="preserve"> objednávek</w:t>
      </w:r>
      <w:r>
        <w:rPr>
          <w:rFonts w:ascii="Tahoma" w:hAnsi="Tahoma" w:cs="Tahoma"/>
        </w:rPr>
        <w:t xml:space="preserve"> </w:t>
      </w:r>
      <w:r w:rsidR="001C69E7" w:rsidRPr="001C69E7">
        <w:rPr>
          <w:rFonts w:ascii="Tahoma" w:hAnsi="Tahoma" w:cs="Tahoma"/>
        </w:rPr>
        <w:t xml:space="preserve">do 12 hodin od </w:t>
      </w:r>
      <w:r w:rsidR="001C69E7">
        <w:rPr>
          <w:rFonts w:ascii="Tahoma" w:hAnsi="Tahoma" w:cs="Tahoma"/>
        </w:rPr>
        <w:t>objednání, u</w:t>
      </w:r>
      <w:r w:rsidR="001C69E7" w:rsidRPr="001C69E7">
        <w:t xml:space="preserve"> </w:t>
      </w:r>
      <w:r w:rsidR="001C69E7" w:rsidRPr="001C69E7">
        <w:rPr>
          <w:rFonts w:ascii="Tahoma" w:hAnsi="Tahoma" w:cs="Tahoma"/>
        </w:rPr>
        <w:t xml:space="preserve">torických a multifokálních modelů </w:t>
      </w:r>
      <w:r w:rsidR="001C69E7">
        <w:rPr>
          <w:rFonts w:ascii="Tahoma" w:hAnsi="Tahoma" w:cs="Tahoma"/>
        </w:rPr>
        <w:t xml:space="preserve">nejpozději </w:t>
      </w:r>
      <w:r w:rsidR="001C69E7" w:rsidRPr="001C69E7">
        <w:rPr>
          <w:rFonts w:ascii="Tahoma" w:hAnsi="Tahoma" w:cs="Tahoma"/>
        </w:rPr>
        <w:t>do 2 týdnů od</w:t>
      </w:r>
      <w:r w:rsidR="001C69E7">
        <w:rPr>
          <w:rFonts w:ascii="Tahoma" w:hAnsi="Tahoma" w:cs="Tahoma"/>
        </w:rPr>
        <w:t xml:space="preserve"> </w:t>
      </w:r>
      <w:r w:rsidRPr="00FF5FC0">
        <w:rPr>
          <w:rFonts w:ascii="Tahoma" w:hAnsi="Tahoma" w:cs="Tahoma"/>
        </w:rPr>
        <w:t>okamžiku objednání.</w:t>
      </w:r>
    </w:p>
    <w:p w14:paraId="1BD2E4A9" w14:textId="77777777" w:rsidR="00FF5FC0" w:rsidRDefault="00FF5FC0" w:rsidP="00751436">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je povinen vyměnit na žádost konsignatáře zboží, které nebude konsignatářem využíváno za zboží jiného typu či velikosti požadovan</w:t>
      </w:r>
      <w:r w:rsidR="00164F78">
        <w:rPr>
          <w:rFonts w:ascii="Tahoma" w:hAnsi="Tahoma" w:cs="Tahoma"/>
        </w:rPr>
        <w:t>é</w:t>
      </w:r>
      <w:r w:rsidRPr="00FF5FC0">
        <w:rPr>
          <w:rFonts w:ascii="Tahoma" w:hAnsi="Tahoma" w:cs="Tahoma"/>
        </w:rPr>
        <w:t xml:space="preserve"> konsignatářem. V případě nedostatku zboží, resp. některého jeho typu či velikosti</w:t>
      </w:r>
      <w:r w:rsidR="00406D87">
        <w:rPr>
          <w:rFonts w:ascii="Tahoma" w:hAnsi="Tahoma" w:cs="Tahoma"/>
        </w:rPr>
        <w:t>,</w:t>
      </w:r>
      <w:r w:rsidRPr="00FF5FC0">
        <w:rPr>
          <w:rFonts w:ascii="Tahoma" w:hAnsi="Tahoma" w:cs="Tahoma"/>
        </w:rPr>
        <w:t xml:space="preserve"> je konsignant povinen navýšit množství zdravotnických prostředků v konsignačním skladu</w:t>
      </w:r>
      <w:r>
        <w:rPr>
          <w:rFonts w:ascii="Tahoma" w:hAnsi="Tahoma" w:cs="Tahoma"/>
        </w:rPr>
        <w:t xml:space="preserve"> </w:t>
      </w:r>
      <w:r w:rsidRPr="00FF5FC0">
        <w:rPr>
          <w:rFonts w:ascii="Tahoma" w:hAnsi="Tahoma" w:cs="Tahoma"/>
        </w:rPr>
        <w:t>podle požadavků konsignatáře.</w:t>
      </w:r>
    </w:p>
    <w:p w14:paraId="049ADB53" w14:textId="77777777" w:rsidR="00FF5FC0" w:rsidRDefault="00B67D24" w:rsidP="00164F78">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Konsignatář je oprávněn požadovat po konsignantovi bezplatnou výměnu zdravotnických prostředků</w:t>
      </w:r>
      <w:r>
        <w:rPr>
          <w:rFonts w:ascii="Tahoma" w:hAnsi="Tahoma" w:cs="Tahoma"/>
        </w:rPr>
        <w:t xml:space="preserve"> </w:t>
      </w:r>
      <w:r w:rsidRPr="00B67D24">
        <w:rPr>
          <w:rFonts w:ascii="Tahoma" w:hAnsi="Tahoma" w:cs="Tahoma"/>
        </w:rPr>
        <w:t>s prošlou expirační dobou.</w:t>
      </w:r>
    </w:p>
    <w:p w14:paraId="43DCADE8"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V případě, že konsignant nebude schopen dodat zboží v dohodnutém množství a lhůtách z důvodů spočívajících na straně konsignanta, je tento povinen neprodleně písemně uvědomit konsignatáře o přerušení dodávek. Konsignatář je oprávněn po dobu přerušení dodávek nakupovat předmět plnění od jiného dodavatele za ceny obvyklé. Rozdíl v nákupních cenách, jež vznikne mezi cenami sjednanými touto smlouvou a cenami alternativního dodavatele, uhradí konsignant konsignatáři nejpozději</w:t>
      </w:r>
      <w:r>
        <w:rPr>
          <w:rFonts w:ascii="Tahoma" w:hAnsi="Tahoma" w:cs="Tahoma"/>
        </w:rPr>
        <w:t xml:space="preserve"> </w:t>
      </w:r>
      <w:r w:rsidRPr="00B67D24">
        <w:rPr>
          <w:rFonts w:ascii="Tahoma" w:hAnsi="Tahoma" w:cs="Tahoma"/>
        </w:rPr>
        <w:t>do 14 dnů ode dne vystavení faktury konsignatářem.</w:t>
      </w:r>
    </w:p>
    <w:p w14:paraId="04088450"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Konsignatář po písemné dohodě s konsignantem určí provozovatele konsignačního skladu, který bude zajišťovat přejímku zboží, vydání zboží apod. Provozovatel, s výslovným souhlasem konsignatáře, uzavře s konsignantem na tuto činnost dohodu o pracovní činnosti. Konsignant je dále povinen zajistit pro provozovatele pojištění odpovědnosti. Veškeré náklady spojené s touto dohodou o provedení pracovní</w:t>
      </w:r>
      <w:r>
        <w:rPr>
          <w:rFonts w:ascii="Tahoma" w:hAnsi="Tahoma" w:cs="Tahoma"/>
        </w:rPr>
        <w:t xml:space="preserve"> </w:t>
      </w:r>
      <w:r w:rsidRPr="00B67D24">
        <w:rPr>
          <w:rFonts w:ascii="Tahoma" w:hAnsi="Tahoma" w:cs="Tahoma"/>
        </w:rPr>
        <w:t>činnosti a s pojištěním provozovatele nese konsignant.</w:t>
      </w:r>
    </w:p>
    <w:p w14:paraId="55C89B2C" w14:textId="77777777" w:rsidR="00B67D24" w:rsidRDefault="00B67D24" w:rsidP="00164F78">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Konsignant se prostřednictvím provozovatele zavazuje řádně uskladnit konsignantem dodané zboží v</w:t>
      </w:r>
      <w:r>
        <w:rPr>
          <w:rFonts w:ascii="Tahoma" w:hAnsi="Tahoma" w:cs="Tahoma"/>
        </w:rPr>
        <w:t xml:space="preserve"> </w:t>
      </w:r>
      <w:r w:rsidRPr="00B67D24">
        <w:rPr>
          <w:rFonts w:ascii="Tahoma" w:hAnsi="Tahoma" w:cs="Tahoma"/>
        </w:rPr>
        <w:t>konsignačním skladu na pracovišti specifikovaném v článku II. této smlouvy.</w:t>
      </w:r>
    </w:p>
    <w:p w14:paraId="0BF5C3F9"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Konsignant se prostřednictvím provozovatele zavazuje vést o stavu uloženého zboží skladovou evidenci,</w:t>
      </w:r>
      <w:r>
        <w:rPr>
          <w:rFonts w:ascii="Tahoma" w:hAnsi="Tahoma" w:cs="Tahoma"/>
        </w:rPr>
        <w:t xml:space="preserve"> </w:t>
      </w:r>
      <w:r w:rsidRPr="00B67D24">
        <w:rPr>
          <w:rFonts w:ascii="Tahoma" w:hAnsi="Tahoma" w:cs="Tahoma"/>
        </w:rPr>
        <w:t xml:space="preserve">která bude zahrnovat pohyby uloženého zboží (výdej ze skladu, dodání do skladu </w:t>
      </w:r>
      <w:r w:rsidRPr="00B67D24">
        <w:rPr>
          <w:rFonts w:ascii="Tahoma" w:hAnsi="Tahoma" w:cs="Tahoma"/>
        </w:rPr>
        <w:lastRenderedPageBreak/>
        <w:t>apod.).</w:t>
      </w:r>
    </w:p>
    <w:p w14:paraId="6E6BEAE4" w14:textId="77777777" w:rsidR="00F3587E" w:rsidRDefault="00F3587E" w:rsidP="00751436">
      <w:pPr>
        <w:widowControl w:val="0"/>
        <w:numPr>
          <w:ilvl w:val="0"/>
          <w:numId w:val="12"/>
        </w:numPr>
        <w:autoSpaceDE w:val="0"/>
        <w:autoSpaceDN w:val="0"/>
        <w:adjustRightInd w:val="0"/>
        <w:spacing w:line="240" w:lineRule="auto"/>
        <w:jc w:val="both"/>
        <w:rPr>
          <w:rFonts w:ascii="Tahoma" w:hAnsi="Tahoma" w:cs="Tahoma"/>
        </w:rPr>
      </w:pPr>
      <w:r w:rsidRPr="00F3587E">
        <w:rPr>
          <w:rFonts w:ascii="Tahoma" w:hAnsi="Tahoma" w:cs="Tahoma"/>
        </w:rPr>
        <w:t>Konsignant je prostřednictvím provozovatele povinen vydávat z konsignačního skladu zboží s ohledem na</w:t>
      </w:r>
      <w:r>
        <w:rPr>
          <w:rFonts w:ascii="Tahoma" w:hAnsi="Tahoma" w:cs="Tahoma"/>
        </w:rPr>
        <w:t xml:space="preserve"> </w:t>
      </w:r>
      <w:r w:rsidRPr="00F3587E">
        <w:rPr>
          <w:rFonts w:ascii="Tahoma" w:hAnsi="Tahoma" w:cs="Tahoma"/>
        </w:rPr>
        <w:t>jeho expirační dobu, tedy vždy zboží s nejkratší expirační dobou.</w:t>
      </w:r>
    </w:p>
    <w:p w14:paraId="3D1F18F3" w14:textId="77777777" w:rsidR="00F3587E" w:rsidRDefault="00F3587E" w:rsidP="00751436">
      <w:pPr>
        <w:widowControl w:val="0"/>
        <w:numPr>
          <w:ilvl w:val="0"/>
          <w:numId w:val="12"/>
        </w:numPr>
        <w:autoSpaceDE w:val="0"/>
        <w:autoSpaceDN w:val="0"/>
        <w:adjustRightInd w:val="0"/>
        <w:spacing w:line="240" w:lineRule="auto"/>
        <w:jc w:val="both"/>
        <w:rPr>
          <w:rFonts w:ascii="Tahoma" w:hAnsi="Tahoma" w:cs="Tahoma"/>
        </w:rPr>
      </w:pPr>
      <w:r w:rsidRPr="00F3587E">
        <w:rPr>
          <w:rFonts w:ascii="Tahoma" w:hAnsi="Tahoma" w:cs="Tahoma"/>
        </w:rPr>
        <w:t xml:space="preserve">Náklady na pojištění zboží v konsignačním skladu pro případ poškození nebo zničení živelnou událostí a </w:t>
      </w:r>
      <w:r w:rsidR="00406D87">
        <w:rPr>
          <w:rFonts w:ascii="Tahoma" w:hAnsi="Tahoma" w:cs="Tahoma"/>
        </w:rPr>
        <w:t>pro</w:t>
      </w:r>
      <w:r w:rsidR="00406D87" w:rsidRPr="00F3587E">
        <w:rPr>
          <w:rFonts w:ascii="Tahoma" w:hAnsi="Tahoma" w:cs="Tahoma"/>
        </w:rPr>
        <w:t xml:space="preserve"> </w:t>
      </w:r>
      <w:r w:rsidRPr="00F3587E">
        <w:rPr>
          <w:rFonts w:ascii="Tahoma" w:hAnsi="Tahoma" w:cs="Tahoma"/>
        </w:rPr>
        <w:t xml:space="preserve">případ odcizení zboží způsobem, při kterém pachatel překonal překážky chránící věc před odcizením, nese konsignant. </w:t>
      </w:r>
    </w:p>
    <w:p w14:paraId="6D0D004F" w14:textId="4C6EF693" w:rsidR="00F3587E" w:rsidRPr="00F3587E" w:rsidRDefault="00F3587E" w:rsidP="00F3587E">
      <w:pPr>
        <w:widowControl w:val="0"/>
        <w:autoSpaceDE w:val="0"/>
        <w:autoSpaceDN w:val="0"/>
        <w:adjustRightInd w:val="0"/>
        <w:spacing w:line="240" w:lineRule="auto"/>
        <w:ind w:left="720"/>
        <w:rPr>
          <w:rFonts w:ascii="Tahoma" w:hAnsi="Tahoma" w:cs="Tahoma"/>
        </w:rPr>
      </w:pPr>
      <w:r w:rsidRPr="00F3587E">
        <w:rPr>
          <w:rFonts w:ascii="Tahoma" w:hAnsi="Tahoma" w:cs="Tahoma"/>
        </w:rPr>
        <w:t xml:space="preserve">Konsignatář souhlasí s tím, aby </w:t>
      </w:r>
      <w:r w:rsidRPr="00164F78">
        <w:rPr>
          <w:rFonts w:ascii="Tahoma" w:hAnsi="Tahoma" w:cs="Tahoma"/>
        </w:rPr>
        <w:t>………………….</w:t>
      </w:r>
      <w:r w:rsidRPr="00F3587E">
        <w:rPr>
          <w:rFonts w:ascii="Tahoma" w:hAnsi="Tahoma" w:cs="Tahoma"/>
        </w:rPr>
        <w:t xml:space="preserve"> byl</w:t>
      </w:r>
      <w:r w:rsidR="00B9039D">
        <w:rPr>
          <w:rFonts w:ascii="Tahoma" w:hAnsi="Tahoma" w:cs="Tahoma"/>
        </w:rPr>
        <w:t>/byla</w:t>
      </w:r>
      <w:r w:rsidRPr="00F3587E">
        <w:rPr>
          <w:rFonts w:ascii="Tahoma" w:hAnsi="Tahoma" w:cs="Tahoma"/>
        </w:rPr>
        <w:t xml:space="preserve"> provozovatelem konsignačního skladu.</w:t>
      </w:r>
    </w:p>
    <w:p w14:paraId="26D1D554" w14:textId="419BA357" w:rsidR="00F3587E" w:rsidRPr="00F3587E" w:rsidRDefault="00F3587E" w:rsidP="00F3587E">
      <w:pPr>
        <w:widowControl w:val="0"/>
        <w:autoSpaceDE w:val="0"/>
        <w:autoSpaceDN w:val="0"/>
        <w:adjustRightInd w:val="0"/>
        <w:spacing w:line="240" w:lineRule="auto"/>
        <w:ind w:left="720"/>
        <w:rPr>
          <w:rFonts w:ascii="Tahoma" w:hAnsi="Tahoma" w:cs="Tahoma"/>
        </w:rPr>
      </w:pPr>
      <w:r w:rsidRPr="00F3587E">
        <w:rPr>
          <w:rFonts w:ascii="Tahoma" w:hAnsi="Tahoma" w:cs="Tahoma"/>
        </w:rPr>
        <w:t>E</w:t>
      </w:r>
      <w:r>
        <w:rPr>
          <w:rFonts w:ascii="Tahoma" w:hAnsi="Tahoma" w:cs="Tahoma"/>
        </w:rPr>
        <w:t>-</w:t>
      </w:r>
      <w:r w:rsidRPr="00F3587E">
        <w:rPr>
          <w:rFonts w:ascii="Tahoma" w:hAnsi="Tahoma" w:cs="Tahoma"/>
        </w:rPr>
        <w:t>mail</w:t>
      </w:r>
      <w:r>
        <w:rPr>
          <w:rFonts w:ascii="Tahoma" w:hAnsi="Tahoma" w:cs="Tahoma"/>
        </w:rPr>
        <w:t>: ……………….</w:t>
      </w:r>
      <w:r w:rsidRPr="00F3587E">
        <w:rPr>
          <w:rFonts w:ascii="Tahoma" w:hAnsi="Tahoma" w:cs="Tahoma"/>
        </w:rPr>
        <w:t>@</w:t>
      </w:r>
      <w:r>
        <w:rPr>
          <w:rFonts w:ascii="Tahoma" w:hAnsi="Tahoma" w:cs="Tahoma"/>
        </w:rPr>
        <w:t>nempk</w:t>
      </w:r>
      <w:r w:rsidRPr="00F3587E">
        <w:rPr>
          <w:rFonts w:ascii="Tahoma" w:hAnsi="Tahoma" w:cs="Tahoma"/>
        </w:rPr>
        <w:t>.cz</w:t>
      </w:r>
    </w:p>
    <w:p w14:paraId="5AF1D074" w14:textId="52C52DD6" w:rsidR="00E40A73" w:rsidRPr="00F3587E" w:rsidRDefault="00F3587E" w:rsidP="00164F78">
      <w:pPr>
        <w:widowControl w:val="0"/>
        <w:autoSpaceDE w:val="0"/>
        <w:autoSpaceDN w:val="0"/>
        <w:adjustRightInd w:val="0"/>
        <w:spacing w:line="240" w:lineRule="auto"/>
        <w:ind w:left="720"/>
        <w:rPr>
          <w:rFonts w:ascii="Tahoma" w:hAnsi="Tahoma" w:cs="Tahoma"/>
        </w:rPr>
      </w:pPr>
      <w:r w:rsidRPr="00F3587E">
        <w:rPr>
          <w:rFonts w:ascii="Tahoma" w:hAnsi="Tahoma" w:cs="Tahoma"/>
        </w:rPr>
        <w:t xml:space="preserve">Tel: </w:t>
      </w:r>
      <w:r>
        <w:rPr>
          <w:rFonts w:ascii="Tahoma" w:hAnsi="Tahoma" w:cs="Tahoma"/>
        </w:rPr>
        <w:t>………………</w:t>
      </w:r>
    </w:p>
    <w:p w14:paraId="09D6E349" w14:textId="77777777" w:rsidR="003257C4" w:rsidRPr="003B6326" w:rsidRDefault="00F3587E" w:rsidP="00F3587E">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Výdej zdravotnických prostředků z konsignačního skladu a fakturace</w:t>
      </w:r>
    </w:p>
    <w:p w14:paraId="13DA25A3"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Konsignatář se uložením zboží do konsignačního skladu nestává vlastníkem konsignačního zboží. Zboží zůstává až do okamžiku jeho vydání z konsignačního skladu ve vlastnictví konsignanta. Nebezpečí škody na</w:t>
      </w:r>
      <w:r>
        <w:rPr>
          <w:rFonts w:ascii="Tahoma" w:hAnsi="Tahoma" w:cs="Tahoma"/>
        </w:rPr>
        <w:t xml:space="preserve"> </w:t>
      </w:r>
      <w:r w:rsidRPr="00F3587E">
        <w:rPr>
          <w:rFonts w:ascii="Tahoma" w:hAnsi="Tahoma" w:cs="Tahoma"/>
        </w:rPr>
        <w:t>zboží přechází na konsignatáře okamžikem výdeje zboží konsignatáři z konsignačního skladu.</w:t>
      </w:r>
    </w:p>
    <w:p w14:paraId="32E2A7F2"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 xml:space="preserve">Vlastnická práva k dodanému zboží přechází na konsignatáře okamžikem </w:t>
      </w:r>
      <w:r w:rsidR="00067932">
        <w:rPr>
          <w:rFonts w:ascii="Tahoma" w:hAnsi="Tahoma" w:cs="Tahoma"/>
        </w:rPr>
        <w:t>vydání</w:t>
      </w:r>
      <w:r w:rsidRPr="00F3587E">
        <w:rPr>
          <w:rFonts w:ascii="Tahoma" w:hAnsi="Tahoma" w:cs="Tahoma"/>
        </w:rPr>
        <w:t xml:space="preserve"> zboží z</w:t>
      </w:r>
      <w:r>
        <w:rPr>
          <w:rFonts w:ascii="Tahoma" w:hAnsi="Tahoma" w:cs="Tahoma"/>
        </w:rPr>
        <w:t> </w:t>
      </w:r>
      <w:r w:rsidRPr="00F3587E">
        <w:rPr>
          <w:rFonts w:ascii="Tahoma" w:hAnsi="Tahoma" w:cs="Tahoma"/>
        </w:rPr>
        <w:t>konsignačního</w:t>
      </w:r>
      <w:r>
        <w:rPr>
          <w:rFonts w:ascii="Tahoma" w:hAnsi="Tahoma" w:cs="Tahoma"/>
        </w:rPr>
        <w:t xml:space="preserve"> </w:t>
      </w:r>
      <w:r w:rsidRPr="00F3587E">
        <w:rPr>
          <w:rFonts w:ascii="Tahoma" w:hAnsi="Tahoma" w:cs="Tahoma"/>
        </w:rPr>
        <w:t>skladu a jeho předáním ke spotřebě.</w:t>
      </w:r>
    </w:p>
    <w:p w14:paraId="3C51BE90"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Výdej zboží provádí konsignant prostřednictvím provozovatele pouze na základě výdejky. Výdejka musí obsahovat specifikaci zdravotnického prostředku, včetně šarže a doby exspirace. Výdejka se vyhotovuje ve třech vyhotoveních jedenkrát pro konsignanta, jedenkrát pro konsignatáře a jedenkrát pro provozovatele. Provozovatel je povinen příslušný stejnopis vyhotovené výdejky bez zbytečného odkladu odeslat konsignantovi.</w:t>
      </w:r>
    </w:p>
    <w:p w14:paraId="27087760"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9057D1">
        <w:rPr>
          <w:rFonts w:ascii="Tahoma" w:hAnsi="Tahoma" w:cs="Tahoma"/>
        </w:rPr>
        <w:t>Zboží vydané z konsignačního skladu bude konsignant fakturovat konsignatáři na základě výdejek nejpozději do pěti pracovních dnů ode dne vydání zboží z konsignačního skladu. Konsignant je povinen vystavit fakturu s náležitostmi daňového dokladu podle zákona č. 235/2004 Sb., o dani z přidané hodnoty, v platném znění a splatností 60 kalendářních dnů ode dne doručení faktury kupujícímu prostřednictvím elektronické pošty na adresu fakturace@nempk.cz, a to každou fakturu samostatným emailem ve formátu PDF včetně standardu ISDOC (</w:t>
      </w:r>
      <w:proofErr w:type="spellStart"/>
      <w:r w:rsidRPr="009057D1">
        <w:rPr>
          <w:rFonts w:ascii="Tahoma" w:hAnsi="Tahoma" w:cs="Tahoma"/>
        </w:rPr>
        <w:t>Information</w:t>
      </w:r>
      <w:proofErr w:type="spellEnd"/>
      <w:r w:rsidRPr="009057D1">
        <w:rPr>
          <w:rFonts w:ascii="Tahoma" w:hAnsi="Tahoma" w:cs="Tahoma"/>
        </w:rPr>
        <w:t xml:space="preserve"> </w:t>
      </w:r>
      <w:proofErr w:type="spellStart"/>
      <w:r w:rsidRPr="009057D1">
        <w:rPr>
          <w:rFonts w:ascii="Tahoma" w:hAnsi="Tahoma" w:cs="Tahoma"/>
        </w:rPr>
        <w:t>System</w:t>
      </w:r>
      <w:proofErr w:type="spellEnd"/>
      <w:r w:rsidRPr="009057D1">
        <w:rPr>
          <w:rFonts w:ascii="Tahoma" w:hAnsi="Tahoma" w:cs="Tahoma"/>
        </w:rPr>
        <w:t xml:space="preserve"> </w:t>
      </w:r>
      <w:proofErr w:type="spellStart"/>
      <w:r w:rsidRPr="009057D1">
        <w:rPr>
          <w:rFonts w:ascii="Tahoma" w:hAnsi="Tahoma" w:cs="Tahoma"/>
        </w:rPr>
        <w:t>Document</w:t>
      </w:r>
      <w:proofErr w:type="spellEnd"/>
      <w:r w:rsidRPr="009057D1">
        <w:rPr>
          <w:rFonts w:ascii="Tahoma" w:hAnsi="Tahoma" w:cs="Tahoma"/>
        </w:rPr>
        <w:t xml:space="preserve"> - standard pro</w:t>
      </w:r>
      <w:r w:rsidR="009057D1" w:rsidRPr="009057D1">
        <w:rPr>
          <w:rFonts w:ascii="Tahoma" w:hAnsi="Tahoma" w:cs="Tahoma"/>
        </w:rPr>
        <w:t xml:space="preserve"> </w:t>
      </w:r>
      <w:r w:rsidRPr="009057D1">
        <w:rPr>
          <w:rFonts w:ascii="Tahoma" w:hAnsi="Tahoma" w:cs="Tahoma"/>
        </w:rPr>
        <w:t xml:space="preserve">elektronickou fakturaci v České republice), nedohodnou-li se smluvní strany jinak. </w:t>
      </w:r>
      <w:r w:rsidRPr="00FA2BE7">
        <w:rPr>
          <w:rFonts w:ascii="Tahoma" w:hAnsi="Tahoma" w:cs="Tahoma"/>
        </w:rPr>
        <w:t>Faktura ve standardu</w:t>
      </w:r>
      <w:r w:rsidR="009057D1" w:rsidRPr="00FA2BE7">
        <w:rPr>
          <w:rFonts w:ascii="Tahoma" w:hAnsi="Tahoma" w:cs="Tahoma"/>
        </w:rPr>
        <w:t xml:space="preserve"> </w:t>
      </w:r>
      <w:r w:rsidRPr="00FA2BE7">
        <w:rPr>
          <w:rFonts w:ascii="Tahoma" w:hAnsi="Tahoma" w:cs="Tahoma"/>
        </w:rPr>
        <w:t>ISDOC může být přiložena i samostatně mimo PDF. Použitá verze ISDOC musí být ve verzi 6.0.1. a vyšší.</w:t>
      </w:r>
      <w:r w:rsidR="009057D1" w:rsidRPr="00FA2BE7">
        <w:rPr>
          <w:rFonts w:ascii="Tahoma" w:hAnsi="Tahoma" w:cs="Tahoma"/>
        </w:rPr>
        <w:t xml:space="preserve"> </w:t>
      </w:r>
      <w:r w:rsidRPr="00FA2BE7">
        <w:rPr>
          <w:rFonts w:ascii="Tahoma" w:hAnsi="Tahoma" w:cs="Tahoma"/>
        </w:rPr>
        <w:t>K faktuře je</w:t>
      </w:r>
      <w:r w:rsidRPr="009057D1">
        <w:rPr>
          <w:rFonts w:ascii="Tahoma" w:hAnsi="Tahoma" w:cs="Tahoma"/>
        </w:rPr>
        <w:t xml:space="preserve"> konsignant povinen připojit kopie výdejek.</w:t>
      </w:r>
    </w:p>
    <w:p w14:paraId="0AD86848" w14:textId="77777777" w:rsidR="009057D1" w:rsidRPr="00E40A73" w:rsidRDefault="009057D1" w:rsidP="009057D1">
      <w:pPr>
        <w:widowControl w:val="0"/>
        <w:numPr>
          <w:ilvl w:val="0"/>
          <w:numId w:val="13"/>
        </w:numPr>
        <w:autoSpaceDE w:val="0"/>
        <w:autoSpaceDN w:val="0"/>
        <w:adjustRightInd w:val="0"/>
        <w:spacing w:line="240" w:lineRule="auto"/>
        <w:jc w:val="both"/>
        <w:rPr>
          <w:rFonts w:ascii="Tahoma" w:hAnsi="Tahoma" w:cs="Tahoma"/>
        </w:rPr>
      </w:pPr>
      <w:r w:rsidRPr="009057D1">
        <w:rPr>
          <w:rFonts w:ascii="Tahoma" w:hAnsi="Tahoma" w:cs="Tahoma"/>
        </w:rPr>
        <w:t>Konsignant bere na vědomí, že v souladu s interními předpisy konsignatáře nese náklady související</w:t>
      </w:r>
      <w:r>
        <w:rPr>
          <w:rFonts w:ascii="Tahoma" w:hAnsi="Tahoma" w:cs="Tahoma"/>
        </w:rPr>
        <w:t xml:space="preserve"> </w:t>
      </w:r>
      <w:r w:rsidRPr="009057D1">
        <w:rPr>
          <w:rFonts w:ascii="Tahoma" w:hAnsi="Tahoma" w:cs="Tahoma"/>
        </w:rPr>
        <w:t>s vjezdem motorových vozidel do místa plnění.</w:t>
      </w:r>
    </w:p>
    <w:p w14:paraId="2B2553CC" w14:textId="77777777" w:rsidR="009057D1" w:rsidRPr="003B6326" w:rsidRDefault="009057D1" w:rsidP="009057D1">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Odpovědnost za vady</w:t>
      </w:r>
    </w:p>
    <w:p w14:paraId="520C7114" w14:textId="77777777" w:rsidR="009057D1" w:rsidRDefault="009057D1" w:rsidP="00751436">
      <w:pPr>
        <w:widowControl w:val="0"/>
        <w:numPr>
          <w:ilvl w:val="0"/>
          <w:numId w:val="14"/>
        </w:numPr>
        <w:autoSpaceDE w:val="0"/>
        <w:autoSpaceDN w:val="0"/>
        <w:adjustRightInd w:val="0"/>
        <w:spacing w:line="240" w:lineRule="auto"/>
        <w:jc w:val="both"/>
        <w:rPr>
          <w:rFonts w:ascii="Tahoma" w:hAnsi="Tahoma" w:cs="Tahoma"/>
        </w:rPr>
      </w:pPr>
      <w:r w:rsidRPr="009057D1">
        <w:rPr>
          <w:rFonts w:ascii="Tahoma" w:hAnsi="Tahoma" w:cs="Tahoma"/>
        </w:rPr>
        <w:t>Zjistí-li konsignatář/provozovatel vadu na zboží uloženém v konsignačním skladě, oznámí ji bez zbytečného odkladu konsignantovi, který je povinen vadný zdravotnický prostředek neprodleně, nejpozději však do 24</w:t>
      </w:r>
      <w:r>
        <w:rPr>
          <w:rFonts w:ascii="Tahoma" w:hAnsi="Tahoma" w:cs="Tahoma"/>
        </w:rPr>
        <w:t xml:space="preserve"> </w:t>
      </w:r>
      <w:r w:rsidRPr="009057D1">
        <w:rPr>
          <w:rFonts w:ascii="Tahoma" w:hAnsi="Tahoma" w:cs="Tahoma"/>
        </w:rPr>
        <w:t>hodin od oznámení, vyměnit za bezvadný.</w:t>
      </w:r>
    </w:p>
    <w:p w14:paraId="425B0068" w14:textId="77777777" w:rsidR="00B9039D" w:rsidRPr="00B35F49" w:rsidRDefault="009057D1" w:rsidP="00B35F49">
      <w:pPr>
        <w:widowControl w:val="0"/>
        <w:numPr>
          <w:ilvl w:val="0"/>
          <w:numId w:val="14"/>
        </w:numPr>
        <w:autoSpaceDE w:val="0"/>
        <w:autoSpaceDN w:val="0"/>
        <w:adjustRightInd w:val="0"/>
        <w:spacing w:line="240" w:lineRule="auto"/>
        <w:jc w:val="both"/>
        <w:rPr>
          <w:rFonts w:ascii="Tahoma" w:hAnsi="Tahoma" w:cs="Tahoma"/>
        </w:rPr>
      </w:pPr>
      <w:r w:rsidRPr="009057D1">
        <w:rPr>
          <w:rFonts w:ascii="Tahoma" w:hAnsi="Tahoma" w:cs="Tahoma"/>
        </w:rPr>
        <w:t xml:space="preserve">Konsignant se zavazuje přímo vyřizovat reklamace vad zboží i ze strany pacienta, kterému </w:t>
      </w:r>
      <w:r w:rsidRPr="009057D1">
        <w:rPr>
          <w:rFonts w:ascii="Tahoma" w:hAnsi="Tahoma" w:cs="Tahoma"/>
        </w:rPr>
        <w:lastRenderedPageBreak/>
        <w:t>konsignatář vydal zdravotnický prostředek uložený v konsignačním skladu. Reklamaci je konsignant povinen vyřídit bez</w:t>
      </w:r>
      <w:r>
        <w:rPr>
          <w:rFonts w:ascii="Tahoma" w:hAnsi="Tahoma" w:cs="Tahoma"/>
        </w:rPr>
        <w:t xml:space="preserve"> </w:t>
      </w:r>
      <w:r w:rsidRPr="009057D1">
        <w:rPr>
          <w:rFonts w:ascii="Tahoma" w:hAnsi="Tahoma" w:cs="Tahoma"/>
        </w:rPr>
        <w:t>zbytečného odkladu, nejpozději však do 24 hodin.</w:t>
      </w:r>
    </w:p>
    <w:p w14:paraId="382B5E16" w14:textId="77777777" w:rsidR="009057D1" w:rsidRPr="003B6326" w:rsidRDefault="009057D1" w:rsidP="009057D1">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 xml:space="preserve">Platnost </w:t>
      </w:r>
      <w:r w:rsidR="00B35F49">
        <w:rPr>
          <w:rFonts w:ascii="Tahoma" w:hAnsi="Tahoma" w:cs="Tahoma"/>
          <w:b/>
          <w:bCs/>
        </w:rPr>
        <w:t xml:space="preserve">a účinnost </w:t>
      </w:r>
      <w:r w:rsidRPr="003B6326">
        <w:rPr>
          <w:rFonts w:ascii="Tahoma" w:hAnsi="Tahoma" w:cs="Tahoma"/>
          <w:b/>
          <w:bCs/>
        </w:rPr>
        <w:t>smlouvy</w:t>
      </w:r>
    </w:p>
    <w:p w14:paraId="72C556B1" w14:textId="77777777" w:rsidR="00E44CD1" w:rsidRDefault="009057D1" w:rsidP="00E44CD1">
      <w:pPr>
        <w:widowControl w:val="0"/>
        <w:numPr>
          <w:ilvl w:val="0"/>
          <w:numId w:val="15"/>
        </w:numPr>
        <w:autoSpaceDE w:val="0"/>
        <w:autoSpaceDN w:val="0"/>
        <w:adjustRightInd w:val="0"/>
        <w:spacing w:line="240" w:lineRule="auto"/>
        <w:rPr>
          <w:rFonts w:ascii="Tahoma" w:hAnsi="Tahoma" w:cs="Tahoma"/>
        </w:rPr>
      </w:pPr>
      <w:r w:rsidRPr="009057D1">
        <w:rPr>
          <w:rFonts w:ascii="Tahoma" w:hAnsi="Tahoma" w:cs="Tahoma"/>
        </w:rPr>
        <w:t xml:space="preserve">Tato smlouva se uzavírá na </w:t>
      </w:r>
      <w:r w:rsidR="00164F78">
        <w:rPr>
          <w:rFonts w:ascii="Tahoma" w:hAnsi="Tahoma" w:cs="Tahoma"/>
        </w:rPr>
        <w:t>48 měsíců (4 roky)</w:t>
      </w:r>
      <w:r>
        <w:rPr>
          <w:rFonts w:ascii="Tahoma" w:hAnsi="Tahoma" w:cs="Tahoma"/>
        </w:rPr>
        <w:t>.</w:t>
      </w:r>
    </w:p>
    <w:p w14:paraId="179BC94D" w14:textId="77777777" w:rsidR="00B35F49" w:rsidRPr="00164F78" w:rsidRDefault="00B35F49" w:rsidP="00164F78">
      <w:pPr>
        <w:widowControl w:val="0"/>
        <w:numPr>
          <w:ilvl w:val="0"/>
          <w:numId w:val="15"/>
        </w:numPr>
        <w:autoSpaceDE w:val="0"/>
        <w:autoSpaceDN w:val="0"/>
        <w:adjustRightInd w:val="0"/>
        <w:spacing w:line="240" w:lineRule="auto"/>
        <w:jc w:val="both"/>
        <w:rPr>
          <w:rFonts w:ascii="Tahoma" w:hAnsi="Tahoma" w:cs="Tahoma"/>
        </w:rPr>
      </w:pPr>
      <w:r>
        <w:rPr>
          <w:rFonts w:ascii="Tahoma" w:hAnsi="Tahoma" w:cs="Tahoma"/>
        </w:rPr>
        <w:t>Tato smlouva nabývá platnosti dnem jejího podpisu oprávněnými zástupci smluvních stran a účinnosti dnem jejího zveřejnění v registru smluv v souladu se zák. č. 340/2015 Sb., o registru smluv, v platném znění, které zajistí konsignatář.</w:t>
      </w:r>
    </w:p>
    <w:p w14:paraId="4E865255" w14:textId="77777777" w:rsidR="00E44CD1" w:rsidRPr="003B6326" w:rsidRDefault="009057D1" w:rsidP="00A8665D">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Sankce</w:t>
      </w:r>
    </w:p>
    <w:p w14:paraId="12116C09" w14:textId="77777777" w:rsidR="00F3587E" w:rsidRDefault="00E44CD1" w:rsidP="00751436">
      <w:pPr>
        <w:widowControl w:val="0"/>
        <w:numPr>
          <w:ilvl w:val="0"/>
          <w:numId w:val="16"/>
        </w:numPr>
        <w:autoSpaceDE w:val="0"/>
        <w:autoSpaceDN w:val="0"/>
        <w:adjustRightInd w:val="0"/>
        <w:spacing w:line="240" w:lineRule="auto"/>
        <w:jc w:val="both"/>
        <w:rPr>
          <w:rFonts w:ascii="Tahoma" w:hAnsi="Tahoma" w:cs="Tahoma"/>
        </w:rPr>
      </w:pPr>
      <w:r w:rsidRPr="00E44CD1">
        <w:rPr>
          <w:rFonts w:ascii="Tahoma" w:hAnsi="Tahoma" w:cs="Tahoma"/>
        </w:rPr>
        <w:t>V případě prodlení konsignanta s dodávkou zboží a s předáním veškerých dokladů v souladu se zákonem o zdravotnických prostředcích, je konsignant povinen zaplatit konsignatáři smluvní pokutu ve výši 0,1 % z</w:t>
      </w:r>
      <w:r>
        <w:rPr>
          <w:rFonts w:ascii="Tahoma" w:hAnsi="Tahoma" w:cs="Tahoma"/>
        </w:rPr>
        <w:t> </w:t>
      </w:r>
      <w:r w:rsidRPr="00E44CD1">
        <w:rPr>
          <w:rFonts w:ascii="Tahoma" w:hAnsi="Tahoma" w:cs="Tahoma"/>
        </w:rPr>
        <w:t>ceny</w:t>
      </w:r>
      <w:r>
        <w:rPr>
          <w:rFonts w:ascii="Tahoma" w:hAnsi="Tahoma" w:cs="Tahoma"/>
        </w:rPr>
        <w:t xml:space="preserve"> </w:t>
      </w:r>
      <w:r w:rsidRPr="00E44CD1">
        <w:rPr>
          <w:rFonts w:ascii="Tahoma" w:hAnsi="Tahoma" w:cs="Tahoma"/>
        </w:rPr>
        <w:t>z nedodaného zboží za každý den prodlení.</w:t>
      </w:r>
    </w:p>
    <w:p w14:paraId="416A50FD" w14:textId="77777777" w:rsidR="00E44CD1" w:rsidRPr="00164F78" w:rsidRDefault="00E44CD1" w:rsidP="00164F78">
      <w:pPr>
        <w:widowControl w:val="0"/>
        <w:numPr>
          <w:ilvl w:val="0"/>
          <w:numId w:val="16"/>
        </w:numPr>
        <w:autoSpaceDE w:val="0"/>
        <w:autoSpaceDN w:val="0"/>
        <w:adjustRightInd w:val="0"/>
        <w:spacing w:line="240" w:lineRule="auto"/>
        <w:jc w:val="both"/>
        <w:rPr>
          <w:rFonts w:ascii="Tahoma" w:hAnsi="Tahoma" w:cs="Tahoma"/>
        </w:rPr>
      </w:pPr>
      <w:r w:rsidRPr="00E44CD1">
        <w:rPr>
          <w:rFonts w:ascii="Tahoma" w:hAnsi="Tahoma" w:cs="Tahoma"/>
        </w:rPr>
        <w:t>Smluvní pokuty sjednané touto smlouvou nemají vliv na případný nárok na náhradu škody způsobenou</w:t>
      </w:r>
      <w:r>
        <w:rPr>
          <w:rFonts w:ascii="Tahoma" w:hAnsi="Tahoma" w:cs="Tahoma"/>
        </w:rPr>
        <w:t xml:space="preserve"> </w:t>
      </w:r>
      <w:r w:rsidRPr="00E44CD1">
        <w:rPr>
          <w:rFonts w:ascii="Tahoma" w:hAnsi="Tahoma" w:cs="Tahoma"/>
        </w:rPr>
        <w:t>porušením smluvní povinnosti.</w:t>
      </w:r>
    </w:p>
    <w:p w14:paraId="26B1CAD6" w14:textId="77777777" w:rsidR="00E44CD1" w:rsidRPr="003B6326" w:rsidRDefault="00E44CD1" w:rsidP="00E44CD1">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Odstoupení od smlouvy, výpověď</w:t>
      </w:r>
    </w:p>
    <w:p w14:paraId="0DBF2DD1"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58092D">
        <w:rPr>
          <w:rFonts w:ascii="Tahoma" w:hAnsi="Tahoma" w:cs="Tahoma"/>
        </w:rPr>
        <w:t xml:space="preserve">Kterákoliv ze smluvních stran je oprávněna od této smlouvy odstoupit v případě </w:t>
      </w:r>
      <w:r w:rsidR="004D7EBA">
        <w:rPr>
          <w:rFonts w:ascii="Tahoma" w:hAnsi="Tahoma" w:cs="Tahoma"/>
        </w:rPr>
        <w:t>j</w:t>
      </w:r>
      <w:r w:rsidRPr="0058092D">
        <w:rPr>
          <w:rFonts w:ascii="Tahoma" w:hAnsi="Tahoma" w:cs="Tahoma"/>
        </w:rPr>
        <w:t>ejího</w:t>
      </w:r>
      <w:r w:rsidR="0058092D" w:rsidRPr="0058092D">
        <w:rPr>
          <w:rFonts w:ascii="Tahoma" w:hAnsi="Tahoma" w:cs="Tahoma"/>
        </w:rPr>
        <w:t xml:space="preserve"> </w:t>
      </w:r>
      <w:r w:rsidRPr="0058092D">
        <w:rPr>
          <w:rFonts w:ascii="Tahoma" w:hAnsi="Tahoma" w:cs="Tahoma"/>
        </w:rPr>
        <w:t>podstatného</w:t>
      </w:r>
      <w:r w:rsidR="0058092D" w:rsidRPr="0058092D">
        <w:rPr>
          <w:rFonts w:ascii="Tahoma" w:hAnsi="Tahoma" w:cs="Tahoma"/>
        </w:rPr>
        <w:t xml:space="preserve"> </w:t>
      </w:r>
      <w:r w:rsidRPr="0058092D">
        <w:rPr>
          <w:rFonts w:ascii="Tahoma" w:hAnsi="Tahoma" w:cs="Tahoma"/>
        </w:rPr>
        <w:t>porušení druhou smluvní stranou. Za podstatné porušení této smlouvy ze strany konsignanta bude považováno zejména prodlení s dodáním předmětu plnění</w:t>
      </w:r>
      <w:r w:rsidRPr="00E44CD1">
        <w:rPr>
          <w:rFonts w:ascii="Tahoma" w:hAnsi="Tahoma" w:cs="Tahoma"/>
        </w:rPr>
        <w:t xml:space="preserve"> po dobu delší než 15 dnů, pokud toto prodlení bude způsobeno důvody na straně konsignanta.</w:t>
      </w:r>
    </w:p>
    <w:p w14:paraId="7A4D55A2"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E44CD1">
        <w:rPr>
          <w:rFonts w:ascii="Tahoma" w:hAnsi="Tahoma" w:cs="Tahoma"/>
        </w:rPr>
        <w:t>Pro účely této smlouvy se dále za podstatné porušení smluvních povinností považuje takové porušení, u kterého strana porušující smlouvu měla nebo mohla předpokládat, že při takovémto porušení smlouvy, s</w:t>
      </w:r>
      <w:r>
        <w:rPr>
          <w:rFonts w:ascii="Tahoma" w:hAnsi="Tahoma" w:cs="Tahoma"/>
        </w:rPr>
        <w:t xml:space="preserve"> </w:t>
      </w:r>
      <w:r w:rsidRPr="00E44CD1">
        <w:rPr>
          <w:rFonts w:ascii="Tahoma" w:hAnsi="Tahoma" w:cs="Tahoma"/>
        </w:rPr>
        <w:t>přihlédnutím ke všem okolnostem, by druhá smluvní strana neměla zájem smlouvu uzavřít.</w:t>
      </w:r>
    </w:p>
    <w:p w14:paraId="03DB163A"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E44CD1">
        <w:rPr>
          <w:rFonts w:ascii="Tahoma" w:hAnsi="Tahoma" w:cs="Tahoma"/>
        </w:rPr>
        <w:t>Odstoupení od smlouvy musí být provedeno písemným oznámením o odstoupení, které musí obsahovat důvod odstoupení a musí být doručeno druhé smluvní straně. Účinky odstoupení nastanou okamžikem</w:t>
      </w:r>
      <w:r>
        <w:rPr>
          <w:rFonts w:ascii="Tahoma" w:hAnsi="Tahoma" w:cs="Tahoma"/>
        </w:rPr>
        <w:t xml:space="preserve"> </w:t>
      </w:r>
      <w:r w:rsidRPr="00E44CD1">
        <w:rPr>
          <w:rFonts w:ascii="Tahoma" w:hAnsi="Tahoma" w:cs="Tahoma"/>
        </w:rPr>
        <w:t>doručení písemného vyhotovení odstoupení druhé smluvní straně.</w:t>
      </w:r>
    </w:p>
    <w:p w14:paraId="06F0519E" w14:textId="77777777" w:rsidR="003D6D45" w:rsidRDefault="003D6D45" w:rsidP="00751436">
      <w:pPr>
        <w:widowControl w:val="0"/>
        <w:numPr>
          <w:ilvl w:val="0"/>
          <w:numId w:val="22"/>
        </w:numPr>
        <w:autoSpaceDE w:val="0"/>
        <w:autoSpaceDN w:val="0"/>
        <w:adjustRightInd w:val="0"/>
        <w:spacing w:line="240" w:lineRule="auto"/>
        <w:jc w:val="both"/>
        <w:rPr>
          <w:rFonts w:ascii="Tahoma" w:hAnsi="Tahoma" w:cs="Tahoma"/>
        </w:rPr>
      </w:pPr>
      <w:r w:rsidRPr="003D6D45">
        <w:rPr>
          <w:rFonts w:ascii="Tahoma" w:hAnsi="Tahoma" w:cs="Tahoma"/>
        </w:rPr>
        <w:t>Odstoupení od smlouvy se nedotýká nároků na zaplacení smluvních pokut, či jiných sankcí z této smlouvy vyplývajících, jakož ani nároku na náhradu škody, újmy, ušlého zisku vzniknuvších před okamžikem odstoupení od smlouvy.</w:t>
      </w:r>
    </w:p>
    <w:p w14:paraId="4C77C3C2" w14:textId="77777777" w:rsidR="003D6D45" w:rsidRPr="00164F78" w:rsidRDefault="003D6D45" w:rsidP="00164F78">
      <w:pPr>
        <w:widowControl w:val="0"/>
        <w:numPr>
          <w:ilvl w:val="0"/>
          <w:numId w:val="22"/>
        </w:numPr>
        <w:autoSpaceDE w:val="0"/>
        <w:autoSpaceDN w:val="0"/>
        <w:adjustRightInd w:val="0"/>
        <w:spacing w:line="240" w:lineRule="auto"/>
        <w:jc w:val="both"/>
        <w:rPr>
          <w:rFonts w:ascii="Tahoma" w:hAnsi="Tahoma" w:cs="Tahoma"/>
        </w:rPr>
      </w:pPr>
      <w:r w:rsidRPr="003D6D45">
        <w:rPr>
          <w:rFonts w:ascii="Tahoma" w:hAnsi="Tahoma" w:cs="Tahoma"/>
        </w:rPr>
        <w:t>Konsignatář je oprávněn tuto smlouvu vypovědět bez udání důvodů. V takovém případě je stanovena dvouměsíční výpovědní doba, která počíná běžet prvního dne následujícího měsíce po dni podání výpovědi druhé smluvní straně.</w:t>
      </w:r>
    </w:p>
    <w:p w14:paraId="299DCD82" w14:textId="77777777" w:rsidR="003D6D45" w:rsidRPr="003B6326" w:rsidRDefault="003D6D45" w:rsidP="003D6D45">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Závěrečná ustanovení</w:t>
      </w:r>
    </w:p>
    <w:p w14:paraId="25E1BA83"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Není-li v této smlouvě stanoveno jinak, řídí se práva a povinnosti obou smluvních stran příslušnými ustanoveními zák. č. 89/2012 Sb., občanského zákoníku v platném znění, zvláštních právních předpisů,</w:t>
      </w:r>
      <w:r>
        <w:rPr>
          <w:rFonts w:ascii="Tahoma" w:hAnsi="Tahoma" w:cs="Tahoma"/>
        </w:rPr>
        <w:t xml:space="preserve"> </w:t>
      </w:r>
      <w:r w:rsidRPr="003D6D45">
        <w:rPr>
          <w:rFonts w:ascii="Tahoma" w:hAnsi="Tahoma" w:cs="Tahoma"/>
        </w:rPr>
        <w:t>kterými se provádí občanský zákoník a zvláštních právních předpisů souvisejících.</w:t>
      </w:r>
    </w:p>
    <w:p w14:paraId="5FBCF59A"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 xml:space="preserve">Tuto smlouvu nelze dále postupovat, jakož ani pohledávky z ní vyplývající. Kvitance za částečné plnění a vracení dlužních úpisů s účinky kvitance se vylučují. Použití § 577 zák. č. 89/2012 Sb., </w:t>
      </w:r>
      <w:r w:rsidRPr="003D6D45">
        <w:rPr>
          <w:rFonts w:ascii="Tahoma" w:hAnsi="Tahoma" w:cs="Tahoma"/>
        </w:rPr>
        <w:lastRenderedPageBreak/>
        <w:t>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konsignant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w:t>
      </w:r>
      <w:r>
        <w:rPr>
          <w:rFonts w:ascii="Tahoma" w:hAnsi="Tahoma" w:cs="Tahoma"/>
        </w:rPr>
        <w:t xml:space="preserve"> </w:t>
      </w:r>
      <w:r w:rsidRPr="003D6D45">
        <w:rPr>
          <w:rFonts w:ascii="Tahoma" w:hAnsi="Tahoma" w:cs="Tahoma"/>
        </w:rPr>
        <w:t>objednatele příznivější.</w:t>
      </w:r>
    </w:p>
    <w:p w14:paraId="6F26EFC1"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w:t>
      </w:r>
      <w:r>
        <w:rPr>
          <w:rFonts w:ascii="Tahoma" w:hAnsi="Tahoma" w:cs="Tahoma"/>
        </w:rPr>
        <w:t xml:space="preserve"> </w:t>
      </w:r>
      <w:r w:rsidRPr="003D6D45">
        <w:rPr>
          <w:rFonts w:ascii="Tahoma" w:hAnsi="Tahoma" w:cs="Tahoma"/>
        </w:rPr>
        <w:t>po dni odeslání písemnosti.</w:t>
      </w:r>
    </w:p>
    <w:p w14:paraId="43C8C503"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083ACE59" w14:textId="77777777" w:rsidR="003D6D45" w:rsidRP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Smluvní strany prohlašují, že si smlouvu řádně přečetly, s celým jejím obsahem souhlasí a na důkaz toho, že se jedná o projev jejich svobodné a vážné vůle, připojují své podpisy.</w:t>
      </w:r>
    </w:p>
    <w:p w14:paraId="530AE008" w14:textId="77777777" w:rsidR="007C4C04" w:rsidRDefault="007C4C04" w:rsidP="007C4C04">
      <w:pPr>
        <w:spacing w:line="240" w:lineRule="auto"/>
        <w:jc w:val="both"/>
        <w:rPr>
          <w:rFonts w:ascii="Tahoma" w:hAnsi="Tahoma" w:cs="Tahoma"/>
        </w:rPr>
      </w:pPr>
    </w:p>
    <w:p w14:paraId="6341797B" w14:textId="77777777" w:rsidR="00D25D57" w:rsidRPr="007C4C04" w:rsidRDefault="00D25D57" w:rsidP="00164F78">
      <w:pPr>
        <w:tabs>
          <w:tab w:val="left" w:pos="5387"/>
        </w:tabs>
        <w:spacing w:line="240" w:lineRule="auto"/>
        <w:jc w:val="both"/>
        <w:rPr>
          <w:rFonts w:ascii="Tahoma" w:hAnsi="Tahoma" w:cs="Tahoma"/>
        </w:rPr>
      </w:pPr>
      <w:r w:rsidRPr="007C4C04">
        <w:rPr>
          <w:rFonts w:ascii="Tahoma" w:hAnsi="Tahoma" w:cs="Tahoma"/>
        </w:rPr>
        <w:t>V Pardubicích dne</w:t>
      </w:r>
      <w:r w:rsidRPr="007C4C04">
        <w:rPr>
          <w:rFonts w:ascii="Tahoma" w:hAnsi="Tahoma" w:cs="Tahoma"/>
        </w:rPr>
        <w:tab/>
        <w:t>V …………………</w:t>
      </w:r>
      <w:r w:rsidR="00597073">
        <w:rPr>
          <w:rFonts w:ascii="Tahoma" w:hAnsi="Tahoma" w:cs="Tahoma"/>
        </w:rPr>
        <w:t>...</w:t>
      </w:r>
      <w:r w:rsidRPr="007C4C04">
        <w:rPr>
          <w:rFonts w:ascii="Tahoma" w:hAnsi="Tahoma" w:cs="Tahoma"/>
        </w:rPr>
        <w:t xml:space="preserve"> dne </w:t>
      </w:r>
      <w:r w:rsidRPr="007C4C04">
        <w:rPr>
          <w:rFonts w:ascii="Tahoma" w:hAnsi="Tahoma" w:cs="Tahoma"/>
        </w:rPr>
        <w:tab/>
      </w:r>
      <w:r w:rsidRPr="007C4C04">
        <w:rPr>
          <w:rFonts w:ascii="Tahoma" w:hAnsi="Tahoma" w:cs="Tahoma"/>
        </w:rPr>
        <w:tab/>
      </w:r>
      <w:r w:rsidRPr="007C4C04">
        <w:rPr>
          <w:rFonts w:ascii="Tahoma" w:hAnsi="Tahoma" w:cs="Tahoma"/>
        </w:rPr>
        <w:tab/>
      </w:r>
    </w:p>
    <w:p w14:paraId="61DE5712" w14:textId="77777777" w:rsidR="00D25D57" w:rsidRDefault="00D25D57" w:rsidP="007C4C04">
      <w:pPr>
        <w:spacing w:line="240" w:lineRule="auto"/>
        <w:jc w:val="both"/>
        <w:rPr>
          <w:rFonts w:ascii="Tahoma" w:hAnsi="Tahoma" w:cs="Tahoma"/>
        </w:rPr>
      </w:pPr>
    </w:p>
    <w:p w14:paraId="29BF4341" w14:textId="77777777" w:rsidR="00164F78" w:rsidRPr="007C4C04" w:rsidRDefault="00164F78" w:rsidP="007C4C04">
      <w:pPr>
        <w:spacing w:line="240" w:lineRule="auto"/>
        <w:jc w:val="both"/>
        <w:rPr>
          <w:rFonts w:ascii="Tahoma" w:hAnsi="Tahoma" w:cs="Tahoma"/>
        </w:rPr>
      </w:pPr>
    </w:p>
    <w:p w14:paraId="2983D5CD" w14:textId="77777777" w:rsidR="00D25D57" w:rsidRPr="007C4C04" w:rsidRDefault="00D25D57" w:rsidP="00164F78">
      <w:pPr>
        <w:tabs>
          <w:tab w:val="left" w:pos="5387"/>
        </w:tabs>
        <w:spacing w:after="0" w:line="240" w:lineRule="auto"/>
        <w:jc w:val="both"/>
        <w:rPr>
          <w:rFonts w:ascii="Tahoma" w:hAnsi="Tahoma" w:cs="Tahoma"/>
        </w:rPr>
      </w:pPr>
      <w:r w:rsidRPr="007C4C04">
        <w:rPr>
          <w:rFonts w:ascii="Tahoma" w:hAnsi="Tahoma" w:cs="Tahoma"/>
        </w:rPr>
        <w:t xml:space="preserve">……………………………………                                  </w:t>
      </w:r>
      <w:r w:rsidR="00164F78">
        <w:rPr>
          <w:rFonts w:ascii="Tahoma" w:hAnsi="Tahoma" w:cs="Tahoma"/>
        </w:rPr>
        <w:tab/>
      </w:r>
      <w:r w:rsidRPr="007C4C04">
        <w:rPr>
          <w:rFonts w:ascii="Tahoma" w:hAnsi="Tahoma" w:cs="Tahoma"/>
        </w:rPr>
        <w:t>……………………………………</w:t>
      </w:r>
      <w:r w:rsidR="0084335D">
        <w:rPr>
          <w:rFonts w:ascii="Tahoma" w:hAnsi="Tahoma" w:cs="Tahoma"/>
        </w:rPr>
        <w:t>….</w:t>
      </w:r>
      <w:r w:rsidRPr="007C4C04">
        <w:rPr>
          <w:rFonts w:ascii="Tahoma" w:hAnsi="Tahoma" w:cs="Tahoma"/>
        </w:rPr>
        <w:tab/>
        <w:t xml:space="preserve">                    </w:t>
      </w:r>
    </w:p>
    <w:p w14:paraId="41ADF45C" w14:textId="77777777" w:rsidR="00D25D57" w:rsidRPr="007C4C04" w:rsidRDefault="00D25D57" w:rsidP="007C4C04">
      <w:pPr>
        <w:spacing w:after="0" w:line="240" w:lineRule="auto"/>
        <w:jc w:val="both"/>
        <w:rPr>
          <w:rFonts w:ascii="Tahoma" w:hAnsi="Tahoma" w:cs="Tahoma"/>
        </w:rPr>
      </w:pPr>
      <w:r w:rsidRPr="007C4C04">
        <w:rPr>
          <w:rFonts w:ascii="Tahoma" w:hAnsi="Tahoma" w:cs="Tahoma"/>
        </w:rPr>
        <w:t>MUDr. Tomáš Gottvald</w:t>
      </w:r>
      <w:r w:rsidR="00597073">
        <w:rPr>
          <w:rFonts w:ascii="Tahoma" w:hAnsi="Tahoma" w:cs="Tahoma"/>
        </w:rPr>
        <w:t>, MHA</w:t>
      </w:r>
      <w:r w:rsidRPr="007C4C04">
        <w:rPr>
          <w:rFonts w:ascii="Tahoma" w:hAnsi="Tahoma" w:cs="Tahoma"/>
        </w:rPr>
        <w:tab/>
        <w:t xml:space="preserve">            </w:t>
      </w:r>
      <w:r w:rsidRPr="007C4C04">
        <w:rPr>
          <w:rFonts w:ascii="Tahoma" w:hAnsi="Tahoma" w:cs="Tahoma"/>
        </w:rPr>
        <w:tab/>
      </w:r>
      <w:r w:rsidRPr="007C4C04">
        <w:rPr>
          <w:rFonts w:ascii="Tahoma" w:hAnsi="Tahoma" w:cs="Tahoma"/>
        </w:rPr>
        <w:tab/>
      </w:r>
      <w:r w:rsidR="00033A2E" w:rsidRPr="007C4C04">
        <w:rPr>
          <w:rFonts w:ascii="Tahoma" w:hAnsi="Tahoma" w:cs="Tahoma"/>
        </w:rPr>
        <w:t xml:space="preserve">        </w:t>
      </w:r>
      <w:r w:rsidRPr="007C4C04">
        <w:rPr>
          <w:rFonts w:ascii="Tahoma" w:hAnsi="Tahoma" w:cs="Tahoma"/>
        </w:rPr>
        <w:tab/>
      </w:r>
      <w:r w:rsidRPr="007C4C04">
        <w:rPr>
          <w:rFonts w:ascii="Tahoma" w:hAnsi="Tahoma" w:cs="Tahoma"/>
        </w:rPr>
        <w:tab/>
      </w:r>
      <w:r w:rsidRPr="007C4C04">
        <w:rPr>
          <w:rFonts w:ascii="Tahoma" w:hAnsi="Tahoma" w:cs="Tahoma"/>
        </w:rPr>
        <w:tab/>
      </w:r>
    </w:p>
    <w:p w14:paraId="498453EC" w14:textId="77777777" w:rsidR="00D25D57" w:rsidRPr="007C4C04" w:rsidRDefault="00033A2E" w:rsidP="00F06E12">
      <w:pPr>
        <w:tabs>
          <w:tab w:val="left" w:pos="6420"/>
        </w:tabs>
        <w:spacing w:after="0" w:line="240" w:lineRule="auto"/>
        <w:jc w:val="both"/>
        <w:rPr>
          <w:rFonts w:ascii="Tahoma" w:hAnsi="Tahoma" w:cs="Tahoma"/>
        </w:rPr>
      </w:pPr>
      <w:r w:rsidRPr="007C4C04">
        <w:rPr>
          <w:rFonts w:ascii="Tahoma" w:hAnsi="Tahoma" w:cs="Tahoma"/>
        </w:rPr>
        <w:t xml:space="preserve">předseda </w:t>
      </w:r>
      <w:r w:rsidR="00D25D57" w:rsidRPr="007C4C04">
        <w:rPr>
          <w:rFonts w:ascii="Tahoma" w:hAnsi="Tahoma" w:cs="Tahoma"/>
        </w:rPr>
        <w:t>představenstva</w:t>
      </w:r>
      <w:r w:rsidR="00F06E12">
        <w:rPr>
          <w:rFonts w:ascii="Tahoma" w:hAnsi="Tahoma" w:cs="Tahoma"/>
        </w:rPr>
        <w:tab/>
      </w:r>
    </w:p>
    <w:p w14:paraId="74947127" w14:textId="77777777" w:rsidR="00D25D57" w:rsidRDefault="00D25D57" w:rsidP="007C4C04">
      <w:pPr>
        <w:spacing w:line="240" w:lineRule="auto"/>
        <w:jc w:val="both"/>
        <w:rPr>
          <w:rFonts w:ascii="Tahoma" w:hAnsi="Tahoma" w:cs="Tahoma"/>
        </w:rPr>
      </w:pPr>
    </w:p>
    <w:p w14:paraId="7DC5DEFF" w14:textId="77777777" w:rsidR="00164F78" w:rsidRDefault="00164F78" w:rsidP="007C4C04">
      <w:pPr>
        <w:spacing w:line="240" w:lineRule="auto"/>
        <w:jc w:val="both"/>
        <w:rPr>
          <w:rFonts w:ascii="Tahoma" w:hAnsi="Tahoma" w:cs="Tahoma"/>
        </w:rPr>
      </w:pPr>
    </w:p>
    <w:p w14:paraId="2B08EA54" w14:textId="77777777" w:rsidR="00E40A73" w:rsidRPr="007C4C04" w:rsidRDefault="00E40A73" w:rsidP="007C4C04">
      <w:pPr>
        <w:spacing w:line="240" w:lineRule="auto"/>
        <w:jc w:val="both"/>
        <w:rPr>
          <w:rFonts w:ascii="Tahoma" w:hAnsi="Tahoma" w:cs="Tahoma"/>
        </w:rPr>
      </w:pPr>
    </w:p>
    <w:p w14:paraId="10125E94" w14:textId="77777777" w:rsidR="00D25D57" w:rsidRPr="007C4C04" w:rsidRDefault="00D25D57" w:rsidP="0084335D">
      <w:pPr>
        <w:tabs>
          <w:tab w:val="left" w:pos="5387"/>
        </w:tabs>
        <w:spacing w:after="0" w:line="240" w:lineRule="auto"/>
        <w:jc w:val="both"/>
        <w:rPr>
          <w:rFonts w:ascii="Tahoma" w:hAnsi="Tahoma" w:cs="Tahoma"/>
        </w:rPr>
      </w:pPr>
      <w:r w:rsidRPr="007C4C04">
        <w:rPr>
          <w:rFonts w:ascii="Tahoma" w:hAnsi="Tahoma" w:cs="Tahoma"/>
        </w:rPr>
        <w:t>…………………</w:t>
      </w:r>
      <w:r w:rsidR="00033A2E" w:rsidRPr="007C4C04">
        <w:rPr>
          <w:rFonts w:ascii="Tahoma" w:hAnsi="Tahoma" w:cs="Tahoma"/>
        </w:rPr>
        <w:t>...</w:t>
      </w:r>
      <w:r w:rsidRPr="007C4C04">
        <w:rPr>
          <w:rFonts w:ascii="Tahoma" w:hAnsi="Tahoma" w:cs="Tahoma"/>
        </w:rPr>
        <w:t>……………...</w:t>
      </w:r>
      <w:r w:rsidR="0084335D">
        <w:rPr>
          <w:rFonts w:ascii="Tahoma" w:hAnsi="Tahoma" w:cs="Tahoma"/>
        </w:rPr>
        <w:tab/>
        <w:t>………………………………………..</w:t>
      </w:r>
    </w:p>
    <w:p w14:paraId="2BC300E0" w14:textId="77777777" w:rsidR="001E52BF" w:rsidRDefault="001E52BF" w:rsidP="001E52BF">
      <w:pPr>
        <w:spacing w:after="0" w:line="240" w:lineRule="auto"/>
        <w:jc w:val="both"/>
        <w:rPr>
          <w:rFonts w:ascii="Tahoma" w:hAnsi="Tahoma" w:cs="Tahoma"/>
        </w:rPr>
      </w:pPr>
      <w:r w:rsidRPr="001E52BF">
        <w:rPr>
          <w:rFonts w:ascii="Tahoma" w:hAnsi="Tahoma" w:cs="Tahoma"/>
        </w:rPr>
        <w:t>Ing. Hynek Rais, MHA</w:t>
      </w:r>
    </w:p>
    <w:p w14:paraId="7305522F" w14:textId="77777777" w:rsidR="006813EA" w:rsidRDefault="001E52BF" w:rsidP="001E52BF">
      <w:pPr>
        <w:spacing w:after="0" w:line="240" w:lineRule="auto"/>
        <w:jc w:val="both"/>
        <w:rPr>
          <w:rFonts w:ascii="Tahoma" w:hAnsi="Tahoma" w:cs="Tahoma"/>
        </w:rPr>
      </w:pPr>
      <w:r w:rsidRPr="001E52BF">
        <w:rPr>
          <w:rFonts w:ascii="Tahoma" w:hAnsi="Tahoma" w:cs="Tahoma"/>
        </w:rPr>
        <w:t>místopředseda představenstva</w:t>
      </w:r>
    </w:p>
    <w:p w14:paraId="2E2ED9D9" w14:textId="77777777" w:rsidR="00D25D57" w:rsidRPr="007C4C04" w:rsidRDefault="00D25D57" w:rsidP="007C4C04">
      <w:pPr>
        <w:spacing w:line="240" w:lineRule="auto"/>
        <w:jc w:val="both"/>
        <w:rPr>
          <w:rFonts w:ascii="Tahoma" w:hAnsi="Tahoma" w:cs="Tahoma"/>
        </w:rPr>
      </w:pPr>
    </w:p>
    <w:p w14:paraId="56682E93" w14:textId="77777777" w:rsidR="00EB682F" w:rsidRPr="007C4C04" w:rsidRDefault="00EB682F" w:rsidP="007C4C04">
      <w:pPr>
        <w:spacing w:after="0" w:line="240" w:lineRule="auto"/>
        <w:rPr>
          <w:rFonts w:ascii="Tahoma" w:hAnsi="Tahoma" w:cs="Tahoma"/>
        </w:rPr>
      </w:pPr>
    </w:p>
    <w:p w14:paraId="75CFA7F3" w14:textId="77777777" w:rsidR="00EB682F" w:rsidRPr="007C4C04" w:rsidRDefault="00EB682F" w:rsidP="007C4C04">
      <w:pPr>
        <w:spacing w:line="240" w:lineRule="auto"/>
        <w:jc w:val="both"/>
        <w:rPr>
          <w:rFonts w:ascii="Tahoma" w:hAnsi="Tahoma" w:cs="Tahoma"/>
          <w:b/>
        </w:rPr>
      </w:pPr>
    </w:p>
    <w:p w14:paraId="3A6AFA5B" w14:textId="77777777" w:rsidR="00EB682F" w:rsidRPr="007C4C04" w:rsidRDefault="00EB682F" w:rsidP="007C4C04">
      <w:pPr>
        <w:spacing w:line="240" w:lineRule="auto"/>
        <w:jc w:val="both"/>
        <w:rPr>
          <w:rFonts w:ascii="Tahoma" w:hAnsi="Tahoma" w:cs="Tahoma"/>
          <w:b/>
        </w:rPr>
      </w:pPr>
    </w:p>
    <w:p w14:paraId="3513503F" w14:textId="77777777" w:rsidR="00EB682F" w:rsidRPr="007C4C04" w:rsidRDefault="00EB682F" w:rsidP="007C4C04">
      <w:pPr>
        <w:spacing w:line="240" w:lineRule="auto"/>
        <w:jc w:val="both"/>
        <w:rPr>
          <w:rFonts w:ascii="Tahoma" w:hAnsi="Tahoma" w:cs="Tahoma"/>
        </w:rPr>
      </w:pPr>
      <w:r w:rsidRPr="007C4C04">
        <w:rPr>
          <w:rFonts w:ascii="Tahoma" w:hAnsi="Tahoma" w:cs="Tahoma"/>
          <w:b/>
        </w:rPr>
        <w:t>Příloha č.1</w:t>
      </w:r>
      <w:r w:rsidR="007C4C04">
        <w:rPr>
          <w:rFonts w:ascii="Tahoma" w:hAnsi="Tahoma" w:cs="Tahoma"/>
        </w:rPr>
        <w:t xml:space="preserve"> </w:t>
      </w:r>
      <w:r w:rsidRPr="007C4C04">
        <w:rPr>
          <w:rFonts w:ascii="Tahoma" w:hAnsi="Tahoma" w:cs="Tahoma"/>
        </w:rPr>
        <w:t>Přehled dodávaného zboží do konsignačního skladu.</w:t>
      </w:r>
      <w:r w:rsidR="00597073">
        <w:rPr>
          <w:rFonts w:ascii="Tahoma" w:hAnsi="Tahoma" w:cs="Tahoma"/>
        </w:rPr>
        <w:t xml:space="preserve"> </w:t>
      </w:r>
      <w:r w:rsidRPr="007C4C04">
        <w:rPr>
          <w:rFonts w:ascii="Tahoma" w:hAnsi="Tahoma" w:cs="Tahoma"/>
          <w:i/>
        </w:rPr>
        <w:t xml:space="preserve">Seznam </w:t>
      </w:r>
      <w:r w:rsidR="00597073">
        <w:rPr>
          <w:rFonts w:ascii="Tahoma" w:hAnsi="Tahoma" w:cs="Tahoma"/>
          <w:i/>
        </w:rPr>
        <w:t xml:space="preserve">zboží </w:t>
      </w:r>
      <w:r w:rsidR="007C4C04">
        <w:rPr>
          <w:rFonts w:ascii="Tahoma" w:hAnsi="Tahoma" w:cs="Tahoma"/>
          <w:i/>
        </w:rPr>
        <w:t>dodávaného do</w:t>
      </w:r>
      <w:r w:rsidRPr="007C4C04">
        <w:rPr>
          <w:rFonts w:ascii="Tahoma" w:hAnsi="Tahoma" w:cs="Tahoma"/>
          <w:i/>
        </w:rPr>
        <w:t> konsignačního skladu (polo</w:t>
      </w:r>
      <w:r w:rsidR="007C4C04">
        <w:rPr>
          <w:rFonts w:ascii="Tahoma" w:hAnsi="Tahoma" w:cs="Tahoma"/>
          <w:i/>
        </w:rPr>
        <w:t>žkově - kód VZP, název výrobku,</w:t>
      </w:r>
      <w:r w:rsidRPr="007C4C04">
        <w:rPr>
          <w:rFonts w:ascii="Tahoma" w:hAnsi="Tahoma" w:cs="Tahoma"/>
          <w:i/>
        </w:rPr>
        <w:t xml:space="preserve"> kata</w:t>
      </w:r>
      <w:r w:rsidR="007C4C04">
        <w:rPr>
          <w:rFonts w:ascii="Tahoma" w:hAnsi="Tahoma" w:cs="Tahoma"/>
          <w:i/>
        </w:rPr>
        <w:t>logové číslo /rozsah velikostí/</w:t>
      </w:r>
      <w:r w:rsidR="003B6326">
        <w:rPr>
          <w:rFonts w:ascii="Tahoma" w:hAnsi="Tahoma" w:cs="Tahoma"/>
          <w:i/>
        </w:rPr>
        <w:t>, cena</w:t>
      </w:r>
      <w:r w:rsidRPr="007C4C04">
        <w:rPr>
          <w:rFonts w:ascii="Tahoma" w:hAnsi="Tahoma" w:cs="Tahoma"/>
          <w:i/>
        </w:rPr>
        <w:t>).</w:t>
      </w:r>
    </w:p>
    <w:p w14:paraId="40FA5CE6" w14:textId="77777777" w:rsidR="00EB682F" w:rsidRPr="007C4C04" w:rsidRDefault="00EB682F" w:rsidP="007C4C04">
      <w:pPr>
        <w:spacing w:after="0" w:line="240" w:lineRule="auto"/>
        <w:rPr>
          <w:rFonts w:ascii="Tahoma" w:hAnsi="Tahoma" w:cs="Tahoma"/>
        </w:rPr>
      </w:pPr>
    </w:p>
    <w:sectPr w:rsidR="00EB682F" w:rsidRPr="007C4C04" w:rsidSect="009A48B9">
      <w:headerReference w:type="default" r:id="rId11"/>
      <w:footerReference w:type="default" r:id="rId12"/>
      <w:pgSz w:w="12240" w:h="15840" w:code="1"/>
      <w:pgMar w:top="1418" w:right="1134" w:bottom="1134" w:left="1134" w:header="425"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2403" w14:textId="77777777" w:rsidR="00171A55" w:rsidRDefault="00171A55">
      <w:pPr>
        <w:spacing w:after="0" w:line="240" w:lineRule="auto"/>
      </w:pPr>
      <w:r>
        <w:separator/>
      </w:r>
    </w:p>
  </w:endnote>
  <w:endnote w:type="continuationSeparator" w:id="0">
    <w:p w14:paraId="3FB20A3B" w14:textId="77777777" w:rsidR="00171A55" w:rsidRDefault="0017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FC8B" w14:textId="07AA1061" w:rsidR="00726C53" w:rsidRDefault="007C4387" w:rsidP="00F005AA">
    <w:pPr>
      <w:pStyle w:val="Zpat"/>
      <w:jc w:val="center"/>
      <w:rPr>
        <w:sz w:val="16"/>
        <w:szCs w:val="16"/>
      </w:rPr>
    </w:pPr>
    <w:r>
      <w:rPr>
        <w:noProof/>
        <w:sz w:val="16"/>
        <w:szCs w:val="16"/>
        <w:lang w:eastAsia="cs-CZ"/>
      </w:rPr>
      <mc:AlternateContent>
        <mc:Choice Requires="wps">
          <w:drawing>
            <wp:anchor distT="0" distB="0" distL="114300" distR="114300" simplePos="0" relativeHeight="251657216" behindDoc="0" locked="0" layoutInCell="1" allowOverlap="1" wp14:anchorId="1251D7F3" wp14:editId="788E56EF">
              <wp:simplePos x="0" y="0"/>
              <wp:positionH relativeFrom="column">
                <wp:posOffset>173990</wp:posOffset>
              </wp:positionH>
              <wp:positionV relativeFrom="paragraph">
                <wp:posOffset>74295</wp:posOffset>
              </wp:positionV>
              <wp:extent cx="6257925" cy="635"/>
              <wp:effectExtent l="12065" t="7620" r="6985" b="10795"/>
              <wp:wrapNone/>
              <wp:docPr id="11535032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A6766" id="_x0000_t32" coordsize="21600,21600" o:spt="32" o:oned="t" path="m,l21600,21600e" filled="f">
              <v:path arrowok="t" fillok="f" o:connecttype="none"/>
              <o:lock v:ext="edit" shapetype="t"/>
            </v:shapetype>
            <v:shape id="AutoShape 5" o:spid="_x0000_s1026" type="#_x0000_t32" style="position:absolute;margin-left:13.7pt;margin-top:5.85pt;width:492.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"/>
          </w:pict>
        </mc:Fallback>
      </mc:AlternateContent>
    </w:r>
  </w:p>
  <w:p w14:paraId="52E60EA7" w14:textId="77777777" w:rsidR="005044AD" w:rsidRDefault="005044AD" w:rsidP="005044AD">
    <w:pPr>
      <w:pStyle w:val="Zpat"/>
      <w:jc w:val="center"/>
      <w:rPr>
        <w:rFonts w:ascii="Tahoma" w:hAnsi="Tahoma" w:cs="Tahoma"/>
        <w:sz w:val="16"/>
        <w:szCs w:val="16"/>
        <w:lang w:eastAsia="cs-CZ"/>
      </w:rPr>
    </w:pPr>
    <w:r>
      <w:rPr>
        <w:rFonts w:ascii="Tahoma" w:hAnsi="Tahoma" w:cs="Tahoma"/>
        <w:sz w:val="16"/>
        <w:szCs w:val="16"/>
      </w:rPr>
      <w:t>Nemocnice Pardubického kraje, a.s., Kyjevská 44, 532 03 Pardubice • tel.: +420 466 011 111, +420 467 431 111 • fax: +420 466 650 536</w:t>
    </w:r>
  </w:p>
  <w:p w14:paraId="5ECCF24F" w14:textId="77777777" w:rsidR="005044AD" w:rsidRDefault="005044AD" w:rsidP="005044AD">
    <w:pPr>
      <w:pStyle w:val="Zpat"/>
      <w:jc w:val="center"/>
      <w:rPr>
        <w:rFonts w:ascii="Tahoma" w:hAnsi="Tahoma" w:cs="Tahoma"/>
        <w:sz w:val="16"/>
        <w:szCs w:val="16"/>
      </w:rPr>
    </w:pPr>
    <w:r>
      <w:rPr>
        <w:rFonts w:ascii="Tahoma" w:hAnsi="Tahoma" w:cs="Tahoma"/>
        <w:sz w:val="16"/>
        <w:szCs w:val="16"/>
      </w:rPr>
      <w:t xml:space="preserve">OR: vedený Krajským soudem v Hradci Králové, oddíl B, vložka 2629 • IČ: 275 20 536 • DIČ: CZ27520536 • </w:t>
    </w:r>
    <w:proofErr w:type="spellStart"/>
    <w:r>
      <w:rPr>
        <w:rFonts w:ascii="Tahoma" w:hAnsi="Tahoma" w:cs="Tahoma"/>
        <w:sz w:val="16"/>
        <w:szCs w:val="16"/>
      </w:rPr>
      <w:t>Č.b.ú</w:t>
    </w:r>
    <w:proofErr w:type="spellEnd"/>
    <w:r>
      <w:rPr>
        <w:rFonts w:ascii="Tahoma" w:hAnsi="Tahoma" w:cs="Tahoma"/>
        <w:sz w:val="16"/>
        <w:szCs w:val="16"/>
      </w:rPr>
      <w:t xml:space="preserve">.: </w:t>
    </w:r>
    <w:r w:rsidR="00DF0D36">
      <w:rPr>
        <w:rFonts w:ascii="Tahoma" w:hAnsi="Tahoma" w:cs="Tahoma"/>
        <w:sz w:val="16"/>
        <w:szCs w:val="16"/>
      </w:rPr>
      <w:t>280123725/0300</w:t>
    </w:r>
  </w:p>
  <w:p w14:paraId="7778B223" w14:textId="77777777" w:rsidR="005044AD" w:rsidRDefault="005044AD" w:rsidP="005044AD">
    <w:pPr>
      <w:pStyle w:val="Zpat"/>
      <w:jc w:val="center"/>
      <w:rPr>
        <w:rFonts w:ascii="Tahoma" w:hAnsi="Tahoma" w:cs="Tahoma"/>
        <w:sz w:val="16"/>
        <w:szCs w:val="16"/>
      </w:rPr>
    </w:pPr>
    <w:r>
      <w:rPr>
        <w:rFonts w:ascii="Tahoma" w:hAnsi="Tahoma" w:cs="Tahoma"/>
        <w:sz w:val="16"/>
        <w:szCs w:val="16"/>
      </w:rPr>
      <w:t>email: info@nempk.cz • http: www.nempk.cz</w:t>
    </w:r>
  </w:p>
  <w:p w14:paraId="6C56E911" w14:textId="77777777" w:rsidR="00726C53" w:rsidRPr="007C4C04" w:rsidRDefault="007C4C04" w:rsidP="00F005AA">
    <w:pPr>
      <w:pStyle w:val="Zpat"/>
      <w:jc w:val="center"/>
      <w:rPr>
        <w:rFonts w:ascii="Tahoma" w:hAnsi="Tahoma" w:cs="Tahoma"/>
        <w:sz w:val="20"/>
        <w:szCs w:val="20"/>
      </w:rPr>
    </w:pPr>
    <w:r>
      <w:rPr>
        <w:rFonts w:ascii="Tahoma" w:hAnsi="Tahoma" w:cs="Tahoma"/>
        <w:i/>
        <w:sz w:val="20"/>
        <w:szCs w:val="20"/>
      </w:rPr>
      <w:tab/>
    </w:r>
    <w:r>
      <w:rPr>
        <w:rFonts w:ascii="Tahoma" w:hAnsi="Tahoma" w:cs="Tahoma"/>
        <w:i/>
        <w:sz w:val="20"/>
        <w:szCs w:val="20"/>
      </w:rPr>
      <w:tab/>
    </w:r>
    <w:r w:rsidR="00726C53" w:rsidRPr="007C4C04">
      <w:rPr>
        <w:rFonts w:ascii="Tahoma" w:hAnsi="Tahoma" w:cs="Tahoma"/>
        <w:i/>
        <w:sz w:val="20"/>
        <w:szCs w:val="20"/>
      </w:rPr>
      <w:fldChar w:fldCharType="begin"/>
    </w:r>
    <w:r w:rsidR="00726C53" w:rsidRPr="007C4C04">
      <w:rPr>
        <w:rFonts w:ascii="Tahoma" w:hAnsi="Tahoma" w:cs="Tahoma"/>
        <w:i/>
        <w:sz w:val="20"/>
        <w:szCs w:val="20"/>
      </w:rPr>
      <w:instrText>PAGE</w:instrText>
    </w:r>
    <w:r w:rsidR="00726C53" w:rsidRPr="007C4C04">
      <w:rPr>
        <w:rFonts w:ascii="Tahoma" w:hAnsi="Tahoma" w:cs="Tahoma"/>
        <w:i/>
        <w:sz w:val="20"/>
        <w:szCs w:val="20"/>
      </w:rPr>
      <w:fldChar w:fldCharType="separate"/>
    </w:r>
    <w:r w:rsidR="00A20029">
      <w:rPr>
        <w:rFonts w:ascii="Tahoma" w:hAnsi="Tahoma" w:cs="Tahoma"/>
        <w:i/>
        <w:noProof/>
        <w:sz w:val="20"/>
        <w:szCs w:val="20"/>
      </w:rPr>
      <w:t>3</w:t>
    </w:r>
    <w:r w:rsidR="00726C53" w:rsidRPr="007C4C04">
      <w:rPr>
        <w:rFonts w:ascii="Tahoma" w:hAnsi="Tahoma" w:cs="Tahoma"/>
        <w:i/>
        <w:sz w:val="20"/>
        <w:szCs w:val="20"/>
      </w:rPr>
      <w:fldChar w:fldCharType="end"/>
    </w:r>
    <w:r w:rsidRPr="007C4C04">
      <w:rPr>
        <w:rFonts w:ascii="Tahoma" w:hAnsi="Tahoma" w:cs="Tahoma"/>
        <w:i/>
        <w:sz w:val="20"/>
        <w:szCs w:val="20"/>
      </w:rPr>
      <w:t>/</w:t>
    </w:r>
    <w:r w:rsidR="00726C53" w:rsidRPr="007C4C04">
      <w:rPr>
        <w:rFonts w:ascii="Tahoma" w:hAnsi="Tahoma" w:cs="Tahoma"/>
        <w:i/>
        <w:sz w:val="20"/>
        <w:szCs w:val="20"/>
      </w:rPr>
      <w:fldChar w:fldCharType="begin"/>
    </w:r>
    <w:r w:rsidR="00726C53" w:rsidRPr="007C4C04">
      <w:rPr>
        <w:rFonts w:ascii="Tahoma" w:hAnsi="Tahoma" w:cs="Tahoma"/>
        <w:i/>
        <w:sz w:val="20"/>
        <w:szCs w:val="20"/>
      </w:rPr>
      <w:instrText>NUMPAGES</w:instrText>
    </w:r>
    <w:r w:rsidR="00726C53" w:rsidRPr="007C4C04">
      <w:rPr>
        <w:rFonts w:ascii="Tahoma" w:hAnsi="Tahoma" w:cs="Tahoma"/>
        <w:i/>
        <w:sz w:val="20"/>
        <w:szCs w:val="20"/>
      </w:rPr>
      <w:fldChar w:fldCharType="separate"/>
    </w:r>
    <w:r w:rsidR="00A20029">
      <w:rPr>
        <w:rFonts w:ascii="Tahoma" w:hAnsi="Tahoma" w:cs="Tahoma"/>
        <w:i/>
        <w:noProof/>
        <w:sz w:val="20"/>
        <w:szCs w:val="20"/>
      </w:rPr>
      <w:t>4</w:t>
    </w:r>
    <w:r w:rsidR="00726C53" w:rsidRPr="007C4C04">
      <w:rPr>
        <w:rFonts w:ascii="Tahoma" w:hAnsi="Tahoma" w:cs="Tahoma"/>
        <w:i/>
        <w:sz w:val="20"/>
        <w:szCs w:val="20"/>
      </w:rPr>
      <w:fldChar w:fldCharType="end"/>
    </w:r>
  </w:p>
  <w:p w14:paraId="5D3810DC" w14:textId="77777777" w:rsidR="00726C53" w:rsidRDefault="00726C53" w:rsidP="007329CD">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671E" w14:textId="77777777" w:rsidR="00171A55" w:rsidRDefault="00171A55">
      <w:pPr>
        <w:spacing w:after="0" w:line="240" w:lineRule="auto"/>
      </w:pPr>
      <w:r>
        <w:separator/>
      </w:r>
    </w:p>
  </w:footnote>
  <w:footnote w:type="continuationSeparator" w:id="0">
    <w:p w14:paraId="77C42DDA" w14:textId="77777777" w:rsidR="00171A55" w:rsidRDefault="00171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EA26" w14:textId="746899A2" w:rsidR="00726C53" w:rsidRDefault="007C4387">
    <w:pPr>
      <w:pStyle w:val="Zhlav"/>
      <w:rPr>
        <w:sz w:val="24"/>
        <w:szCs w:val="24"/>
      </w:rPr>
    </w:pPr>
    <w:r>
      <w:rPr>
        <w:noProof/>
        <w:sz w:val="24"/>
        <w:szCs w:val="24"/>
        <w:lang w:eastAsia="cs-CZ"/>
      </w:rPr>
      <w:drawing>
        <wp:anchor distT="0" distB="0" distL="114300" distR="114300" simplePos="0" relativeHeight="251658240" behindDoc="0" locked="0" layoutInCell="1" allowOverlap="1" wp14:anchorId="24B36C63" wp14:editId="5531D942">
          <wp:simplePos x="0" y="0"/>
          <wp:positionH relativeFrom="margin">
            <wp:posOffset>4276090</wp:posOffset>
          </wp:positionH>
          <wp:positionV relativeFrom="margin">
            <wp:posOffset>-725805</wp:posOffset>
          </wp:positionV>
          <wp:extent cx="2098675" cy="560705"/>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00A"/>
    <w:multiLevelType w:val="multilevel"/>
    <w:tmpl w:val="6AFCA3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EC583E"/>
    <w:multiLevelType w:val="hybridMultilevel"/>
    <w:tmpl w:val="2738E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66085"/>
    <w:multiLevelType w:val="hybridMultilevel"/>
    <w:tmpl w:val="2738EF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93EF3"/>
    <w:multiLevelType w:val="hybridMultilevel"/>
    <w:tmpl w:val="D876CF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07A9A"/>
    <w:multiLevelType w:val="hybridMultilevel"/>
    <w:tmpl w:val="7BAE6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4F2B63"/>
    <w:multiLevelType w:val="hybridMultilevel"/>
    <w:tmpl w:val="C6ECFEE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72D7C"/>
    <w:multiLevelType w:val="hybridMultilevel"/>
    <w:tmpl w:val="B93CD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CC722A"/>
    <w:multiLevelType w:val="hybridMultilevel"/>
    <w:tmpl w:val="C5EEE3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654F99"/>
    <w:multiLevelType w:val="hybridMultilevel"/>
    <w:tmpl w:val="A81CB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1C4C93"/>
    <w:multiLevelType w:val="hybridMultilevel"/>
    <w:tmpl w:val="25E8A104"/>
    <w:lvl w:ilvl="0" w:tplc="1088B30A">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84FA8"/>
    <w:multiLevelType w:val="hybridMultilevel"/>
    <w:tmpl w:val="AE9ACC5C"/>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5F2115"/>
    <w:multiLevelType w:val="singleLevel"/>
    <w:tmpl w:val="BFB87432"/>
    <w:lvl w:ilvl="0">
      <w:start w:val="1"/>
      <w:numFmt w:val="lowerLetter"/>
      <w:lvlText w:val="%1)"/>
      <w:lvlJc w:val="left"/>
      <w:pPr>
        <w:tabs>
          <w:tab w:val="num" w:pos="720"/>
        </w:tabs>
        <w:ind w:left="720" w:hanging="360"/>
      </w:pPr>
      <w:rPr>
        <w:rFonts w:hint="default"/>
      </w:rPr>
    </w:lvl>
  </w:abstractNum>
  <w:abstractNum w:abstractNumId="12" w15:restartNumberingAfterBreak="0">
    <w:nsid w:val="4BC10179"/>
    <w:multiLevelType w:val="hybridMultilevel"/>
    <w:tmpl w:val="023E3EC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5705C0"/>
    <w:multiLevelType w:val="hybridMultilevel"/>
    <w:tmpl w:val="A3383DB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DED1F34"/>
    <w:multiLevelType w:val="hybridMultilevel"/>
    <w:tmpl w:val="43E0524A"/>
    <w:lvl w:ilvl="0" w:tplc="FF8895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EDE265C"/>
    <w:multiLevelType w:val="hybridMultilevel"/>
    <w:tmpl w:val="82F43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541816"/>
    <w:multiLevelType w:val="hybridMultilevel"/>
    <w:tmpl w:val="6FB26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1B5348"/>
    <w:multiLevelType w:val="hybridMultilevel"/>
    <w:tmpl w:val="6EB0B1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C7E44"/>
    <w:multiLevelType w:val="hybridMultilevel"/>
    <w:tmpl w:val="83026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1B1CAC"/>
    <w:multiLevelType w:val="hybridMultilevel"/>
    <w:tmpl w:val="6C94E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6D44C2"/>
    <w:multiLevelType w:val="hybridMultilevel"/>
    <w:tmpl w:val="25EE9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E810DF"/>
    <w:multiLevelType w:val="hybridMultilevel"/>
    <w:tmpl w:val="F4C4CC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5305796">
    <w:abstractNumId w:val="13"/>
  </w:num>
  <w:num w:numId="2" w16cid:durableId="562252119">
    <w:abstractNumId w:val="16"/>
  </w:num>
  <w:num w:numId="3" w16cid:durableId="1370952360">
    <w:abstractNumId w:val="21"/>
  </w:num>
  <w:num w:numId="4" w16cid:durableId="1731343765">
    <w:abstractNumId w:val="19"/>
  </w:num>
  <w:num w:numId="5" w16cid:durableId="1137838837">
    <w:abstractNumId w:val="0"/>
  </w:num>
  <w:num w:numId="6" w16cid:durableId="260334116">
    <w:abstractNumId w:val="11"/>
  </w:num>
  <w:num w:numId="7" w16cid:durableId="1046297009">
    <w:abstractNumId w:val="10"/>
  </w:num>
  <w:num w:numId="8" w16cid:durableId="1974557841">
    <w:abstractNumId w:val="8"/>
  </w:num>
  <w:num w:numId="9" w16cid:durableId="2041054107">
    <w:abstractNumId w:val="17"/>
  </w:num>
  <w:num w:numId="10" w16cid:durableId="2068257732">
    <w:abstractNumId w:val="3"/>
  </w:num>
  <w:num w:numId="11" w16cid:durableId="1531839885">
    <w:abstractNumId w:val="14"/>
  </w:num>
  <w:num w:numId="12" w16cid:durableId="767426907">
    <w:abstractNumId w:val="5"/>
  </w:num>
  <w:num w:numId="13" w16cid:durableId="1083721237">
    <w:abstractNumId w:val="18"/>
  </w:num>
  <w:num w:numId="14" w16cid:durableId="1330449750">
    <w:abstractNumId w:val="4"/>
  </w:num>
  <w:num w:numId="15" w16cid:durableId="1283078628">
    <w:abstractNumId w:val="2"/>
  </w:num>
  <w:num w:numId="16" w16cid:durableId="417530558">
    <w:abstractNumId w:val="7"/>
  </w:num>
  <w:num w:numId="17" w16cid:durableId="1436633340">
    <w:abstractNumId w:val="6"/>
  </w:num>
  <w:num w:numId="18" w16cid:durableId="698362419">
    <w:abstractNumId w:val="20"/>
  </w:num>
  <w:num w:numId="19" w16cid:durableId="800147598">
    <w:abstractNumId w:val="9"/>
  </w:num>
  <w:num w:numId="20" w16cid:durableId="712072630">
    <w:abstractNumId w:val="15"/>
  </w:num>
  <w:num w:numId="21" w16cid:durableId="1361737628">
    <w:abstractNumId w:val="12"/>
  </w:num>
  <w:num w:numId="22" w16cid:durableId="179864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7D"/>
    <w:rsid w:val="00015C73"/>
    <w:rsid w:val="00023427"/>
    <w:rsid w:val="00033A2E"/>
    <w:rsid w:val="000522F3"/>
    <w:rsid w:val="00062388"/>
    <w:rsid w:val="00063FA2"/>
    <w:rsid w:val="00067932"/>
    <w:rsid w:val="00077D67"/>
    <w:rsid w:val="00094023"/>
    <w:rsid w:val="000A01D3"/>
    <w:rsid w:val="000A1CC7"/>
    <w:rsid w:val="000A4FBD"/>
    <w:rsid w:val="000B0AFC"/>
    <w:rsid w:val="000B5B2F"/>
    <w:rsid w:val="000C03B7"/>
    <w:rsid w:val="000C72E5"/>
    <w:rsid w:val="000E7077"/>
    <w:rsid w:val="000F6573"/>
    <w:rsid w:val="001015E7"/>
    <w:rsid w:val="001140C5"/>
    <w:rsid w:val="00115F85"/>
    <w:rsid w:val="00164F78"/>
    <w:rsid w:val="00170CE9"/>
    <w:rsid w:val="00171A55"/>
    <w:rsid w:val="0018724F"/>
    <w:rsid w:val="00192F06"/>
    <w:rsid w:val="0019384D"/>
    <w:rsid w:val="001B69D5"/>
    <w:rsid w:val="001C45D1"/>
    <w:rsid w:val="001C69E7"/>
    <w:rsid w:val="001D0173"/>
    <w:rsid w:val="001E52BF"/>
    <w:rsid w:val="00204CB8"/>
    <w:rsid w:val="00227164"/>
    <w:rsid w:val="002313CB"/>
    <w:rsid w:val="002354DC"/>
    <w:rsid w:val="00247FB5"/>
    <w:rsid w:val="00257B24"/>
    <w:rsid w:val="0026518E"/>
    <w:rsid w:val="002724D9"/>
    <w:rsid w:val="00283563"/>
    <w:rsid w:val="00286172"/>
    <w:rsid w:val="002962AA"/>
    <w:rsid w:val="002A0B9B"/>
    <w:rsid w:val="002B268F"/>
    <w:rsid w:val="002C0D8F"/>
    <w:rsid w:val="002D6D78"/>
    <w:rsid w:val="00303ED5"/>
    <w:rsid w:val="003233E0"/>
    <w:rsid w:val="003257C4"/>
    <w:rsid w:val="00332A20"/>
    <w:rsid w:val="00334CED"/>
    <w:rsid w:val="00344AFD"/>
    <w:rsid w:val="003465F8"/>
    <w:rsid w:val="00374D6D"/>
    <w:rsid w:val="003B0A03"/>
    <w:rsid w:val="003B2949"/>
    <w:rsid w:val="003B6326"/>
    <w:rsid w:val="003C2A52"/>
    <w:rsid w:val="003C38B2"/>
    <w:rsid w:val="003D1708"/>
    <w:rsid w:val="003D4708"/>
    <w:rsid w:val="003D6D45"/>
    <w:rsid w:val="003E356B"/>
    <w:rsid w:val="003F349C"/>
    <w:rsid w:val="00400A08"/>
    <w:rsid w:val="0040631A"/>
    <w:rsid w:val="00406D87"/>
    <w:rsid w:val="00417002"/>
    <w:rsid w:val="00434B1A"/>
    <w:rsid w:val="00437B37"/>
    <w:rsid w:val="00446B3D"/>
    <w:rsid w:val="004562E9"/>
    <w:rsid w:val="00465AEC"/>
    <w:rsid w:val="0046610F"/>
    <w:rsid w:val="00482F5D"/>
    <w:rsid w:val="004A01F8"/>
    <w:rsid w:val="004A7675"/>
    <w:rsid w:val="004B63D0"/>
    <w:rsid w:val="004B6FFA"/>
    <w:rsid w:val="004C2335"/>
    <w:rsid w:val="004D7EBA"/>
    <w:rsid w:val="005044AD"/>
    <w:rsid w:val="00504586"/>
    <w:rsid w:val="00504AD0"/>
    <w:rsid w:val="00513A62"/>
    <w:rsid w:val="00523C99"/>
    <w:rsid w:val="005358F4"/>
    <w:rsid w:val="00537927"/>
    <w:rsid w:val="0056519B"/>
    <w:rsid w:val="00565A4A"/>
    <w:rsid w:val="0058092D"/>
    <w:rsid w:val="0058429A"/>
    <w:rsid w:val="00597073"/>
    <w:rsid w:val="005A68C9"/>
    <w:rsid w:val="005D7B6F"/>
    <w:rsid w:val="005E37C8"/>
    <w:rsid w:val="00611F4D"/>
    <w:rsid w:val="00613077"/>
    <w:rsid w:val="0062757D"/>
    <w:rsid w:val="00637E55"/>
    <w:rsid w:val="00653B3A"/>
    <w:rsid w:val="006544AA"/>
    <w:rsid w:val="00661154"/>
    <w:rsid w:val="006813EA"/>
    <w:rsid w:val="00684A13"/>
    <w:rsid w:val="00686F69"/>
    <w:rsid w:val="006A499F"/>
    <w:rsid w:val="006B7356"/>
    <w:rsid w:val="006E41E7"/>
    <w:rsid w:val="006E5D2C"/>
    <w:rsid w:val="00712DBE"/>
    <w:rsid w:val="00726C53"/>
    <w:rsid w:val="00732986"/>
    <w:rsid w:val="007329CD"/>
    <w:rsid w:val="007501CC"/>
    <w:rsid w:val="00750838"/>
    <w:rsid w:val="00751436"/>
    <w:rsid w:val="007568E9"/>
    <w:rsid w:val="0076341E"/>
    <w:rsid w:val="007B2DCF"/>
    <w:rsid w:val="007B3AB5"/>
    <w:rsid w:val="007C4387"/>
    <w:rsid w:val="007C4C04"/>
    <w:rsid w:val="007C6CFE"/>
    <w:rsid w:val="007E01AE"/>
    <w:rsid w:val="007F6415"/>
    <w:rsid w:val="007F78E6"/>
    <w:rsid w:val="00807C18"/>
    <w:rsid w:val="008312D0"/>
    <w:rsid w:val="0084335D"/>
    <w:rsid w:val="00855FBE"/>
    <w:rsid w:val="0086186C"/>
    <w:rsid w:val="00882FA8"/>
    <w:rsid w:val="00891130"/>
    <w:rsid w:val="008B7E7C"/>
    <w:rsid w:val="008C4478"/>
    <w:rsid w:val="008C4A1C"/>
    <w:rsid w:val="008D097F"/>
    <w:rsid w:val="008D3BF8"/>
    <w:rsid w:val="00900669"/>
    <w:rsid w:val="0090454B"/>
    <w:rsid w:val="009057D1"/>
    <w:rsid w:val="00914ADC"/>
    <w:rsid w:val="009211F2"/>
    <w:rsid w:val="00930042"/>
    <w:rsid w:val="009319AE"/>
    <w:rsid w:val="00935EB8"/>
    <w:rsid w:val="00955628"/>
    <w:rsid w:val="009675A0"/>
    <w:rsid w:val="00970B51"/>
    <w:rsid w:val="00983D26"/>
    <w:rsid w:val="00991705"/>
    <w:rsid w:val="009A48B9"/>
    <w:rsid w:val="009D0A00"/>
    <w:rsid w:val="009E4391"/>
    <w:rsid w:val="009F0155"/>
    <w:rsid w:val="009F11A3"/>
    <w:rsid w:val="00A0549F"/>
    <w:rsid w:val="00A159BF"/>
    <w:rsid w:val="00A170B9"/>
    <w:rsid w:val="00A20029"/>
    <w:rsid w:val="00A23884"/>
    <w:rsid w:val="00A26BD9"/>
    <w:rsid w:val="00A35550"/>
    <w:rsid w:val="00A8665D"/>
    <w:rsid w:val="00A91D62"/>
    <w:rsid w:val="00A9707D"/>
    <w:rsid w:val="00AC119C"/>
    <w:rsid w:val="00AC6B2F"/>
    <w:rsid w:val="00AD5461"/>
    <w:rsid w:val="00AE308C"/>
    <w:rsid w:val="00AF7215"/>
    <w:rsid w:val="00B0741A"/>
    <w:rsid w:val="00B14622"/>
    <w:rsid w:val="00B21429"/>
    <w:rsid w:val="00B267D6"/>
    <w:rsid w:val="00B35F49"/>
    <w:rsid w:val="00B406CE"/>
    <w:rsid w:val="00B459CD"/>
    <w:rsid w:val="00B54616"/>
    <w:rsid w:val="00B60811"/>
    <w:rsid w:val="00B67594"/>
    <w:rsid w:val="00B67D24"/>
    <w:rsid w:val="00B9039D"/>
    <w:rsid w:val="00BA02AE"/>
    <w:rsid w:val="00BA1AD4"/>
    <w:rsid w:val="00BC0EB7"/>
    <w:rsid w:val="00BC4A26"/>
    <w:rsid w:val="00C128A7"/>
    <w:rsid w:val="00C8140F"/>
    <w:rsid w:val="00CB7D8B"/>
    <w:rsid w:val="00CC074B"/>
    <w:rsid w:val="00CE3A30"/>
    <w:rsid w:val="00CF54BC"/>
    <w:rsid w:val="00CF710B"/>
    <w:rsid w:val="00D00A1E"/>
    <w:rsid w:val="00D021A1"/>
    <w:rsid w:val="00D12931"/>
    <w:rsid w:val="00D16F58"/>
    <w:rsid w:val="00D25D57"/>
    <w:rsid w:val="00D31561"/>
    <w:rsid w:val="00D460EA"/>
    <w:rsid w:val="00D47344"/>
    <w:rsid w:val="00D65567"/>
    <w:rsid w:val="00D7658F"/>
    <w:rsid w:val="00D8558A"/>
    <w:rsid w:val="00D94C9E"/>
    <w:rsid w:val="00DA6871"/>
    <w:rsid w:val="00DB47DC"/>
    <w:rsid w:val="00DD552B"/>
    <w:rsid w:val="00DD6BEE"/>
    <w:rsid w:val="00DE1783"/>
    <w:rsid w:val="00DE5995"/>
    <w:rsid w:val="00DE6676"/>
    <w:rsid w:val="00DF0D36"/>
    <w:rsid w:val="00E001EA"/>
    <w:rsid w:val="00E1134B"/>
    <w:rsid w:val="00E11AA7"/>
    <w:rsid w:val="00E253B9"/>
    <w:rsid w:val="00E263B0"/>
    <w:rsid w:val="00E3517F"/>
    <w:rsid w:val="00E369C6"/>
    <w:rsid w:val="00E40A73"/>
    <w:rsid w:val="00E428F6"/>
    <w:rsid w:val="00E44CD1"/>
    <w:rsid w:val="00E7381E"/>
    <w:rsid w:val="00E7593D"/>
    <w:rsid w:val="00E77B2E"/>
    <w:rsid w:val="00E81E1B"/>
    <w:rsid w:val="00E97FC7"/>
    <w:rsid w:val="00EA3BA0"/>
    <w:rsid w:val="00EB682F"/>
    <w:rsid w:val="00EB7CE7"/>
    <w:rsid w:val="00EF0C3B"/>
    <w:rsid w:val="00F005AA"/>
    <w:rsid w:val="00F06E12"/>
    <w:rsid w:val="00F14403"/>
    <w:rsid w:val="00F15201"/>
    <w:rsid w:val="00F17C1E"/>
    <w:rsid w:val="00F33B80"/>
    <w:rsid w:val="00F3587E"/>
    <w:rsid w:val="00F51BB0"/>
    <w:rsid w:val="00F72421"/>
    <w:rsid w:val="00FA2BE7"/>
    <w:rsid w:val="00FA5BB8"/>
    <w:rsid w:val="00FB0FFA"/>
    <w:rsid w:val="00FB399A"/>
    <w:rsid w:val="00FD1DD9"/>
    <w:rsid w:val="00FD7147"/>
    <w:rsid w:val="00FE02E7"/>
    <w:rsid w:val="00FE36A8"/>
    <w:rsid w:val="00FF42D3"/>
    <w:rsid w:val="00FF5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C318"/>
  <w15:chartTrackingRefBased/>
  <w15:docId w15:val="{8DB7C881-09D3-4918-B3FF-57F26C50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684A13"/>
    <w:pPr>
      <w:keepNext/>
      <w:spacing w:after="0" w:line="240" w:lineRule="auto"/>
      <w:ind w:left="2124" w:firstLine="708"/>
      <w:jc w:val="center"/>
      <w:outlineLvl w:val="0"/>
    </w:pPr>
    <w:rPr>
      <w:rFonts w:ascii="Times New Roman" w:eastAsia="Times New Roman" w:hAnsi="Times New Roman"/>
      <w:b/>
      <w:noProof/>
      <w:sz w:val="4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nhideWhenUsed/>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unhideWhenUsed/>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unhideWhenUsed/>
    <w:pPr>
      <w:spacing w:after="0"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styleId="Hypertextovodkaz">
    <w:name w:val="Hyperlink"/>
    <w:unhideWhenUsed/>
    <w:rPr>
      <w:color w:val="0000FF"/>
      <w:u w:val="single"/>
    </w:rPr>
  </w:style>
  <w:style w:type="character" w:customStyle="1" w:styleId="Nadpis1Char">
    <w:name w:val="Nadpis 1 Char"/>
    <w:link w:val="Nadpis1"/>
    <w:rsid w:val="00684A13"/>
    <w:rPr>
      <w:rFonts w:ascii="Times New Roman" w:eastAsia="Times New Roman" w:hAnsi="Times New Roman"/>
      <w:b/>
      <w:noProof/>
      <w:sz w:val="40"/>
    </w:rPr>
  </w:style>
  <w:style w:type="paragraph" w:styleId="Zkladntext">
    <w:name w:val="Body Text"/>
    <w:basedOn w:val="Normln"/>
    <w:link w:val="ZkladntextChar"/>
    <w:rsid w:val="00D25D57"/>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D25D57"/>
    <w:rPr>
      <w:rFonts w:ascii="Times New Roman" w:eastAsia="Times New Roman" w:hAnsi="Times New Roman"/>
      <w:sz w:val="24"/>
    </w:rPr>
  </w:style>
  <w:style w:type="paragraph" w:styleId="Nzev">
    <w:name w:val="Title"/>
    <w:basedOn w:val="Normln"/>
    <w:link w:val="NzevChar"/>
    <w:qFormat/>
    <w:rsid w:val="00D25D57"/>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D25D57"/>
    <w:rPr>
      <w:rFonts w:ascii="Times New Roman" w:eastAsia="Times New Roman" w:hAnsi="Times New Roman"/>
      <w:b/>
      <w:sz w:val="24"/>
    </w:rPr>
  </w:style>
  <w:style w:type="character" w:customStyle="1" w:styleId="platne">
    <w:name w:val="platne"/>
    <w:rsid w:val="00D25D57"/>
  </w:style>
  <w:style w:type="paragraph" w:styleId="Odstavecseseznamem">
    <w:name w:val="List Paragraph"/>
    <w:basedOn w:val="Normln"/>
    <w:uiPriority w:val="34"/>
    <w:qFormat/>
    <w:rsid w:val="00D25D57"/>
    <w:pPr>
      <w:spacing w:after="0" w:line="240" w:lineRule="auto"/>
      <w:ind w:left="708"/>
    </w:pPr>
    <w:rPr>
      <w:rFonts w:ascii="Times New Roman" w:eastAsia="Times New Roman" w:hAnsi="Times New Roman"/>
      <w:sz w:val="24"/>
      <w:szCs w:val="20"/>
      <w:lang w:eastAsia="cs-CZ"/>
    </w:rPr>
  </w:style>
  <w:style w:type="paragraph" w:styleId="Bezmezer">
    <w:name w:val="No Spacing"/>
    <w:uiPriority w:val="1"/>
    <w:qFormat/>
    <w:rsid w:val="00033A2E"/>
    <w:rPr>
      <w:sz w:val="22"/>
      <w:szCs w:val="22"/>
      <w:lang w:eastAsia="en-US"/>
    </w:rPr>
  </w:style>
  <w:style w:type="paragraph" w:customStyle="1" w:styleId="Paragraf">
    <w:name w:val="Paragraf"/>
    <w:basedOn w:val="Normln"/>
    <w:rsid w:val="00F15201"/>
    <w:pPr>
      <w:spacing w:after="0" w:line="240" w:lineRule="auto"/>
      <w:ind w:left="703" w:hanging="703"/>
      <w:jc w:val="both"/>
    </w:pPr>
    <w:rPr>
      <w:rFonts w:ascii="Times New Roman" w:eastAsia="Times New Roman" w:hAnsi="Times New Roman"/>
      <w:szCs w:val="20"/>
      <w:lang w:eastAsia="cs-CZ"/>
    </w:rPr>
  </w:style>
  <w:style w:type="character" w:styleId="Odkaznakoment">
    <w:name w:val="annotation reference"/>
    <w:uiPriority w:val="99"/>
    <w:semiHidden/>
    <w:unhideWhenUsed/>
    <w:rsid w:val="00B60811"/>
    <w:rPr>
      <w:sz w:val="16"/>
      <w:szCs w:val="16"/>
    </w:rPr>
  </w:style>
  <w:style w:type="paragraph" w:styleId="Textkomente">
    <w:name w:val="annotation text"/>
    <w:basedOn w:val="Normln"/>
    <w:link w:val="TextkomenteChar"/>
    <w:uiPriority w:val="99"/>
    <w:unhideWhenUsed/>
    <w:rsid w:val="00B60811"/>
    <w:rPr>
      <w:sz w:val="20"/>
      <w:szCs w:val="20"/>
    </w:rPr>
  </w:style>
  <w:style w:type="character" w:customStyle="1" w:styleId="TextkomenteChar">
    <w:name w:val="Text komentáře Char"/>
    <w:link w:val="Textkomente"/>
    <w:uiPriority w:val="99"/>
    <w:rsid w:val="00B60811"/>
    <w:rPr>
      <w:lang w:eastAsia="en-US"/>
    </w:rPr>
  </w:style>
  <w:style w:type="paragraph" w:styleId="Pedmtkomente">
    <w:name w:val="annotation subject"/>
    <w:basedOn w:val="Textkomente"/>
    <w:next w:val="Textkomente"/>
    <w:link w:val="PedmtkomenteChar"/>
    <w:uiPriority w:val="99"/>
    <w:semiHidden/>
    <w:unhideWhenUsed/>
    <w:rsid w:val="00B60811"/>
    <w:rPr>
      <w:b/>
      <w:bCs/>
    </w:rPr>
  </w:style>
  <w:style w:type="character" w:customStyle="1" w:styleId="PedmtkomenteChar">
    <w:name w:val="Předmět komentáře Char"/>
    <w:link w:val="Pedmtkomente"/>
    <w:uiPriority w:val="99"/>
    <w:semiHidden/>
    <w:rsid w:val="00B60811"/>
    <w:rPr>
      <w:b/>
      <w:bCs/>
      <w:lang w:eastAsia="en-US"/>
    </w:rPr>
  </w:style>
  <w:style w:type="paragraph" w:styleId="Revize">
    <w:name w:val="Revision"/>
    <w:hidden/>
    <w:uiPriority w:val="99"/>
    <w:semiHidden/>
    <w:rsid w:val="005045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3867">
      <w:bodyDiv w:val="1"/>
      <w:marLeft w:val="0"/>
      <w:marRight w:val="0"/>
      <w:marTop w:val="0"/>
      <w:marBottom w:val="0"/>
      <w:divBdr>
        <w:top w:val="none" w:sz="0" w:space="0" w:color="auto"/>
        <w:left w:val="none" w:sz="0" w:space="0" w:color="auto"/>
        <w:bottom w:val="none" w:sz="0" w:space="0" w:color="auto"/>
        <w:right w:val="none" w:sz="0" w:space="0" w:color="auto"/>
      </w:divBdr>
    </w:div>
    <w:div w:id="242876573">
      <w:bodyDiv w:val="1"/>
      <w:marLeft w:val="0"/>
      <w:marRight w:val="0"/>
      <w:marTop w:val="0"/>
      <w:marBottom w:val="0"/>
      <w:divBdr>
        <w:top w:val="none" w:sz="0" w:space="0" w:color="auto"/>
        <w:left w:val="none" w:sz="0" w:space="0" w:color="auto"/>
        <w:bottom w:val="none" w:sz="0" w:space="0" w:color="auto"/>
        <w:right w:val="none" w:sz="0" w:space="0" w:color="auto"/>
      </w:divBdr>
    </w:div>
    <w:div w:id="2505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B186CC37DCB7468023A8973E23637B" ma:contentTypeVersion="9" ma:contentTypeDescription="Vytvoří nový dokument" ma:contentTypeScope="" ma:versionID="e41dd96e308b4468b50899bdb814f8d8">
  <xsd:schema xmlns:xsd="http://www.w3.org/2001/XMLSchema" xmlns:xs="http://www.w3.org/2001/XMLSchema" xmlns:p="http://schemas.microsoft.com/office/2006/metadata/properties" xmlns:ns2="2ebec2a4-87f8-4f58-8a2c-cea1c56378be" targetNamespace="http://schemas.microsoft.com/office/2006/metadata/properties" ma:root="true" ma:fieldsID="64cb1d3d2f0fd11b2787c7b481427883" ns2:_="">
    <xsd:import namespace="2ebec2a4-87f8-4f58-8a2c-cea1c56378be"/>
    <xsd:element name="properties">
      <xsd:complexType>
        <xsd:sequence>
          <xsd:element name="documentManagement">
            <xsd:complexType>
              <xsd:all>
                <xsd:element ref="ns2:_x010c__x00ed_slo"/>
                <xsd:element ref="ns2:N_x00e1_vazn_x00e9__x0020_dokumenty" minOccurs="0"/>
                <xsd:element ref="ns2:Platnost_x0020_od" minOccurs="0"/>
                <xsd:element ref="ns2:_x00da__x010d_innost_x0020_od" minOccurs="0"/>
                <xsd:element ref="ns2:Autor_x0020_dokumentu"/>
                <xsd:element ref="ns2:Kontrola_x0020_aktu_x00e1_lnosti" minOccurs="0"/>
                <xsd:element ref="ns2:Nutn_x00e1__x0020_revize" minOccurs="0"/>
                <xsd:element ref="ns2:Souvisej_x00ed_c_x00ed__x0020_dokumenty"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ec2a4-87f8-4f58-8a2c-cea1c56378be" elementFormDefault="qualified">
    <xsd:import namespace="http://schemas.microsoft.com/office/2006/documentManagement/types"/>
    <xsd:import namespace="http://schemas.microsoft.com/office/infopath/2007/PartnerControls"/>
    <xsd:element name="_x010c__x00ed_slo" ma:index="1" ma:displayName="Číslo" ma:internalName="_x010c__x00ed_slo">
      <xsd:simpleType>
        <xsd:restriction base="dms:Text">
          <xsd:maxLength value="255"/>
        </xsd:restriction>
      </xsd:simpleType>
    </xsd:element>
    <xsd:element name="N_x00e1_vazn_x00e9__x0020_dokumenty" ma:index="3" nillable="true" ma:displayName="Návazné dokumenty" ma:list="{2ebec2a4-87f8-4f58-8a2c-cea1c56378be}" ma:internalName="N_x00e1_vazn_x00e9__x0020_dokumenty" ma:showField="Title">
      <xsd:complexType>
        <xsd:complexContent>
          <xsd:extension base="dms:MultiChoiceLookup">
            <xsd:sequence>
              <xsd:element name="Value" type="dms:Lookup" maxOccurs="unbounded" minOccurs="0" nillable="true"/>
            </xsd:sequence>
          </xsd:extension>
        </xsd:complexContent>
      </xsd:complexType>
    </xsd:element>
    <xsd:element name="Platnost_x0020_od" ma:index="4" nillable="true" ma:displayName="Platnost od" ma:format="DateOnly" ma:internalName="Platnost_x0020_od">
      <xsd:simpleType>
        <xsd:restriction base="dms:DateTime"/>
      </xsd:simpleType>
    </xsd:element>
    <xsd:element name="_x00da__x010d_innost_x0020_od" ma:index="5" nillable="true" ma:displayName="Účinnost od" ma:format="DateOnly" ma:internalName="_x00da__x010d_innost_x0020_od">
      <xsd:simpleType>
        <xsd:restriction base="dms:DateTime"/>
      </xsd:simpleType>
    </xsd:element>
    <xsd:element name="Autor_x0020_dokumentu" ma:index="6" ma:displayName="Autor dokumentu" ma:internalName="Autor_x0020_dokumentu">
      <xsd:simpleType>
        <xsd:restriction base="dms:Text">
          <xsd:maxLength value="255"/>
        </xsd:restriction>
      </xsd:simpleType>
    </xsd:element>
    <xsd:element name="Kontrola_x0020_aktu_x00e1_lnosti" ma:index="7" nillable="true" ma:displayName="Kontrola aktuálnosti" ma:format="DateOnly" ma:internalName="Kontrola_x0020_aktu_x00e1_lnosti">
      <xsd:simpleType>
        <xsd:restriction base="dms:DateTime"/>
      </xsd:simpleType>
    </xsd:element>
    <xsd:element name="Nutn_x00e1__x0020_revize" ma:index="8" nillable="true" ma:displayName="Nutná revize" ma:default="0" ma:internalName="Nutn_x00e1__x0020_revize">
      <xsd:simpleType>
        <xsd:restriction base="dms:Boolean"/>
      </xsd:simpleType>
    </xsd:element>
    <xsd:element name="Souvisej_x00ed_c_x00ed__x0020_dokumenty" ma:index="9" nillable="true" ma:displayName="Související dokumenty" ma:list="{2ebec2a4-87f8-4f58-8a2c-cea1c56378be}" ma:internalName="Souvisej_x00ed_c_x00ed__x0020_dokumenty" ma:showField="Title">
      <xsd:complexType>
        <xsd:complexContent>
          <xsd:extension base="dms:MultiChoiceLookup">
            <xsd:sequence>
              <xsd:element name="Value" type="dms:Lookup" maxOccurs="unbounded" minOccurs="0" nillable="true"/>
            </xsd:sequence>
          </xsd:extension>
        </xsd:complexContent>
      </xsd:complexType>
    </xsd:element>
    <xsd:element name="Pozn_x00e1_mka" ma:index="10" nillable="true" ma:displayName="Poznámka"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 obsahu"/>
        <xsd:element ref="dc:title" minOccurs="0" maxOccurs="1" ma:index="0"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or_x0020_dokumentu xmlns="2ebec2a4-87f8-4f58-8a2c-cea1c56378be">JUDr. L. Rožnovská</Autor_x0020_dokumentu>
    <Nutn_x00e1__x0020_revize xmlns="2ebec2a4-87f8-4f58-8a2c-cea1c56378be">false</Nutn_x00e1__x0020_revize>
    <_x010c__x00ed_slo xmlns="2ebec2a4-87f8-4f58-8a2c-cea1c56378be">I_F_NPK_51_OS_NPK_32_01</_x010c__x00ed_slo>
    <N_x00e1_vazn_x00e9__x0020_dokumenty xmlns="2ebec2a4-87f8-4f58-8a2c-cea1c56378be"/>
    <_x00da__x010d_innost_x0020_od xmlns="2ebec2a4-87f8-4f58-8a2c-cea1c56378be">2017-08-31T22:00:00+00:00</_x00da__x010d_innost_x0020_od>
    <Souvisej_x00ed_c_x00ed__x0020_dokumenty xmlns="2ebec2a4-87f8-4f58-8a2c-cea1c56378be"/>
    <Kontrola_x0020_aktu_x00e1_lnosti xmlns="2ebec2a4-87f8-4f58-8a2c-cea1c56378be" xsi:nil="true"/>
    <Pozn_x00e1_mka xmlns="2ebec2a4-87f8-4f58-8a2c-cea1c56378be" xsi:nil="true"/>
    <Platnost_x0020_od xmlns="2ebec2a4-87f8-4f58-8a2c-cea1c56378be">2017-08-31T22:00:00+00:00</Platnost_x0020_o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EA418A0-182A-406A-A7CB-C85F7E739829}">
  <ds:schemaRefs>
    <ds:schemaRef ds:uri="http://schemas.microsoft.com/sharepoint/v3/contenttype/forms"/>
  </ds:schemaRefs>
</ds:datastoreItem>
</file>

<file path=customXml/itemProps2.xml><?xml version="1.0" encoding="utf-8"?>
<ds:datastoreItem xmlns:ds="http://schemas.openxmlformats.org/officeDocument/2006/customXml" ds:itemID="{C0EE28A0-F034-4D99-BDA9-1A5F56C2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ec2a4-87f8-4f58-8a2c-cea1c5637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BF177-6CC9-4470-97C6-9C686ADA0235}">
  <ds:schemaRefs>
    <ds:schemaRef ds:uri="http://schemas.microsoft.com/office/2006/metadata/properties"/>
    <ds:schemaRef ds:uri="http://schemas.microsoft.com/office/infopath/2007/PartnerControls"/>
    <ds:schemaRef ds:uri="2ebec2a4-87f8-4f58-8a2c-cea1c56378be"/>
  </ds:schemaRefs>
</ds:datastoreItem>
</file>

<file path=customXml/itemProps4.xml><?xml version="1.0" encoding="utf-8"?>
<ds:datastoreItem xmlns:ds="http://schemas.openxmlformats.org/officeDocument/2006/customXml" ds:itemID="{D42C9972-5CB4-451F-A971-8C3C1F5BA2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1904</Words>
  <Characters>11234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NPK_Smlouva o zřízení a provozování konsignačního skladu</vt:lpstr>
    </vt:vector>
  </TitlesOfParts>
  <Company>KNP</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NPK_Smlouva o zřízení a provozování konsignačního skladu</dc:title>
  <dc:subject/>
  <dc:creator>KNP</dc:creator>
  <cp:keywords/>
  <cp:lastModifiedBy>Čížková Jaroslava (PKN-ZAK)</cp:lastModifiedBy>
  <cp:revision>4</cp:revision>
  <cp:lastPrinted>2017-09-01T09:28:00Z</cp:lastPrinted>
  <dcterms:created xsi:type="dcterms:W3CDTF">2025-03-03T18:09:00Z</dcterms:created>
  <dcterms:modified xsi:type="dcterms:W3CDTF">2025-03-27T10:49:00Z</dcterms:modified>
</cp:coreProperties>
</file>