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82E79" w14:textId="77777777" w:rsidR="00164F78" w:rsidRPr="00164F78" w:rsidRDefault="00164F78" w:rsidP="00164F78">
      <w:pPr>
        <w:pStyle w:val="Nzev"/>
        <w:tabs>
          <w:tab w:val="left" w:pos="2268"/>
        </w:tabs>
        <w:jc w:val="left"/>
        <w:rPr>
          <w:rFonts w:ascii="Tahoma" w:hAnsi="Tahoma" w:cs="Tahoma"/>
          <w:iCs/>
          <w:sz w:val="28"/>
          <w:szCs w:val="28"/>
        </w:rPr>
      </w:pPr>
      <w:r w:rsidRPr="00164F78">
        <w:rPr>
          <w:rFonts w:ascii="Tahoma" w:hAnsi="Tahoma" w:cs="Tahoma"/>
          <w:iCs/>
          <w:sz w:val="28"/>
          <w:szCs w:val="28"/>
        </w:rPr>
        <w:t>Příloha č. 3 zadávací dokumentace</w:t>
      </w:r>
    </w:p>
    <w:p w14:paraId="237BE426" w14:textId="77777777" w:rsidR="00164F78" w:rsidRDefault="00164F78" w:rsidP="007C4C04">
      <w:pPr>
        <w:pStyle w:val="Nzev"/>
        <w:tabs>
          <w:tab w:val="left" w:pos="2268"/>
        </w:tabs>
        <w:rPr>
          <w:rFonts w:ascii="Tahoma" w:hAnsi="Tahoma" w:cs="Tahoma"/>
          <w:i/>
          <w:sz w:val="32"/>
          <w:szCs w:val="32"/>
        </w:rPr>
      </w:pPr>
    </w:p>
    <w:p w14:paraId="62EC59F3" w14:textId="77777777" w:rsidR="00D25D57" w:rsidRPr="007C4C04" w:rsidRDefault="00D25D57" w:rsidP="007C4C04">
      <w:pPr>
        <w:pStyle w:val="Nzev"/>
        <w:tabs>
          <w:tab w:val="left" w:pos="2268"/>
        </w:tabs>
        <w:rPr>
          <w:rFonts w:ascii="Tahoma" w:hAnsi="Tahoma" w:cs="Tahoma"/>
          <w:i/>
          <w:sz w:val="32"/>
          <w:szCs w:val="32"/>
        </w:rPr>
      </w:pPr>
      <w:r w:rsidRPr="007C4C04">
        <w:rPr>
          <w:rFonts w:ascii="Tahoma" w:hAnsi="Tahoma" w:cs="Tahoma"/>
          <w:i/>
          <w:sz w:val="32"/>
          <w:szCs w:val="32"/>
        </w:rPr>
        <w:t xml:space="preserve">Smlouva o zřízení a provozování konsignačního skladu </w:t>
      </w:r>
    </w:p>
    <w:p w14:paraId="20439872" w14:textId="77777777" w:rsidR="00D25D57" w:rsidRPr="007C4C04" w:rsidRDefault="00D25D57" w:rsidP="007C4C04">
      <w:pPr>
        <w:pStyle w:val="Zkladntext"/>
        <w:jc w:val="center"/>
        <w:rPr>
          <w:rFonts w:ascii="Tahoma" w:hAnsi="Tahoma" w:cs="Tahoma"/>
          <w:sz w:val="22"/>
          <w:szCs w:val="22"/>
        </w:rPr>
      </w:pPr>
      <w:r w:rsidRPr="007C4C04">
        <w:rPr>
          <w:rFonts w:ascii="Tahoma" w:hAnsi="Tahoma" w:cs="Tahoma"/>
          <w:sz w:val="22"/>
          <w:szCs w:val="22"/>
        </w:rPr>
        <w:t>uzavřená ve smyslu § 1746 odst. 2 zák. č. 89/2012 Sb., občanského zákoníku</w:t>
      </w:r>
      <w:r w:rsidR="008B7E7C">
        <w:rPr>
          <w:rFonts w:ascii="Tahoma" w:hAnsi="Tahoma" w:cs="Tahoma"/>
          <w:sz w:val="22"/>
          <w:szCs w:val="22"/>
        </w:rPr>
        <w:t>, v platném znění,</w:t>
      </w:r>
    </w:p>
    <w:p w14:paraId="5C3C06BC" w14:textId="77777777" w:rsidR="00D25D57" w:rsidRPr="007C4C04" w:rsidRDefault="00D25D57" w:rsidP="007C4C04">
      <w:pPr>
        <w:pStyle w:val="Nzev"/>
        <w:rPr>
          <w:rFonts w:ascii="Tahoma" w:hAnsi="Tahoma" w:cs="Tahoma"/>
          <w:b w:val="0"/>
          <w:sz w:val="22"/>
          <w:szCs w:val="22"/>
        </w:rPr>
      </w:pPr>
      <w:r w:rsidRPr="007C4C04">
        <w:rPr>
          <w:rFonts w:ascii="Tahoma" w:hAnsi="Tahoma" w:cs="Tahoma"/>
          <w:b w:val="0"/>
          <w:sz w:val="22"/>
          <w:szCs w:val="22"/>
        </w:rPr>
        <w:t>mezi</w:t>
      </w:r>
      <w:r w:rsidR="008B7E7C">
        <w:rPr>
          <w:rFonts w:ascii="Tahoma" w:hAnsi="Tahoma" w:cs="Tahoma"/>
          <w:b w:val="0"/>
          <w:sz w:val="22"/>
          <w:szCs w:val="22"/>
        </w:rPr>
        <w:t xml:space="preserve"> smluvními stranami:</w:t>
      </w:r>
    </w:p>
    <w:p w14:paraId="05DB326B" w14:textId="77777777" w:rsidR="00D25D57" w:rsidRPr="007C4C04" w:rsidRDefault="00D25D57" w:rsidP="007C4C04">
      <w:pPr>
        <w:pStyle w:val="Nzev"/>
        <w:rPr>
          <w:rFonts w:ascii="Tahoma" w:hAnsi="Tahoma" w:cs="Tahoma"/>
          <w:b w:val="0"/>
          <w:sz w:val="22"/>
          <w:szCs w:val="22"/>
        </w:rPr>
      </w:pPr>
    </w:p>
    <w:p w14:paraId="4529D75C" w14:textId="77777777" w:rsidR="00D25D57" w:rsidRPr="007C4C04" w:rsidRDefault="00D25D57" w:rsidP="007C4C04">
      <w:pPr>
        <w:pStyle w:val="Nzev"/>
        <w:rPr>
          <w:rFonts w:ascii="Tahoma" w:hAnsi="Tahoma" w:cs="Tahoma"/>
          <w:b w:val="0"/>
          <w:sz w:val="22"/>
          <w:szCs w:val="22"/>
        </w:rPr>
      </w:pPr>
    </w:p>
    <w:p w14:paraId="7137CFDE" w14:textId="77777777" w:rsidR="00D25D57" w:rsidRPr="007C4C04" w:rsidRDefault="009A48B9" w:rsidP="007C4C04">
      <w:pPr>
        <w:pStyle w:val="Nzev"/>
        <w:jc w:val="left"/>
        <w:rPr>
          <w:rFonts w:ascii="Tahoma" w:hAnsi="Tahoma" w:cs="Tahoma"/>
          <w:sz w:val="22"/>
          <w:szCs w:val="22"/>
          <w:u w:val="single"/>
        </w:rPr>
      </w:pPr>
      <w:r>
        <w:rPr>
          <w:rFonts w:ascii="Tahoma" w:hAnsi="Tahoma" w:cs="Tahoma"/>
          <w:sz w:val="22"/>
          <w:szCs w:val="22"/>
        </w:rPr>
        <w:t>Název dodavatele …………………………….</w:t>
      </w:r>
    </w:p>
    <w:p w14:paraId="052E63A0" w14:textId="77777777" w:rsidR="008B7E7C" w:rsidRDefault="00D25D57" w:rsidP="008B7E7C">
      <w:pPr>
        <w:pStyle w:val="Bezmezer"/>
        <w:rPr>
          <w:rFonts w:ascii="Tahoma" w:hAnsi="Tahoma" w:cs="Tahoma"/>
        </w:rPr>
      </w:pPr>
      <w:r w:rsidRPr="007C4C04">
        <w:rPr>
          <w:rFonts w:ascii="Tahoma" w:hAnsi="Tahoma" w:cs="Tahoma"/>
        </w:rPr>
        <w:t>se sídlem:</w:t>
      </w:r>
      <w:r w:rsidR="008B7E7C">
        <w:rPr>
          <w:rFonts w:ascii="Tahoma" w:hAnsi="Tahoma" w:cs="Tahoma"/>
        </w:rPr>
        <w:tab/>
      </w:r>
      <w:r w:rsidR="008B7E7C">
        <w:rPr>
          <w:rFonts w:ascii="Tahoma" w:hAnsi="Tahoma" w:cs="Tahoma"/>
        </w:rPr>
        <w:tab/>
        <w:t>....................................</w:t>
      </w:r>
      <w:r w:rsidRPr="007C4C04">
        <w:rPr>
          <w:rFonts w:ascii="Tahoma" w:hAnsi="Tahoma" w:cs="Tahoma"/>
        </w:rPr>
        <w:t xml:space="preserve">   </w:t>
      </w:r>
      <w:r w:rsidR="000C03B7">
        <w:rPr>
          <w:rFonts w:ascii="Tahoma" w:hAnsi="Tahoma" w:cs="Tahoma"/>
        </w:rPr>
        <w:tab/>
      </w:r>
    </w:p>
    <w:p w14:paraId="5FB09ADC" w14:textId="77777777" w:rsidR="008B7E7C" w:rsidRDefault="00D25D57" w:rsidP="008B7E7C">
      <w:pPr>
        <w:pStyle w:val="Bezmezer"/>
        <w:rPr>
          <w:rFonts w:ascii="Tahoma" w:hAnsi="Tahoma" w:cs="Tahoma"/>
        </w:rPr>
      </w:pPr>
      <w:r w:rsidRPr="007C4C04">
        <w:rPr>
          <w:rFonts w:ascii="Tahoma" w:hAnsi="Tahoma" w:cs="Tahoma"/>
        </w:rPr>
        <w:t>zastoupen</w:t>
      </w:r>
      <w:r w:rsidR="00E001EA">
        <w:rPr>
          <w:rFonts w:ascii="Tahoma" w:hAnsi="Tahoma" w:cs="Tahoma"/>
        </w:rPr>
        <w:t>á/</w:t>
      </w:r>
      <w:r w:rsidRPr="007C4C04">
        <w:rPr>
          <w:rFonts w:ascii="Tahoma" w:hAnsi="Tahoma" w:cs="Tahoma"/>
        </w:rPr>
        <w:t>ý:</w:t>
      </w:r>
      <w:r w:rsidR="008B7E7C">
        <w:rPr>
          <w:rFonts w:ascii="Tahoma" w:hAnsi="Tahoma" w:cs="Tahoma"/>
        </w:rPr>
        <w:tab/>
      </w:r>
      <w:r w:rsidR="008B7E7C">
        <w:rPr>
          <w:rFonts w:ascii="Tahoma" w:hAnsi="Tahoma" w:cs="Tahoma"/>
        </w:rPr>
        <w:tab/>
        <w:t>....................................</w:t>
      </w:r>
    </w:p>
    <w:p w14:paraId="1531CA6F" w14:textId="77777777" w:rsidR="00D25D57" w:rsidRPr="007C4C04" w:rsidRDefault="00D25D57" w:rsidP="008B7E7C">
      <w:pPr>
        <w:pStyle w:val="Bezmezer"/>
        <w:rPr>
          <w:rFonts w:ascii="Tahoma" w:hAnsi="Tahoma" w:cs="Tahoma"/>
        </w:rPr>
      </w:pPr>
      <w:r w:rsidRPr="007C4C04">
        <w:rPr>
          <w:rFonts w:ascii="Tahoma" w:hAnsi="Tahoma" w:cs="Tahoma"/>
        </w:rPr>
        <w:t>IČ:</w:t>
      </w:r>
      <w:r w:rsidR="008B7E7C">
        <w:rPr>
          <w:rFonts w:ascii="Tahoma" w:hAnsi="Tahoma" w:cs="Tahoma"/>
        </w:rPr>
        <w:tab/>
      </w:r>
      <w:r w:rsidR="008B7E7C">
        <w:rPr>
          <w:rFonts w:ascii="Tahoma" w:hAnsi="Tahoma" w:cs="Tahoma"/>
        </w:rPr>
        <w:tab/>
      </w:r>
      <w:r w:rsidR="008B7E7C">
        <w:rPr>
          <w:rFonts w:ascii="Tahoma" w:hAnsi="Tahoma" w:cs="Tahoma"/>
        </w:rPr>
        <w:tab/>
        <w:t>............................</w:t>
      </w:r>
      <w:r w:rsidRPr="007C4C04">
        <w:rPr>
          <w:rFonts w:ascii="Tahoma" w:hAnsi="Tahoma" w:cs="Tahoma"/>
        </w:rPr>
        <w:t xml:space="preserve"> </w:t>
      </w:r>
      <w:r w:rsidR="000C03B7">
        <w:rPr>
          <w:rFonts w:ascii="Tahoma" w:hAnsi="Tahoma" w:cs="Tahoma"/>
        </w:rPr>
        <w:tab/>
      </w:r>
      <w:r w:rsidR="000C03B7">
        <w:rPr>
          <w:rFonts w:ascii="Tahoma" w:hAnsi="Tahoma" w:cs="Tahoma"/>
        </w:rPr>
        <w:tab/>
      </w:r>
      <w:r w:rsidRPr="007C4C04">
        <w:rPr>
          <w:rFonts w:ascii="Tahoma" w:hAnsi="Tahoma" w:cs="Tahoma"/>
        </w:rPr>
        <w:t xml:space="preserve"> </w:t>
      </w:r>
      <w:r w:rsidR="000C03B7">
        <w:rPr>
          <w:rFonts w:ascii="Tahoma" w:hAnsi="Tahoma" w:cs="Tahoma"/>
        </w:rPr>
        <w:tab/>
      </w:r>
    </w:p>
    <w:p w14:paraId="322FB601" w14:textId="77777777" w:rsidR="00D25D57" w:rsidRPr="007C4C04" w:rsidRDefault="00D25D57" w:rsidP="007C4C04">
      <w:pPr>
        <w:tabs>
          <w:tab w:val="num" w:pos="0"/>
        </w:tabs>
        <w:spacing w:after="0" w:line="240" w:lineRule="auto"/>
        <w:rPr>
          <w:rFonts w:ascii="Tahoma" w:hAnsi="Tahoma" w:cs="Tahoma"/>
        </w:rPr>
      </w:pPr>
      <w:r w:rsidRPr="007C4C04">
        <w:rPr>
          <w:rFonts w:ascii="Tahoma" w:hAnsi="Tahoma" w:cs="Tahoma"/>
        </w:rPr>
        <w:t>DIČ:</w:t>
      </w:r>
      <w:r w:rsidR="008B7E7C">
        <w:rPr>
          <w:rFonts w:ascii="Tahoma" w:hAnsi="Tahoma" w:cs="Tahoma"/>
        </w:rPr>
        <w:tab/>
      </w:r>
      <w:r w:rsidR="008B7E7C">
        <w:rPr>
          <w:rFonts w:ascii="Tahoma" w:hAnsi="Tahoma" w:cs="Tahoma"/>
        </w:rPr>
        <w:tab/>
      </w:r>
      <w:r w:rsidR="008B7E7C">
        <w:rPr>
          <w:rFonts w:ascii="Tahoma" w:hAnsi="Tahoma" w:cs="Tahoma"/>
        </w:rPr>
        <w:tab/>
        <w:t>............................</w:t>
      </w:r>
      <w:r w:rsidRPr="007C4C04">
        <w:rPr>
          <w:rFonts w:ascii="Tahoma" w:hAnsi="Tahoma" w:cs="Tahoma"/>
        </w:rPr>
        <w:t xml:space="preserve">  </w:t>
      </w:r>
      <w:r w:rsidR="000C03B7">
        <w:rPr>
          <w:rFonts w:ascii="Tahoma" w:hAnsi="Tahoma" w:cs="Tahoma"/>
        </w:rPr>
        <w:tab/>
      </w:r>
      <w:r w:rsidR="000C03B7">
        <w:rPr>
          <w:rFonts w:ascii="Tahoma" w:hAnsi="Tahoma" w:cs="Tahoma"/>
        </w:rPr>
        <w:tab/>
      </w:r>
    </w:p>
    <w:p w14:paraId="6B66083F" w14:textId="77777777" w:rsidR="00D25D57" w:rsidRPr="007C4C04" w:rsidRDefault="00D25D57" w:rsidP="007C4C04">
      <w:pPr>
        <w:tabs>
          <w:tab w:val="num" w:pos="0"/>
        </w:tabs>
        <w:spacing w:after="0" w:line="240" w:lineRule="auto"/>
        <w:rPr>
          <w:rFonts w:ascii="Tahoma" w:hAnsi="Tahoma" w:cs="Tahoma"/>
        </w:rPr>
      </w:pPr>
      <w:r w:rsidRPr="007C4C04">
        <w:rPr>
          <w:rFonts w:ascii="Tahoma" w:hAnsi="Tahoma" w:cs="Tahoma"/>
        </w:rPr>
        <w:t>bankovní spojení:</w:t>
      </w:r>
      <w:r w:rsidR="008B7E7C">
        <w:rPr>
          <w:rFonts w:ascii="Tahoma" w:hAnsi="Tahoma" w:cs="Tahoma"/>
        </w:rPr>
        <w:tab/>
        <w:t>....................................</w:t>
      </w:r>
      <w:r w:rsidRPr="007C4C04">
        <w:rPr>
          <w:rFonts w:ascii="Tahoma" w:hAnsi="Tahoma" w:cs="Tahoma"/>
        </w:rPr>
        <w:t xml:space="preserve"> </w:t>
      </w:r>
      <w:r w:rsidR="000C03B7">
        <w:rPr>
          <w:rFonts w:ascii="Tahoma" w:hAnsi="Tahoma" w:cs="Tahoma"/>
        </w:rPr>
        <w:tab/>
      </w:r>
    </w:p>
    <w:p w14:paraId="44574874" w14:textId="77777777" w:rsidR="008B7E7C" w:rsidRDefault="00611F4D" w:rsidP="008B7E7C">
      <w:pPr>
        <w:tabs>
          <w:tab w:val="num" w:pos="0"/>
        </w:tabs>
        <w:spacing w:after="0" w:line="240" w:lineRule="auto"/>
        <w:rPr>
          <w:rFonts w:ascii="Tahoma" w:hAnsi="Tahoma" w:cs="Tahoma"/>
        </w:rPr>
      </w:pPr>
      <w:r w:rsidRPr="007C4C04">
        <w:rPr>
          <w:rFonts w:ascii="Tahoma" w:hAnsi="Tahoma" w:cs="Tahoma"/>
        </w:rPr>
        <w:t>č. účtu:</w:t>
      </w:r>
      <w:r w:rsidR="008B7E7C">
        <w:rPr>
          <w:rFonts w:ascii="Tahoma" w:hAnsi="Tahoma" w:cs="Tahoma"/>
        </w:rPr>
        <w:tab/>
      </w:r>
      <w:r w:rsidR="008B7E7C">
        <w:rPr>
          <w:rFonts w:ascii="Tahoma" w:hAnsi="Tahoma" w:cs="Tahoma"/>
        </w:rPr>
        <w:tab/>
        <w:t>............................</w:t>
      </w:r>
      <w:r w:rsidRPr="007C4C04">
        <w:rPr>
          <w:rFonts w:ascii="Tahoma" w:hAnsi="Tahoma" w:cs="Tahoma"/>
        </w:rPr>
        <w:t xml:space="preserve"> </w:t>
      </w:r>
      <w:r w:rsidR="000C03B7">
        <w:rPr>
          <w:rFonts w:ascii="Tahoma" w:hAnsi="Tahoma" w:cs="Tahoma"/>
        </w:rPr>
        <w:tab/>
      </w:r>
    </w:p>
    <w:p w14:paraId="638375D0" w14:textId="77777777" w:rsidR="008B7E7C" w:rsidRDefault="00D25D57" w:rsidP="008B7E7C">
      <w:pPr>
        <w:tabs>
          <w:tab w:val="num" w:pos="0"/>
        </w:tabs>
        <w:spacing w:after="0" w:line="240" w:lineRule="auto"/>
        <w:rPr>
          <w:rFonts w:ascii="Tahoma" w:hAnsi="Tahoma" w:cs="Tahoma"/>
          <w:color w:val="FF0000"/>
        </w:rPr>
      </w:pPr>
      <w:r w:rsidRPr="007C4C04">
        <w:rPr>
          <w:rFonts w:ascii="Tahoma" w:hAnsi="Tahoma" w:cs="Tahoma"/>
        </w:rPr>
        <w:t>zapsan</w:t>
      </w:r>
      <w:r w:rsidR="00E001EA">
        <w:rPr>
          <w:rFonts w:ascii="Tahoma" w:hAnsi="Tahoma" w:cs="Tahoma"/>
        </w:rPr>
        <w:t>á/ý</w:t>
      </w:r>
      <w:r w:rsidRPr="007C4C04">
        <w:rPr>
          <w:rFonts w:ascii="Tahoma" w:hAnsi="Tahoma" w:cs="Tahoma"/>
        </w:rPr>
        <w:t xml:space="preserve"> v obchodním rejstříku u </w:t>
      </w:r>
      <w:r w:rsidR="008B7E7C">
        <w:rPr>
          <w:rFonts w:ascii="Tahoma" w:hAnsi="Tahoma" w:cs="Tahoma"/>
        </w:rPr>
        <w:t>......................</w:t>
      </w:r>
      <w:r w:rsidR="00B54616">
        <w:rPr>
          <w:rFonts w:ascii="Tahoma" w:hAnsi="Tahoma" w:cs="Tahoma"/>
        </w:rPr>
        <w:t xml:space="preserve"> soudu </w:t>
      </w:r>
      <w:r w:rsidRPr="007C4C04">
        <w:rPr>
          <w:rFonts w:ascii="Tahoma" w:hAnsi="Tahoma" w:cs="Tahoma"/>
        </w:rPr>
        <w:t>v</w:t>
      </w:r>
      <w:r w:rsidR="00B54616">
        <w:rPr>
          <w:rFonts w:ascii="Tahoma" w:hAnsi="Tahoma" w:cs="Tahoma"/>
        </w:rPr>
        <w:t xml:space="preserve"> </w:t>
      </w:r>
      <w:r w:rsidR="008B7E7C">
        <w:rPr>
          <w:rFonts w:ascii="Tahoma" w:hAnsi="Tahoma" w:cs="Tahoma"/>
        </w:rPr>
        <w:t>.......................</w:t>
      </w:r>
      <w:r w:rsidRPr="007C4C04">
        <w:rPr>
          <w:rFonts w:ascii="Tahoma" w:hAnsi="Tahoma" w:cs="Tahoma"/>
        </w:rPr>
        <w:t xml:space="preserve">, oddíl </w:t>
      </w:r>
      <w:r w:rsidR="008B7E7C">
        <w:rPr>
          <w:rFonts w:ascii="Tahoma" w:hAnsi="Tahoma" w:cs="Tahoma"/>
        </w:rPr>
        <w:t>...</w:t>
      </w:r>
      <w:r w:rsidRPr="007C4C04">
        <w:rPr>
          <w:rFonts w:ascii="Tahoma" w:hAnsi="Tahoma" w:cs="Tahoma"/>
        </w:rPr>
        <w:t xml:space="preserve">, </w:t>
      </w:r>
      <w:r w:rsidR="008B7E7C">
        <w:rPr>
          <w:rFonts w:ascii="Tahoma" w:hAnsi="Tahoma" w:cs="Tahoma"/>
        </w:rPr>
        <w:t>v</w:t>
      </w:r>
      <w:r w:rsidRPr="007C4C04">
        <w:rPr>
          <w:rFonts w:ascii="Tahoma" w:hAnsi="Tahoma" w:cs="Tahoma"/>
        </w:rPr>
        <w:t xml:space="preserve">ložka </w:t>
      </w:r>
      <w:r w:rsidR="008B7E7C">
        <w:rPr>
          <w:rFonts w:ascii="Tahoma" w:hAnsi="Tahoma" w:cs="Tahoma"/>
        </w:rPr>
        <w:t>.........</w:t>
      </w:r>
      <w:r w:rsidRPr="007C4C04">
        <w:rPr>
          <w:rFonts w:ascii="Tahoma" w:hAnsi="Tahoma" w:cs="Tahoma"/>
          <w:color w:val="FF0000"/>
        </w:rPr>
        <w:t xml:space="preserve"> </w:t>
      </w:r>
    </w:p>
    <w:p w14:paraId="454B8713" w14:textId="77777777" w:rsidR="009A48B9" w:rsidRPr="009A48B9" w:rsidRDefault="009A48B9" w:rsidP="008B7E7C">
      <w:pPr>
        <w:tabs>
          <w:tab w:val="num" w:pos="0"/>
        </w:tabs>
        <w:spacing w:after="0" w:line="240" w:lineRule="auto"/>
        <w:rPr>
          <w:rFonts w:ascii="Tahoma" w:hAnsi="Tahoma" w:cs="Tahoma"/>
        </w:rPr>
      </w:pPr>
      <w:r w:rsidRPr="009A48B9">
        <w:rPr>
          <w:rFonts w:ascii="Tahoma" w:hAnsi="Tahoma" w:cs="Tahoma"/>
        </w:rPr>
        <w:t>ID datové schránky: ………………</w:t>
      </w:r>
    </w:p>
    <w:p w14:paraId="7D89CDEC" w14:textId="77777777" w:rsidR="00D25D57" w:rsidRDefault="00D25D57" w:rsidP="008B7E7C">
      <w:pPr>
        <w:tabs>
          <w:tab w:val="num" w:pos="0"/>
        </w:tabs>
        <w:spacing w:after="0" w:line="240" w:lineRule="auto"/>
        <w:rPr>
          <w:rFonts w:ascii="Tahoma" w:hAnsi="Tahoma" w:cs="Tahoma"/>
          <w:bCs/>
        </w:rPr>
      </w:pPr>
      <w:r w:rsidRPr="007C4C04">
        <w:rPr>
          <w:rFonts w:ascii="Tahoma" w:hAnsi="Tahoma" w:cs="Tahoma"/>
        </w:rPr>
        <w:t xml:space="preserve">dále jen jako </w:t>
      </w:r>
      <w:r w:rsidR="00991705" w:rsidRPr="00991705">
        <w:rPr>
          <w:rFonts w:ascii="Tahoma" w:hAnsi="Tahoma" w:cs="Tahoma"/>
          <w:bCs/>
          <w:i/>
          <w:iCs/>
        </w:rPr>
        <w:t>„konsignant“</w:t>
      </w:r>
      <w:r w:rsidR="00991705">
        <w:rPr>
          <w:rFonts w:ascii="Tahoma" w:hAnsi="Tahoma" w:cs="Tahoma"/>
          <w:bCs/>
          <w:i/>
          <w:iCs/>
        </w:rPr>
        <w:t xml:space="preserve"> na</w:t>
      </w:r>
      <w:r w:rsidR="008B7E7C">
        <w:rPr>
          <w:rFonts w:ascii="Tahoma" w:hAnsi="Tahoma" w:cs="Tahoma"/>
          <w:bCs/>
        </w:rPr>
        <w:t xml:space="preserve"> straně jedné</w:t>
      </w:r>
    </w:p>
    <w:p w14:paraId="2AADD7C3" w14:textId="77777777" w:rsidR="008B7E7C" w:rsidRPr="008B7E7C" w:rsidRDefault="008B7E7C" w:rsidP="008B7E7C">
      <w:pPr>
        <w:tabs>
          <w:tab w:val="num" w:pos="0"/>
        </w:tabs>
        <w:spacing w:after="0" w:line="240" w:lineRule="auto"/>
        <w:rPr>
          <w:rFonts w:ascii="Tahoma" w:hAnsi="Tahoma" w:cs="Tahoma"/>
          <w:bCs/>
        </w:rPr>
      </w:pPr>
    </w:p>
    <w:p w14:paraId="6A3B2596" w14:textId="77777777" w:rsidR="00D25D57" w:rsidRPr="007C4C04" w:rsidRDefault="00D25D57" w:rsidP="007C4C04">
      <w:pPr>
        <w:widowControl w:val="0"/>
        <w:autoSpaceDE w:val="0"/>
        <w:autoSpaceDN w:val="0"/>
        <w:adjustRightInd w:val="0"/>
        <w:spacing w:line="240" w:lineRule="auto"/>
        <w:rPr>
          <w:rFonts w:ascii="Tahoma" w:hAnsi="Tahoma" w:cs="Tahoma"/>
          <w:bCs/>
          <w:color w:val="000000"/>
        </w:rPr>
      </w:pPr>
      <w:r w:rsidRPr="007C4C04">
        <w:rPr>
          <w:rFonts w:ascii="Tahoma" w:hAnsi="Tahoma" w:cs="Tahoma"/>
          <w:bCs/>
          <w:color w:val="000000"/>
        </w:rPr>
        <w:t>a</w:t>
      </w:r>
    </w:p>
    <w:p w14:paraId="7A1DCBD9" w14:textId="77777777" w:rsidR="00504586" w:rsidRPr="007C4C04" w:rsidRDefault="00504586" w:rsidP="00504586">
      <w:pPr>
        <w:widowControl w:val="0"/>
        <w:autoSpaceDE w:val="0"/>
        <w:autoSpaceDN w:val="0"/>
        <w:adjustRightInd w:val="0"/>
        <w:spacing w:after="0" w:line="240" w:lineRule="auto"/>
        <w:outlineLvl w:val="0"/>
        <w:rPr>
          <w:rFonts w:ascii="Tahoma" w:hAnsi="Tahoma" w:cs="Tahoma"/>
        </w:rPr>
      </w:pPr>
      <w:bookmarkStart w:id="0" w:name="_Hlk161384834"/>
      <w:r w:rsidRPr="007C4C04">
        <w:rPr>
          <w:rFonts w:ascii="Tahoma" w:hAnsi="Tahoma" w:cs="Tahoma"/>
          <w:b/>
          <w:bCs/>
        </w:rPr>
        <w:t>Nemocnice Pardubického kraje, a.</w:t>
      </w:r>
      <w:r>
        <w:rPr>
          <w:rFonts w:ascii="Tahoma" w:hAnsi="Tahoma" w:cs="Tahoma"/>
          <w:b/>
          <w:bCs/>
        </w:rPr>
        <w:t xml:space="preserve"> </w:t>
      </w:r>
      <w:r w:rsidRPr="007C4C04">
        <w:rPr>
          <w:rFonts w:ascii="Tahoma" w:hAnsi="Tahoma" w:cs="Tahoma"/>
          <w:b/>
          <w:bCs/>
        </w:rPr>
        <w:t xml:space="preserve">s. </w:t>
      </w:r>
      <w:r w:rsidRPr="007C4C04">
        <w:rPr>
          <w:rFonts w:ascii="Tahoma" w:hAnsi="Tahoma" w:cs="Tahoma"/>
          <w:b/>
        </w:rPr>
        <w:t xml:space="preserve"> </w:t>
      </w:r>
    </w:p>
    <w:p w14:paraId="6422344C" w14:textId="77777777" w:rsidR="00504586" w:rsidRPr="007C4C04" w:rsidRDefault="00504586" w:rsidP="00504586">
      <w:pPr>
        <w:widowControl w:val="0"/>
        <w:autoSpaceDE w:val="0"/>
        <w:autoSpaceDN w:val="0"/>
        <w:adjustRightInd w:val="0"/>
        <w:spacing w:after="0" w:line="240" w:lineRule="auto"/>
        <w:rPr>
          <w:rFonts w:ascii="Tahoma" w:hAnsi="Tahoma" w:cs="Tahoma"/>
        </w:rPr>
      </w:pPr>
      <w:r w:rsidRPr="007C4C04">
        <w:rPr>
          <w:rFonts w:ascii="Tahoma" w:hAnsi="Tahoma" w:cs="Tahoma"/>
        </w:rPr>
        <w:t>se sídlem:</w:t>
      </w:r>
      <w:r>
        <w:rPr>
          <w:rFonts w:ascii="Tahoma" w:hAnsi="Tahoma" w:cs="Tahoma"/>
        </w:rPr>
        <w:tab/>
      </w:r>
      <w:r>
        <w:rPr>
          <w:rFonts w:ascii="Tahoma" w:hAnsi="Tahoma" w:cs="Tahoma"/>
        </w:rPr>
        <w:tab/>
      </w:r>
      <w:r w:rsidRPr="007C4C04">
        <w:rPr>
          <w:rFonts w:ascii="Tahoma" w:hAnsi="Tahoma" w:cs="Tahoma"/>
        </w:rPr>
        <w:t xml:space="preserve">Kyjevská 44, 532 03 Pardubice    </w:t>
      </w:r>
      <w:r w:rsidRPr="007C4C04">
        <w:rPr>
          <w:rFonts w:ascii="Tahoma" w:hAnsi="Tahoma" w:cs="Tahoma"/>
        </w:rPr>
        <w:br/>
        <w:t>zastoupen</w:t>
      </w:r>
      <w:r>
        <w:rPr>
          <w:rFonts w:ascii="Tahoma" w:hAnsi="Tahoma" w:cs="Tahoma"/>
        </w:rPr>
        <w:t>á</w:t>
      </w:r>
      <w:r w:rsidRPr="007C4C04">
        <w:rPr>
          <w:rFonts w:ascii="Tahoma" w:hAnsi="Tahoma" w:cs="Tahoma"/>
        </w:rPr>
        <w:t>:</w:t>
      </w:r>
      <w:r>
        <w:rPr>
          <w:rFonts w:ascii="Tahoma" w:hAnsi="Tahoma" w:cs="Tahoma"/>
        </w:rPr>
        <w:tab/>
      </w:r>
      <w:r>
        <w:rPr>
          <w:rFonts w:ascii="Tahoma" w:hAnsi="Tahoma" w:cs="Tahoma"/>
        </w:rPr>
        <w:tab/>
      </w:r>
      <w:r w:rsidRPr="007C4C04">
        <w:rPr>
          <w:rFonts w:ascii="Tahoma" w:hAnsi="Tahoma" w:cs="Tahoma"/>
        </w:rPr>
        <w:t xml:space="preserve">MUDr. Tomášem Gottvaldem, </w:t>
      </w:r>
      <w:r>
        <w:rPr>
          <w:rFonts w:ascii="Tahoma" w:hAnsi="Tahoma" w:cs="Tahoma"/>
        </w:rPr>
        <w:t xml:space="preserve">MHA, </w:t>
      </w:r>
      <w:r w:rsidRPr="007C4C04">
        <w:rPr>
          <w:rFonts w:ascii="Tahoma" w:hAnsi="Tahoma" w:cs="Tahoma"/>
        </w:rPr>
        <w:t xml:space="preserve">předsedou představenstva  </w:t>
      </w:r>
    </w:p>
    <w:p w14:paraId="0F3D3A2E" w14:textId="77777777" w:rsidR="00504586" w:rsidRPr="007C4C04" w:rsidRDefault="00504586" w:rsidP="00504586">
      <w:pPr>
        <w:widowControl w:val="0"/>
        <w:autoSpaceDE w:val="0"/>
        <w:autoSpaceDN w:val="0"/>
        <w:adjustRightInd w:val="0"/>
        <w:spacing w:after="0" w:line="240" w:lineRule="auto"/>
        <w:rPr>
          <w:rFonts w:ascii="Tahoma" w:hAnsi="Tahoma" w:cs="Tahoma"/>
        </w:rPr>
      </w:pPr>
      <w:r w:rsidRPr="007C4C04">
        <w:rPr>
          <w:rFonts w:ascii="Tahoma" w:hAnsi="Tahoma" w:cs="Tahoma"/>
        </w:rPr>
        <w:t xml:space="preserve">                      </w:t>
      </w:r>
      <w:r w:rsidRPr="007C4C04">
        <w:rPr>
          <w:rFonts w:ascii="Tahoma" w:hAnsi="Tahoma" w:cs="Tahoma"/>
        </w:rPr>
        <w:tab/>
      </w:r>
      <w:r>
        <w:rPr>
          <w:rFonts w:ascii="Tahoma" w:hAnsi="Tahoma" w:cs="Tahoma"/>
        </w:rPr>
        <w:t>Ing. Hynkem Raisem, MHA, místopředsedou představenstva</w:t>
      </w:r>
    </w:p>
    <w:p w14:paraId="3AED9FC6" w14:textId="77777777" w:rsidR="00504586" w:rsidRPr="007C4C04" w:rsidRDefault="00504586" w:rsidP="00504586">
      <w:pPr>
        <w:widowControl w:val="0"/>
        <w:autoSpaceDE w:val="0"/>
        <w:autoSpaceDN w:val="0"/>
        <w:adjustRightInd w:val="0"/>
        <w:spacing w:after="0" w:line="240" w:lineRule="auto"/>
        <w:rPr>
          <w:rFonts w:ascii="Tahoma" w:hAnsi="Tahoma" w:cs="Tahoma"/>
        </w:rPr>
      </w:pPr>
      <w:r w:rsidRPr="007C4C04">
        <w:rPr>
          <w:rFonts w:ascii="Tahoma" w:hAnsi="Tahoma" w:cs="Tahoma"/>
        </w:rPr>
        <w:t>IČ:</w:t>
      </w:r>
      <w:r>
        <w:rPr>
          <w:rFonts w:ascii="Tahoma" w:hAnsi="Tahoma" w:cs="Tahoma"/>
        </w:rPr>
        <w:tab/>
      </w:r>
      <w:r>
        <w:rPr>
          <w:rFonts w:ascii="Tahoma" w:hAnsi="Tahoma" w:cs="Tahoma"/>
        </w:rPr>
        <w:tab/>
      </w:r>
      <w:r>
        <w:rPr>
          <w:rFonts w:ascii="Tahoma" w:hAnsi="Tahoma" w:cs="Tahoma"/>
        </w:rPr>
        <w:tab/>
        <w:t>27520536</w:t>
      </w:r>
    </w:p>
    <w:p w14:paraId="49173716" w14:textId="77777777" w:rsidR="00504586" w:rsidRPr="007C4C04" w:rsidRDefault="00504586" w:rsidP="00504586">
      <w:pPr>
        <w:widowControl w:val="0"/>
        <w:autoSpaceDE w:val="0"/>
        <w:autoSpaceDN w:val="0"/>
        <w:adjustRightInd w:val="0"/>
        <w:spacing w:after="0" w:line="240" w:lineRule="auto"/>
        <w:rPr>
          <w:rStyle w:val="platne"/>
          <w:rFonts w:ascii="Tahoma" w:hAnsi="Tahoma" w:cs="Tahoma"/>
        </w:rPr>
      </w:pPr>
      <w:r w:rsidRPr="007C4C04">
        <w:rPr>
          <w:rFonts w:ascii="Tahoma" w:hAnsi="Tahoma" w:cs="Tahoma"/>
        </w:rPr>
        <w:t>DIČ:</w:t>
      </w:r>
      <w:r>
        <w:rPr>
          <w:rFonts w:ascii="Tahoma" w:hAnsi="Tahoma" w:cs="Tahoma"/>
        </w:rPr>
        <w:tab/>
      </w:r>
      <w:r>
        <w:rPr>
          <w:rFonts w:ascii="Tahoma" w:hAnsi="Tahoma" w:cs="Tahoma"/>
        </w:rPr>
        <w:tab/>
      </w:r>
      <w:r>
        <w:rPr>
          <w:rFonts w:ascii="Tahoma" w:hAnsi="Tahoma" w:cs="Tahoma"/>
        </w:rPr>
        <w:tab/>
      </w:r>
      <w:r w:rsidRPr="007C4C04">
        <w:rPr>
          <w:rFonts w:ascii="Tahoma" w:hAnsi="Tahoma" w:cs="Tahoma"/>
        </w:rPr>
        <w:t>CZ27520536</w:t>
      </w:r>
    </w:p>
    <w:p w14:paraId="1AA91DC3" w14:textId="77777777" w:rsidR="00504586" w:rsidRDefault="00504586" w:rsidP="00504586">
      <w:pPr>
        <w:widowControl w:val="0"/>
        <w:autoSpaceDE w:val="0"/>
        <w:autoSpaceDN w:val="0"/>
        <w:adjustRightInd w:val="0"/>
        <w:spacing w:after="0" w:line="240" w:lineRule="auto"/>
        <w:ind w:left="2124" w:hanging="2124"/>
        <w:rPr>
          <w:rFonts w:ascii="Tahoma" w:hAnsi="Tahoma" w:cs="Tahoma"/>
        </w:rPr>
      </w:pPr>
      <w:r w:rsidRPr="007C4C04">
        <w:rPr>
          <w:rStyle w:val="platne"/>
          <w:rFonts w:ascii="Tahoma" w:hAnsi="Tahoma" w:cs="Tahoma"/>
        </w:rPr>
        <w:t>bankovní spojení:</w:t>
      </w:r>
      <w:r>
        <w:rPr>
          <w:rStyle w:val="platne"/>
          <w:rFonts w:ascii="Tahoma" w:hAnsi="Tahoma" w:cs="Tahoma"/>
        </w:rPr>
        <w:tab/>
      </w:r>
      <w:r w:rsidRPr="007C4C04">
        <w:rPr>
          <w:rStyle w:val="platne"/>
          <w:rFonts w:ascii="Tahoma" w:hAnsi="Tahoma" w:cs="Tahoma"/>
        </w:rPr>
        <w:t>ČSOB,</w:t>
      </w:r>
      <w:r w:rsidRPr="007C4C04">
        <w:rPr>
          <w:rFonts w:ascii="Tahoma" w:hAnsi="Tahoma" w:cs="Tahoma"/>
        </w:rPr>
        <w:t xml:space="preserve"> a.s.</w:t>
      </w:r>
      <w:r>
        <w:rPr>
          <w:rFonts w:ascii="Tahoma" w:hAnsi="Tahoma" w:cs="Tahoma"/>
        </w:rPr>
        <w:t>, pobočka Pardubice</w:t>
      </w:r>
    </w:p>
    <w:p w14:paraId="64E7825A" w14:textId="77777777" w:rsidR="00504586" w:rsidRPr="007C4C04" w:rsidRDefault="00504586" w:rsidP="00504586">
      <w:pPr>
        <w:widowControl w:val="0"/>
        <w:autoSpaceDE w:val="0"/>
        <w:autoSpaceDN w:val="0"/>
        <w:adjustRightInd w:val="0"/>
        <w:spacing w:after="0" w:line="240" w:lineRule="auto"/>
        <w:ind w:left="2124" w:hanging="2124"/>
        <w:rPr>
          <w:rStyle w:val="platne"/>
          <w:rFonts w:ascii="Tahoma" w:hAnsi="Tahoma" w:cs="Tahoma"/>
        </w:rPr>
      </w:pPr>
      <w:r w:rsidRPr="007C4C04">
        <w:rPr>
          <w:rStyle w:val="platne"/>
          <w:rFonts w:ascii="Tahoma" w:hAnsi="Tahoma" w:cs="Tahoma"/>
        </w:rPr>
        <w:t>č. ú</w:t>
      </w:r>
      <w:r>
        <w:rPr>
          <w:rStyle w:val="platne"/>
          <w:rFonts w:ascii="Tahoma" w:hAnsi="Tahoma" w:cs="Tahoma"/>
        </w:rPr>
        <w:t>čtu</w:t>
      </w:r>
      <w:r w:rsidRPr="007C4C04">
        <w:rPr>
          <w:rStyle w:val="platne"/>
          <w:rFonts w:ascii="Tahoma" w:hAnsi="Tahoma" w:cs="Tahoma"/>
        </w:rPr>
        <w:t>:</w:t>
      </w:r>
      <w:r>
        <w:rPr>
          <w:rStyle w:val="platne"/>
          <w:rFonts w:ascii="Tahoma" w:hAnsi="Tahoma" w:cs="Tahoma"/>
        </w:rPr>
        <w:tab/>
      </w:r>
      <w:r w:rsidRPr="007C4C04">
        <w:rPr>
          <w:rFonts w:ascii="Tahoma" w:hAnsi="Tahoma" w:cs="Tahoma"/>
        </w:rPr>
        <w:t>280123725/0300</w:t>
      </w:r>
    </w:p>
    <w:p w14:paraId="20809F99" w14:textId="77777777" w:rsidR="00504586" w:rsidRDefault="00504586" w:rsidP="00504586">
      <w:pPr>
        <w:widowControl w:val="0"/>
        <w:autoSpaceDE w:val="0"/>
        <w:autoSpaceDN w:val="0"/>
        <w:adjustRightInd w:val="0"/>
        <w:spacing w:after="0" w:line="240" w:lineRule="auto"/>
        <w:rPr>
          <w:rFonts w:ascii="Tahoma" w:hAnsi="Tahoma" w:cs="Tahoma"/>
        </w:rPr>
      </w:pPr>
      <w:r w:rsidRPr="007C4C04">
        <w:rPr>
          <w:rFonts w:ascii="Tahoma" w:hAnsi="Tahoma" w:cs="Tahoma"/>
        </w:rPr>
        <w:t>zapsan</w:t>
      </w:r>
      <w:r>
        <w:rPr>
          <w:rFonts w:ascii="Tahoma" w:hAnsi="Tahoma" w:cs="Tahoma"/>
        </w:rPr>
        <w:t>á</w:t>
      </w:r>
      <w:r w:rsidRPr="007C4C04">
        <w:rPr>
          <w:rFonts w:ascii="Tahoma" w:hAnsi="Tahoma" w:cs="Tahoma"/>
        </w:rPr>
        <w:t xml:space="preserve"> v obchodním rejstříku</w:t>
      </w:r>
      <w:r>
        <w:rPr>
          <w:rFonts w:ascii="Tahoma" w:hAnsi="Tahoma" w:cs="Tahoma"/>
        </w:rPr>
        <w:t xml:space="preserve"> u </w:t>
      </w:r>
      <w:r w:rsidRPr="007C4C04">
        <w:rPr>
          <w:rFonts w:ascii="Tahoma" w:hAnsi="Tahoma" w:cs="Tahoma"/>
        </w:rPr>
        <w:t>Krajsk</w:t>
      </w:r>
      <w:r>
        <w:rPr>
          <w:rFonts w:ascii="Tahoma" w:hAnsi="Tahoma" w:cs="Tahoma"/>
        </w:rPr>
        <w:t>ého</w:t>
      </w:r>
      <w:r w:rsidRPr="007C4C04">
        <w:rPr>
          <w:rFonts w:ascii="Tahoma" w:hAnsi="Tahoma" w:cs="Tahoma"/>
        </w:rPr>
        <w:t xml:space="preserve"> soud</w:t>
      </w:r>
      <w:r>
        <w:rPr>
          <w:rFonts w:ascii="Tahoma" w:hAnsi="Tahoma" w:cs="Tahoma"/>
        </w:rPr>
        <w:t>u</w:t>
      </w:r>
      <w:r w:rsidRPr="007C4C04">
        <w:rPr>
          <w:rFonts w:ascii="Tahoma" w:hAnsi="Tahoma" w:cs="Tahoma"/>
        </w:rPr>
        <w:t xml:space="preserve"> v Hradci Králové, odd</w:t>
      </w:r>
      <w:r>
        <w:rPr>
          <w:rFonts w:ascii="Tahoma" w:hAnsi="Tahoma" w:cs="Tahoma"/>
        </w:rPr>
        <w:t>íl</w:t>
      </w:r>
      <w:r w:rsidRPr="007C4C04">
        <w:rPr>
          <w:rFonts w:ascii="Tahoma" w:hAnsi="Tahoma" w:cs="Tahoma"/>
        </w:rPr>
        <w:t xml:space="preserve"> B, vložka 2629</w:t>
      </w:r>
    </w:p>
    <w:p w14:paraId="01776F73" w14:textId="77777777" w:rsidR="009A48B9" w:rsidRPr="007C4C04" w:rsidRDefault="009A48B9" w:rsidP="00504586">
      <w:pPr>
        <w:widowControl w:val="0"/>
        <w:autoSpaceDE w:val="0"/>
        <w:autoSpaceDN w:val="0"/>
        <w:adjustRightInd w:val="0"/>
        <w:spacing w:after="0" w:line="240" w:lineRule="auto"/>
        <w:rPr>
          <w:rFonts w:ascii="Tahoma" w:hAnsi="Tahoma" w:cs="Tahoma"/>
        </w:rPr>
      </w:pPr>
      <w:r>
        <w:rPr>
          <w:rFonts w:ascii="Tahoma" w:hAnsi="Tahoma" w:cs="Tahoma"/>
        </w:rPr>
        <w:t xml:space="preserve">ID datové schránky: </w:t>
      </w:r>
      <w:proofErr w:type="spellStart"/>
      <w:r w:rsidRPr="009A48B9">
        <w:rPr>
          <w:rFonts w:ascii="Tahoma" w:hAnsi="Tahoma" w:cs="Tahoma"/>
        </w:rPr>
        <w:t>eiefkcs</w:t>
      </w:r>
      <w:proofErr w:type="spellEnd"/>
    </w:p>
    <w:p w14:paraId="5DFB5176" w14:textId="77777777" w:rsidR="00611F4D" w:rsidRPr="007C4C04" w:rsidRDefault="00991705" w:rsidP="007C4C04">
      <w:pPr>
        <w:spacing w:line="240" w:lineRule="auto"/>
        <w:rPr>
          <w:rFonts w:ascii="Tahoma" w:hAnsi="Tahoma" w:cs="Tahoma"/>
        </w:rPr>
      </w:pPr>
      <w:r w:rsidRPr="00991705">
        <w:rPr>
          <w:rFonts w:ascii="Tahoma" w:hAnsi="Tahoma" w:cs="Tahoma"/>
        </w:rPr>
        <w:t xml:space="preserve">na straně </w:t>
      </w:r>
      <w:r>
        <w:rPr>
          <w:rFonts w:ascii="Tahoma" w:hAnsi="Tahoma" w:cs="Tahoma"/>
        </w:rPr>
        <w:t xml:space="preserve">druhé </w:t>
      </w:r>
      <w:r w:rsidRPr="00991705">
        <w:rPr>
          <w:rFonts w:ascii="Tahoma" w:hAnsi="Tahoma" w:cs="Tahoma"/>
        </w:rPr>
        <w:t>jako „konsignatář“</w:t>
      </w:r>
      <w:r>
        <w:rPr>
          <w:rFonts w:ascii="Tahoma" w:hAnsi="Tahoma" w:cs="Tahoma"/>
        </w:rPr>
        <w:t>.</w:t>
      </w:r>
    </w:p>
    <w:bookmarkEnd w:id="0"/>
    <w:p w14:paraId="0D710F09" w14:textId="77777777" w:rsidR="00991705" w:rsidRDefault="00991705" w:rsidP="00930042">
      <w:pPr>
        <w:widowControl w:val="0"/>
        <w:autoSpaceDE w:val="0"/>
        <w:autoSpaceDN w:val="0"/>
        <w:adjustRightInd w:val="0"/>
        <w:spacing w:line="240" w:lineRule="auto"/>
        <w:rPr>
          <w:rFonts w:ascii="Tahoma" w:hAnsi="Tahoma" w:cs="Tahoma"/>
        </w:rPr>
      </w:pPr>
    </w:p>
    <w:p w14:paraId="455A922D" w14:textId="77777777" w:rsidR="00991705" w:rsidRPr="003B6326" w:rsidRDefault="00991705" w:rsidP="002962AA">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Úvodní ustanovení</w:t>
      </w:r>
    </w:p>
    <w:p w14:paraId="3EA6B43F" w14:textId="77777777" w:rsidR="00B9039D" w:rsidRPr="00E40A73" w:rsidRDefault="00991705" w:rsidP="009A48B9">
      <w:pPr>
        <w:widowControl w:val="0"/>
        <w:numPr>
          <w:ilvl w:val="0"/>
          <w:numId w:val="19"/>
        </w:numPr>
        <w:autoSpaceDE w:val="0"/>
        <w:autoSpaceDN w:val="0"/>
        <w:adjustRightInd w:val="0"/>
        <w:spacing w:line="240" w:lineRule="auto"/>
        <w:ind w:left="709" w:hanging="349"/>
        <w:jc w:val="both"/>
        <w:rPr>
          <w:rFonts w:ascii="Tahoma" w:hAnsi="Tahoma" w:cs="Tahoma"/>
        </w:rPr>
      </w:pPr>
      <w:r w:rsidRPr="00991705">
        <w:rPr>
          <w:rFonts w:ascii="Tahoma" w:hAnsi="Tahoma" w:cs="Tahoma"/>
        </w:rPr>
        <w:t>Zúčastněné smluvní strany si navzájem prohlašují, že jsou oprávněny tuto smlouvu uzavřít a řádně plnit</w:t>
      </w:r>
      <w:r>
        <w:rPr>
          <w:rFonts w:ascii="Tahoma" w:hAnsi="Tahoma" w:cs="Tahoma"/>
        </w:rPr>
        <w:t xml:space="preserve"> </w:t>
      </w:r>
      <w:r w:rsidRPr="00991705">
        <w:rPr>
          <w:rFonts w:ascii="Tahoma" w:hAnsi="Tahoma" w:cs="Tahoma"/>
        </w:rPr>
        <w:t>závazky v ní obsažené, a že splňují veškeré podmínky a požadavky stanovené zákonem a touto smlouvou.</w:t>
      </w:r>
    </w:p>
    <w:p w14:paraId="1C5D9DF2" w14:textId="77777777" w:rsidR="00991705" w:rsidRPr="003B6326" w:rsidRDefault="00991705" w:rsidP="007F78E6">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Předmět smlouvy</w:t>
      </w:r>
    </w:p>
    <w:p w14:paraId="4E810436" w14:textId="77777777" w:rsidR="00991705" w:rsidRPr="007F78E6" w:rsidRDefault="00991705" w:rsidP="00930042">
      <w:pPr>
        <w:pStyle w:val="Bezmezer"/>
        <w:numPr>
          <w:ilvl w:val="0"/>
          <w:numId w:val="8"/>
        </w:numPr>
        <w:jc w:val="both"/>
        <w:rPr>
          <w:rFonts w:ascii="Tahoma" w:hAnsi="Tahoma" w:cs="Tahoma"/>
        </w:rPr>
      </w:pPr>
      <w:r w:rsidRPr="00991705">
        <w:rPr>
          <w:rFonts w:ascii="Tahoma" w:hAnsi="Tahoma" w:cs="Tahoma"/>
        </w:rPr>
        <w:t>Konsignant touto smlouvou zřizuje v prostorách konsignatáře, specifikovaných v článku II. odst. 2 této</w:t>
      </w:r>
      <w:r w:rsidR="007F78E6">
        <w:rPr>
          <w:rFonts w:ascii="Tahoma" w:hAnsi="Tahoma" w:cs="Tahoma"/>
        </w:rPr>
        <w:t xml:space="preserve"> </w:t>
      </w:r>
      <w:r w:rsidRPr="007F78E6">
        <w:rPr>
          <w:rFonts w:ascii="Tahoma" w:hAnsi="Tahoma" w:cs="Tahoma"/>
        </w:rPr>
        <w:t>smlouvy, konsignační sklad k zajištění zásobování konsignatáře zdravotnickými prostředky, specifikovanými</w:t>
      </w:r>
      <w:r w:rsidR="007F78E6">
        <w:rPr>
          <w:rFonts w:ascii="Tahoma" w:hAnsi="Tahoma" w:cs="Tahoma"/>
        </w:rPr>
        <w:t xml:space="preserve"> </w:t>
      </w:r>
      <w:r w:rsidRPr="007F78E6">
        <w:rPr>
          <w:rFonts w:ascii="Tahoma" w:hAnsi="Tahoma" w:cs="Tahoma"/>
        </w:rPr>
        <w:t>v příloze č. 1, ze kterého je konsignatář oprávněn používat zdravotnické prostředky dle aktuální potřeby.</w:t>
      </w:r>
    </w:p>
    <w:p w14:paraId="468B6767" w14:textId="77777777" w:rsidR="007F78E6" w:rsidRDefault="007F78E6" w:rsidP="00991705">
      <w:pPr>
        <w:pStyle w:val="Bezmezer"/>
        <w:rPr>
          <w:rFonts w:ascii="Tahoma" w:hAnsi="Tahoma" w:cs="Tahoma"/>
        </w:rPr>
      </w:pPr>
    </w:p>
    <w:p w14:paraId="6D0AC7D0" w14:textId="77777777" w:rsidR="007F78E6" w:rsidRPr="00991705" w:rsidRDefault="003257C4" w:rsidP="00164F78">
      <w:pPr>
        <w:pStyle w:val="Bezmezer"/>
        <w:numPr>
          <w:ilvl w:val="0"/>
          <w:numId w:val="8"/>
        </w:numPr>
        <w:jc w:val="both"/>
        <w:rPr>
          <w:rFonts w:ascii="Tahoma" w:hAnsi="Tahoma" w:cs="Tahoma"/>
        </w:rPr>
      </w:pPr>
      <w:r w:rsidRPr="003257C4">
        <w:rPr>
          <w:rFonts w:ascii="Tahoma" w:hAnsi="Tahoma" w:cs="Tahoma"/>
        </w:rPr>
        <w:t>Konsignační sklad se zřizuje na pracovišti</w:t>
      </w:r>
      <w:r>
        <w:rPr>
          <w:rFonts w:ascii="Tahoma" w:hAnsi="Tahoma" w:cs="Tahoma"/>
        </w:rPr>
        <w:t xml:space="preserve"> </w:t>
      </w:r>
      <w:r w:rsidR="009A48B9" w:rsidRPr="009A48B9">
        <w:rPr>
          <w:rFonts w:ascii="Tahoma" w:hAnsi="Tahoma" w:cs="Tahoma"/>
        </w:rPr>
        <w:t>Pardubick</w:t>
      </w:r>
      <w:r w:rsidR="009A48B9">
        <w:rPr>
          <w:rFonts w:ascii="Tahoma" w:hAnsi="Tahoma" w:cs="Tahoma"/>
        </w:rPr>
        <w:t>á</w:t>
      </w:r>
      <w:r w:rsidR="009A48B9" w:rsidRPr="009A48B9">
        <w:rPr>
          <w:rFonts w:ascii="Tahoma" w:hAnsi="Tahoma" w:cs="Tahoma"/>
        </w:rPr>
        <w:t xml:space="preserve"> nemocnic</w:t>
      </w:r>
      <w:r w:rsidR="009A48B9">
        <w:rPr>
          <w:rFonts w:ascii="Tahoma" w:hAnsi="Tahoma" w:cs="Tahoma"/>
        </w:rPr>
        <w:t>e</w:t>
      </w:r>
      <w:r w:rsidR="009A48B9" w:rsidRPr="009A48B9">
        <w:rPr>
          <w:rFonts w:ascii="Tahoma" w:hAnsi="Tahoma" w:cs="Tahoma"/>
        </w:rPr>
        <w:t>, se sídlem Kyjevská 44, 532 03 Pardubice, budova 28, interní oddělení</w:t>
      </w:r>
      <w:r w:rsidR="009A48B9">
        <w:rPr>
          <w:rFonts w:ascii="Tahoma" w:hAnsi="Tahoma" w:cs="Tahoma"/>
        </w:rPr>
        <w:t>.</w:t>
      </w:r>
    </w:p>
    <w:p w14:paraId="51A057E5" w14:textId="77777777" w:rsidR="00E40A73" w:rsidRDefault="007F78E6" w:rsidP="00991705">
      <w:pPr>
        <w:widowControl w:val="0"/>
        <w:autoSpaceDE w:val="0"/>
        <w:autoSpaceDN w:val="0"/>
        <w:adjustRightInd w:val="0"/>
        <w:spacing w:line="240" w:lineRule="auto"/>
        <w:rPr>
          <w:rFonts w:ascii="Tahoma" w:hAnsi="Tahoma" w:cs="Tahoma"/>
        </w:rPr>
      </w:pPr>
      <w:r>
        <w:rPr>
          <w:rFonts w:ascii="Tahoma" w:hAnsi="Tahoma" w:cs="Tahoma"/>
        </w:rPr>
        <w:lastRenderedPageBreak/>
        <w:t xml:space="preserve">  </w:t>
      </w:r>
    </w:p>
    <w:p w14:paraId="0F58C43C" w14:textId="77777777" w:rsidR="003257C4" w:rsidRPr="003B6326" w:rsidRDefault="003257C4" w:rsidP="003257C4">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 xml:space="preserve">Podmínky zřízení a </w:t>
      </w:r>
      <w:r w:rsidR="00B9039D">
        <w:rPr>
          <w:rFonts w:ascii="Tahoma" w:hAnsi="Tahoma" w:cs="Tahoma"/>
          <w:b/>
          <w:bCs/>
        </w:rPr>
        <w:t>provozování</w:t>
      </w:r>
      <w:r w:rsidRPr="003B6326">
        <w:rPr>
          <w:rFonts w:ascii="Tahoma" w:hAnsi="Tahoma" w:cs="Tahoma"/>
          <w:b/>
          <w:bCs/>
        </w:rPr>
        <w:t xml:space="preserve"> konsignačního sklad</w:t>
      </w:r>
      <w:r w:rsidR="00B9039D">
        <w:rPr>
          <w:rFonts w:ascii="Tahoma" w:hAnsi="Tahoma" w:cs="Tahoma"/>
          <w:b/>
          <w:bCs/>
        </w:rPr>
        <w:t>u</w:t>
      </w:r>
    </w:p>
    <w:p w14:paraId="5B6CF5AE" w14:textId="77777777" w:rsidR="00FF5FC0" w:rsidRPr="00930042" w:rsidRDefault="00FF5FC0" w:rsidP="00930042">
      <w:pPr>
        <w:widowControl w:val="0"/>
        <w:numPr>
          <w:ilvl w:val="0"/>
          <w:numId w:val="12"/>
        </w:numPr>
        <w:autoSpaceDE w:val="0"/>
        <w:autoSpaceDN w:val="0"/>
        <w:adjustRightInd w:val="0"/>
        <w:spacing w:line="240" w:lineRule="auto"/>
        <w:jc w:val="both"/>
        <w:rPr>
          <w:rFonts w:ascii="Tahoma" w:hAnsi="Tahoma" w:cs="Tahoma"/>
        </w:rPr>
      </w:pPr>
      <w:r w:rsidRPr="00B9039D">
        <w:rPr>
          <w:rFonts w:ascii="Tahoma" w:hAnsi="Tahoma" w:cs="Tahoma"/>
        </w:rPr>
        <w:t xml:space="preserve">Zdravotnické prostředky včetně všech jejich součástí, příslušenství a dokumentace (dále „zboží“) budou do konsignačního skladu dodávány konsignantem na základě požadavku konsignatáře, a to podle jeho aktuálních provozních potřeb. Požadavky na množství a sortiment zboží budou písemně oznámeny konsignantovi na adresu </w:t>
      </w:r>
      <w:r w:rsidRPr="009A48B9">
        <w:rPr>
          <w:rFonts w:ascii="Tahoma" w:hAnsi="Tahoma" w:cs="Tahoma"/>
          <w:highlight w:val="yellow"/>
        </w:rPr>
        <w:t>……………………………………….</w:t>
      </w:r>
      <w:r w:rsidRPr="00B9039D">
        <w:rPr>
          <w:rFonts w:ascii="Tahoma" w:hAnsi="Tahoma" w:cs="Tahoma"/>
        </w:rPr>
        <w:t xml:space="preserve"> </w:t>
      </w:r>
      <w:r w:rsidR="009A48B9" w:rsidRPr="009A48B9">
        <w:rPr>
          <w:rFonts w:ascii="Tahoma" w:hAnsi="Tahoma" w:cs="Tahoma"/>
          <w:i/>
          <w:iCs/>
          <w:highlight w:val="yellow"/>
        </w:rPr>
        <w:t>(doplní konsignant)</w:t>
      </w:r>
      <w:r w:rsidR="009A48B9">
        <w:rPr>
          <w:rFonts w:ascii="Tahoma" w:hAnsi="Tahoma" w:cs="Tahoma"/>
        </w:rPr>
        <w:t xml:space="preserve"> </w:t>
      </w:r>
      <w:r w:rsidRPr="00930042">
        <w:rPr>
          <w:rFonts w:ascii="Tahoma" w:hAnsi="Tahoma" w:cs="Tahoma"/>
        </w:rPr>
        <w:t xml:space="preserve">či e-mailem na adresu </w:t>
      </w:r>
      <w:r w:rsidRPr="009A48B9">
        <w:rPr>
          <w:rFonts w:ascii="Tahoma" w:hAnsi="Tahoma" w:cs="Tahoma"/>
          <w:highlight w:val="yellow"/>
        </w:rPr>
        <w:t>…………</w:t>
      </w:r>
      <w:r w:rsidR="00B9039D" w:rsidRPr="00930042">
        <w:rPr>
          <w:rFonts w:ascii="Tahoma" w:hAnsi="Tahoma" w:cs="Tahoma"/>
        </w:rPr>
        <w:t xml:space="preserve"> </w:t>
      </w:r>
      <w:r w:rsidR="009A48B9" w:rsidRPr="009A48B9">
        <w:rPr>
          <w:rFonts w:ascii="Tahoma" w:hAnsi="Tahoma" w:cs="Tahoma"/>
          <w:i/>
          <w:iCs/>
          <w:highlight w:val="yellow"/>
        </w:rPr>
        <w:t>(doplní konsignant)</w:t>
      </w:r>
      <w:r w:rsidR="00B9039D" w:rsidRPr="00930042">
        <w:rPr>
          <w:rFonts w:ascii="Tahoma" w:hAnsi="Tahoma" w:cs="Tahoma"/>
        </w:rPr>
        <w:t xml:space="preserve">. </w:t>
      </w:r>
      <w:r w:rsidRPr="00930042">
        <w:rPr>
          <w:rFonts w:ascii="Tahoma" w:hAnsi="Tahoma" w:cs="Tahoma"/>
        </w:rPr>
        <w:t>Konsignant bezplatně uskladní zboží v konsignačním skladu a konsignatář se zavazuje, že poskytne prostor odpovídající podmínkám nutným pro skladování zdravotnických prostředků. Konsignatář je povinen skladovat zboží v konsignačním skladu odděleně od jiného zboží.</w:t>
      </w:r>
    </w:p>
    <w:p w14:paraId="7E1A03C7" w14:textId="77777777" w:rsidR="00FF5FC0" w:rsidRDefault="00FF5FC0" w:rsidP="00164F78">
      <w:pPr>
        <w:widowControl w:val="0"/>
        <w:numPr>
          <w:ilvl w:val="0"/>
          <w:numId w:val="12"/>
        </w:numPr>
        <w:autoSpaceDE w:val="0"/>
        <w:autoSpaceDN w:val="0"/>
        <w:adjustRightInd w:val="0"/>
        <w:spacing w:line="240" w:lineRule="auto"/>
        <w:jc w:val="both"/>
        <w:rPr>
          <w:rFonts w:ascii="Tahoma" w:hAnsi="Tahoma" w:cs="Tahoma"/>
        </w:rPr>
      </w:pPr>
      <w:r w:rsidRPr="00FF5FC0">
        <w:rPr>
          <w:rFonts w:ascii="Tahoma" w:hAnsi="Tahoma" w:cs="Tahoma"/>
        </w:rPr>
        <w:t>Konsignant se zavazuje dodávat do konsignačního skladu jen zdravotnické prostředky, jejichž použití bylo</w:t>
      </w:r>
      <w:r>
        <w:rPr>
          <w:rFonts w:ascii="Tahoma" w:hAnsi="Tahoma" w:cs="Tahoma"/>
        </w:rPr>
        <w:t xml:space="preserve"> </w:t>
      </w:r>
      <w:r w:rsidRPr="00FF5FC0">
        <w:rPr>
          <w:rFonts w:ascii="Tahoma" w:hAnsi="Tahoma" w:cs="Tahoma"/>
        </w:rPr>
        <w:t>řádně schváleno podle příslušných právních předpisů platných na území České republiky.</w:t>
      </w:r>
    </w:p>
    <w:p w14:paraId="470FD4E4" w14:textId="30172BF9" w:rsidR="00FF5FC0" w:rsidRDefault="00FF5FC0" w:rsidP="00930042">
      <w:pPr>
        <w:widowControl w:val="0"/>
        <w:numPr>
          <w:ilvl w:val="0"/>
          <w:numId w:val="12"/>
        </w:numPr>
        <w:autoSpaceDE w:val="0"/>
        <w:autoSpaceDN w:val="0"/>
        <w:adjustRightInd w:val="0"/>
        <w:spacing w:line="240" w:lineRule="auto"/>
        <w:jc w:val="both"/>
        <w:rPr>
          <w:rFonts w:ascii="Tahoma" w:hAnsi="Tahoma" w:cs="Tahoma"/>
        </w:rPr>
      </w:pPr>
      <w:r w:rsidRPr="00FF5FC0">
        <w:rPr>
          <w:rFonts w:ascii="Tahoma" w:hAnsi="Tahoma" w:cs="Tahoma"/>
        </w:rPr>
        <w:t xml:space="preserve">Konsignant se zavazuje </w:t>
      </w:r>
      <w:bookmarkStart w:id="1" w:name="_Hlk191918718"/>
      <w:r w:rsidRPr="00FF5FC0">
        <w:rPr>
          <w:rFonts w:ascii="Tahoma" w:hAnsi="Tahoma" w:cs="Tahoma"/>
        </w:rPr>
        <w:t>dodávat do konsignačního skladu zboží s expirační dobou, která nebude kratší 12</w:t>
      </w:r>
      <w:r>
        <w:rPr>
          <w:rFonts w:ascii="Tahoma" w:hAnsi="Tahoma" w:cs="Tahoma"/>
        </w:rPr>
        <w:t xml:space="preserve"> </w:t>
      </w:r>
      <w:r w:rsidRPr="00FF5FC0">
        <w:rPr>
          <w:rFonts w:ascii="Tahoma" w:hAnsi="Tahoma" w:cs="Tahoma"/>
        </w:rPr>
        <w:t>měsíců od dodání zboží do konsignačního skladu</w:t>
      </w:r>
      <w:bookmarkEnd w:id="1"/>
      <w:r w:rsidR="00AD19B6">
        <w:rPr>
          <w:rFonts w:ascii="Tahoma" w:hAnsi="Tahoma" w:cs="Tahoma"/>
        </w:rPr>
        <w:t>,</w:t>
      </w:r>
      <w:r w:rsidR="00AD19B6" w:rsidRPr="00AD19B6">
        <w:rPr>
          <w:rFonts w:ascii="Tahoma" w:hAnsi="Tahoma" w:cs="Tahoma"/>
          <w:color w:val="FF0000"/>
        </w:rPr>
        <w:t xml:space="preserve"> </w:t>
      </w:r>
      <w:r w:rsidR="00AD19B6" w:rsidRPr="00C04269">
        <w:rPr>
          <w:rFonts w:ascii="Tahoma" w:hAnsi="Tahoma" w:cs="Tahoma"/>
          <w:color w:val="FF0000"/>
        </w:rPr>
        <w:t xml:space="preserve">pokud si strany v rámci dílčí objednávky nesjednají </w:t>
      </w:r>
      <w:r w:rsidR="00AD19B6">
        <w:rPr>
          <w:rFonts w:ascii="Tahoma" w:hAnsi="Tahoma" w:cs="Tahoma"/>
          <w:color w:val="FF0000"/>
        </w:rPr>
        <w:t xml:space="preserve">expirační dobu </w:t>
      </w:r>
      <w:r w:rsidR="00AD19B6" w:rsidRPr="00C04269">
        <w:rPr>
          <w:rFonts w:ascii="Tahoma" w:hAnsi="Tahoma" w:cs="Tahoma"/>
          <w:color w:val="FF0000"/>
        </w:rPr>
        <w:t>odlišně</w:t>
      </w:r>
      <w:r w:rsidRPr="00FF5FC0">
        <w:rPr>
          <w:rFonts w:ascii="Tahoma" w:hAnsi="Tahoma" w:cs="Tahoma"/>
        </w:rPr>
        <w:t>.</w:t>
      </w:r>
    </w:p>
    <w:p w14:paraId="45670260" w14:textId="77777777" w:rsidR="00FF5FC0" w:rsidRDefault="00FF5FC0" w:rsidP="00751436">
      <w:pPr>
        <w:widowControl w:val="0"/>
        <w:numPr>
          <w:ilvl w:val="0"/>
          <w:numId w:val="12"/>
        </w:numPr>
        <w:autoSpaceDE w:val="0"/>
        <w:autoSpaceDN w:val="0"/>
        <w:adjustRightInd w:val="0"/>
        <w:spacing w:line="240" w:lineRule="auto"/>
        <w:jc w:val="both"/>
        <w:rPr>
          <w:rFonts w:ascii="Tahoma" w:hAnsi="Tahoma" w:cs="Tahoma"/>
        </w:rPr>
      </w:pPr>
      <w:r w:rsidRPr="00FF5FC0">
        <w:rPr>
          <w:rFonts w:ascii="Tahoma" w:hAnsi="Tahoma" w:cs="Tahoma"/>
        </w:rPr>
        <w:t>Konsignant se zavazuje dodat zboží do konsignačního skladu dle objednávky konsignatáře v souladu s odstavcem 1. tohoto článku nejpozději do 5 pracovních dnů ode dne objednání, u mimořádných objednávek</w:t>
      </w:r>
      <w:r>
        <w:rPr>
          <w:rFonts w:ascii="Tahoma" w:hAnsi="Tahoma" w:cs="Tahoma"/>
        </w:rPr>
        <w:t xml:space="preserve"> </w:t>
      </w:r>
      <w:r w:rsidRPr="00FF5FC0">
        <w:rPr>
          <w:rFonts w:ascii="Tahoma" w:hAnsi="Tahoma" w:cs="Tahoma"/>
        </w:rPr>
        <w:t>nejpozději do 2 pracovních dnů od okamžiku objednání.</w:t>
      </w:r>
    </w:p>
    <w:p w14:paraId="1BD2E4A9" w14:textId="77777777" w:rsidR="00FF5FC0" w:rsidRDefault="00FF5FC0" w:rsidP="00751436">
      <w:pPr>
        <w:widowControl w:val="0"/>
        <w:numPr>
          <w:ilvl w:val="0"/>
          <w:numId w:val="12"/>
        </w:numPr>
        <w:autoSpaceDE w:val="0"/>
        <w:autoSpaceDN w:val="0"/>
        <w:adjustRightInd w:val="0"/>
        <w:spacing w:line="240" w:lineRule="auto"/>
        <w:jc w:val="both"/>
        <w:rPr>
          <w:rFonts w:ascii="Tahoma" w:hAnsi="Tahoma" w:cs="Tahoma"/>
        </w:rPr>
      </w:pPr>
      <w:r w:rsidRPr="00FF5FC0">
        <w:rPr>
          <w:rFonts w:ascii="Tahoma" w:hAnsi="Tahoma" w:cs="Tahoma"/>
        </w:rPr>
        <w:t>Konsignant je povinen vyměnit na žádost konsignatáře zboží, které nebude konsignatářem využíváno za zboží jiného typu či velikosti požadovan</w:t>
      </w:r>
      <w:r w:rsidR="00164F78">
        <w:rPr>
          <w:rFonts w:ascii="Tahoma" w:hAnsi="Tahoma" w:cs="Tahoma"/>
        </w:rPr>
        <w:t>é</w:t>
      </w:r>
      <w:r w:rsidRPr="00FF5FC0">
        <w:rPr>
          <w:rFonts w:ascii="Tahoma" w:hAnsi="Tahoma" w:cs="Tahoma"/>
        </w:rPr>
        <w:t xml:space="preserve"> konsignatářem. V případě nedostatku zboží, resp. některého jeho typu či velikosti</w:t>
      </w:r>
      <w:r w:rsidR="00406D87">
        <w:rPr>
          <w:rFonts w:ascii="Tahoma" w:hAnsi="Tahoma" w:cs="Tahoma"/>
        </w:rPr>
        <w:t>,</w:t>
      </w:r>
      <w:r w:rsidRPr="00FF5FC0">
        <w:rPr>
          <w:rFonts w:ascii="Tahoma" w:hAnsi="Tahoma" w:cs="Tahoma"/>
        </w:rPr>
        <w:t xml:space="preserve"> je konsignant povinen navýšit množství zdravotnických prostředků v konsignačním skladu</w:t>
      </w:r>
      <w:r>
        <w:rPr>
          <w:rFonts w:ascii="Tahoma" w:hAnsi="Tahoma" w:cs="Tahoma"/>
        </w:rPr>
        <w:t xml:space="preserve"> </w:t>
      </w:r>
      <w:r w:rsidRPr="00FF5FC0">
        <w:rPr>
          <w:rFonts w:ascii="Tahoma" w:hAnsi="Tahoma" w:cs="Tahoma"/>
        </w:rPr>
        <w:t>podle požadavků konsignatáře.</w:t>
      </w:r>
    </w:p>
    <w:p w14:paraId="049ADB53" w14:textId="77777777" w:rsidR="00FF5FC0" w:rsidRDefault="00B67D24" w:rsidP="00164F78">
      <w:pPr>
        <w:widowControl w:val="0"/>
        <w:numPr>
          <w:ilvl w:val="0"/>
          <w:numId w:val="12"/>
        </w:numPr>
        <w:autoSpaceDE w:val="0"/>
        <w:autoSpaceDN w:val="0"/>
        <w:adjustRightInd w:val="0"/>
        <w:spacing w:line="240" w:lineRule="auto"/>
        <w:jc w:val="both"/>
        <w:rPr>
          <w:rFonts w:ascii="Tahoma" w:hAnsi="Tahoma" w:cs="Tahoma"/>
        </w:rPr>
      </w:pPr>
      <w:r w:rsidRPr="00B67D24">
        <w:rPr>
          <w:rFonts w:ascii="Tahoma" w:hAnsi="Tahoma" w:cs="Tahoma"/>
        </w:rPr>
        <w:t>Konsignatář je oprávněn požadovat po konsignantovi bezplatnou výměnu zdravotnických prostředků</w:t>
      </w:r>
      <w:r>
        <w:rPr>
          <w:rFonts w:ascii="Tahoma" w:hAnsi="Tahoma" w:cs="Tahoma"/>
        </w:rPr>
        <w:t xml:space="preserve"> </w:t>
      </w:r>
      <w:r w:rsidRPr="00B67D24">
        <w:rPr>
          <w:rFonts w:ascii="Tahoma" w:hAnsi="Tahoma" w:cs="Tahoma"/>
        </w:rPr>
        <w:t>s prošlou expirační dobou.</w:t>
      </w:r>
    </w:p>
    <w:p w14:paraId="43DCADE8" w14:textId="77777777" w:rsidR="00B67D24" w:rsidRDefault="00B67D24" w:rsidP="00751436">
      <w:pPr>
        <w:widowControl w:val="0"/>
        <w:numPr>
          <w:ilvl w:val="0"/>
          <w:numId w:val="12"/>
        </w:numPr>
        <w:autoSpaceDE w:val="0"/>
        <w:autoSpaceDN w:val="0"/>
        <w:adjustRightInd w:val="0"/>
        <w:spacing w:line="240" w:lineRule="auto"/>
        <w:jc w:val="both"/>
        <w:rPr>
          <w:rFonts w:ascii="Tahoma" w:hAnsi="Tahoma" w:cs="Tahoma"/>
        </w:rPr>
      </w:pPr>
      <w:r w:rsidRPr="00B67D24">
        <w:rPr>
          <w:rFonts w:ascii="Tahoma" w:hAnsi="Tahoma" w:cs="Tahoma"/>
        </w:rPr>
        <w:t>V případě, že konsignant nebude schopen dodat zboží v dohodnutém množství a lhůtách z důvodů spočívajících na straně konsignanta, je tento povinen neprodleně písemně uvědomit konsignatáře o přerušení dodávek. Konsignatář je oprávněn po dobu přerušení dodávek nakupovat předmět plnění od jiného dodavatele za ceny obvyklé. Rozdíl v nákupních cenách, jež vznikne mezi cenami sjednanými touto smlouvou a cenami alternativního dodavatele, uhradí konsignant konsignatáři nejpozději</w:t>
      </w:r>
      <w:r>
        <w:rPr>
          <w:rFonts w:ascii="Tahoma" w:hAnsi="Tahoma" w:cs="Tahoma"/>
        </w:rPr>
        <w:t xml:space="preserve"> </w:t>
      </w:r>
      <w:r w:rsidRPr="00B67D24">
        <w:rPr>
          <w:rFonts w:ascii="Tahoma" w:hAnsi="Tahoma" w:cs="Tahoma"/>
        </w:rPr>
        <w:t>do 14 dnů ode dne vystavení faktury konsignatářem.</w:t>
      </w:r>
    </w:p>
    <w:p w14:paraId="04088450" w14:textId="77777777" w:rsidR="00B67D24" w:rsidRDefault="00B67D24" w:rsidP="00751436">
      <w:pPr>
        <w:widowControl w:val="0"/>
        <w:numPr>
          <w:ilvl w:val="0"/>
          <w:numId w:val="12"/>
        </w:numPr>
        <w:autoSpaceDE w:val="0"/>
        <w:autoSpaceDN w:val="0"/>
        <w:adjustRightInd w:val="0"/>
        <w:spacing w:line="240" w:lineRule="auto"/>
        <w:jc w:val="both"/>
        <w:rPr>
          <w:rFonts w:ascii="Tahoma" w:hAnsi="Tahoma" w:cs="Tahoma"/>
        </w:rPr>
      </w:pPr>
      <w:r w:rsidRPr="00B67D24">
        <w:rPr>
          <w:rFonts w:ascii="Tahoma" w:hAnsi="Tahoma" w:cs="Tahoma"/>
        </w:rPr>
        <w:t>Konsignatář po písemné dohodě s konsignantem určí provozovatele konsignačního skladu, který bude zajišťovat přejímku zboží, vydání zboží apod. Provozovatel, s výslovným souhlasem konsignatáře, uzavře s konsignantem na tuto činnost dohodu o pracovní činnosti. Konsignant je dále povinen zajistit pro provozovatele pojištění odpovědnosti. Veškeré náklady spojené s touto dohodou o provedení pracovní</w:t>
      </w:r>
      <w:r>
        <w:rPr>
          <w:rFonts w:ascii="Tahoma" w:hAnsi="Tahoma" w:cs="Tahoma"/>
        </w:rPr>
        <w:t xml:space="preserve"> </w:t>
      </w:r>
      <w:r w:rsidRPr="00B67D24">
        <w:rPr>
          <w:rFonts w:ascii="Tahoma" w:hAnsi="Tahoma" w:cs="Tahoma"/>
        </w:rPr>
        <w:t>činnosti a s pojištěním provozovatele nese konsignant.</w:t>
      </w:r>
    </w:p>
    <w:p w14:paraId="55C89B2C" w14:textId="77777777" w:rsidR="00B67D24" w:rsidRDefault="00B67D24" w:rsidP="00164F78">
      <w:pPr>
        <w:widowControl w:val="0"/>
        <w:numPr>
          <w:ilvl w:val="0"/>
          <w:numId w:val="12"/>
        </w:numPr>
        <w:autoSpaceDE w:val="0"/>
        <w:autoSpaceDN w:val="0"/>
        <w:adjustRightInd w:val="0"/>
        <w:spacing w:line="240" w:lineRule="auto"/>
        <w:jc w:val="both"/>
        <w:rPr>
          <w:rFonts w:ascii="Tahoma" w:hAnsi="Tahoma" w:cs="Tahoma"/>
        </w:rPr>
      </w:pPr>
      <w:r w:rsidRPr="00B67D24">
        <w:rPr>
          <w:rFonts w:ascii="Tahoma" w:hAnsi="Tahoma" w:cs="Tahoma"/>
        </w:rPr>
        <w:t>Konsignant se prostřednictvím provozovatele zavazuje řádně uskladnit konsignantem dodané zboží v</w:t>
      </w:r>
      <w:r>
        <w:rPr>
          <w:rFonts w:ascii="Tahoma" w:hAnsi="Tahoma" w:cs="Tahoma"/>
        </w:rPr>
        <w:t xml:space="preserve"> </w:t>
      </w:r>
      <w:r w:rsidRPr="00B67D24">
        <w:rPr>
          <w:rFonts w:ascii="Tahoma" w:hAnsi="Tahoma" w:cs="Tahoma"/>
        </w:rPr>
        <w:t>konsignačním skladu na pracovišti specifikovaném v článku II. této smlouvy.</w:t>
      </w:r>
    </w:p>
    <w:p w14:paraId="0BF5C3F9" w14:textId="77777777" w:rsidR="00B67D24" w:rsidRDefault="00B67D24" w:rsidP="00751436">
      <w:pPr>
        <w:widowControl w:val="0"/>
        <w:numPr>
          <w:ilvl w:val="0"/>
          <w:numId w:val="12"/>
        </w:numPr>
        <w:autoSpaceDE w:val="0"/>
        <w:autoSpaceDN w:val="0"/>
        <w:adjustRightInd w:val="0"/>
        <w:spacing w:line="240" w:lineRule="auto"/>
        <w:jc w:val="both"/>
        <w:rPr>
          <w:rFonts w:ascii="Tahoma" w:hAnsi="Tahoma" w:cs="Tahoma"/>
        </w:rPr>
      </w:pPr>
      <w:r w:rsidRPr="00B67D24">
        <w:rPr>
          <w:rFonts w:ascii="Tahoma" w:hAnsi="Tahoma" w:cs="Tahoma"/>
        </w:rPr>
        <w:t>Konsignant se prostřednictvím provozovatele zavazuje vést o stavu uloženého zboží skladovou evidenci,</w:t>
      </w:r>
      <w:r>
        <w:rPr>
          <w:rFonts w:ascii="Tahoma" w:hAnsi="Tahoma" w:cs="Tahoma"/>
        </w:rPr>
        <w:t xml:space="preserve"> </w:t>
      </w:r>
      <w:r w:rsidRPr="00B67D24">
        <w:rPr>
          <w:rFonts w:ascii="Tahoma" w:hAnsi="Tahoma" w:cs="Tahoma"/>
        </w:rPr>
        <w:t>která bude zahrnovat pohyby uloženého zboží (výdej ze skladu, dodání do skladu apod.).</w:t>
      </w:r>
    </w:p>
    <w:p w14:paraId="6E6BEAE4" w14:textId="77777777" w:rsidR="00F3587E" w:rsidRDefault="00F3587E" w:rsidP="00751436">
      <w:pPr>
        <w:widowControl w:val="0"/>
        <w:numPr>
          <w:ilvl w:val="0"/>
          <w:numId w:val="12"/>
        </w:numPr>
        <w:autoSpaceDE w:val="0"/>
        <w:autoSpaceDN w:val="0"/>
        <w:adjustRightInd w:val="0"/>
        <w:spacing w:line="240" w:lineRule="auto"/>
        <w:jc w:val="both"/>
        <w:rPr>
          <w:rFonts w:ascii="Tahoma" w:hAnsi="Tahoma" w:cs="Tahoma"/>
        </w:rPr>
      </w:pPr>
      <w:r w:rsidRPr="00F3587E">
        <w:rPr>
          <w:rFonts w:ascii="Tahoma" w:hAnsi="Tahoma" w:cs="Tahoma"/>
        </w:rPr>
        <w:lastRenderedPageBreak/>
        <w:t>Konsignant je prostřednictvím provozovatele povinen vydávat z konsignačního skladu zboží s ohledem na</w:t>
      </w:r>
      <w:r>
        <w:rPr>
          <w:rFonts w:ascii="Tahoma" w:hAnsi="Tahoma" w:cs="Tahoma"/>
        </w:rPr>
        <w:t xml:space="preserve"> </w:t>
      </w:r>
      <w:r w:rsidRPr="00F3587E">
        <w:rPr>
          <w:rFonts w:ascii="Tahoma" w:hAnsi="Tahoma" w:cs="Tahoma"/>
        </w:rPr>
        <w:t>jeho expirační dobu, tedy vždy zboží s nejkratší expirační dobou.</w:t>
      </w:r>
    </w:p>
    <w:p w14:paraId="3D1F18F3" w14:textId="77777777" w:rsidR="00F3587E" w:rsidRDefault="00F3587E" w:rsidP="00751436">
      <w:pPr>
        <w:widowControl w:val="0"/>
        <w:numPr>
          <w:ilvl w:val="0"/>
          <w:numId w:val="12"/>
        </w:numPr>
        <w:autoSpaceDE w:val="0"/>
        <w:autoSpaceDN w:val="0"/>
        <w:adjustRightInd w:val="0"/>
        <w:spacing w:line="240" w:lineRule="auto"/>
        <w:jc w:val="both"/>
        <w:rPr>
          <w:rFonts w:ascii="Tahoma" w:hAnsi="Tahoma" w:cs="Tahoma"/>
        </w:rPr>
      </w:pPr>
      <w:r w:rsidRPr="00F3587E">
        <w:rPr>
          <w:rFonts w:ascii="Tahoma" w:hAnsi="Tahoma" w:cs="Tahoma"/>
        </w:rPr>
        <w:t xml:space="preserve">Náklady na pojištění zboží v konsignačním skladu pro případ poškození nebo zničení živelnou událostí a </w:t>
      </w:r>
      <w:r w:rsidR="00406D87">
        <w:rPr>
          <w:rFonts w:ascii="Tahoma" w:hAnsi="Tahoma" w:cs="Tahoma"/>
        </w:rPr>
        <w:t>pro</w:t>
      </w:r>
      <w:r w:rsidR="00406D87" w:rsidRPr="00F3587E">
        <w:rPr>
          <w:rFonts w:ascii="Tahoma" w:hAnsi="Tahoma" w:cs="Tahoma"/>
        </w:rPr>
        <w:t xml:space="preserve"> </w:t>
      </w:r>
      <w:r w:rsidRPr="00F3587E">
        <w:rPr>
          <w:rFonts w:ascii="Tahoma" w:hAnsi="Tahoma" w:cs="Tahoma"/>
        </w:rPr>
        <w:t xml:space="preserve">případ odcizení zboží způsobem, při kterém pachatel překonal překážky chránící věc před odcizením, nese konsignant. </w:t>
      </w:r>
    </w:p>
    <w:p w14:paraId="6D0D004F" w14:textId="77777777" w:rsidR="00F3587E" w:rsidRPr="00F3587E" w:rsidRDefault="00F3587E" w:rsidP="00F3587E">
      <w:pPr>
        <w:widowControl w:val="0"/>
        <w:autoSpaceDE w:val="0"/>
        <w:autoSpaceDN w:val="0"/>
        <w:adjustRightInd w:val="0"/>
        <w:spacing w:line="240" w:lineRule="auto"/>
        <w:ind w:left="720"/>
        <w:rPr>
          <w:rFonts w:ascii="Tahoma" w:hAnsi="Tahoma" w:cs="Tahoma"/>
        </w:rPr>
      </w:pPr>
      <w:r w:rsidRPr="00F3587E">
        <w:rPr>
          <w:rFonts w:ascii="Tahoma" w:hAnsi="Tahoma" w:cs="Tahoma"/>
        </w:rPr>
        <w:t xml:space="preserve">Konsignatář souhlasí s tím, aby </w:t>
      </w:r>
      <w:r w:rsidRPr="00164F78">
        <w:rPr>
          <w:rFonts w:ascii="Tahoma" w:hAnsi="Tahoma" w:cs="Tahoma"/>
        </w:rPr>
        <w:t>……………</w:t>
      </w:r>
      <w:proofErr w:type="gramStart"/>
      <w:r w:rsidRPr="00164F78">
        <w:rPr>
          <w:rFonts w:ascii="Tahoma" w:hAnsi="Tahoma" w:cs="Tahoma"/>
        </w:rPr>
        <w:t>…….</w:t>
      </w:r>
      <w:proofErr w:type="gramEnd"/>
      <w:r w:rsidRPr="00164F78">
        <w:rPr>
          <w:rFonts w:ascii="Tahoma" w:hAnsi="Tahoma" w:cs="Tahoma"/>
        </w:rPr>
        <w:t>.</w:t>
      </w:r>
      <w:r w:rsidR="00164F78">
        <w:rPr>
          <w:rFonts w:ascii="Tahoma" w:hAnsi="Tahoma" w:cs="Tahoma"/>
        </w:rPr>
        <w:t xml:space="preserve"> </w:t>
      </w:r>
      <w:r w:rsidR="00164F78" w:rsidRPr="00164F78">
        <w:rPr>
          <w:rFonts w:ascii="Tahoma" w:hAnsi="Tahoma" w:cs="Tahoma"/>
          <w:i/>
          <w:iCs/>
          <w:highlight w:val="yellow"/>
        </w:rPr>
        <w:t>(doplní konsignant)</w:t>
      </w:r>
      <w:r w:rsidRPr="00F3587E">
        <w:rPr>
          <w:rFonts w:ascii="Tahoma" w:hAnsi="Tahoma" w:cs="Tahoma"/>
        </w:rPr>
        <w:t xml:space="preserve"> byl</w:t>
      </w:r>
      <w:r w:rsidR="00B9039D">
        <w:rPr>
          <w:rFonts w:ascii="Tahoma" w:hAnsi="Tahoma" w:cs="Tahoma"/>
        </w:rPr>
        <w:t>/byla</w:t>
      </w:r>
      <w:r w:rsidRPr="00F3587E">
        <w:rPr>
          <w:rFonts w:ascii="Tahoma" w:hAnsi="Tahoma" w:cs="Tahoma"/>
        </w:rPr>
        <w:t xml:space="preserve"> provozovatelem konsignačního skladu.</w:t>
      </w:r>
    </w:p>
    <w:p w14:paraId="26D1D554" w14:textId="77777777" w:rsidR="00F3587E" w:rsidRPr="00F3587E" w:rsidRDefault="00F3587E" w:rsidP="00F3587E">
      <w:pPr>
        <w:widowControl w:val="0"/>
        <w:autoSpaceDE w:val="0"/>
        <w:autoSpaceDN w:val="0"/>
        <w:adjustRightInd w:val="0"/>
        <w:spacing w:line="240" w:lineRule="auto"/>
        <w:ind w:left="720"/>
        <w:rPr>
          <w:rFonts w:ascii="Tahoma" w:hAnsi="Tahoma" w:cs="Tahoma"/>
        </w:rPr>
      </w:pPr>
      <w:r w:rsidRPr="00F3587E">
        <w:rPr>
          <w:rFonts w:ascii="Tahoma" w:hAnsi="Tahoma" w:cs="Tahoma"/>
        </w:rPr>
        <w:t>E</w:t>
      </w:r>
      <w:r>
        <w:rPr>
          <w:rFonts w:ascii="Tahoma" w:hAnsi="Tahoma" w:cs="Tahoma"/>
        </w:rPr>
        <w:t>-</w:t>
      </w:r>
      <w:r w:rsidRPr="00F3587E">
        <w:rPr>
          <w:rFonts w:ascii="Tahoma" w:hAnsi="Tahoma" w:cs="Tahoma"/>
        </w:rPr>
        <w:t>mail</w:t>
      </w:r>
      <w:r>
        <w:rPr>
          <w:rFonts w:ascii="Tahoma" w:hAnsi="Tahoma" w:cs="Tahoma"/>
        </w:rPr>
        <w:t>: …………</w:t>
      </w:r>
      <w:proofErr w:type="gramStart"/>
      <w:r>
        <w:rPr>
          <w:rFonts w:ascii="Tahoma" w:hAnsi="Tahoma" w:cs="Tahoma"/>
        </w:rPr>
        <w:t>…….</w:t>
      </w:r>
      <w:proofErr w:type="gramEnd"/>
      <w:r w:rsidRPr="00F3587E">
        <w:rPr>
          <w:rFonts w:ascii="Tahoma" w:hAnsi="Tahoma" w:cs="Tahoma"/>
        </w:rPr>
        <w:t>@</w:t>
      </w:r>
      <w:r>
        <w:rPr>
          <w:rFonts w:ascii="Tahoma" w:hAnsi="Tahoma" w:cs="Tahoma"/>
        </w:rPr>
        <w:t>nempk</w:t>
      </w:r>
      <w:r w:rsidRPr="00F3587E">
        <w:rPr>
          <w:rFonts w:ascii="Tahoma" w:hAnsi="Tahoma" w:cs="Tahoma"/>
        </w:rPr>
        <w:t>.cz</w:t>
      </w:r>
      <w:r w:rsidR="00164F78">
        <w:rPr>
          <w:rFonts w:ascii="Tahoma" w:hAnsi="Tahoma" w:cs="Tahoma"/>
        </w:rPr>
        <w:t xml:space="preserve"> </w:t>
      </w:r>
      <w:r w:rsidR="00164F78" w:rsidRPr="00164F78">
        <w:rPr>
          <w:rFonts w:ascii="Tahoma" w:hAnsi="Tahoma" w:cs="Tahoma"/>
          <w:i/>
          <w:iCs/>
          <w:highlight w:val="yellow"/>
        </w:rPr>
        <w:t>(doplní konsignant)</w:t>
      </w:r>
    </w:p>
    <w:p w14:paraId="5AF1D074" w14:textId="77777777" w:rsidR="00E40A73" w:rsidRPr="00F3587E" w:rsidRDefault="00F3587E" w:rsidP="00164F78">
      <w:pPr>
        <w:widowControl w:val="0"/>
        <w:autoSpaceDE w:val="0"/>
        <w:autoSpaceDN w:val="0"/>
        <w:adjustRightInd w:val="0"/>
        <w:spacing w:line="240" w:lineRule="auto"/>
        <w:ind w:left="720"/>
        <w:rPr>
          <w:rFonts w:ascii="Tahoma" w:hAnsi="Tahoma" w:cs="Tahoma"/>
        </w:rPr>
      </w:pPr>
      <w:r w:rsidRPr="00F3587E">
        <w:rPr>
          <w:rFonts w:ascii="Tahoma" w:hAnsi="Tahoma" w:cs="Tahoma"/>
        </w:rPr>
        <w:t xml:space="preserve">Tel: </w:t>
      </w:r>
      <w:r>
        <w:rPr>
          <w:rFonts w:ascii="Tahoma" w:hAnsi="Tahoma" w:cs="Tahoma"/>
        </w:rPr>
        <w:t>………………</w:t>
      </w:r>
      <w:r w:rsidR="00164F78">
        <w:rPr>
          <w:rFonts w:ascii="Tahoma" w:hAnsi="Tahoma" w:cs="Tahoma"/>
        </w:rPr>
        <w:t xml:space="preserve"> </w:t>
      </w:r>
      <w:r w:rsidR="00164F78" w:rsidRPr="00164F78">
        <w:rPr>
          <w:rFonts w:ascii="Tahoma" w:hAnsi="Tahoma" w:cs="Tahoma"/>
          <w:i/>
          <w:iCs/>
          <w:highlight w:val="yellow"/>
        </w:rPr>
        <w:t>(doplní konsignant)</w:t>
      </w:r>
    </w:p>
    <w:p w14:paraId="09D6E349" w14:textId="77777777" w:rsidR="003257C4" w:rsidRPr="003B6326" w:rsidRDefault="00F3587E" w:rsidP="00F3587E">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Výdej zdravotnických prostředků z konsignačního skladu a fakturace</w:t>
      </w:r>
    </w:p>
    <w:p w14:paraId="13DA25A3" w14:textId="77777777" w:rsidR="00F3587E" w:rsidRDefault="00F3587E" w:rsidP="00751436">
      <w:pPr>
        <w:widowControl w:val="0"/>
        <w:numPr>
          <w:ilvl w:val="0"/>
          <w:numId w:val="13"/>
        </w:numPr>
        <w:autoSpaceDE w:val="0"/>
        <w:autoSpaceDN w:val="0"/>
        <w:adjustRightInd w:val="0"/>
        <w:spacing w:line="240" w:lineRule="auto"/>
        <w:jc w:val="both"/>
        <w:rPr>
          <w:rFonts w:ascii="Tahoma" w:hAnsi="Tahoma" w:cs="Tahoma"/>
        </w:rPr>
      </w:pPr>
      <w:r w:rsidRPr="00F3587E">
        <w:rPr>
          <w:rFonts w:ascii="Tahoma" w:hAnsi="Tahoma" w:cs="Tahoma"/>
        </w:rPr>
        <w:t>Konsignatář se uložením zboží do konsignačního skladu nestává vlastníkem konsignačního zboží. Zboží zůstává až do okamžiku jeho vydání z konsignačního skladu ve vlastnictví konsignanta. Nebezpečí škody na</w:t>
      </w:r>
      <w:r>
        <w:rPr>
          <w:rFonts w:ascii="Tahoma" w:hAnsi="Tahoma" w:cs="Tahoma"/>
        </w:rPr>
        <w:t xml:space="preserve"> </w:t>
      </w:r>
      <w:r w:rsidRPr="00F3587E">
        <w:rPr>
          <w:rFonts w:ascii="Tahoma" w:hAnsi="Tahoma" w:cs="Tahoma"/>
        </w:rPr>
        <w:t>zboží přechází na konsignatáře okamžikem výdeje zboží konsignatáři z konsignačního skladu.</w:t>
      </w:r>
    </w:p>
    <w:p w14:paraId="32E2A7F2" w14:textId="77777777" w:rsidR="00F3587E" w:rsidRDefault="00F3587E" w:rsidP="00751436">
      <w:pPr>
        <w:widowControl w:val="0"/>
        <w:numPr>
          <w:ilvl w:val="0"/>
          <w:numId w:val="13"/>
        </w:numPr>
        <w:autoSpaceDE w:val="0"/>
        <w:autoSpaceDN w:val="0"/>
        <w:adjustRightInd w:val="0"/>
        <w:spacing w:line="240" w:lineRule="auto"/>
        <w:jc w:val="both"/>
        <w:rPr>
          <w:rFonts w:ascii="Tahoma" w:hAnsi="Tahoma" w:cs="Tahoma"/>
        </w:rPr>
      </w:pPr>
      <w:r w:rsidRPr="00F3587E">
        <w:rPr>
          <w:rFonts w:ascii="Tahoma" w:hAnsi="Tahoma" w:cs="Tahoma"/>
        </w:rPr>
        <w:t xml:space="preserve">Vlastnická práva k dodanému zboží přechází na konsignatáře okamžikem </w:t>
      </w:r>
      <w:r w:rsidR="00067932">
        <w:rPr>
          <w:rFonts w:ascii="Tahoma" w:hAnsi="Tahoma" w:cs="Tahoma"/>
        </w:rPr>
        <w:t>vydání</w:t>
      </w:r>
      <w:r w:rsidRPr="00F3587E">
        <w:rPr>
          <w:rFonts w:ascii="Tahoma" w:hAnsi="Tahoma" w:cs="Tahoma"/>
        </w:rPr>
        <w:t xml:space="preserve"> zboží z</w:t>
      </w:r>
      <w:r>
        <w:rPr>
          <w:rFonts w:ascii="Tahoma" w:hAnsi="Tahoma" w:cs="Tahoma"/>
        </w:rPr>
        <w:t> </w:t>
      </w:r>
      <w:r w:rsidRPr="00F3587E">
        <w:rPr>
          <w:rFonts w:ascii="Tahoma" w:hAnsi="Tahoma" w:cs="Tahoma"/>
        </w:rPr>
        <w:t>konsignačního</w:t>
      </w:r>
      <w:r>
        <w:rPr>
          <w:rFonts w:ascii="Tahoma" w:hAnsi="Tahoma" w:cs="Tahoma"/>
        </w:rPr>
        <w:t xml:space="preserve"> </w:t>
      </w:r>
      <w:r w:rsidRPr="00F3587E">
        <w:rPr>
          <w:rFonts w:ascii="Tahoma" w:hAnsi="Tahoma" w:cs="Tahoma"/>
        </w:rPr>
        <w:t>skladu a jeho předáním ke spotřebě.</w:t>
      </w:r>
    </w:p>
    <w:p w14:paraId="3C51BE90" w14:textId="77777777" w:rsidR="00F3587E" w:rsidRDefault="00F3587E" w:rsidP="00751436">
      <w:pPr>
        <w:widowControl w:val="0"/>
        <w:numPr>
          <w:ilvl w:val="0"/>
          <w:numId w:val="13"/>
        </w:numPr>
        <w:autoSpaceDE w:val="0"/>
        <w:autoSpaceDN w:val="0"/>
        <w:adjustRightInd w:val="0"/>
        <w:spacing w:line="240" w:lineRule="auto"/>
        <w:jc w:val="both"/>
        <w:rPr>
          <w:rFonts w:ascii="Tahoma" w:hAnsi="Tahoma" w:cs="Tahoma"/>
        </w:rPr>
      </w:pPr>
      <w:r w:rsidRPr="00F3587E">
        <w:rPr>
          <w:rFonts w:ascii="Tahoma" w:hAnsi="Tahoma" w:cs="Tahoma"/>
        </w:rPr>
        <w:t>Výdej zboží provádí konsignant prostřednictvím provozovatele pouze na základě výdejky. Výdejka musí obsahovat specifikaci zdravotnického prostředku, včetně šarže a doby exspirace. Výdejka se vyhotovuje ve třech vyhotoveních jedenkrát pro konsignanta, jedenkrát pro konsignatáře a jedenkrát pro provozovatele. Provozovatel je povinen příslušný stejnopis vyhotovené výdejky bez zbytečného odkladu odeslat konsignantovi.</w:t>
      </w:r>
    </w:p>
    <w:p w14:paraId="27087760" w14:textId="77777777" w:rsidR="00F3587E" w:rsidRDefault="00F3587E" w:rsidP="00751436">
      <w:pPr>
        <w:widowControl w:val="0"/>
        <w:numPr>
          <w:ilvl w:val="0"/>
          <w:numId w:val="13"/>
        </w:numPr>
        <w:autoSpaceDE w:val="0"/>
        <w:autoSpaceDN w:val="0"/>
        <w:adjustRightInd w:val="0"/>
        <w:spacing w:line="240" w:lineRule="auto"/>
        <w:jc w:val="both"/>
        <w:rPr>
          <w:rFonts w:ascii="Tahoma" w:hAnsi="Tahoma" w:cs="Tahoma"/>
        </w:rPr>
      </w:pPr>
      <w:r w:rsidRPr="009057D1">
        <w:rPr>
          <w:rFonts w:ascii="Tahoma" w:hAnsi="Tahoma" w:cs="Tahoma"/>
        </w:rPr>
        <w:t>Zboží vydané z konsignačního skladu bude konsignant fakturovat konsignatáři na základě výdejek nejpozději do pěti pracovních dnů ode dne vydání zboží z konsignačního skladu. Konsignant je povinen vystavit fakturu s náležitostmi daňového dokladu podle zákona č. 235/2004 Sb., o dani z přidané hodnoty, v platném znění a splatností 60 kalendářních dnů ode dne doručení faktury kupujícímu prostřednictvím elektronické pošty na adresu fakturace@nempk.cz, a to každou fakturu samostatným emailem ve formátu PDF včetně standardu ISDOC (</w:t>
      </w:r>
      <w:proofErr w:type="spellStart"/>
      <w:r w:rsidRPr="009057D1">
        <w:rPr>
          <w:rFonts w:ascii="Tahoma" w:hAnsi="Tahoma" w:cs="Tahoma"/>
        </w:rPr>
        <w:t>Information</w:t>
      </w:r>
      <w:proofErr w:type="spellEnd"/>
      <w:r w:rsidRPr="009057D1">
        <w:rPr>
          <w:rFonts w:ascii="Tahoma" w:hAnsi="Tahoma" w:cs="Tahoma"/>
        </w:rPr>
        <w:t xml:space="preserve"> </w:t>
      </w:r>
      <w:proofErr w:type="spellStart"/>
      <w:r w:rsidRPr="009057D1">
        <w:rPr>
          <w:rFonts w:ascii="Tahoma" w:hAnsi="Tahoma" w:cs="Tahoma"/>
        </w:rPr>
        <w:t>System</w:t>
      </w:r>
      <w:proofErr w:type="spellEnd"/>
      <w:r w:rsidRPr="009057D1">
        <w:rPr>
          <w:rFonts w:ascii="Tahoma" w:hAnsi="Tahoma" w:cs="Tahoma"/>
        </w:rPr>
        <w:t xml:space="preserve"> </w:t>
      </w:r>
      <w:proofErr w:type="spellStart"/>
      <w:proofErr w:type="gramStart"/>
      <w:r w:rsidRPr="009057D1">
        <w:rPr>
          <w:rFonts w:ascii="Tahoma" w:hAnsi="Tahoma" w:cs="Tahoma"/>
        </w:rPr>
        <w:t>Document</w:t>
      </w:r>
      <w:proofErr w:type="spellEnd"/>
      <w:r w:rsidRPr="009057D1">
        <w:rPr>
          <w:rFonts w:ascii="Tahoma" w:hAnsi="Tahoma" w:cs="Tahoma"/>
        </w:rPr>
        <w:t xml:space="preserve"> - standard</w:t>
      </w:r>
      <w:proofErr w:type="gramEnd"/>
      <w:r w:rsidRPr="009057D1">
        <w:rPr>
          <w:rFonts w:ascii="Tahoma" w:hAnsi="Tahoma" w:cs="Tahoma"/>
        </w:rPr>
        <w:t xml:space="preserve"> pro</w:t>
      </w:r>
      <w:r w:rsidR="009057D1" w:rsidRPr="009057D1">
        <w:rPr>
          <w:rFonts w:ascii="Tahoma" w:hAnsi="Tahoma" w:cs="Tahoma"/>
        </w:rPr>
        <w:t xml:space="preserve"> </w:t>
      </w:r>
      <w:r w:rsidRPr="009057D1">
        <w:rPr>
          <w:rFonts w:ascii="Tahoma" w:hAnsi="Tahoma" w:cs="Tahoma"/>
        </w:rPr>
        <w:t xml:space="preserve">elektronickou fakturaci v České republice), nedohodnou-li se smluvní strany jinak. </w:t>
      </w:r>
      <w:r w:rsidRPr="00FA2BE7">
        <w:rPr>
          <w:rFonts w:ascii="Tahoma" w:hAnsi="Tahoma" w:cs="Tahoma"/>
        </w:rPr>
        <w:t>Faktura ve standardu</w:t>
      </w:r>
      <w:r w:rsidR="009057D1" w:rsidRPr="00FA2BE7">
        <w:rPr>
          <w:rFonts w:ascii="Tahoma" w:hAnsi="Tahoma" w:cs="Tahoma"/>
        </w:rPr>
        <w:t xml:space="preserve"> </w:t>
      </w:r>
      <w:r w:rsidRPr="00FA2BE7">
        <w:rPr>
          <w:rFonts w:ascii="Tahoma" w:hAnsi="Tahoma" w:cs="Tahoma"/>
        </w:rPr>
        <w:t>ISDOC může být přiložena i samostatně mimo PDF. Použitá verze ISDOC musí být ve verzi 6.0.1. a vyšší.</w:t>
      </w:r>
      <w:r w:rsidR="009057D1" w:rsidRPr="00FA2BE7">
        <w:rPr>
          <w:rFonts w:ascii="Tahoma" w:hAnsi="Tahoma" w:cs="Tahoma"/>
        </w:rPr>
        <w:t xml:space="preserve"> </w:t>
      </w:r>
      <w:r w:rsidRPr="00FA2BE7">
        <w:rPr>
          <w:rFonts w:ascii="Tahoma" w:hAnsi="Tahoma" w:cs="Tahoma"/>
        </w:rPr>
        <w:t>K faktuře je</w:t>
      </w:r>
      <w:r w:rsidRPr="009057D1">
        <w:rPr>
          <w:rFonts w:ascii="Tahoma" w:hAnsi="Tahoma" w:cs="Tahoma"/>
        </w:rPr>
        <w:t xml:space="preserve"> konsignant povinen připojit kopie výdejek.</w:t>
      </w:r>
    </w:p>
    <w:p w14:paraId="0AD86848" w14:textId="77777777" w:rsidR="009057D1" w:rsidRPr="00E40A73" w:rsidRDefault="009057D1" w:rsidP="009057D1">
      <w:pPr>
        <w:widowControl w:val="0"/>
        <w:numPr>
          <w:ilvl w:val="0"/>
          <w:numId w:val="13"/>
        </w:numPr>
        <w:autoSpaceDE w:val="0"/>
        <w:autoSpaceDN w:val="0"/>
        <w:adjustRightInd w:val="0"/>
        <w:spacing w:line="240" w:lineRule="auto"/>
        <w:jc w:val="both"/>
        <w:rPr>
          <w:rFonts w:ascii="Tahoma" w:hAnsi="Tahoma" w:cs="Tahoma"/>
        </w:rPr>
      </w:pPr>
      <w:r w:rsidRPr="009057D1">
        <w:rPr>
          <w:rFonts w:ascii="Tahoma" w:hAnsi="Tahoma" w:cs="Tahoma"/>
        </w:rPr>
        <w:t>Konsignant bere na vědomí, že v souladu s interními předpisy konsignatáře nese náklady související</w:t>
      </w:r>
      <w:r>
        <w:rPr>
          <w:rFonts w:ascii="Tahoma" w:hAnsi="Tahoma" w:cs="Tahoma"/>
        </w:rPr>
        <w:t xml:space="preserve"> </w:t>
      </w:r>
      <w:r w:rsidRPr="009057D1">
        <w:rPr>
          <w:rFonts w:ascii="Tahoma" w:hAnsi="Tahoma" w:cs="Tahoma"/>
        </w:rPr>
        <w:t>s vjezdem motorových vozidel do místa plnění.</w:t>
      </w:r>
    </w:p>
    <w:p w14:paraId="2B2553CC" w14:textId="77777777" w:rsidR="009057D1" w:rsidRPr="003B6326" w:rsidRDefault="009057D1" w:rsidP="009057D1">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Odpovědnost za vady</w:t>
      </w:r>
    </w:p>
    <w:p w14:paraId="520C7114" w14:textId="77777777" w:rsidR="009057D1" w:rsidRDefault="009057D1" w:rsidP="00751436">
      <w:pPr>
        <w:widowControl w:val="0"/>
        <w:numPr>
          <w:ilvl w:val="0"/>
          <w:numId w:val="14"/>
        </w:numPr>
        <w:autoSpaceDE w:val="0"/>
        <w:autoSpaceDN w:val="0"/>
        <w:adjustRightInd w:val="0"/>
        <w:spacing w:line="240" w:lineRule="auto"/>
        <w:jc w:val="both"/>
        <w:rPr>
          <w:rFonts w:ascii="Tahoma" w:hAnsi="Tahoma" w:cs="Tahoma"/>
        </w:rPr>
      </w:pPr>
      <w:r w:rsidRPr="009057D1">
        <w:rPr>
          <w:rFonts w:ascii="Tahoma" w:hAnsi="Tahoma" w:cs="Tahoma"/>
        </w:rPr>
        <w:t>Zjistí-li konsignatář/provozovatel vadu na zboží uloženém v konsignačním skladě, oznámí ji bez zbytečného odkladu konsignantovi, který je povinen vadný zdravotnický prostředek neprodleně, nejpozději však do 24</w:t>
      </w:r>
      <w:r>
        <w:rPr>
          <w:rFonts w:ascii="Tahoma" w:hAnsi="Tahoma" w:cs="Tahoma"/>
        </w:rPr>
        <w:t xml:space="preserve"> </w:t>
      </w:r>
      <w:r w:rsidRPr="009057D1">
        <w:rPr>
          <w:rFonts w:ascii="Tahoma" w:hAnsi="Tahoma" w:cs="Tahoma"/>
        </w:rPr>
        <w:t>hodin od oznámení, vyměnit za bezvadný.</w:t>
      </w:r>
    </w:p>
    <w:p w14:paraId="425B0068" w14:textId="77777777" w:rsidR="00B9039D" w:rsidRPr="00B35F49" w:rsidRDefault="009057D1" w:rsidP="00B35F49">
      <w:pPr>
        <w:widowControl w:val="0"/>
        <w:numPr>
          <w:ilvl w:val="0"/>
          <w:numId w:val="14"/>
        </w:numPr>
        <w:autoSpaceDE w:val="0"/>
        <w:autoSpaceDN w:val="0"/>
        <w:adjustRightInd w:val="0"/>
        <w:spacing w:line="240" w:lineRule="auto"/>
        <w:jc w:val="both"/>
        <w:rPr>
          <w:rFonts w:ascii="Tahoma" w:hAnsi="Tahoma" w:cs="Tahoma"/>
        </w:rPr>
      </w:pPr>
      <w:r w:rsidRPr="009057D1">
        <w:rPr>
          <w:rFonts w:ascii="Tahoma" w:hAnsi="Tahoma" w:cs="Tahoma"/>
        </w:rPr>
        <w:t xml:space="preserve">Konsignant se zavazuje přímo vyřizovat reklamace vad zboží i ze strany pacienta, kterému konsignatář vydal zdravotnický prostředek uložený v konsignačním skladu. Reklamaci je </w:t>
      </w:r>
      <w:r w:rsidRPr="009057D1">
        <w:rPr>
          <w:rFonts w:ascii="Tahoma" w:hAnsi="Tahoma" w:cs="Tahoma"/>
        </w:rPr>
        <w:lastRenderedPageBreak/>
        <w:t>konsignant povinen vyřídit bez</w:t>
      </w:r>
      <w:r>
        <w:rPr>
          <w:rFonts w:ascii="Tahoma" w:hAnsi="Tahoma" w:cs="Tahoma"/>
        </w:rPr>
        <w:t xml:space="preserve"> </w:t>
      </w:r>
      <w:r w:rsidRPr="009057D1">
        <w:rPr>
          <w:rFonts w:ascii="Tahoma" w:hAnsi="Tahoma" w:cs="Tahoma"/>
        </w:rPr>
        <w:t>zbytečného odkladu, nejpozději však do 24 hodin.</w:t>
      </w:r>
    </w:p>
    <w:p w14:paraId="382B5E16" w14:textId="77777777" w:rsidR="009057D1" w:rsidRPr="003B6326" w:rsidRDefault="009057D1" w:rsidP="009057D1">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 xml:space="preserve">Platnost </w:t>
      </w:r>
      <w:r w:rsidR="00B35F49">
        <w:rPr>
          <w:rFonts w:ascii="Tahoma" w:hAnsi="Tahoma" w:cs="Tahoma"/>
          <w:b/>
          <w:bCs/>
        </w:rPr>
        <w:t xml:space="preserve">a účinnost </w:t>
      </w:r>
      <w:r w:rsidRPr="003B6326">
        <w:rPr>
          <w:rFonts w:ascii="Tahoma" w:hAnsi="Tahoma" w:cs="Tahoma"/>
          <w:b/>
          <w:bCs/>
        </w:rPr>
        <w:t>smlouvy</w:t>
      </w:r>
    </w:p>
    <w:p w14:paraId="72C556B1" w14:textId="77777777" w:rsidR="00E44CD1" w:rsidRDefault="009057D1" w:rsidP="00E44CD1">
      <w:pPr>
        <w:widowControl w:val="0"/>
        <w:numPr>
          <w:ilvl w:val="0"/>
          <w:numId w:val="15"/>
        </w:numPr>
        <w:autoSpaceDE w:val="0"/>
        <w:autoSpaceDN w:val="0"/>
        <w:adjustRightInd w:val="0"/>
        <w:spacing w:line="240" w:lineRule="auto"/>
        <w:rPr>
          <w:rFonts w:ascii="Tahoma" w:hAnsi="Tahoma" w:cs="Tahoma"/>
        </w:rPr>
      </w:pPr>
      <w:r w:rsidRPr="009057D1">
        <w:rPr>
          <w:rFonts w:ascii="Tahoma" w:hAnsi="Tahoma" w:cs="Tahoma"/>
        </w:rPr>
        <w:t xml:space="preserve">Tato smlouva se uzavírá na </w:t>
      </w:r>
      <w:r w:rsidR="00164F78">
        <w:rPr>
          <w:rFonts w:ascii="Tahoma" w:hAnsi="Tahoma" w:cs="Tahoma"/>
        </w:rPr>
        <w:t>48 měsíců (4 roky)</w:t>
      </w:r>
      <w:r>
        <w:rPr>
          <w:rFonts w:ascii="Tahoma" w:hAnsi="Tahoma" w:cs="Tahoma"/>
        </w:rPr>
        <w:t>.</w:t>
      </w:r>
    </w:p>
    <w:p w14:paraId="179BC94D" w14:textId="77777777" w:rsidR="00B35F49" w:rsidRPr="00164F78" w:rsidRDefault="00B35F49" w:rsidP="00164F78">
      <w:pPr>
        <w:widowControl w:val="0"/>
        <w:numPr>
          <w:ilvl w:val="0"/>
          <w:numId w:val="15"/>
        </w:numPr>
        <w:autoSpaceDE w:val="0"/>
        <w:autoSpaceDN w:val="0"/>
        <w:adjustRightInd w:val="0"/>
        <w:spacing w:line="240" w:lineRule="auto"/>
        <w:jc w:val="both"/>
        <w:rPr>
          <w:rFonts w:ascii="Tahoma" w:hAnsi="Tahoma" w:cs="Tahoma"/>
        </w:rPr>
      </w:pPr>
      <w:r>
        <w:rPr>
          <w:rFonts w:ascii="Tahoma" w:hAnsi="Tahoma" w:cs="Tahoma"/>
        </w:rPr>
        <w:t>Tato smlouva nabývá platnosti dnem jejího podpisu oprávněnými zástupci smluvních stran a účinnosti dnem jejího zveřejnění v registru smluv v souladu se zák. č. 340/2015 Sb., o registru smluv, v platném znění, které zajistí konsignatář.</w:t>
      </w:r>
    </w:p>
    <w:p w14:paraId="4E865255" w14:textId="77777777" w:rsidR="00E44CD1" w:rsidRPr="003B6326" w:rsidRDefault="009057D1" w:rsidP="00A8665D">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Sankce</w:t>
      </w:r>
    </w:p>
    <w:p w14:paraId="12116C09" w14:textId="77777777" w:rsidR="00F3587E" w:rsidRDefault="00E44CD1" w:rsidP="00751436">
      <w:pPr>
        <w:widowControl w:val="0"/>
        <w:numPr>
          <w:ilvl w:val="0"/>
          <w:numId w:val="16"/>
        </w:numPr>
        <w:autoSpaceDE w:val="0"/>
        <w:autoSpaceDN w:val="0"/>
        <w:adjustRightInd w:val="0"/>
        <w:spacing w:line="240" w:lineRule="auto"/>
        <w:jc w:val="both"/>
        <w:rPr>
          <w:rFonts w:ascii="Tahoma" w:hAnsi="Tahoma" w:cs="Tahoma"/>
        </w:rPr>
      </w:pPr>
      <w:r w:rsidRPr="00E44CD1">
        <w:rPr>
          <w:rFonts w:ascii="Tahoma" w:hAnsi="Tahoma" w:cs="Tahoma"/>
        </w:rPr>
        <w:t>V případě prodlení konsignanta s dodávkou zboží a s předáním veškerých dokladů v souladu se zákonem o zdravotnických prostředcích, je konsignant povinen zaplatit konsignatáři smluvní pokutu ve výši 0,1 % z</w:t>
      </w:r>
      <w:r>
        <w:rPr>
          <w:rFonts w:ascii="Tahoma" w:hAnsi="Tahoma" w:cs="Tahoma"/>
        </w:rPr>
        <w:t> </w:t>
      </w:r>
      <w:r w:rsidRPr="00E44CD1">
        <w:rPr>
          <w:rFonts w:ascii="Tahoma" w:hAnsi="Tahoma" w:cs="Tahoma"/>
        </w:rPr>
        <w:t>ceny</w:t>
      </w:r>
      <w:r>
        <w:rPr>
          <w:rFonts w:ascii="Tahoma" w:hAnsi="Tahoma" w:cs="Tahoma"/>
        </w:rPr>
        <w:t xml:space="preserve"> </w:t>
      </w:r>
      <w:r w:rsidRPr="00E44CD1">
        <w:rPr>
          <w:rFonts w:ascii="Tahoma" w:hAnsi="Tahoma" w:cs="Tahoma"/>
        </w:rPr>
        <w:t>z nedodaného zboží za každý den prodlení.</w:t>
      </w:r>
    </w:p>
    <w:p w14:paraId="416A50FD" w14:textId="77777777" w:rsidR="00E44CD1" w:rsidRPr="00164F78" w:rsidRDefault="00E44CD1" w:rsidP="00164F78">
      <w:pPr>
        <w:widowControl w:val="0"/>
        <w:numPr>
          <w:ilvl w:val="0"/>
          <w:numId w:val="16"/>
        </w:numPr>
        <w:autoSpaceDE w:val="0"/>
        <w:autoSpaceDN w:val="0"/>
        <w:adjustRightInd w:val="0"/>
        <w:spacing w:line="240" w:lineRule="auto"/>
        <w:jc w:val="both"/>
        <w:rPr>
          <w:rFonts w:ascii="Tahoma" w:hAnsi="Tahoma" w:cs="Tahoma"/>
        </w:rPr>
      </w:pPr>
      <w:r w:rsidRPr="00E44CD1">
        <w:rPr>
          <w:rFonts w:ascii="Tahoma" w:hAnsi="Tahoma" w:cs="Tahoma"/>
        </w:rPr>
        <w:t>Smluvní pokuty sjednané touto smlouvou nemají vliv na případný nárok na náhradu škody způsobenou</w:t>
      </w:r>
      <w:r>
        <w:rPr>
          <w:rFonts w:ascii="Tahoma" w:hAnsi="Tahoma" w:cs="Tahoma"/>
        </w:rPr>
        <w:t xml:space="preserve"> </w:t>
      </w:r>
      <w:r w:rsidRPr="00E44CD1">
        <w:rPr>
          <w:rFonts w:ascii="Tahoma" w:hAnsi="Tahoma" w:cs="Tahoma"/>
        </w:rPr>
        <w:t>porušením smluvní povinnosti.</w:t>
      </w:r>
    </w:p>
    <w:p w14:paraId="26B1CAD6" w14:textId="77777777" w:rsidR="00E44CD1" w:rsidRPr="003B6326" w:rsidRDefault="00E44CD1" w:rsidP="00E44CD1">
      <w:pPr>
        <w:widowControl w:val="0"/>
        <w:numPr>
          <w:ilvl w:val="0"/>
          <w:numId w:val="10"/>
        </w:numPr>
        <w:autoSpaceDE w:val="0"/>
        <w:autoSpaceDN w:val="0"/>
        <w:adjustRightInd w:val="0"/>
        <w:spacing w:line="240" w:lineRule="auto"/>
        <w:rPr>
          <w:rFonts w:ascii="Tahoma" w:hAnsi="Tahoma" w:cs="Tahoma"/>
          <w:b/>
          <w:bCs/>
        </w:rPr>
      </w:pPr>
      <w:bookmarkStart w:id="2" w:name="_Hlk193899405"/>
      <w:r w:rsidRPr="003B6326">
        <w:rPr>
          <w:rFonts w:ascii="Tahoma" w:hAnsi="Tahoma" w:cs="Tahoma"/>
          <w:b/>
          <w:bCs/>
        </w:rPr>
        <w:t>Odstoupení od smlouvy, výpověď</w:t>
      </w:r>
    </w:p>
    <w:bookmarkEnd w:id="2"/>
    <w:p w14:paraId="0DBF2DD1" w14:textId="77777777" w:rsidR="00E44CD1" w:rsidRDefault="00E44CD1" w:rsidP="00751436">
      <w:pPr>
        <w:widowControl w:val="0"/>
        <w:numPr>
          <w:ilvl w:val="0"/>
          <w:numId w:val="22"/>
        </w:numPr>
        <w:autoSpaceDE w:val="0"/>
        <w:autoSpaceDN w:val="0"/>
        <w:adjustRightInd w:val="0"/>
        <w:spacing w:line="240" w:lineRule="auto"/>
        <w:jc w:val="both"/>
        <w:rPr>
          <w:rFonts w:ascii="Tahoma" w:hAnsi="Tahoma" w:cs="Tahoma"/>
        </w:rPr>
      </w:pPr>
      <w:r w:rsidRPr="0058092D">
        <w:rPr>
          <w:rFonts w:ascii="Tahoma" w:hAnsi="Tahoma" w:cs="Tahoma"/>
        </w:rPr>
        <w:t xml:space="preserve">Kterákoliv ze smluvních stran je oprávněna od této smlouvy odstoupit v případě </w:t>
      </w:r>
      <w:r w:rsidR="004D7EBA">
        <w:rPr>
          <w:rFonts w:ascii="Tahoma" w:hAnsi="Tahoma" w:cs="Tahoma"/>
        </w:rPr>
        <w:t>j</w:t>
      </w:r>
      <w:r w:rsidRPr="0058092D">
        <w:rPr>
          <w:rFonts w:ascii="Tahoma" w:hAnsi="Tahoma" w:cs="Tahoma"/>
        </w:rPr>
        <w:t>ejího</w:t>
      </w:r>
      <w:r w:rsidR="0058092D" w:rsidRPr="0058092D">
        <w:rPr>
          <w:rFonts w:ascii="Tahoma" w:hAnsi="Tahoma" w:cs="Tahoma"/>
        </w:rPr>
        <w:t xml:space="preserve"> </w:t>
      </w:r>
      <w:r w:rsidRPr="0058092D">
        <w:rPr>
          <w:rFonts w:ascii="Tahoma" w:hAnsi="Tahoma" w:cs="Tahoma"/>
        </w:rPr>
        <w:t>podstatného</w:t>
      </w:r>
      <w:r w:rsidR="0058092D" w:rsidRPr="0058092D">
        <w:rPr>
          <w:rFonts w:ascii="Tahoma" w:hAnsi="Tahoma" w:cs="Tahoma"/>
        </w:rPr>
        <w:t xml:space="preserve"> </w:t>
      </w:r>
      <w:r w:rsidRPr="0058092D">
        <w:rPr>
          <w:rFonts w:ascii="Tahoma" w:hAnsi="Tahoma" w:cs="Tahoma"/>
        </w:rPr>
        <w:t>porušení druhou smluvní stranou. Za podstatné porušení této smlouvy ze strany konsignanta bude považováno zejména prodlení s dodáním předmětu plnění</w:t>
      </w:r>
      <w:r w:rsidRPr="00E44CD1">
        <w:rPr>
          <w:rFonts w:ascii="Tahoma" w:hAnsi="Tahoma" w:cs="Tahoma"/>
        </w:rPr>
        <w:t xml:space="preserve"> po dobu delší než 15 dnů, pokud toto prodlení bude způsobeno důvody na straně konsignanta.</w:t>
      </w:r>
    </w:p>
    <w:p w14:paraId="7A4D55A2" w14:textId="77777777" w:rsidR="00E44CD1" w:rsidRDefault="00E44CD1" w:rsidP="00751436">
      <w:pPr>
        <w:widowControl w:val="0"/>
        <w:numPr>
          <w:ilvl w:val="0"/>
          <w:numId w:val="22"/>
        </w:numPr>
        <w:autoSpaceDE w:val="0"/>
        <w:autoSpaceDN w:val="0"/>
        <w:adjustRightInd w:val="0"/>
        <w:spacing w:line="240" w:lineRule="auto"/>
        <w:jc w:val="both"/>
        <w:rPr>
          <w:rFonts w:ascii="Tahoma" w:hAnsi="Tahoma" w:cs="Tahoma"/>
        </w:rPr>
      </w:pPr>
      <w:r w:rsidRPr="00E44CD1">
        <w:rPr>
          <w:rFonts w:ascii="Tahoma" w:hAnsi="Tahoma" w:cs="Tahoma"/>
        </w:rPr>
        <w:t>Pro účely této smlouvy se dále za podstatné porušení smluvních povinností považuje takové porušení, u kterého strana porušující smlouvu měla nebo mohla předpokládat, že při takovémto porušení smlouvy, s</w:t>
      </w:r>
      <w:r>
        <w:rPr>
          <w:rFonts w:ascii="Tahoma" w:hAnsi="Tahoma" w:cs="Tahoma"/>
        </w:rPr>
        <w:t xml:space="preserve"> </w:t>
      </w:r>
      <w:r w:rsidRPr="00E44CD1">
        <w:rPr>
          <w:rFonts w:ascii="Tahoma" w:hAnsi="Tahoma" w:cs="Tahoma"/>
        </w:rPr>
        <w:t>přihlédnutím ke všem okolnostem, by druhá smluvní strana neměla zájem smlouvu uzavřít.</w:t>
      </w:r>
    </w:p>
    <w:p w14:paraId="03DB163A" w14:textId="77777777" w:rsidR="00E44CD1" w:rsidRDefault="00E44CD1" w:rsidP="00751436">
      <w:pPr>
        <w:widowControl w:val="0"/>
        <w:numPr>
          <w:ilvl w:val="0"/>
          <w:numId w:val="22"/>
        </w:numPr>
        <w:autoSpaceDE w:val="0"/>
        <w:autoSpaceDN w:val="0"/>
        <w:adjustRightInd w:val="0"/>
        <w:spacing w:line="240" w:lineRule="auto"/>
        <w:jc w:val="both"/>
        <w:rPr>
          <w:rFonts w:ascii="Tahoma" w:hAnsi="Tahoma" w:cs="Tahoma"/>
        </w:rPr>
      </w:pPr>
      <w:r w:rsidRPr="00E44CD1">
        <w:rPr>
          <w:rFonts w:ascii="Tahoma" w:hAnsi="Tahoma" w:cs="Tahoma"/>
        </w:rPr>
        <w:t>Odstoupení od smlouvy musí být provedeno písemným oznámením o odstoupení, které musí obsahovat důvod odstoupení a musí být doručeno druhé smluvní straně. Účinky odstoupení nastanou okamžikem</w:t>
      </w:r>
      <w:r>
        <w:rPr>
          <w:rFonts w:ascii="Tahoma" w:hAnsi="Tahoma" w:cs="Tahoma"/>
        </w:rPr>
        <w:t xml:space="preserve"> </w:t>
      </w:r>
      <w:r w:rsidRPr="00E44CD1">
        <w:rPr>
          <w:rFonts w:ascii="Tahoma" w:hAnsi="Tahoma" w:cs="Tahoma"/>
        </w:rPr>
        <w:t>doručení písemného vyhotovení odstoupení druhé smluvní straně.</w:t>
      </w:r>
    </w:p>
    <w:p w14:paraId="06F0519E" w14:textId="77777777" w:rsidR="003D6D45" w:rsidRDefault="003D6D45" w:rsidP="00751436">
      <w:pPr>
        <w:widowControl w:val="0"/>
        <w:numPr>
          <w:ilvl w:val="0"/>
          <w:numId w:val="22"/>
        </w:numPr>
        <w:autoSpaceDE w:val="0"/>
        <w:autoSpaceDN w:val="0"/>
        <w:adjustRightInd w:val="0"/>
        <w:spacing w:line="240" w:lineRule="auto"/>
        <w:jc w:val="both"/>
        <w:rPr>
          <w:rFonts w:ascii="Tahoma" w:hAnsi="Tahoma" w:cs="Tahoma"/>
        </w:rPr>
      </w:pPr>
      <w:r w:rsidRPr="003D6D45">
        <w:rPr>
          <w:rFonts w:ascii="Tahoma" w:hAnsi="Tahoma" w:cs="Tahoma"/>
        </w:rPr>
        <w:t>Odstoupení od smlouvy se nedotýká nároků na zaplacení smluvních pokut, či jiných sankcí z této smlouvy vyplývajících, jakož ani nároku na náhradu škody, újmy, ušlého zisku vzniknuvších před okamžikem odstoupení od smlouvy.</w:t>
      </w:r>
    </w:p>
    <w:p w14:paraId="4C77C3C2" w14:textId="3AB7EA3C" w:rsidR="003D6D45" w:rsidRPr="00164F78" w:rsidRDefault="003D6D45" w:rsidP="00164F78">
      <w:pPr>
        <w:widowControl w:val="0"/>
        <w:numPr>
          <w:ilvl w:val="0"/>
          <w:numId w:val="22"/>
        </w:numPr>
        <w:autoSpaceDE w:val="0"/>
        <w:autoSpaceDN w:val="0"/>
        <w:adjustRightInd w:val="0"/>
        <w:spacing w:line="240" w:lineRule="auto"/>
        <w:jc w:val="both"/>
        <w:rPr>
          <w:rFonts w:ascii="Tahoma" w:hAnsi="Tahoma" w:cs="Tahoma"/>
        </w:rPr>
      </w:pPr>
      <w:bookmarkStart w:id="3" w:name="_Hlk193899484"/>
      <w:r w:rsidRPr="00A22651">
        <w:rPr>
          <w:rFonts w:ascii="Tahoma" w:hAnsi="Tahoma" w:cs="Tahoma"/>
          <w:strike/>
        </w:rPr>
        <w:t>Konsignatář je oprávněn</w:t>
      </w:r>
      <w:r w:rsidRPr="003D6D45">
        <w:rPr>
          <w:rFonts w:ascii="Tahoma" w:hAnsi="Tahoma" w:cs="Tahoma"/>
        </w:rPr>
        <w:t xml:space="preserve"> </w:t>
      </w:r>
      <w:r w:rsidR="00A22651" w:rsidRPr="00A22651">
        <w:rPr>
          <w:rFonts w:ascii="Tahoma" w:hAnsi="Tahoma" w:cs="Tahoma"/>
          <w:color w:val="FF0000"/>
        </w:rPr>
        <w:t xml:space="preserve">Smluvní strany jsou oprávněné </w:t>
      </w:r>
      <w:r w:rsidRPr="003D6D45">
        <w:rPr>
          <w:rFonts w:ascii="Tahoma" w:hAnsi="Tahoma" w:cs="Tahoma"/>
        </w:rPr>
        <w:t xml:space="preserve">tuto smlouvu vypovědět bez udání důvodů. V takovém případě je stanovena </w:t>
      </w:r>
      <w:r w:rsidRPr="00A22651">
        <w:rPr>
          <w:rFonts w:ascii="Tahoma" w:hAnsi="Tahoma" w:cs="Tahoma"/>
          <w:strike/>
        </w:rPr>
        <w:t>dvouměsíční</w:t>
      </w:r>
      <w:r w:rsidRPr="003D6D45">
        <w:rPr>
          <w:rFonts w:ascii="Tahoma" w:hAnsi="Tahoma" w:cs="Tahoma"/>
        </w:rPr>
        <w:t xml:space="preserve"> </w:t>
      </w:r>
      <w:r w:rsidR="00A22651" w:rsidRPr="00A22651">
        <w:rPr>
          <w:rFonts w:ascii="Tahoma" w:hAnsi="Tahoma" w:cs="Tahoma"/>
          <w:color w:val="FF0000"/>
        </w:rPr>
        <w:t>tříměsíční</w:t>
      </w:r>
      <w:r w:rsidR="00A22651">
        <w:rPr>
          <w:rFonts w:ascii="Tahoma" w:hAnsi="Tahoma" w:cs="Tahoma"/>
        </w:rPr>
        <w:t xml:space="preserve"> </w:t>
      </w:r>
      <w:r w:rsidRPr="003D6D45">
        <w:rPr>
          <w:rFonts w:ascii="Tahoma" w:hAnsi="Tahoma" w:cs="Tahoma"/>
        </w:rPr>
        <w:t>výpovědní doba, která počíná běžet prvního dne následujícího měsíce po dni podání výpovědi druhé smluvní straně.</w:t>
      </w:r>
      <w:bookmarkEnd w:id="3"/>
    </w:p>
    <w:p w14:paraId="299DCD82" w14:textId="77777777" w:rsidR="003D6D45" w:rsidRPr="003B6326" w:rsidRDefault="003D6D45" w:rsidP="003D6D45">
      <w:pPr>
        <w:widowControl w:val="0"/>
        <w:numPr>
          <w:ilvl w:val="0"/>
          <w:numId w:val="10"/>
        </w:numPr>
        <w:autoSpaceDE w:val="0"/>
        <w:autoSpaceDN w:val="0"/>
        <w:adjustRightInd w:val="0"/>
        <w:spacing w:line="240" w:lineRule="auto"/>
        <w:rPr>
          <w:rFonts w:ascii="Tahoma" w:hAnsi="Tahoma" w:cs="Tahoma"/>
          <w:b/>
          <w:bCs/>
        </w:rPr>
      </w:pPr>
      <w:r w:rsidRPr="003B6326">
        <w:rPr>
          <w:rFonts w:ascii="Tahoma" w:hAnsi="Tahoma" w:cs="Tahoma"/>
          <w:b/>
          <w:bCs/>
        </w:rPr>
        <w:t>Závěrečná ustanovení</w:t>
      </w:r>
    </w:p>
    <w:p w14:paraId="25E1BA83" w14:textId="77777777" w:rsidR="003D6D45" w:rsidRDefault="003D6D45" w:rsidP="00751436">
      <w:pPr>
        <w:widowControl w:val="0"/>
        <w:numPr>
          <w:ilvl w:val="0"/>
          <w:numId w:val="18"/>
        </w:numPr>
        <w:autoSpaceDE w:val="0"/>
        <w:autoSpaceDN w:val="0"/>
        <w:adjustRightInd w:val="0"/>
        <w:spacing w:line="240" w:lineRule="auto"/>
        <w:jc w:val="both"/>
        <w:rPr>
          <w:rFonts w:ascii="Tahoma" w:hAnsi="Tahoma" w:cs="Tahoma"/>
        </w:rPr>
      </w:pPr>
      <w:r w:rsidRPr="003D6D45">
        <w:rPr>
          <w:rFonts w:ascii="Tahoma" w:hAnsi="Tahoma" w:cs="Tahoma"/>
        </w:rPr>
        <w:t>Není-li v této smlouvě stanoveno jinak, řídí se práva a povinnosti obou smluvních stran příslušnými ustanoveními zák. č. 89/2012 Sb., občanského zákoníku v platném znění, zvláštních právních předpisů,</w:t>
      </w:r>
      <w:r>
        <w:rPr>
          <w:rFonts w:ascii="Tahoma" w:hAnsi="Tahoma" w:cs="Tahoma"/>
        </w:rPr>
        <w:t xml:space="preserve"> </w:t>
      </w:r>
      <w:r w:rsidRPr="003D6D45">
        <w:rPr>
          <w:rFonts w:ascii="Tahoma" w:hAnsi="Tahoma" w:cs="Tahoma"/>
        </w:rPr>
        <w:t>kterými se provádí občanský zákoník a zvláštních právních předpisů souvisejících.</w:t>
      </w:r>
    </w:p>
    <w:p w14:paraId="5FBCF59A" w14:textId="77777777" w:rsidR="003D6D45" w:rsidRDefault="003D6D45" w:rsidP="00751436">
      <w:pPr>
        <w:widowControl w:val="0"/>
        <w:numPr>
          <w:ilvl w:val="0"/>
          <w:numId w:val="18"/>
        </w:numPr>
        <w:autoSpaceDE w:val="0"/>
        <w:autoSpaceDN w:val="0"/>
        <w:adjustRightInd w:val="0"/>
        <w:spacing w:line="240" w:lineRule="auto"/>
        <w:jc w:val="both"/>
        <w:rPr>
          <w:rFonts w:ascii="Tahoma" w:hAnsi="Tahoma" w:cs="Tahoma"/>
        </w:rPr>
      </w:pPr>
      <w:r w:rsidRPr="003D6D45">
        <w:rPr>
          <w:rFonts w:ascii="Tahoma" w:hAnsi="Tahoma" w:cs="Tahoma"/>
        </w:rPr>
        <w:t xml:space="preserve">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w:t>
      </w:r>
      <w:r w:rsidRPr="003D6D45">
        <w:rPr>
          <w:rFonts w:ascii="Tahoma" w:hAnsi="Tahoma" w:cs="Tahoma"/>
        </w:rPr>
        <w:lastRenderedPageBreak/>
        <w:t>ve smlouvě je pevně určeno autonomní dohodou smluvních stran a soud není oprávněn do smlouvy jakkoli zasahovat. Použití ustanovení § 557, § 1726, § 1728, § 1729, § 1740, § 1744, § 1757 odst. 2, 3, § 1770, §1950, zák. č. 89/2012 Sb., občanského zákoníku, se vylučuje. Dle § 1765 zák. č. 89/2012 Sb., občanského zákoníku, na sebe konsignant převzal nebezpečí změny okolností. Před uzavřením smlouvy strany zvážily plně hospodářskou, ekonomickou i faktickou situaci a jsou si plně vědomy okolností smlouvy, jakož i okolností, které mohou po uzavření této smlouvy nastat. Pro případ rozporů při výkladu ustanovení této smlouvy se použije výklad pro</w:t>
      </w:r>
      <w:r>
        <w:rPr>
          <w:rFonts w:ascii="Tahoma" w:hAnsi="Tahoma" w:cs="Tahoma"/>
        </w:rPr>
        <w:t xml:space="preserve"> </w:t>
      </w:r>
      <w:r w:rsidRPr="003D6D45">
        <w:rPr>
          <w:rFonts w:ascii="Tahoma" w:hAnsi="Tahoma" w:cs="Tahoma"/>
        </w:rPr>
        <w:t>objednatele příznivější.</w:t>
      </w:r>
    </w:p>
    <w:p w14:paraId="6F26EFC1" w14:textId="77777777" w:rsidR="003D6D45" w:rsidRDefault="003D6D45" w:rsidP="00751436">
      <w:pPr>
        <w:widowControl w:val="0"/>
        <w:numPr>
          <w:ilvl w:val="0"/>
          <w:numId w:val="18"/>
        </w:numPr>
        <w:autoSpaceDE w:val="0"/>
        <w:autoSpaceDN w:val="0"/>
        <w:adjustRightInd w:val="0"/>
        <w:spacing w:line="240" w:lineRule="auto"/>
        <w:jc w:val="both"/>
        <w:rPr>
          <w:rFonts w:ascii="Tahoma" w:hAnsi="Tahoma" w:cs="Tahoma"/>
        </w:rPr>
      </w:pPr>
      <w:r w:rsidRPr="003D6D45">
        <w:rPr>
          <w:rFonts w:ascii="Tahoma" w:hAnsi="Tahoma" w:cs="Tahoma"/>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w:t>
      </w:r>
      <w:r>
        <w:rPr>
          <w:rFonts w:ascii="Tahoma" w:hAnsi="Tahoma" w:cs="Tahoma"/>
        </w:rPr>
        <w:t xml:space="preserve"> </w:t>
      </w:r>
      <w:r w:rsidRPr="003D6D45">
        <w:rPr>
          <w:rFonts w:ascii="Tahoma" w:hAnsi="Tahoma" w:cs="Tahoma"/>
        </w:rPr>
        <w:t>po dni odeslání písemnosti.</w:t>
      </w:r>
    </w:p>
    <w:p w14:paraId="43C8C503" w14:textId="77777777" w:rsidR="003D6D45" w:rsidRDefault="003D6D45" w:rsidP="00751436">
      <w:pPr>
        <w:widowControl w:val="0"/>
        <w:numPr>
          <w:ilvl w:val="0"/>
          <w:numId w:val="18"/>
        </w:numPr>
        <w:autoSpaceDE w:val="0"/>
        <w:autoSpaceDN w:val="0"/>
        <w:adjustRightInd w:val="0"/>
        <w:spacing w:line="240" w:lineRule="auto"/>
        <w:jc w:val="both"/>
        <w:rPr>
          <w:rFonts w:ascii="Tahoma" w:hAnsi="Tahoma" w:cs="Tahoma"/>
        </w:rPr>
      </w:pPr>
      <w:r w:rsidRPr="003D6D45">
        <w:rPr>
          <w:rFonts w:ascii="Tahoma" w:hAnsi="Tahoma" w:cs="Tahoma"/>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p>
    <w:p w14:paraId="083ACE59" w14:textId="77777777" w:rsidR="003D6D45" w:rsidRPr="003D6D45" w:rsidRDefault="003D6D45" w:rsidP="00751436">
      <w:pPr>
        <w:widowControl w:val="0"/>
        <w:numPr>
          <w:ilvl w:val="0"/>
          <w:numId w:val="18"/>
        </w:numPr>
        <w:autoSpaceDE w:val="0"/>
        <w:autoSpaceDN w:val="0"/>
        <w:adjustRightInd w:val="0"/>
        <w:spacing w:line="240" w:lineRule="auto"/>
        <w:jc w:val="both"/>
        <w:rPr>
          <w:rFonts w:ascii="Tahoma" w:hAnsi="Tahoma" w:cs="Tahoma"/>
        </w:rPr>
      </w:pPr>
      <w:r w:rsidRPr="003D6D45">
        <w:rPr>
          <w:rFonts w:ascii="Tahoma" w:hAnsi="Tahoma" w:cs="Tahoma"/>
        </w:rPr>
        <w:t>Smluvní strany prohlašují, že si smlouvu řádně přečetly, s celým jejím obsahem souhlasí a na důkaz toho, že se jedná o projev jejich svobodné a vážné vůle, připojují své podpisy.</w:t>
      </w:r>
    </w:p>
    <w:p w14:paraId="530AE008" w14:textId="77777777" w:rsidR="007C4C04" w:rsidRDefault="007C4C04" w:rsidP="007C4C04">
      <w:pPr>
        <w:spacing w:line="240" w:lineRule="auto"/>
        <w:jc w:val="both"/>
        <w:rPr>
          <w:rFonts w:ascii="Tahoma" w:hAnsi="Tahoma" w:cs="Tahoma"/>
        </w:rPr>
      </w:pPr>
    </w:p>
    <w:p w14:paraId="6341797B" w14:textId="77777777" w:rsidR="00D25D57" w:rsidRPr="007C4C04" w:rsidRDefault="00D25D57" w:rsidP="00164F78">
      <w:pPr>
        <w:tabs>
          <w:tab w:val="left" w:pos="5387"/>
        </w:tabs>
        <w:spacing w:line="240" w:lineRule="auto"/>
        <w:jc w:val="both"/>
        <w:rPr>
          <w:rFonts w:ascii="Tahoma" w:hAnsi="Tahoma" w:cs="Tahoma"/>
        </w:rPr>
      </w:pPr>
      <w:r w:rsidRPr="007C4C04">
        <w:rPr>
          <w:rFonts w:ascii="Tahoma" w:hAnsi="Tahoma" w:cs="Tahoma"/>
        </w:rPr>
        <w:t>V Pardubicích dne</w:t>
      </w:r>
      <w:r w:rsidRPr="007C4C04">
        <w:rPr>
          <w:rFonts w:ascii="Tahoma" w:hAnsi="Tahoma" w:cs="Tahoma"/>
        </w:rPr>
        <w:tab/>
        <w:t>V …………………</w:t>
      </w:r>
      <w:r w:rsidR="00597073">
        <w:rPr>
          <w:rFonts w:ascii="Tahoma" w:hAnsi="Tahoma" w:cs="Tahoma"/>
        </w:rPr>
        <w:t>...</w:t>
      </w:r>
      <w:r w:rsidRPr="007C4C04">
        <w:rPr>
          <w:rFonts w:ascii="Tahoma" w:hAnsi="Tahoma" w:cs="Tahoma"/>
        </w:rPr>
        <w:t xml:space="preserve"> dne </w:t>
      </w:r>
      <w:r w:rsidRPr="007C4C04">
        <w:rPr>
          <w:rFonts w:ascii="Tahoma" w:hAnsi="Tahoma" w:cs="Tahoma"/>
        </w:rPr>
        <w:tab/>
      </w:r>
      <w:r w:rsidRPr="007C4C04">
        <w:rPr>
          <w:rFonts w:ascii="Tahoma" w:hAnsi="Tahoma" w:cs="Tahoma"/>
        </w:rPr>
        <w:tab/>
      </w:r>
      <w:r w:rsidRPr="007C4C04">
        <w:rPr>
          <w:rFonts w:ascii="Tahoma" w:hAnsi="Tahoma" w:cs="Tahoma"/>
        </w:rPr>
        <w:tab/>
      </w:r>
    </w:p>
    <w:p w14:paraId="61DE5712" w14:textId="77777777" w:rsidR="00D25D57" w:rsidRDefault="00D25D57" w:rsidP="007C4C04">
      <w:pPr>
        <w:spacing w:line="240" w:lineRule="auto"/>
        <w:jc w:val="both"/>
        <w:rPr>
          <w:rFonts w:ascii="Tahoma" w:hAnsi="Tahoma" w:cs="Tahoma"/>
        </w:rPr>
      </w:pPr>
    </w:p>
    <w:p w14:paraId="29BF4341" w14:textId="77777777" w:rsidR="00164F78" w:rsidRPr="007C4C04" w:rsidRDefault="00164F78" w:rsidP="007C4C04">
      <w:pPr>
        <w:spacing w:line="240" w:lineRule="auto"/>
        <w:jc w:val="both"/>
        <w:rPr>
          <w:rFonts w:ascii="Tahoma" w:hAnsi="Tahoma" w:cs="Tahoma"/>
        </w:rPr>
      </w:pPr>
    </w:p>
    <w:p w14:paraId="2983D5CD" w14:textId="77777777" w:rsidR="00D25D57" w:rsidRPr="007C4C04" w:rsidRDefault="00D25D57" w:rsidP="00164F78">
      <w:pPr>
        <w:tabs>
          <w:tab w:val="left" w:pos="5387"/>
        </w:tabs>
        <w:spacing w:after="0" w:line="240" w:lineRule="auto"/>
        <w:jc w:val="both"/>
        <w:rPr>
          <w:rFonts w:ascii="Tahoma" w:hAnsi="Tahoma" w:cs="Tahoma"/>
        </w:rPr>
      </w:pPr>
      <w:r w:rsidRPr="007C4C04">
        <w:rPr>
          <w:rFonts w:ascii="Tahoma" w:hAnsi="Tahoma" w:cs="Tahoma"/>
        </w:rPr>
        <w:t xml:space="preserve">……………………………………                                  </w:t>
      </w:r>
      <w:r w:rsidR="00164F78">
        <w:rPr>
          <w:rFonts w:ascii="Tahoma" w:hAnsi="Tahoma" w:cs="Tahoma"/>
        </w:rPr>
        <w:tab/>
      </w:r>
      <w:r w:rsidRPr="007C4C04">
        <w:rPr>
          <w:rFonts w:ascii="Tahoma" w:hAnsi="Tahoma" w:cs="Tahoma"/>
        </w:rPr>
        <w:t>……………………………………</w:t>
      </w:r>
      <w:r w:rsidR="0084335D">
        <w:rPr>
          <w:rFonts w:ascii="Tahoma" w:hAnsi="Tahoma" w:cs="Tahoma"/>
        </w:rPr>
        <w:t>….</w:t>
      </w:r>
      <w:r w:rsidRPr="007C4C04">
        <w:rPr>
          <w:rFonts w:ascii="Tahoma" w:hAnsi="Tahoma" w:cs="Tahoma"/>
        </w:rPr>
        <w:tab/>
        <w:t xml:space="preserve">                    </w:t>
      </w:r>
    </w:p>
    <w:p w14:paraId="41ADF45C" w14:textId="77777777" w:rsidR="00D25D57" w:rsidRPr="007C4C04" w:rsidRDefault="00D25D57" w:rsidP="007C4C04">
      <w:pPr>
        <w:spacing w:after="0" w:line="240" w:lineRule="auto"/>
        <w:jc w:val="both"/>
        <w:rPr>
          <w:rFonts w:ascii="Tahoma" w:hAnsi="Tahoma" w:cs="Tahoma"/>
        </w:rPr>
      </w:pPr>
      <w:r w:rsidRPr="007C4C04">
        <w:rPr>
          <w:rFonts w:ascii="Tahoma" w:hAnsi="Tahoma" w:cs="Tahoma"/>
        </w:rPr>
        <w:t>MUDr. Tomáš Gottvald</w:t>
      </w:r>
      <w:r w:rsidR="00597073">
        <w:rPr>
          <w:rFonts w:ascii="Tahoma" w:hAnsi="Tahoma" w:cs="Tahoma"/>
        </w:rPr>
        <w:t>, MHA</w:t>
      </w:r>
      <w:r w:rsidRPr="007C4C04">
        <w:rPr>
          <w:rFonts w:ascii="Tahoma" w:hAnsi="Tahoma" w:cs="Tahoma"/>
        </w:rPr>
        <w:tab/>
        <w:t xml:space="preserve">            </w:t>
      </w:r>
      <w:r w:rsidRPr="007C4C04">
        <w:rPr>
          <w:rFonts w:ascii="Tahoma" w:hAnsi="Tahoma" w:cs="Tahoma"/>
        </w:rPr>
        <w:tab/>
      </w:r>
      <w:r w:rsidRPr="007C4C04">
        <w:rPr>
          <w:rFonts w:ascii="Tahoma" w:hAnsi="Tahoma" w:cs="Tahoma"/>
        </w:rPr>
        <w:tab/>
      </w:r>
      <w:r w:rsidR="00033A2E" w:rsidRPr="007C4C04">
        <w:rPr>
          <w:rFonts w:ascii="Tahoma" w:hAnsi="Tahoma" w:cs="Tahoma"/>
        </w:rPr>
        <w:t xml:space="preserve">        </w:t>
      </w:r>
      <w:r w:rsidRPr="007C4C04">
        <w:rPr>
          <w:rFonts w:ascii="Tahoma" w:hAnsi="Tahoma" w:cs="Tahoma"/>
        </w:rPr>
        <w:tab/>
      </w:r>
      <w:r w:rsidRPr="007C4C04">
        <w:rPr>
          <w:rFonts w:ascii="Tahoma" w:hAnsi="Tahoma" w:cs="Tahoma"/>
        </w:rPr>
        <w:tab/>
      </w:r>
      <w:r w:rsidRPr="007C4C04">
        <w:rPr>
          <w:rFonts w:ascii="Tahoma" w:hAnsi="Tahoma" w:cs="Tahoma"/>
        </w:rPr>
        <w:tab/>
      </w:r>
    </w:p>
    <w:p w14:paraId="498453EC" w14:textId="77777777" w:rsidR="00D25D57" w:rsidRPr="007C4C04" w:rsidRDefault="00033A2E" w:rsidP="00F06E12">
      <w:pPr>
        <w:tabs>
          <w:tab w:val="left" w:pos="6420"/>
        </w:tabs>
        <w:spacing w:after="0" w:line="240" w:lineRule="auto"/>
        <w:jc w:val="both"/>
        <w:rPr>
          <w:rFonts w:ascii="Tahoma" w:hAnsi="Tahoma" w:cs="Tahoma"/>
        </w:rPr>
      </w:pPr>
      <w:r w:rsidRPr="007C4C04">
        <w:rPr>
          <w:rFonts w:ascii="Tahoma" w:hAnsi="Tahoma" w:cs="Tahoma"/>
        </w:rPr>
        <w:t xml:space="preserve">předseda </w:t>
      </w:r>
      <w:r w:rsidR="00D25D57" w:rsidRPr="007C4C04">
        <w:rPr>
          <w:rFonts w:ascii="Tahoma" w:hAnsi="Tahoma" w:cs="Tahoma"/>
        </w:rPr>
        <w:t>představenstva</w:t>
      </w:r>
      <w:r w:rsidR="00F06E12">
        <w:rPr>
          <w:rFonts w:ascii="Tahoma" w:hAnsi="Tahoma" w:cs="Tahoma"/>
        </w:rPr>
        <w:tab/>
      </w:r>
    </w:p>
    <w:p w14:paraId="74947127" w14:textId="77777777" w:rsidR="00D25D57" w:rsidRDefault="00D25D57" w:rsidP="007C4C04">
      <w:pPr>
        <w:spacing w:line="240" w:lineRule="auto"/>
        <w:jc w:val="both"/>
        <w:rPr>
          <w:rFonts w:ascii="Tahoma" w:hAnsi="Tahoma" w:cs="Tahoma"/>
        </w:rPr>
      </w:pPr>
    </w:p>
    <w:p w14:paraId="7DC5DEFF" w14:textId="77777777" w:rsidR="00164F78" w:rsidRDefault="00164F78" w:rsidP="007C4C04">
      <w:pPr>
        <w:spacing w:line="240" w:lineRule="auto"/>
        <w:jc w:val="both"/>
        <w:rPr>
          <w:rFonts w:ascii="Tahoma" w:hAnsi="Tahoma" w:cs="Tahoma"/>
        </w:rPr>
      </w:pPr>
    </w:p>
    <w:p w14:paraId="2B08EA54" w14:textId="77777777" w:rsidR="00E40A73" w:rsidRPr="007C4C04" w:rsidRDefault="00E40A73" w:rsidP="007C4C04">
      <w:pPr>
        <w:spacing w:line="240" w:lineRule="auto"/>
        <w:jc w:val="both"/>
        <w:rPr>
          <w:rFonts w:ascii="Tahoma" w:hAnsi="Tahoma" w:cs="Tahoma"/>
        </w:rPr>
      </w:pPr>
    </w:p>
    <w:p w14:paraId="10125E94" w14:textId="77777777" w:rsidR="00D25D57" w:rsidRPr="007C4C04" w:rsidRDefault="00D25D57" w:rsidP="0084335D">
      <w:pPr>
        <w:tabs>
          <w:tab w:val="left" w:pos="5387"/>
        </w:tabs>
        <w:spacing w:after="0" w:line="240" w:lineRule="auto"/>
        <w:jc w:val="both"/>
        <w:rPr>
          <w:rFonts w:ascii="Tahoma" w:hAnsi="Tahoma" w:cs="Tahoma"/>
        </w:rPr>
      </w:pPr>
      <w:r w:rsidRPr="007C4C04">
        <w:rPr>
          <w:rFonts w:ascii="Tahoma" w:hAnsi="Tahoma" w:cs="Tahoma"/>
        </w:rPr>
        <w:t>…………………</w:t>
      </w:r>
      <w:r w:rsidR="00033A2E" w:rsidRPr="007C4C04">
        <w:rPr>
          <w:rFonts w:ascii="Tahoma" w:hAnsi="Tahoma" w:cs="Tahoma"/>
        </w:rPr>
        <w:t>...</w:t>
      </w:r>
      <w:r w:rsidRPr="007C4C04">
        <w:rPr>
          <w:rFonts w:ascii="Tahoma" w:hAnsi="Tahoma" w:cs="Tahoma"/>
        </w:rPr>
        <w:t>……………...</w:t>
      </w:r>
      <w:r w:rsidR="0084335D">
        <w:rPr>
          <w:rFonts w:ascii="Tahoma" w:hAnsi="Tahoma" w:cs="Tahoma"/>
        </w:rPr>
        <w:tab/>
        <w:t>………………………………………..</w:t>
      </w:r>
    </w:p>
    <w:p w14:paraId="2BC300E0" w14:textId="77777777" w:rsidR="001E52BF" w:rsidRDefault="001E52BF" w:rsidP="001E52BF">
      <w:pPr>
        <w:spacing w:after="0" w:line="240" w:lineRule="auto"/>
        <w:jc w:val="both"/>
        <w:rPr>
          <w:rFonts w:ascii="Tahoma" w:hAnsi="Tahoma" w:cs="Tahoma"/>
        </w:rPr>
      </w:pPr>
      <w:r w:rsidRPr="001E52BF">
        <w:rPr>
          <w:rFonts w:ascii="Tahoma" w:hAnsi="Tahoma" w:cs="Tahoma"/>
        </w:rPr>
        <w:t>Ing. Hynek Rais, MHA</w:t>
      </w:r>
    </w:p>
    <w:p w14:paraId="7305522F" w14:textId="77777777" w:rsidR="006813EA" w:rsidRDefault="001E52BF" w:rsidP="001E52BF">
      <w:pPr>
        <w:spacing w:after="0" w:line="240" w:lineRule="auto"/>
        <w:jc w:val="both"/>
        <w:rPr>
          <w:rFonts w:ascii="Tahoma" w:hAnsi="Tahoma" w:cs="Tahoma"/>
        </w:rPr>
      </w:pPr>
      <w:r w:rsidRPr="001E52BF">
        <w:rPr>
          <w:rFonts w:ascii="Tahoma" w:hAnsi="Tahoma" w:cs="Tahoma"/>
        </w:rPr>
        <w:t>místopředseda představenstva</w:t>
      </w:r>
    </w:p>
    <w:p w14:paraId="2E2ED9D9" w14:textId="77777777" w:rsidR="00D25D57" w:rsidRPr="007C4C04" w:rsidRDefault="00D25D57" w:rsidP="007C4C04">
      <w:pPr>
        <w:spacing w:line="240" w:lineRule="auto"/>
        <w:jc w:val="both"/>
        <w:rPr>
          <w:rFonts w:ascii="Tahoma" w:hAnsi="Tahoma" w:cs="Tahoma"/>
        </w:rPr>
      </w:pPr>
    </w:p>
    <w:p w14:paraId="56682E93" w14:textId="77777777" w:rsidR="00EB682F" w:rsidRPr="007C4C04" w:rsidRDefault="00EB682F" w:rsidP="007C4C04">
      <w:pPr>
        <w:spacing w:after="0" w:line="240" w:lineRule="auto"/>
        <w:rPr>
          <w:rFonts w:ascii="Tahoma" w:hAnsi="Tahoma" w:cs="Tahoma"/>
        </w:rPr>
      </w:pPr>
    </w:p>
    <w:p w14:paraId="75CFA7F3" w14:textId="77777777" w:rsidR="00EB682F" w:rsidRPr="007C4C04" w:rsidRDefault="00EB682F" w:rsidP="007C4C04">
      <w:pPr>
        <w:spacing w:line="240" w:lineRule="auto"/>
        <w:jc w:val="both"/>
        <w:rPr>
          <w:rFonts w:ascii="Tahoma" w:hAnsi="Tahoma" w:cs="Tahoma"/>
          <w:b/>
        </w:rPr>
      </w:pPr>
    </w:p>
    <w:p w14:paraId="3A6AFA5B" w14:textId="77777777" w:rsidR="00EB682F" w:rsidRPr="007C4C04" w:rsidRDefault="00EB682F" w:rsidP="007C4C04">
      <w:pPr>
        <w:spacing w:line="240" w:lineRule="auto"/>
        <w:jc w:val="both"/>
        <w:rPr>
          <w:rFonts w:ascii="Tahoma" w:hAnsi="Tahoma" w:cs="Tahoma"/>
          <w:b/>
        </w:rPr>
      </w:pPr>
    </w:p>
    <w:p w14:paraId="3513503F" w14:textId="77777777" w:rsidR="00EB682F" w:rsidRPr="007C4C04" w:rsidRDefault="00EB682F" w:rsidP="007C4C04">
      <w:pPr>
        <w:spacing w:line="240" w:lineRule="auto"/>
        <w:jc w:val="both"/>
        <w:rPr>
          <w:rFonts w:ascii="Tahoma" w:hAnsi="Tahoma" w:cs="Tahoma"/>
        </w:rPr>
      </w:pPr>
      <w:r w:rsidRPr="007C4C04">
        <w:rPr>
          <w:rFonts w:ascii="Tahoma" w:hAnsi="Tahoma" w:cs="Tahoma"/>
          <w:b/>
        </w:rPr>
        <w:t>Příloha č.1</w:t>
      </w:r>
      <w:r w:rsidR="007C4C04">
        <w:rPr>
          <w:rFonts w:ascii="Tahoma" w:hAnsi="Tahoma" w:cs="Tahoma"/>
        </w:rPr>
        <w:t xml:space="preserve"> </w:t>
      </w:r>
      <w:r w:rsidRPr="007C4C04">
        <w:rPr>
          <w:rFonts w:ascii="Tahoma" w:hAnsi="Tahoma" w:cs="Tahoma"/>
        </w:rPr>
        <w:t>Přehled dodávaného zboží do konsignačního skladu.</w:t>
      </w:r>
      <w:r w:rsidR="00597073">
        <w:rPr>
          <w:rFonts w:ascii="Tahoma" w:hAnsi="Tahoma" w:cs="Tahoma"/>
        </w:rPr>
        <w:t xml:space="preserve"> </w:t>
      </w:r>
      <w:r w:rsidRPr="007C4C04">
        <w:rPr>
          <w:rFonts w:ascii="Tahoma" w:hAnsi="Tahoma" w:cs="Tahoma"/>
          <w:i/>
        </w:rPr>
        <w:t xml:space="preserve">Seznam </w:t>
      </w:r>
      <w:r w:rsidR="00597073">
        <w:rPr>
          <w:rFonts w:ascii="Tahoma" w:hAnsi="Tahoma" w:cs="Tahoma"/>
          <w:i/>
        </w:rPr>
        <w:t xml:space="preserve">zboží </w:t>
      </w:r>
      <w:r w:rsidR="007C4C04">
        <w:rPr>
          <w:rFonts w:ascii="Tahoma" w:hAnsi="Tahoma" w:cs="Tahoma"/>
          <w:i/>
        </w:rPr>
        <w:t>dodávaného do</w:t>
      </w:r>
      <w:r w:rsidRPr="007C4C04">
        <w:rPr>
          <w:rFonts w:ascii="Tahoma" w:hAnsi="Tahoma" w:cs="Tahoma"/>
          <w:i/>
        </w:rPr>
        <w:t> konsignačního skladu (</w:t>
      </w:r>
      <w:proofErr w:type="gramStart"/>
      <w:r w:rsidRPr="007C4C04">
        <w:rPr>
          <w:rFonts w:ascii="Tahoma" w:hAnsi="Tahoma" w:cs="Tahoma"/>
          <w:i/>
        </w:rPr>
        <w:t>polo</w:t>
      </w:r>
      <w:r w:rsidR="007C4C04">
        <w:rPr>
          <w:rFonts w:ascii="Tahoma" w:hAnsi="Tahoma" w:cs="Tahoma"/>
          <w:i/>
        </w:rPr>
        <w:t>žkově - kód</w:t>
      </w:r>
      <w:proofErr w:type="gramEnd"/>
      <w:r w:rsidR="007C4C04">
        <w:rPr>
          <w:rFonts w:ascii="Tahoma" w:hAnsi="Tahoma" w:cs="Tahoma"/>
          <w:i/>
        </w:rPr>
        <w:t xml:space="preserve"> VZP, název výrobku,</w:t>
      </w:r>
      <w:r w:rsidRPr="007C4C04">
        <w:rPr>
          <w:rFonts w:ascii="Tahoma" w:hAnsi="Tahoma" w:cs="Tahoma"/>
          <w:i/>
        </w:rPr>
        <w:t xml:space="preserve"> kata</w:t>
      </w:r>
      <w:r w:rsidR="007C4C04">
        <w:rPr>
          <w:rFonts w:ascii="Tahoma" w:hAnsi="Tahoma" w:cs="Tahoma"/>
          <w:i/>
        </w:rPr>
        <w:t>logové číslo /rozsah velikostí/</w:t>
      </w:r>
      <w:r w:rsidR="003B6326">
        <w:rPr>
          <w:rFonts w:ascii="Tahoma" w:hAnsi="Tahoma" w:cs="Tahoma"/>
          <w:i/>
        </w:rPr>
        <w:t>, cena</w:t>
      </w:r>
      <w:r w:rsidRPr="007C4C04">
        <w:rPr>
          <w:rFonts w:ascii="Tahoma" w:hAnsi="Tahoma" w:cs="Tahoma"/>
          <w:i/>
        </w:rPr>
        <w:t>).</w:t>
      </w:r>
    </w:p>
    <w:p w14:paraId="40FA5CE6" w14:textId="77777777" w:rsidR="00EB682F" w:rsidRPr="007C4C04" w:rsidRDefault="00EB682F" w:rsidP="007C4C04">
      <w:pPr>
        <w:spacing w:after="0" w:line="240" w:lineRule="auto"/>
        <w:rPr>
          <w:rFonts w:ascii="Tahoma" w:hAnsi="Tahoma" w:cs="Tahoma"/>
        </w:rPr>
      </w:pPr>
    </w:p>
    <w:sectPr w:rsidR="00EB682F" w:rsidRPr="007C4C04" w:rsidSect="009A48B9">
      <w:headerReference w:type="default" r:id="rId11"/>
      <w:footerReference w:type="default" r:id="rId12"/>
      <w:pgSz w:w="12240" w:h="15840" w:code="1"/>
      <w:pgMar w:top="1418" w:right="1134" w:bottom="1134" w:left="1134" w:header="425"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2403" w14:textId="77777777" w:rsidR="00171A55" w:rsidRDefault="00171A55">
      <w:pPr>
        <w:spacing w:after="0" w:line="240" w:lineRule="auto"/>
      </w:pPr>
      <w:r>
        <w:separator/>
      </w:r>
    </w:p>
  </w:endnote>
  <w:endnote w:type="continuationSeparator" w:id="0">
    <w:p w14:paraId="3FB20A3B" w14:textId="77777777" w:rsidR="00171A55" w:rsidRDefault="00171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FC8B" w14:textId="07AA1061" w:rsidR="00726C53" w:rsidRDefault="007C4387" w:rsidP="00F005AA">
    <w:pPr>
      <w:pStyle w:val="Zpat"/>
      <w:jc w:val="center"/>
      <w:rPr>
        <w:sz w:val="16"/>
        <w:szCs w:val="16"/>
      </w:rPr>
    </w:pPr>
    <w:r>
      <w:rPr>
        <w:noProof/>
        <w:sz w:val="16"/>
        <w:szCs w:val="16"/>
        <w:lang w:eastAsia="cs-CZ"/>
      </w:rPr>
      <mc:AlternateContent>
        <mc:Choice Requires="wps">
          <w:drawing>
            <wp:anchor distT="0" distB="0" distL="114300" distR="114300" simplePos="0" relativeHeight="251657216" behindDoc="0" locked="0" layoutInCell="1" allowOverlap="1" wp14:anchorId="1251D7F3" wp14:editId="788E56EF">
              <wp:simplePos x="0" y="0"/>
              <wp:positionH relativeFrom="column">
                <wp:posOffset>173990</wp:posOffset>
              </wp:positionH>
              <wp:positionV relativeFrom="paragraph">
                <wp:posOffset>74295</wp:posOffset>
              </wp:positionV>
              <wp:extent cx="6257925" cy="635"/>
              <wp:effectExtent l="12065" t="7620" r="6985" b="10795"/>
              <wp:wrapNone/>
              <wp:docPr id="11535032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9A6766" id="_x0000_t32" coordsize="21600,21600" o:spt="32" o:oned="t" path="m,l21600,21600e" filled="f">
              <v:path arrowok="t" fillok="f" o:connecttype="none"/>
              <o:lock v:ext="edit" shapetype="t"/>
            </v:shapetype>
            <v:shape id="AutoShape 5" o:spid="_x0000_s1026" type="#_x0000_t32" style="position:absolute;margin-left:13.7pt;margin-top:5.85pt;width:492.7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"/>
          </w:pict>
        </mc:Fallback>
      </mc:AlternateContent>
    </w:r>
  </w:p>
  <w:p w14:paraId="52E60EA7" w14:textId="77777777" w:rsidR="005044AD" w:rsidRDefault="005044AD" w:rsidP="005044AD">
    <w:pPr>
      <w:pStyle w:val="Zpat"/>
      <w:jc w:val="center"/>
      <w:rPr>
        <w:rFonts w:ascii="Tahoma" w:hAnsi="Tahoma" w:cs="Tahoma"/>
        <w:sz w:val="16"/>
        <w:szCs w:val="16"/>
        <w:lang w:eastAsia="cs-CZ"/>
      </w:rPr>
    </w:pPr>
    <w:r>
      <w:rPr>
        <w:rFonts w:ascii="Tahoma" w:hAnsi="Tahoma" w:cs="Tahoma"/>
        <w:sz w:val="16"/>
        <w:szCs w:val="16"/>
      </w:rPr>
      <w:t>Nemocnice Pardubického kraje, a.s., Kyjevská 44, 532 03 Pardubice • tel.: +420 466 011 111, +420 467 431 111 • fax: +420 466 650 536</w:t>
    </w:r>
  </w:p>
  <w:p w14:paraId="5ECCF24F" w14:textId="77777777" w:rsidR="005044AD" w:rsidRDefault="005044AD" w:rsidP="005044AD">
    <w:pPr>
      <w:pStyle w:val="Zpat"/>
      <w:jc w:val="center"/>
      <w:rPr>
        <w:rFonts w:ascii="Tahoma" w:hAnsi="Tahoma" w:cs="Tahoma"/>
        <w:sz w:val="16"/>
        <w:szCs w:val="16"/>
      </w:rPr>
    </w:pPr>
    <w:r>
      <w:rPr>
        <w:rFonts w:ascii="Tahoma" w:hAnsi="Tahoma" w:cs="Tahoma"/>
        <w:sz w:val="16"/>
        <w:szCs w:val="16"/>
      </w:rPr>
      <w:t xml:space="preserve">OR: vedený Krajským soudem v Hradci Králové, oddíl B, vložka 2629 • IČ: 275 20 536 • DIČ: CZ27520536 • </w:t>
    </w:r>
    <w:proofErr w:type="spellStart"/>
    <w:r>
      <w:rPr>
        <w:rFonts w:ascii="Tahoma" w:hAnsi="Tahoma" w:cs="Tahoma"/>
        <w:sz w:val="16"/>
        <w:szCs w:val="16"/>
      </w:rPr>
      <w:t>Č.b.ú</w:t>
    </w:r>
    <w:proofErr w:type="spellEnd"/>
    <w:r>
      <w:rPr>
        <w:rFonts w:ascii="Tahoma" w:hAnsi="Tahoma" w:cs="Tahoma"/>
        <w:sz w:val="16"/>
        <w:szCs w:val="16"/>
      </w:rPr>
      <w:t xml:space="preserve">.: </w:t>
    </w:r>
    <w:r w:rsidR="00DF0D36">
      <w:rPr>
        <w:rFonts w:ascii="Tahoma" w:hAnsi="Tahoma" w:cs="Tahoma"/>
        <w:sz w:val="16"/>
        <w:szCs w:val="16"/>
      </w:rPr>
      <w:t>280123725/0300</w:t>
    </w:r>
  </w:p>
  <w:p w14:paraId="7778B223" w14:textId="77777777" w:rsidR="005044AD" w:rsidRDefault="005044AD" w:rsidP="005044AD">
    <w:pPr>
      <w:pStyle w:val="Zpat"/>
      <w:jc w:val="center"/>
      <w:rPr>
        <w:rFonts w:ascii="Tahoma" w:hAnsi="Tahoma" w:cs="Tahoma"/>
        <w:sz w:val="16"/>
        <w:szCs w:val="16"/>
      </w:rPr>
    </w:pPr>
    <w:r>
      <w:rPr>
        <w:rFonts w:ascii="Tahoma" w:hAnsi="Tahoma" w:cs="Tahoma"/>
        <w:sz w:val="16"/>
        <w:szCs w:val="16"/>
      </w:rPr>
      <w:t>email: info@nempk.cz • http: www.nempk.cz</w:t>
    </w:r>
  </w:p>
  <w:p w14:paraId="6C56E911" w14:textId="77777777" w:rsidR="00726C53" w:rsidRPr="007C4C04" w:rsidRDefault="007C4C04" w:rsidP="00F005AA">
    <w:pPr>
      <w:pStyle w:val="Zpat"/>
      <w:jc w:val="center"/>
      <w:rPr>
        <w:rFonts w:ascii="Tahoma" w:hAnsi="Tahoma" w:cs="Tahoma"/>
        <w:sz w:val="20"/>
        <w:szCs w:val="20"/>
      </w:rPr>
    </w:pPr>
    <w:r>
      <w:rPr>
        <w:rFonts w:ascii="Tahoma" w:hAnsi="Tahoma" w:cs="Tahoma"/>
        <w:i/>
        <w:sz w:val="20"/>
        <w:szCs w:val="20"/>
      </w:rPr>
      <w:tab/>
    </w:r>
    <w:r>
      <w:rPr>
        <w:rFonts w:ascii="Tahoma" w:hAnsi="Tahoma" w:cs="Tahoma"/>
        <w:i/>
        <w:sz w:val="20"/>
        <w:szCs w:val="20"/>
      </w:rPr>
      <w:tab/>
    </w:r>
    <w:r w:rsidR="00726C53" w:rsidRPr="007C4C04">
      <w:rPr>
        <w:rFonts w:ascii="Tahoma" w:hAnsi="Tahoma" w:cs="Tahoma"/>
        <w:i/>
        <w:sz w:val="20"/>
        <w:szCs w:val="20"/>
      </w:rPr>
      <w:fldChar w:fldCharType="begin"/>
    </w:r>
    <w:r w:rsidR="00726C53" w:rsidRPr="007C4C04">
      <w:rPr>
        <w:rFonts w:ascii="Tahoma" w:hAnsi="Tahoma" w:cs="Tahoma"/>
        <w:i/>
        <w:sz w:val="20"/>
        <w:szCs w:val="20"/>
      </w:rPr>
      <w:instrText>PAGE</w:instrText>
    </w:r>
    <w:r w:rsidR="00726C53" w:rsidRPr="007C4C04">
      <w:rPr>
        <w:rFonts w:ascii="Tahoma" w:hAnsi="Tahoma" w:cs="Tahoma"/>
        <w:i/>
        <w:sz w:val="20"/>
        <w:szCs w:val="20"/>
      </w:rPr>
      <w:fldChar w:fldCharType="separate"/>
    </w:r>
    <w:r w:rsidR="00A20029">
      <w:rPr>
        <w:rFonts w:ascii="Tahoma" w:hAnsi="Tahoma" w:cs="Tahoma"/>
        <w:i/>
        <w:noProof/>
        <w:sz w:val="20"/>
        <w:szCs w:val="20"/>
      </w:rPr>
      <w:t>3</w:t>
    </w:r>
    <w:r w:rsidR="00726C53" w:rsidRPr="007C4C04">
      <w:rPr>
        <w:rFonts w:ascii="Tahoma" w:hAnsi="Tahoma" w:cs="Tahoma"/>
        <w:i/>
        <w:sz w:val="20"/>
        <w:szCs w:val="20"/>
      </w:rPr>
      <w:fldChar w:fldCharType="end"/>
    </w:r>
    <w:r w:rsidRPr="007C4C04">
      <w:rPr>
        <w:rFonts w:ascii="Tahoma" w:hAnsi="Tahoma" w:cs="Tahoma"/>
        <w:i/>
        <w:sz w:val="20"/>
        <w:szCs w:val="20"/>
      </w:rPr>
      <w:t>/</w:t>
    </w:r>
    <w:r w:rsidR="00726C53" w:rsidRPr="007C4C04">
      <w:rPr>
        <w:rFonts w:ascii="Tahoma" w:hAnsi="Tahoma" w:cs="Tahoma"/>
        <w:i/>
        <w:sz w:val="20"/>
        <w:szCs w:val="20"/>
      </w:rPr>
      <w:fldChar w:fldCharType="begin"/>
    </w:r>
    <w:r w:rsidR="00726C53" w:rsidRPr="007C4C04">
      <w:rPr>
        <w:rFonts w:ascii="Tahoma" w:hAnsi="Tahoma" w:cs="Tahoma"/>
        <w:i/>
        <w:sz w:val="20"/>
        <w:szCs w:val="20"/>
      </w:rPr>
      <w:instrText>NUMPAGES</w:instrText>
    </w:r>
    <w:r w:rsidR="00726C53" w:rsidRPr="007C4C04">
      <w:rPr>
        <w:rFonts w:ascii="Tahoma" w:hAnsi="Tahoma" w:cs="Tahoma"/>
        <w:i/>
        <w:sz w:val="20"/>
        <w:szCs w:val="20"/>
      </w:rPr>
      <w:fldChar w:fldCharType="separate"/>
    </w:r>
    <w:r w:rsidR="00A20029">
      <w:rPr>
        <w:rFonts w:ascii="Tahoma" w:hAnsi="Tahoma" w:cs="Tahoma"/>
        <w:i/>
        <w:noProof/>
        <w:sz w:val="20"/>
        <w:szCs w:val="20"/>
      </w:rPr>
      <w:t>4</w:t>
    </w:r>
    <w:r w:rsidR="00726C53" w:rsidRPr="007C4C04">
      <w:rPr>
        <w:rFonts w:ascii="Tahoma" w:hAnsi="Tahoma" w:cs="Tahoma"/>
        <w:i/>
        <w:sz w:val="20"/>
        <w:szCs w:val="20"/>
      </w:rPr>
      <w:fldChar w:fldCharType="end"/>
    </w:r>
  </w:p>
  <w:p w14:paraId="5D3810DC" w14:textId="77777777" w:rsidR="00726C53" w:rsidRDefault="00726C53" w:rsidP="007329CD">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671E" w14:textId="77777777" w:rsidR="00171A55" w:rsidRDefault="00171A55">
      <w:pPr>
        <w:spacing w:after="0" w:line="240" w:lineRule="auto"/>
      </w:pPr>
      <w:r>
        <w:separator/>
      </w:r>
    </w:p>
  </w:footnote>
  <w:footnote w:type="continuationSeparator" w:id="0">
    <w:p w14:paraId="77C42DDA" w14:textId="77777777" w:rsidR="00171A55" w:rsidRDefault="00171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EA26" w14:textId="746899A2" w:rsidR="00726C53" w:rsidRDefault="007C4387">
    <w:pPr>
      <w:pStyle w:val="Zhlav"/>
      <w:rPr>
        <w:sz w:val="24"/>
        <w:szCs w:val="24"/>
      </w:rPr>
    </w:pPr>
    <w:r>
      <w:rPr>
        <w:noProof/>
        <w:sz w:val="24"/>
        <w:szCs w:val="24"/>
        <w:lang w:eastAsia="cs-CZ"/>
      </w:rPr>
      <w:drawing>
        <wp:anchor distT="0" distB="0" distL="114300" distR="114300" simplePos="0" relativeHeight="251658240" behindDoc="0" locked="0" layoutInCell="1" allowOverlap="1" wp14:anchorId="24B36C63" wp14:editId="5531D942">
          <wp:simplePos x="0" y="0"/>
          <wp:positionH relativeFrom="margin">
            <wp:posOffset>4276090</wp:posOffset>
          </wp:positionH>
          <wp:positionV relativeFrom="margin">
            <wp:posOffset>-725805</wp:posOffset>
          </wp:positionV>
          <wp:extent cx="2098675" cy="560705"/>
          <wp:effectExtent l="0" t="0" r="0"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560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00A"/>
    <w:multiLevelType w:val="multilevel"/>
    <w:tmpl w:val="6AFCA32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5EC583E"/>
    <w:multiLevelType w:val="hybridMultilevel"/>
    <w:tmpl w:val="2738EF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66085"/>
    <w:multiLevelType w:val="hybridMultilevel"/>
    <w:tmpl w:val="2738EF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293EF3"/>
    <w:multiLevelType w:val="hybridMultilevel"/>
    <w:tmpl w:val="D876CF7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207A9A"/>
    <w:multiLevelType w:val="hybridMultilevel"/>
    <w:tmpl w:val="7BAE6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4F2B63"/>
    <w:multiLevelType w:val="hybridMultilevel"/>
    <w:tmpl w:val="C6ECFEE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672D7C"/>
    <w:multiLevelType w:val="hybridMultilevel"/>
    <w:tmpl w:val="B93CD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CC722A"/>
    <w:multiLevelType w:val="hybridMultilevel"/>
    <w:tmpl w:val="C5EEE3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654F99"/>
    <w:multiLevelType w:val="hybridMultilevel"/>
    <w:tmpl w:val="A81CB3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1C4C93"/>
    <w:multiLevelType w:val="hybridMultilevel"/>
    <w:tmpl w:val="25E8A104"/>
    <w:lvl w:ilvl="0" w:tplc="1088B30A">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E84FA8"/>
    <w:multiLevelType w:val="hybridMultilevel"/>
    <w:tmpl w:val="AE9ACC5C"/>
    <w:lvl w:ilvl="0" w:tplc="0405000F">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5F2115"/>
    <w:multiLevelType w:val="singleLevel"/>
    <w:tmpl w:val="BFB87432"/>
    <w:lvl w:ilvl="0">
      <w:start w:val="1"/>
      <w:numFmt w:val="lowerLetter"/>
      <w:lvlText w:val="%1)"/>
      <w:lvlJc w:val="left"/>
      <w:pPr>
        <w:tabs>
          <w:tab w:val="num" w:pos="720"/>
        </w:tabs>
        <w:ind w:left="720" w:hanging="360"/>
      </w:pPr>
      <w:rPr>
        <w:rFonts w:hint="default"/>
      </w:rPr>
    </w:lvl>
  </w:abstractNum>
  <w:abstractNum w:abstractNumId="12" w15:restartNumberingAfterBreak="0">
    <w:nsid w:val="4BC10179"/>
    <w:multiLevelType w:val="hybridMultilevel"/>
    <w:tmpl w:val="023E3EC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5705C0"/>
    <w:multiLevelType w:val="hybridMultilevel"/>
    <w:tmpl w:val="A3383DBE"/>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5DED1F34"/>
    <w:multiLevelType w:val="hybridMultilevel"/>
    <w:tmpl w:val="43E0524A"/>
    <w:lvl w:ilvl="0" w:tplc="FF8895D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EDE265C"/>
    <w:multiLevelType w:val="hybridMultilevel"/>
    <w:tmpl w:val="82F43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541816"/>
    <w:multiLevelType w:val="hybridMultilevel"/>
    <w:tmpl w:val="6FB266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A1B5348"/>
    <w:multiLevelType w:val="hybridMultilevel"/>
    <w:tmpl w:val="6EB0B17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6C7E44"/>
    <w:multiLevelType w:val="hybridMultilevel"/>
    <w:tmpl w:val="83026D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1B1CAC"/>
    <w:multiLevelType w:val="hybridMultilevel"/>
    <w:tmpl w:val="6C94E8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C6D44C2"/>
    <w:multiLevelType w:val="hybridMultilevel"/>
    <w:tmpl w:val="25EE97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CE810DF"/>
    <w:multiLevelType w:val="hybridMultilevel"/>
    <w:tmpl w:val="F4C4CC2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75305796">
    <w:abstractNumId w:val="13"/>
  </w:num>
  <w:num w:numId="2" w16cid:durableId="562252119">
    <w:abstractNumId w:val="16"/>
  </w:num>
  <w:num w:numId="3" w16cid:durableId="1370952360">
    <w:abstractNumId w:val="21"/>
  </w:num>
  <w:num w:numId="4" w16cid:durableId="1731343765">
    <w:abstractNumId w:val="19"/>
  </w:num>
  <w:num w:numId="5" w16cid:durableId="1137838837">
    <w:abstractNumId w:val="0"/>
  </w:num>
  <w:num w:numId="6" w16cid:durableId="260334116">
    <w:abstractNumId w:val="11"/>
  </w:num>
  <w:num w:numId="7" w16cid:durableId="1046297009">
    <w:abstractNumId w:val="10"/>
  </w:num>
  <w:num w:numId="8" w16cid:durableId="1974557841">
    <w:abstractNumId w:val="8"/>
  </w:num>
  <w:num w:numId="9" w16cid:durableId="2041054107">
    <w:abstractNumId w:val="17"/>
  </w:num>
  <w:num w:numId="10" w16cid:durableId="2068257732">
    <w:abstractNumId w:val="3"/>
  </w:num>
  <w:num w:numId="11" w16cid:durableId="1531839885">
    <w:abstractNumId w:val="14"/>
  </w:num>
  <w:num w:numId="12" w16cid:durableId="767426907">
    <w:abstractNumId w:val="5"/>
  </w:num>
  <w:num w:numId="13" w16cid:durableId="1083721237">
    <w:abstractNumId w:val="18"/>
  </w:num>
  <w:num w:numId="14" w16cid:durableId="1330449750">
    <w:abstractNumId w:val="4"/>
  </w:num>
  <w:num w:numId="15" w16cid:durableId="1283078628">
    <w:abstractNumId w:val="2"/>
  </w:num>
  <w:num w:numId="16" w16cid:durableId="417530558">
    <w:abstractNumId w:val="7"/>
  </w:num>
  <w:num w:numId="17" w16cid:durableId="1436633340">
    <w:abstractNumId w:val="6"/>
  </w:num>
  <w:num w:numId="18" w16cid:durableId="698362419">
    <w:abstractNumId w:val="20"/>
  </w:num>
  <w:num w:numId="19" w16cid:durableId="800147598">
    <w:abstractNumId w:val="9"/>
  </w:num>
  <w:num w:numId="20" w16cid:durableId="712072630">
    <w:abstractNumId w:val="15"/>
  </w:num>
  <w:num w:numId="21" w16cid:durableId="1361737628">
    <w:abstractNumId w:val="12"/>
  </w:num>
  <w:num w:numId="22" w16cid:durableId="1798642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7D"/>
    <w:rsid w:val="00015C73"/>
    <w:rsid w:val="00023427"/>
    <w:rsid w:val="00033A2E"/>
    <w:rsid w:val="000522F3"/>
    <w:rsid w:val="00062388"/>
    <w:rsid w:val="00063FA2"/>
    <w:rsid w:val="00067932"/>
    <w:rsid w:val="00077D67"/>
    <w:rsid w:val="00094023"/>
    <w:rsid w:val="000A01D3"/>
    <w:rsid w:val="000A1CC7"/>
    <w:rsid w:val="000A4FBD"/>
    <w:rsid w:val="000B0AFC"/>
    <w:rsid w:val="000B5B2F"/>
    <w:rsid w:val="000C03B7"/>
    <w:rsid w:val="000C72E5"/>
    <w:rsid w:val="000E7077"/>
    <w:rsid w:val="000F6573"/>
    <w:rsid w:val="001015E7"/>
    <w:rsid w:val="001140C5"/>
    <w:rsid w:val="00115F85"/>
    <w:rsid w:val="00164F78"/>
    <w:rsid w:val="00170CE9"/>
    <w:rsid w:val="00171A55"/>
    <w:rsid w:val="0018724F"/>
    <w:rsid w:val="00192F06"/>
    <w:rsid w:val="0019384D"/>
    <w:rsid w:val="001B69D5"/>
    <w:rsid w:val="001C45D1"/>
    <w:rsid w:val="001D0173"/>
    <w:rsid w:val="001E52BF"/>
    <w:rsid w:val="00204CB8"/>
    <w:rsid w:val="00227164"/>
    <w:rsid w:val="002313CB"/>
    <w:rsid w:val="002354DC"/>
    <w:rsid w:val="00247FB5"/>
    <w:rsid w:val="00257B24"/>
    <w:rsid w:val="0026518E"/>
    <w:rsid w:val="002724D9"/>
    <w:rsid w:val="00283563"/>
    <w:rsid w:val="00286172"/>
    <w:rsid w:val="002962AA"/>
    <w:rsid w:val="002A0B9B"/>
    <w:rsid w:val="002B268F"/>
    <w:rsid w:val="002C0D8F"/>
    <w:rsid w:val="002D6D78"/>
    <w:rsid w:val="00303ED5"/>
    <w:rsid w:val="003233E0"/>
    <w:rsid w:val="003257C4"/>
    <w:rsid w:val="00332A20"/>
    <w:rsid w:val="00334CED"/>
    <w:rsid w:val="00344AFD"/>
    <w:rsid w:val="003465F8"/>
    <w:rsid w:val="00374D6D"/>
    <w:rsid w:val="003B0A03"/>
    <w:rsid w:val="003B2949"/>
    <w:rsid w:val="003B6326"/>
    <w:rsid w:val="003C2A52"/>
    <w:rsid w:val="003C38B2"/>
    <w:rsid w:val="003D1708"/>
    <w:rsid w:val="003D4708"/>
    <w:rsid w:val="003D6D45"/>
    <w:rsid w:val="003E356B"/>
    <w:rsid w:val="003F349C"/>
    <w:rsid w:val="00400A08"/>
    <w:rsid w:val="0040631A"/>
    <w:rsid w:val="00406D87"/>
    <w:rsid w:val="00417002"/>
    <w:rsid w:val="00434B1A"/>
    <w:rsid w:val="00437B37"/>
    <w:rsid w:val="00446B3D"/>
    <w:rsid w:val="004562E9"/>
    <w:rsid w:val="00465AEC"/>
    <w:rsid w:val="0046610F"/>
    <w:rsid w:val="00482F5D"/>
    <w:rsid w:val="004A01F8"/>
    <w:rsid w:val="004A7675"/>
    <w:rsid w:val="004B63D0"/>
    <w:rsid w:val="004B6FFA"/>
    <w:rsid w:val="004C2335"/>
    <w:rsid w:val="004D7EBA"/>
    <w:rsid w:val="005044AD"/>
    <w:rsid w:val="00504586"/>
    <w:rsid w:val="00504AD0"/>
    <w:rsid w:val="00513A62"/>
    <w:rsid w:val="00523C99"/>
    <w:rsid w:val="005358F4"/>
    <w:rsid w:val="00537927"/>
    <w:rsid w:val="0056519B"/>
    <w:rsid w:val="00565A4A"/>
    <w:rsid w:val="0058092D"/>
    <w:rsid w:val="0058429A"/>
    <w:rsid w:val="00597073"/>
    <w:rsid w:val="005A68C9"/>
    <w:rsid w:val="005D7B6F"/>
    <w:rsid w:val="005E37C8"/>
    <w:rsid w:val="00611F4D"/>
    <w:rsid w:val="00613077"/>
    <w:rsid w:val="0062757D"/>
    <w:rsid w:val="00637E55"/>
    <w:rsid w:val="00653B3A"/>
    <w:rsid w:val="006544AA"/>
    <w:rsid w:val="00661154"/>
    <w:rsid w:val="006813EA"/>
    <w:rsid w:val="00684A13"/>
    <w:rsid w:val="00686F69"/>
    <w:rsid w:val="006A499F"/>
    <w:rsid w:val="006B7356"/>
    <w:rsid w:val="006E41E7"/>
    <w:rsid w:val="006E5D2C"/>
    <w:rsid w:val="00712DBE"/>
    <w:rsid w:val="00726C53"/>
    <w:rsid w:val="00732986"/>
    <w:rsid w:val="007329CD"/>
    <w:rsid w:val="007501CC"/>
    <w:rsid w:val="00750838"/>
    <w:rsid w:val="00751436"/>
    <w:rsid w:val="007568E9"/>
    <w:rsid w:val="0076341E"/>
    <w:rsid w:val="007B2DCF"/>
    <w:rsid w:val="007B3AB5"/>
    <w:rsid w:val="007C4387"/>
    <w:rsid w:val="007C4C04"/>
    <w:rsid w:val="007C6CFE"/>
    <w:rsid w:val="007E01AE"/>
    <w:rsid w:val="007F6415"/>
    <w:rsid w:val="007F78E6"/>
    <w:rsid w:val="00807C18"/>
    <w:rsid w:val="008312D0"/>
    <w:rsid w:val="0084335D"/>
    <w:rsid w:val="00855FBE"/>
    <w:rsid w:val="0086186C"/>
    <w:rsid w:val="00882FA8"/>
    <w:rsid w:val="00891130"/>
    <w:rsid w:val="008B7E7C"/>
    <w:rsid w:val="008C4478"/>
    <w:rsid w:val="008C4A1C"/>
    <w:rsid w:val="008D097F"/>
    <w:rsid w:val="008D3BF8"/>
    <w:rsid w:val="00900669"/>
    <w:rsid w:val="0090454B"/>
    <w:rsid w:val="009057D1"/>
    <w:rsid w:val="00914ADC"/>
    <w:rsid w:val="009211F2"/>
    <w:rsid w:val="00930042"/>
    <w:rsid w:val="009319AE"/>
    <w:rsid w:val="00935EB8"/>
    <w:rsid w:val="00955628"/>
    <w:rsid w:val="009675A0"/>
    <w:rsid w:val="00970B51"/>
    <w:rsid w:val="00983D26"/>
    <w:rsid w:val="00991705"/>
    <w:rsid w:val="009A48B9"/>
    <w:rsid w:val="009D0A00"/>
    <w:rsid w:val="009E4391"/>
    <w:rsid w:val="009F0155"/>
    <w:rsid w:val="009F11A3"/>
    <w:rsid w:val="00A0549F"/>
    <w:rsid w:val="00A159BF"/>
    <w:rsid w:val="00A170B9"/>
    <w:rsid w:val="00A20029"/>
    <w:rsid w:val="00A22651"/>
    <w:rsid w:val="00A23884"/>
    <w:rsid w:val="00A26BD9"/>
    <w:rsid w:val="00A35550"/>
    <w:rsid w:val="00A8665D"/>
    <w:rsid w:val="00A91D62"/>
    <w:rsid w:val="00A9707D"/>
    <w:rsid w:val="00AC119C"/>
    <w:rsid w:val="00AC6B2F"/>
    <w:rsid w:val="00AD19B6"/>
    <w:rsid w:val="00AD5461"/>
    <w:rsid w:val="00AE308C"/>
    <w:rsid w:val="00AF7215"/>
    <w:rsid w:val="00B0741A"/>
    <w:rsid w:val="00B14622"/>
    <w:rsid w:val="00B21429"/>
    <w:rsid w:val="00B267D6"/>
    <w:rsid w:val="00B35F49"/>
    <w:rsid w:val="00B406CE"/>
    <w:rsid w:val="00B459CD"/>
    <w:rsid w:val="00B54616"/>
    <w:rsid w:val="00B60811"/>
    <w:rsid w:val="00B67594"/>
    <w:rsid w:val="00B67D24"/>
    <w:rsid w:val="00B9039D"/>
    <w:rsid w:val="00BA02AE"/>
    <w:rsid w:val="00BA1AD4"/>
    <w:rsid w:val="00BC0EB7"/>
    <w:rsid w:val="00BC4A26"/>
    <w:rsid w:val="00C128A7"/>
    <w:rsid w:val="00C8140F"/>
    <w:rsid w:val="00CB7D8B"/>
    <w:rsid w:val="00CC074B"/>
    <w:rsid w:val="00CE3A30"/>
    <w:rsid w:val="00CF54BC"/>
    <w:rsid w:val="00CF710B"/>
    <w:rsid w:val="00D00A1E"/>
    <w:rsid w:val="00D021A1"/>
    <w:rsid w:val="00D12931"/>
    <w:rsid w:val="00D16F58"/>
    <w:rsid w:val="00D25D57"/>
    <w:rsid w:val="00D31561"/>
    <w:rsid w:val="00D460EA"/>
    <w:rsid w:val="00D47344"/>
    <w:rsid w:val="00D65567"/>
    <w:rsid w:val="00D7658F"/>
    <w:rsid w:val="00D8558A"/>
    <w:rsid w:val="00D94C9E"/>
    <w:rsid w:val="00DA6871"/>
    <w:rsid w:val="00DB47DC"/>
    <w:rsid w:val="00DD552B"/>
    <w:rsid w:val="00DD6BEE"/>
    <w:rsid w:val="00DE1783"/>
    <w:rsid w:val="00DE5995"/>
    <w:rsid w:val="00DE6676"/>
    <w:rsid w:val="00DF0D36"/>
    <w:rsid w:val="00E001EA"/>
    <w:rsid w:val="00E1134B"/>
    <w:rsid w:val="00E11AA7"/>
    <w:rsid w:val="00E253B9"/>
    <w:rsid w:val="00E3517F"/>
    <w:rsid w:val="00E369C6"/>
    <w:rsid w:val="00E40A73"/>
    <w:rsid w:val="00E428F6"/>
    <w:rsid w:val="00E44CD1"/>
    <w:rsid w:val="00E7381E"/>
    <w:rsid w:val="00E7593D"/>
    <w:rsid w:val="00E77B2E"/>
    <w:rsid w:val="00E81E1B"/>
    <w:rsid w:val="00E97FC7"/>
    <w:rsid w:val="00EA3BA0"/>
    <w:rsid w:val="00EB682F"/>
    <w:rsid w:val="00EB7CE7"/>
    <w:rsid w:val="00EF0C3B"/>
    <w:rsid w:val="00F005AA"/>
    <w:rsid w:val="00F06E12"/>
    <w:rsid w:val="00F14403"/>
    <w:rsid w:val="00F15201"/>
    <w:rsid w:val="00F17C1E"/>
    <w:rsid w:val="00F33B80"/>
    <w:rsid w:val="00F3587E"/>
    <w:rsid w:val="00F51BB0"/>
    <w:rsid w:val="00F72421"/>
    <w:rsid w:val="00FA2BE7"/>
    <w:rsid w:val="00FB0FFA"/>
    <w:rsid w:val="00FB399A"/>
    <w:rsid w:val="00FD1DD9"/>
    <w:rsid w:val="00FD7147"/>
    <w:rsid w:val="00FE02E7"/>
    <w:rsid w:val="00FE36A8"/>
    <w:rsid w:val="00FF42D3"/>
    <w:rsid w:val="00FF5F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6C318"/>
  <w15:chartTrackingRefBased/>
  <w15:docId w15:val="{8DB7C881-09D3-4918-B3FF-57F26C50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qFormat/>
    <w:rsid w:val="00684A13"/>
    <w:pPr>
      <w:keepNext/>
      <w:spacing w:after="0" w:line="240" w:lineRule="auto"/>
      <w:ind w:left="2124" w:firstLine="708"/>
      <w:jc w:val="center"/>
      <w:outlineLvl w:val="0"/>
    </w:pPr>
    <w:rPr>
      <w:rFonts w:ascii="Times New Roman" w:eastAsia="Times New Roman" w:hAnsi="Times New Roman"/>
      <w:b/>
      <w:noProof/>
      <w:sz w:val="4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nhideWhenUsed/>
    <w:pPr>
      <w:tabs>
        <w:tab w:val="center" w:pos="4536"/>
        <w:tab w:val="right" w:pos="9072"/>
      </w:tabs>
      <w:spacing w:after="0" w:line="240" w:lineRule="auto"/>
    </w:pPr>
  </w:style>
  <w:style w:type="character" w:customStyle="1" w:styleId="ZhlavChar">
    <w:name w:val="Záhlaví Char"/>
    <w:basedOn w:val="Standardnpsmoodstavce"/>
  </w:style>
  <w:style w:type="paragraph" w:styleId="Zpat">
    <w:name w:val="footer"/>
    <w:basedOn w:val="Normln"/>
    <w:unhideWhenUsed/>
    <w:pPr>
      <w:tabs>
        <w:tab w:val="center" w:pos="4536"/>
        <w:tab w:val="right" w:pos="9072"/>
      </w:tabs>
      <w:spacing w:after="0" w:line="240" w:lineRule="auto"/>
    </w:pPr>
  </w:style>
  <w:style w:type="character" w:customStyle="1" w:styleId="ZpatChar">
    <w:name w:val="Zápatí Char"/>
    <w:basedOn w:val="Standardnpsmoodstavce"/>
  </w:style>
  <w:style w:type="paragraph" w:styleId="Textbubliny">
    <w:name w:val="Balloon Text"/>
    <w:basedOn w:val="Normln"/>
    <w:unhideWhenUsed/>
    <w:pPr>
      <w:spacing w:after="0" w:line="240" w:lineRule="auto"/>
    </w:pPr>
    <w:rPr>
      <w:rFonts w:ascii="Tahoma" w:hAnsi="Tahoma" w:cs="Tahoma"/>
      <w:sz w:val="16"/>
      <w:szCs w:val="16"/>
    </w:rPr>
  </w:style>
  <w:style w:type="character" w:customStyle="1" w:styleId="TextbublinyChar">
    <w:name w:val="Text bubliny Char"/>
    <w:semiHidden/>
    <w:rPr>
      <w:rFonts w:ascii="Tahoma" w:hAnsi="Tahoma" w:cs="Tahoma"/>
      <w:sz w:val="16"/>
      <w:szCs w:val="16"/>
    </w:rPr>
  </w:style>
  <w:style w:type="character" w:styleId="Hypertextovodkaz">
    <w:name w:val="Hyperlink"/>
    <w:unhideWhenUsed/>
    <w:rPr>
      <w:color w:val="0000FF"/>
      <w:u w:val="single"/>
    </w:rPr>
  </w:style>
  <w:style w:type="character" w:customStyle="1" w:styleId="Nadpis1Char">
    <w:name w:val="Nadpis 1 Char"/>
    <w:link w:val="Nadpis1"/>
    <w:rsid w:val="00684A13"/>
    <w:rPr>
      <w:rFonts w:ascii="Times New Roman" w:eastAsia="Times New Roman" w:hAnsi="Times New Roman"/>
      <w:b/>
      <w:noProof/>
      <w:sz w:val="40"/>
    </w:rPr>
  </w:style>
  <w:style w:type="paragraph" w:styleId="Zkladntext">
    <w:name w:val="Body Text"/>
    <w:basedOn w:val="Normln"/>
    <w:link w:val="ZkladntextChar"/>
    <w:rsid w:val="00D25D57"/>
    <w:pPr>
      <w:spacing w:after="0" w:line="240" w:lineRule="auto"/>
      <w:jc w:val="both"/>
    </w:pPr>
    <w:rPr>
      <w:rFonts w:ascii="Times New Roman" w:eastAsia="Times New Roman" w:hAnsi="Times New Roman"/>
      <w:sz w:val="24"/>
      <w:szCs w:val="20"/>
      <w:lang w:eastAsia="cs-CZ"/>
    </w:rPr>
  </w:style>
  <w:style w:type="character" w:customStyle="1" w:styleId="ZkladntextChar">
    <w:name w:val="Základní text Char"/>
    <w:link w:val="Zkladntext"/>
    <w:rsid w:val="00D25D57"/>
    <w:rPr>
      <w:rFonts w:ascii="Times New Roman" w:eastAsia="Times New Roman" w:hAnsi="Times New Roman"/>
      <w:sz w:val="24"/>
    </w:rPr>
  </w:style>
  <w:style w:type="paragraph" w:styleId="Nzev">
    <w:name w:val="Title"/>
    <w:basedOn w:val="Normln"/>
    <w:link w:val="NzevChar"/>
    <w:qFormat/>
    <w:rsid w:val="00D25D57"/>
    <w:pPr>
      <w:spacing w:after="0" w:line="240" w:lineRule="auto"/>
      <w:jc w:val="center"/>
    </w:pPr>
    <w:rPr>
      <w:rFonts w:ascii="Times New Roman" w:eastAsia="Times New Roman" w:hAnsi="Times New Roman"/>
      <w:b/>
      <w:sz w:val="24"/>
      <w:szCs w:val="20"/>
      <w:lang w:eastAsia="cs-CZ"/>
    </w:rPr>
  </w:style>
  <w:style w:type="character" w:customStyle="1" w:styleId="NzevChar">
    <w:name w:val="Název Char"/>
    <w:link w:val="Nzev"/>
    <w:rsid w:val="00D25D57"/>
    <w:rPr>
      <w:rFonts w:ascii="Times New Roman" w:eastAsia="Times New Roman" w:hAnsi="Times New Roman"/>
      <w:b/>
      <w:sz w:val="24"/>
    </w:rPr>
  </w:style>
  <w:style w:type="character" w:customStyle="1" w:styleId="platne">
    <w:name w:val="platne"/>
    <w:rsid w:val="00D25D57"/>
  </w:style>
  <w:style w:type="paragraph" w:styleId="Odstavecseseznamem">
    <w:name w:val="List Paragraph"/>
    <w:basedOn w:val="Normln"/>
    <w:uiPriority w:val="34"/>
    <w:qFormat/>
    <w:rsid w:val="00D25D57"/>
    <w:pPr>
      <w:spacing w:after="0" w:line="240" w:lineRule="auto"/>
      <w:ind w:left="708"/>
    </w:pPr>
    <w:rPr>
      <w:rFonts w:ascii="Times New Roman" w:eastAsia="Times New Roman" w:hAnsi="Times New Roman"/>
      <w:sz w:val="24"/>
      <w:szCs w:val="20"/>
      <w:lang w:eastAsia="cs-CZ"/>
    </w:rPr>
  </w:style>
  <w:style w:type="paragraph" w:styleId="Bezmezer">
    <w:name w:val="No Spacing"/>
    <w:uiPriority w:val="1"/>
    <w:qFormat/>
    <w:rsid w:val="00033A2E"/>
    <w:rPr>
      <w:sz w:val="22"/>
      <w:szCs w:val="22"/>
      <w:lang w:eastAsia="en-US"/>
    </w:rPr>
  </w:style>
  <w:style w:type="paragraph" w:customStyle="1" w:styleId="Paragraf">
    <w:name w:val="Paragraf"/>
    <w:basedOn w:val="Normln"/>
    <w:rsid w:val="00F15201"/>
    <w:pPr>
      <w:spacing w:after="0" w:line="240" w:lineRule="auto"/>
      <w:ind w:left="703" w:hanging="703"/>
      <w:jc w:val="both"/>
    </w:pPr>
    <w:rPr>
      <w:rFonts w:ascii="Times New Roman" w:eastAsia="Times New Roman" w:hAnsi="Times New Roman"/>
      <w:szCs w:val="20"/>
      <w:lang w:eastAsia="cs-CZ"/>
    </w:rPr>
  </w:style>
  <w:style w:type="character" w:styleId="Odkaznakoment">
    <w:name w:val="annotation reference"/>
    <w:uiPriority w:val="99"/>
    <w:semiHidden/>
    <w:unhideWhenUsed/>
    <w:rsid w:val="00B60811"/>
    <w:rPr>
      <w:sz w:val="16"/>
      <w:szCs w:val="16"/>
    </w:rPr>
  </w:style>
  <w:style w:type="paragraph" w:styleId="Textkomente">
    <w:name w:val="annotation text"/>
    <w:basedOn w:val="Normln"/>
    <w:link w:val="TextkomenteChar"/>
    <w:uiPriority w:val="99"/>
    <w:unhideWhenUsed/>
    <w:rsid w:val="00B60811"/>
    <w:rPr>
      <w:sz w:val="20"/>
      <w:szCs w:val="20"/>
    </w:rPr>
  </w:style>
  <w:style w:type="character" w:customStyle="1" w:styleId="TextkomenteChar">
    <w:name w:val="Text komentáře Char"/>
    <w:link w:val="Textkomente"/>
    <w:uiPriority w:val="99"/>
    <w:rsid w:val="00B60811"/>
    <w:rPr>
      <w:lang w:eastAsia="en-US"/>
    </w:rPr>
  </w:style>
  <w:style w:type="paragraph" w:styleId="Pedmtkomente">
    <w:name w:val="annotation subject"/>
    <w:basedOn w:val="Textkomente"/>
    <w:next w:val="Textkomente"/>
    <w:link w:val="PedmtkomenteChar"/>
    <w:uiPriority w:val="99"/>
    <w:semiHidden/>
    <w:unhideWhenUsed/>
    <w:rsid w:val="00B60811"/>
    <w:rPr>
      <w:b/>
      <w:bCs/>
    </w:rPr>
  </w:style>
  <w:style w:type="character" w:customStyle="1" w:styleId="PedmtkomenteChar">
    <w:name w:val="Předmět komentáře Char"/>
    <w:link w:val="Pedmtkomente"/>
    <w:uiPriority w:val="99"/>
    <w:semiHidden/>
    <w:rsid w:val="00B60811"/>
    <w:rPr>
      <w:b/>
      <w:bCs/>
      <w:lang w:eastAsia="en-US"/>
    </w:rPr>
  </w:style>
  <w:style w:type="paragraph" w:styleId="Revize">
    <w:name w:val="Revision"/>
    <w:hidden/>
    <w:uiPriority w:val="99"/>
    <w:semiHidden/>
    <w:rsid w:val="0050458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3867">
      <w:bodyDiv w:val="1"/>
      <w:marLeft w:val="0"/>
      <w:marRight w:val="0"/>
      <w:marTop w:val="0"/>
      <w:marBottom w:val="0"/>
      <w:divBdr>
        <w:top w:val="none" w:sz="0" w:space="0" w:color="auto"/>
        <w:left w:val="none" w:sz="0" w:space="0" w:color="auto"/>
        <w:bottom w:val="none" w:sz="0" w:space="0" w:color="auto"/>
        <w:right w:val="none" w:sz="0" w:space="0" w:color="auto"/>
      </w:divBdr>
    </w:div>
    <w:div w:id="242876573">
      <w:bodyDiv w:val="1"/>
      <w:marLeft w:val="0"/>
      <w:marRight w:val="0"/>
      <w:marTop w:val="0"/>
      <w:marBottom w:val="0"/>
      <w:divBdr>
        <w:top w:val="none" w:sz="0" w:space="0" w:color="auto"/>
        <w:left w:val="none" w:sz="0" w:space="0" w:color="auto"/>
        <w:bottom w:val="none" w:sz="0" w:space="0" w:color="auto"/>
        <w:right w:val="none" w:sz="0" w:space="0" w:color="auto"/>
      </w:divBdr>
    </w:div>
    <w:div w:id="25054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B186CC37DCB7468023A8973E23637B" ma:contentTypeVersion="9" ma:contentTypeDescription="Vytvoří nový dokument" ma:contentTypeScope="" ma:versionID="e41dd96e308b4468b50899bdb814f8d8">
  <xsd:schema xmlns:xsd="http://www.w3.org/2001/XMLSchema" xmlns:xs="http://www.w3.org/2001/XMLSchema" xmlns:p="http://schemas.microsoft.com/office/2006/metadata/properties" xmlns:ns2="2ebec2a4-87f8-4f58-8a2c-cea1c56378be" targetNamespace="http://schemas.microsoft.com/office/2006/metadata/properties" ma:root="true" ma:fieldsID="64cb1d3d2f0fd11b2787c7b481427883" ns2:_="">
    <xsd:import namespace="2ebec2a4-87f8-4f58-8a2c-cea1c56378be"/>
    <xsd:element name="properties">
      <xsd:complexType>
        <xsd:sequence>
          <xsd:element name="documentManagement">
            <xsd:complexType>
              <xsd:all>
                <xsd:element ref="ns2:_x010c__x00ed_slo"/>
                <xsd:element ref="ns2:N_x00e1_vazn_x00e9__x0020_dokumenty" minOccurs="0"/>
                <xsd:element ref="ns2:Platnost_x0020_od" minOccurs="0"/>
                <xsd:element ref="ns2:_x00da__x010d_innost_x0020_od" minOccurs="0"/>
                <xsd:element ref="ns2:Autor_x0020_dokumentu"/>
                <xsd:element ref="ns2:Kontrola_x0020_aktu_x00e1_lnosti" minOccurs="0"/>
                <xsd:element ref="ns2:Nutn_x00e1__x0020_revize" minOccurs="0"/>
                <xsd:element ref="ns2:Souvisej_x00ed_c_x00ed__x0020_dokumenty"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ec2a4-87f8-4f58-8a2c-cea1c56378be" elementFormDefault="qualified">
    <xsd:import namespace="http://schemas.microsoft.com/office/2006/documentManagement/types"/>
    <xsd:import namespace="http://schemas.microsoft.com/office/infopath/2007/PartnerControls"/>
    <xsd:element name="_x010c__x00ed_slo" ma:index="1" ma:displayName="Číslo" ma:internalName="_x010c__x00ed_slo">
      <xsd:simpleType>
        <xsd:restriction base="dms:Text">
          <xsd:maxLength value="255"/>
        </xsd:restriction>
      </xsd:simpleType>
    </xsd:element>
    <xsd:element name="N_x00e1_vazn_x00e9__x0020_dokumenty" ma:index="3" nillable="true" ma:displayName="Návazné dokumenty" ma:list="{2ebec2a4-87f8-4f58-8a2c-cea1c56378be}" ma:internalName="N_x00e1_vazn_x00e9__x0020_dokumenty" ma:showField="Title">
      <xsd:complexType>
        <xsd:complexContent>
          <xsd:extension base="dms:MultiChoiceLookup">
            <xsd:sequence>
              <xsd:element name="Value" type="dms:Lookup" maxOccurs="unbounded" minOccurs="0" nillable="true"/>
            </xsd:sequence>
          </xsd:extension>
        </xsd:complexContent>
      </xsd:complexType>
    </xsd:element>
    <xsd:element name="Platnost_x0020_od" ma:index="4" nillable="true" ma:displayName="Platnost od" ma:format="DateOnly" ma:internalName="Platnost_x0020_od">
      <xsd:simpleType>
        <xsd:restriction base="dms:DateTime"/>
      </xsd:simpleType>
    </xsd:element>
    <xsd:element name="_x00da__x010d_innost_x0020_od" ma:index="5" nillable="true" ma:displayName="Účinnost od" ma:format="DateOnly" ma:internalName="_x00da__x010d_innost_x0020_od">
      <xsd:simpleType>
        <xsd:restriction base="dms:DateTime"/>
      </xsd:simpleType>
    </xsd:element>
    <xsd:element name="Autor_x0020_dokumentu" ma:index="6" ma:displayName="Autor dokumentu" ma:internalName="Autor_x0020_dokumentu">
      <xsd:simpleType>
        <xsd:restriction base="dms:Text">
          <xsd:maxLength value="255"/>
        </xsd:restriction>
      </xsd:simpleType>
    </xsd:element>
    <xsd:element name="Kontrola_x0020_aktu_x00e1_lnosti" ma:index="7" nillable="true" ma:displayName="Kontrola aktuálnosti" ma:format="DateOnly" ma:internalName="Kontrola_x0020_aktu_x00e1_lnosti">
      <xsd:simpleType>
        <xsd:restriction base="dms:DateTime"/>
      </xsd:simpleType>
    </xsd:element>
    <xsd:element name="Nutn_x00e1__x0020_revize" ma:index="8" nillable="true" ma:displayName="Nutná revize" ma:default="0" ma:internalName="Nutn_x00e1__x0020_revize">
      <xsd:simpleType>
        <xsd:restriction base="dms:Boolean"/>
      </xsd:simpleType>
    </xsd:element>
    <xsd:element name="Souvisej_x00ed_c_x00ed__x0020_dokumenty" ma:index="9" nillable="true" ma:displayName="Související dokumenty" ma:list="{2ebec2a4-87f8-4f58-8a2c-cea1c56378be}" ma:internalName="Souvisej_x00ed_c_x00ed__x0020_dokumenty" ma:showField="Title">
      <xsd:complexType>
        <xsd:complexContent>
          <xsd:extension base="dms:MultiChoiceLookup">
            <xsd:sequence>
              <xsd:element name="Value" type="dms:Lookup" maxOccurs="unbounded" minOccurs="0" nillable="true"/>
            </xsd:sequence>
          </xsd:extension>
        </xsd:complexContent>
      </xsd:complexType>
    </xsd:element>
    <xsd:element name="Pozn_x00e1_mka" ma:index="10" nillable="true" ma:displayName="Poznámka" ma:internalName="Pozn_x00e1_mk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Typ obsahu"/>
        <xsd:element ref="dc:title" minOccurs="0" maxOccurs="1" ma:index="0"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Autor_x0020_dokumentu xmlns="2ebec2a4-87f8-4f58-8a2c-cea1c56378be">JUDr. L. Rožnovská</Autor_x0020_dokumentu>
    <Nutn_x00e1__x0020_revize xmlns="2ebec2a4-87f8-4f58-8a2c-cea1c56378be">false</Nutn_x00e1__x0020_revize>
    <_x010c__x00ed_slo xmlns="2ebec2a4-87f8-4f58-8a2c-cea1c56378be">I_F_NPK_51_OS_NPK_32_01</_x010c__x00ed_slo>
    <N_x00e1_vazn_x00e9__x0020_dokumenty xmlns="2ebec2a4-87f8-4f58-8a2c-cea1c56378be"/>
    <_x00da__x010d_innost_x0020_od xmlns="2ebec2a4-87f8-4f58-8a2c-cea1c56378be">2017-08-31T22:00:00+00:00</_x00da__x010d_innost_x0020_od>
    <Souvisej_x00ed_c_x00ed__x0020_dokumenty xmlns="2ebec2a4-87f8-4f58-8a2c-cea1c56378be"/>
    <Kontrola_x0020_aktu_x00e1_lnosti xmlns="2ebec2a4-87f8-4f58-8a2c-cea1c56378be" xsi:nil="true"/>
    <Pozn_x00e1_mka xmlns="2ebec2a4-87f8-4f58-8a2c-cea1c56378be" xsi:nil="true"/>
    <Platnost_x0020_od xmlns="2ebec2a4-87f8-4f58-8a2c-cea1c56378be">2017-08-31T22:00:00+00:00</Platnost_x0020_od>
  </documentManagement>
</p:properties>
</file>

<file path=customXml/itemProps1.xml><?xml version="1.0" encoding="utf-8"?>
<ds:datastoreItem xmlns:ds="http://schemas.openxmlformats.org/officeDocument/2006/customXml" ds:itemID="{C0EE28A0-F034-4D99-BDA9-1A5F56C22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ec2a4-87f8-4f58-8a2c-cea1c5637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418A0-182A-406A-A7CB-C85F7E739829}">
  <ds:schemaRefs>
    <ds:schemaRef ds:uri="http://schemas.microsoft.com/sharepoint/v3/contenttype/forms"/>
  </ds:schemaRefs>
</ds:datastoreItem>
</file>

<file path=customXml/itemProps3.xml><?xml version="1.0" encoding="utf-8"?>
<ds:datastoreItem xmlns:ds="http://schemas.openxmlformats.org/officeDocument/2006/customXml" ds:itemID="{D42C9972-5CB4-451F-A971-8C3C1F5BA254}">
  <ds:schemaRefs>
    <ds:schemaRef ds:uri="http://schemas.microsoft.com/office/2006/metadata/longProperties"/>
  </ds:schemaRefs>
</ds:datastoreItem>
</file>

<file path=customXml/itemProps4.xml><?xml version="1.0" encoding="utf-8"?>
<ds:datastoreItem xmlns:ds="http://schemas.openxmlformats.org/officeDocument/2006/customXml" ds:itemID="{B92BF177-6CC9-4470-97C6-9C686ADA0235}">
  <ds:schemaRefs>
    <ds:schemaRef ds:uri="http://schemas.microsoft.com/office/2006/metadata/properties"/>
    <ds:schemaRef ds:uri="http://schemas.microsoft.com/office/infopath/2007/PartnerControls"/>
    <ds:schemaRef ds:uri="2ebec2a4-87f8-4f58-8a2c-cea1c56378b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1916</Words>
  <Characters>11311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NPK_Smlouva o zřízení a provozování konsignačního skladu</vt:lpstr>
    </vt:vector>
  </TitlesOfParts>
  <Company>KNP</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NPK_Smlouva o zřízení a provozování konsignačního skladu</dc:title>
  <dc:subject/>
  <dc:creator>KNP</dc:creator>
  <cp:keywords/>
  <cp:lastModifiedBy>Čížková Jaroslava (PKN-ZAK)</cp:lastModifiedBy>
  <cp:revision>3</cp:revision>
  <cp:lastPrinted>2017-09-01T09:28:00Z</cp:lastPrinted>
  <dcterms:created xsi:type="dcterms:W3CDTF">2025-03-03T18:09:00Z</dcterms:created>
  <dcterms:modified xsi:type="dcterms:W3CDTF">2025-03-26T15:46:00Z</dcterms:modified>
</cp:coreProperties>
</file>