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9B49" w14:textId="5C4E812D" w:rsidR="00937D5C" w:rsidRDefault="00131022">
      <w:pPr>
        <w:jc w:val="both"/>
        <w:outlineLvl w:val="0"/>
        <w:rPr>
          <w:rFonts w:ascii="Calibri" w:eastAsia="Calibri" w:hAnsi="Calibri" w:cs="Arial"/>
          <w:b/>
          <w:sz w:val="28"/>
          <w:szCs w:val="28"/>
          <w:lang w:eastAsia="en-US"/>
        </w:rPr>
      </w:pPr>
      <w:r>
        <w:rPr>
          <w:rFonts w:ascii="Calibri" w:eastAsia="Calibri" w:hAnsi="Calibri" w:cs="Arial"/>
          <w:b/>
          <w:sz w:val="28"/>
          <w:szCs w:val="28"/>
          <w:lang w:eastAsia="en-US"/>
        </w:rPr>
        <w:t xml:space="preserve"> </w:t>
      </w:r>
      <w:r w:rsidR="00CF30CB">
        <w:rPr>
          <w:rFonts w:ascii="Calibri" w:eastAsia="Calibri" w:hAnsi="Calibri" w:cs="Arial"/>
          <w:b/>
          <w:sz w:val="28"/>
          <w:szCs w:val="28"/>
          <w:lang w:eastAsia="en-US"/>
        </w:rPr>
        <w:t xml:space="preserve">Příloha č. </w:t>
      </w:r>
      <w:r w:rsidR="00460911">
        <w:rPr>
          <w:rFonts w:ascii="Calibri" w:eastAsia="Calibri" w:hAnsi="Calibri" w:cs="Arial"/>
          <w:b/>
          <w:sz w:val="28"/>
          <w:szCs w:val="28"/>
          <w:lang w:eastAsia="en-US"/>
        </w:rPr>
        <w:t>2</w:t>
      </w:r>
      <w:r w:rsidR="00CF30CB">
        <w:rPr>
          <w:rFonts w:ascii="Calibri" w:eastAsia="Calibri" w:hAnsi="Calibri" w:cs="Arial"/>
          <w:b/>
          <w:sz w:val="28"/>
          <w:szCs w:val="28"/>
          <w:lang w:eastAsia="en-US"/>
        </w:rPr>
        <w:t xml:space="preserve"> zadávací </w:t>
      </w:r>
      <w:r w:rsidR="00683F6B">
        <w:rPr>
          <w:rFonts w:ascii="Calibri" w:eastAsia="Calibri" w:hAnsi="Calibri" w:cs="Arial"/>
          <w:b/>
          <w:sz w:val="28"/>
          <w:szCs w:val="28"/>
          <w:lang w:eastAsia="en-US"/>
        </w:rPr>
        <w:t>dokumentace – Technické</w:t>
      </w:r>
      <w:r w:rsidR="00CF30CB">
        <w:rPr>
          <w:rFonts w:ascii="Calibri" w:eastAsia="Calibri" w:hAnsi="Calibri" w:cs="Arial"/>
          <w:b/>
          <w:sz w:val="28"/>
          <w:szCs w:val="28"/>
          <w:lang w:eastAsia="en-US"/>
        </w:rPr>
        <w:t xml:space="preserve"> podmínky</w:t>
      </w:r>
      <w:r w:rsidR="00AC589E">
        <w:rPr>
          <w:rFonts w:ascii="Calibri" w:eastAsia="Calibri" w:hAnsi="Calibri" w:cs="Arial"/>
          <w:b/>
          <w:sz w:val="28"/>
          <w:szCs w:val="28"/>
          <w:lang w:eastAsia="en-US"/>
        </w:rPr>
        <w:t xml:space="preserve"> pro část 1</w:t>
      </w:r>
    </w:p>
    <w:p w14:paraId="7E9C2B0A" w14:textId="77777777" w:rsidR="00937D5C" w:rsidRDefault="00937D5C">
      <w:pPr>
        <w:jc w:val="both"/>
        <w:outlineLvl w:val="0"/>
        <w:rPr>
          <w:rFonts w:ascii="Calibri" w:eastAsia="Calibri" w:hAnsi="Calibri" w:cs="Arial"/>
          <w:b/>
          <w:sz w:val="28"/>
          <w:szCs w:val="28"/>
          <w:lang w:eastAsia="en-US"/>
        </w:rPr>
      </w:pPr>
    </w:p>
    <w:p w14:paraId="482C1193" w14:textId="604D41E3" w:rsidR="00937D5C" w:rsidRDefault="00CF30CB">
      <w:pPr>
        <w:jc w:val="both"/>
        <w:outlineLvl w:val="0"/>
        <w:rPr>
          <w:rFonts w:ascii="Calibri" w:eastAsia="Calibri" w:hAnsi="Calibri" w:cs="Arial"/>
          <w:b/>
          <w:sz w:val="28"/>
          <w:szCs w:val="28"/>
          <w:lang w:eastAsia="en-US"/>
        </w:rPr>
      </w:pPr>
      <w:r>
        <w:rPr>
          <w:rFonts w:ascii="Calibri" w:hAnsi="Calibri"/>
          <w:b/>
          <w:sz w:val="28"/>
          <w:szCs w:val="28"/>
        </w:rPr>
        <w:t xml:space="preserve">Vyplněná příloha č. </w:t>
      </w:r>
      <w:r w:rsidR="00460911">
        <w:rPr>
          <w:rFonts w:ascii="Calibri" w:hAnsi="Calibri"/>
          <w:b/>
          <w:sz w:val="28"/>
          <w:szCs w:val="28"/>
        </w:rPr>
        <w:t>2</w:t>
      </w:r>
      <w:r>
        <w:rPr>
          <w:rFonts w:ascii="Calibri" w:hAnsi="Calibri"/>
          <w:b/>
          <w:sz w:val="28"/>
          <w:szCs w:val="28"/>
        </w:rPr>
        <w:t xml:space="preserve"> tvoří nedílnou součást nabídky účastníka zadávacího řízení.</w:t>
      </w:r>
    </w:p>
    <w:p w14:paraId="5DAB0074" w14:textId="77777777" w:rsidR="00937D5C" w:rsidRPr="00AC589E" w:rsidRDefault="00937D5C">
      <w:pPr>
        <w:jc w:val="both"/>
        <w:outlineLvl w:val="0"/>
        <w:rPr>
          <w:rFonts w:ascii="Calibri" w:eastAsia="Calibri" w:hAnsi="Calibri" w:cs="Arial"/>
          <w:b/>
          <w:szCs w:val="20"/>
          <w:lang w:eastAsia="en-US"/>
        </w:rPr>
      </w:pPr>
    </w:p>
    <w:p w14:paraId="043D49FF" w14:textId="0CA5D9D9" w:rsidR="00937D5C" w:rsidRDefault="00CF30CB">
      <w:pPr>
        <w:shd w:val="clear" w:color="auto" w:fill="FFD966" w:themeFill="accent4" w:themeFillTint="99"/>
        <w:jc w:val="both"/>
        <w:outlineLvl w:val="0"/>
        <w:rPr>
          <w:rFonts w:ascii="Calibri" w:hAnsi="Calibri" w:cs="Arial"/>
          <w:b/>
          <w:sz w:val="24"/>
        </w:rPr>
      </w:pPr>
      <w:r>
        <w:rPr>
          <w:rFonts w:ascii="Calibri" w:hAnsi="Calibri" w:cs="Arial"/>
          <w:b/>
          <w:sz w:val="24"/>
        </w:rPr>
        <w:t xml:space="preserve">Název veřejné zakázky: </w:t>
      </w:r>
    </w:p>
    <w:p w14:paraId="218C83F2" w14:textId="7C771FE4" w:rsidR="008E6418" w:rsidRPr="002D6355" w:rsidRDefault="00663ECC" w:rsidP="008449BE">
      <w:pPr>
        <w:pStyle w:val="Nadpis8"/>
        <w:shd w:val="clear" w:color="auto" w:fill="FFD966"/>
        <w:rPr>
          <w:b w:val="0"/>
          <w:bCs/>
        </w:rPr>
      </w:pPr>
      <w:r w:rsidRPr="00663ECC">
        <w:t>Elektrochirurgické přístroje do Pardubické nemocnice</w:t>
      </w:r>
    </w:p>
    <w:p w14:paraId="15D1959F" w14:textId="77777777" w:rsidR="00937D5C" w:rsidRDefault="00937D5C">
      <w:pPr>
        <w:spacing w:line="276" w:lineRule="auto"/>
        <w:rPr>
          <w:rFonts w:ascii="Calibri" w:eastAsia="Calibri" w:hAnsi="Calibri" w:cs="Arial"/>
          <w:b/>
          <w:bCs/>
          <w:color w:val="000000"/>
          <w:sz w:val="22"/>
          <w:szCs w:val="22"/>
          <w:lang w:eastAsia="en-US"/>
        </w:rPr>
      </w:pPr>
    </w:p>
    <w:p w14:paraId="7FEBEC9B" w14:textId="77777777" w:rsidR="00AC589E" w:rsidRDefault="00AC589E" w:rsidP="00AC589E">
      <w:pPr>
        <w:shd w:val="clear" w:color="auto" w:fill="C5E0B3" w:themeFill="accent6" w:themeFillTint="66"/>
        <w:jc w:val="both"/>
        <w:outlineLvl w:val="0"/>
        <w:rPr>
          <w:rFonts w:ascii="Calibri" w:hAnsi="Calibri" w:cs="Arial"/>
          <w:b/>
          <w:sz w:val="24"/>
        </w:rPr>
      </w:pPr>
      <w:bookmarkStart w:id="0" w:name="_Hlk75512960"/>
      <w:r w:rsidRPr="00262172">
        <w:rPr>
          <w:rFonts w:ascii="Calibri" w:hAnsi="Calibri" w:cs="Arial"/>
          <w:b/>
          <w:sz w:val="24"/>
        </w:rPr>
        <w:t>Název části</w:t>
      </w:r>
      <w:r>
        <w:rPr>
          <w:rFonts w:ascii="Calibri" w:hAnsi="Calibri" w:cs="Arial"/>
          <w:b/>
          <w:sz w:val="24"/>
        </w:rPr>
        <w:t xml:space="preserve"> 1</w:t>
      </w:r>
      <w:r w:rsidRPr="00262172">
        <w:rPr>
          <w:rFonts w:ascii="Calibri" w:hAnsi="Calibri" w:cs="Arial"/>
          <w:b/>
          <w:sz w:val="24"/>
        </w:rPr>
        <w:t xml:space="preserve"> veřejné zakázky: </w:t>
      </w:r>
    </w:p>
    <w:p w14:paraId="658B2BAA" w14:textId="31147B2D" w:rsidR="00AC589E" w:rsidRPr="001E6EC1" w:rsidRDefault="00663ECC" w:rsidP="00AC589E">
      <w:pPr>
        <w:shd w:val="clear" w:color="auto" w:fill="C5E0B3" w:themeFill="accent6" w:themeFillTint="66"/>
        <w:jc w:val="both"/>
        <w:outlineLvl w:val="0"/>
        <w:rPr>
          <w:rFonts w:ascii="Calibri" w:hAnsi="Calibri" w:cs="Arial"/>
          <w:b/>
          <w:sz w:val="28"/>
          <w:szCs w:val="28"/>
        </w:rPr>
      </w:pPr>
      <w:r w:rsidRPr="00663ECC">
        <w:rPr>
          <w:rFonts w:ascii="Calibri" w:hAnsi="Calibri"/>
          <w:b/>
          <w:bCs/>
          <w:sz w:val="28"/>
          <w:szCs w:val="28"/>
          <w:lang w:eastAsia="zh-CN"/>
        </w:rPr>
        <w:t>Harmonický skalpel</w:t>
      </w:r>
    </w:p>
    <w:bookmarkEnd w:id="0"/>
    <w:p w14:paraId="22DC8046" w14:textId="77777777" w:rsidR="00AC589E" w:rsidRPr="00AC589E" w:rsidRDefault="00AC589E" w:rsidP="00AC589E">
      <w:pPr>
        <w:spacing w:line="276" w:lineRule="auto"/>
        <w:rPr>
          <w:rFonts w:ascii="Calibri" w:hAnsi="Calibri" w:cs="Calibri"/>
          <w:b/>
          <w:bCs/>
          <w:szCs w:val="20"/>
          <w:lang w:eastAsia="zh-CN"/>
        </w:rPr>
      </w:pPr>
    </w:p>
    <w:p w14:paraId="19AFF37D" w14:textId="0031C307" w:rsidR="008449BE" w:rsidRDefault="008449BE" w:rsidP="00AC589E">
      <w:pPr>
        <w:spacing w:line="276" w:lineRule="auto"/>
        <w:rPr>
          <w:rFonts w:ascii="Calibri" w:eastAsia="Calibri" w:hAnsi="Calibri" w:cs="Arial"/>
          <w:b/>
          <w:bCs/>
          <w:color w:val="000000"/>
          <w:sz w:val="22"/>
          <w:szCs w:val="22"/>
          <w:lang w:eastAsia="en-US"/>
        </w:rPr>
      </w:pPr>
      <w:r>
        <w:rPr>
          <w:rFonts w:ascii="Calibri" w:eastAsia="Calibri" w:hAnsi="Calibri" w:cs="Arial"/>
          <w:b/>
          <w:bCs/>
          <w:color w:val="000000"/>
          <w:sz w:val="22"/>
          <w:szCs w:val="22"/>
          <w:lang w:eastAsia="en-US"/>
        </w:rPr>
        <w:t>Podrobnosti předmětu veřejné zakázky (technické podmínky)</w:t>
      </w:r>
      <w:r>
        <w:rPr>
          <w:rFonts w:eastAsia="Calibri" w:cs="Arial"/>
          <w:b/>
          <w:bCs/>
          <w:color w:val="000000"/>
          <w:sz w:val="22"/>
          <w:szCs w:val="22"/>
          <w:lang w:eastAsia="en-US"/>
        </w:rPr>
        <w:t xml:space="preserve"> </w:t>
      </w:r>
    </w:p>
    <w:p w14:paraId="0E1CCCBE" w14:textId="77777777" w:rsidR="008449BE" w:rsidRDefault="008449BE" w:rsidP="008449BE">
      <w:pPr>
        <w:spacing w:line="276" w:lineRule="auto"/>
        <w:jc w:val="both"/>
        <w:rPr>
          <w:rFonts w:ascii="Calibri" w:hAnsi="Calibri" w:cs="Arial"/>
          <w:sz w:val="22"/>
          <w:szCs w:val="22"/>
        </w:rPr>
      </w:pPr>
      <w:r>
        <w:rPr>
          <w:rFonts w:ascii="Calibri" w:hAnsi="Calibri" w:cs="Arial"/>
          <w:sz w:val="22"/>
          <w:szCs w:val="22"/>
        </w:rPr>
        <w:t xml:space="preserve">Zadavatel vymezuje níže </w:t>
      </w:r>
      <w:r>
        <w:rPr>
          <w:rFonts w:ascii="Calibri" w:hAnsi="Calibri" w:cs="Arial"/>
          <w:b/>
          <w:sz w:val="22"/>
          <w:szCs w:val="22"/>
        </w:rPr>
        <w:t>závazné charakteristiky a požadavky</w:t>
      </w:r>
      <w:r>
        <w:rPr>
          <w:rFonts w:ascii="Calibri" w:hAnsi="Calibri" w:cs="Arial"/>
          <w:sz w:val="22"/>
          <w:szCs w:val="22"/>
        </w:rPr>
        <w:t xml:space="preserve"> na dodávku zdravotnické techniky.</w:t>
      </w:r>
    </w:p>
    <w:p w14:paraId="01E74FB2" w14:textId="77777777" w:rsidR="008449BE" w:rsidRPr="00AC589E" w:rsidRDefault="008449BE" w:rsidP="008449BE">
      <w:pPr>
        <w:pStyle w:val="Zkladntext2"/>
        <w:rPr>
          <w:rFonts w:ascii="Calibri" w:hAnsi="Calibri" w:cs="Arial"/>
        </w:rPr>
      </w:pPr>
    </w:p>
    <w:p w14:paraId="21E91BC2" w14:textId="77777777" w:rsidR="008449BE" w:rsidRDefault="008449BE" w:rsidP="008449BE">
      <w:pPr>
        <w:jc w:val="both"/>
        <w:rPr>
          <w:rFonts w:asciiTheme="minorHAnsi" w:hAnsiTheme="minorHAnsi" w:cstheme="minorHAnsi"/>
          <w:sz w:val="22"/>
          <w:szCs w:val="22"/>
        </w:rPr>
      </w:pPr>
      <w:r w:rsidRPr="000D3359">
        <w:rPr>
          <w:rFonts w:asciiTheme="minorHAnsi" w:hAnsiTheme="minorHAnsi" w:cstheme="minorHAnsi"/>
          <w:sz w:val="22"/>
          <w:szCs w:val="22"/>
        </w:rPr>
        <w:t>POKUD TATO TECHNICKÁ SPECIFIKACE OBSAHUJE POŽADAVKY NEBO PŘÍMÉ ČI NEPŘÍMÉ ODKAZY NA URČITÉ DODAVATELE NEBO VÝROBKY, NEBO PATENTY NA VYNÁLEZY, UŽITNÉ VZORY, PRŮMYSLOVÉ VZORY, OCHRANNÉ ZNÁMKY NEBO OZNAČENÍ PŮVODU, PAK JE MOŽNÉ NABÍDNOUT I JINÉ, ROVNOCENNÉ ŘEŠENÍ. ZADAVATEL ROVNĚŽ UVÁDÍ, ŽE V PŘÍPADĚ, ŽE SE V DOKUMENTACI OBJEVUJÍ ODKAZY NA NORMY NEBO TECHNICKÉ DOKUMENTY UMOŽŇUJE ZADAVATEL MOŽNOST NABÍDNOUT ROVNOCENNÉ ŘEŠENÍ.</w:t>
      </w:r>
    </w:p>
    <w:p w14:paraId="5C49EA0B" w14:textId="77777777" w:rsidR="001B74A2" w:rsidRPr="001B74A2" w:rsidRDefault="001B74A2" w:rsidP="001B74A2">
      <w:pPr>
        <w:jc w:val="both"/>
        <w:rPr>
          <w:rFonts w:ascii="Calibri" w:hAnsi="Calibri" w:cs="Arial"/>
          <w:sz w:val="22"/>
          <w:szCs w:val="22"/>
        </w:rPr>
      </w:pPr>
    </w:p>
    <w:p w14:paraId="26514385" w14:textId="756392BE" w:rsidR="00460911" w:rsidRDefault="00CF30CB" w:rsidP="00DC524D">
      <w:pPr>
        <w:pStyle w:val="Nadpis2"/>
        <w:rPr>
          <w:sz w:val="28"/>
          <w:szCs w:val="28"/>
        </w:rPr>
      </w:pPr>
      <w:r>
        <w:rPr>
          <w:sz w:val="28"/>
          <w:szCs w:val="28"/>
        </w:rPr>
        <w:t>Technické parametry</w:t>
      </w:r>
    </w:p>
    <w:p w14:paraId="20060CBD" w14:textId="77777777" w:rsidR="00DE3B19" w:rsidRDefault="00DE3B19" w:rsidP="00DE3B19">
      <w:pPr>
        <w:rPr>
          <w:lang w:eastAsia="en-US"/>
        </w:rPr>
      </w:pPr>
    </w:p>
    <w:p w14:paraId="2155D4EC" w14:textId="77777777" w:rsidR="00DE3B19" w:rsidRDefault="00DE3B19" w:rsidP="00DE3B19">
      <w:pPr>
        <w:rPr>
          <w:lang w:eastAsia="en-US"/>
        </w:rPr>
      </w:pPr>
    </w:p>
    <w:tbl>
      <w:tblPr>
        <w:tblStyle w:val="Mkatabulky"/>
        <w:tblW w:w="9633" w:type="dxa"/>
        <w:tblInd w:w="-5" w:type="dxa"/>
        <w:tblLook w:val="04A0" w:firstRow="1" w:lastRow="0" w:firstColumn="1" w:lastColumn="0" w:noHBand="0" w:noVBand="1"/>
      </w:tblPr>
      <w:tblGrid>
        <w:gridCol w:w="4955"/>
        <w:gridCol w:w="1203"/>
        <w:gridCol w:w="3475"/>
      </w:tblGrid>
      <w:tr w:rsidR="00663ECC" w:rsidRPr="00663ECC" w14:paraId="7BBFCB8A" w14:textId="77777777" w:rsidTr="00E04939">
        <w:trPr>
          <w:trHeight w:val="387"/>
        </w:trPr>
        <w:tc>
          <w:tcPr>
            <w:tcW w:w="5529" w:type="dxa"/>
            <w:shd w:val="clear" w:color="auto" w:fill="BDD6EE" w:themeFill="accent1" w:themeFillTint="66"/>
            <w:vAlign w:val="center"/>
          </w:tcPr>
          <w:p w14:paraId="287E3949" w14:textId="77777777" w:rsidR="00663ECC" w:rsidRPr="00663ECC" w:rsidRDefault="00663ECC" w:rsidP="00663ECC">
            <w:pPr>
              <w:rPr>
                <w:rFonts w:asciiTheme="minorHAnsi" w:hAnsiTheme="minorHAnsi"/>
                <w:b/>
                <w:bCs/>
                <w:sz w:val="28"/>
                <w:szCs w:val="28"/>
              </w:rPr>
            </w:pPr>
            <w:r w:rsidRPr="00663ECC">
              <w:rPr>
                <w:rFonts w:asciiTheme="minorHAnsi" w:hAnsiTheme="minorHAnsi"/>
                <w:b/>
                <w:bCs/>
                <w:sz w:val="28"/>
                <w:szCs w:val="28"/>
              </w:rPr>
              <w:t>Položka veřejné zakázky</w:t>
            </w:r>
          </w:p>
        </w:tc>
        <w:tc>
          <w:tcPr>
            <w:tcW w:w="4104" w:type="dxa"/>
            <w:gridSpan w:val="2"/>
            <w:shd w:val="clear" w:color="auto" w:fill="BDD6EE" w:themeFill="accent1" w:themeFillTint="66"/>
            <w:vAlign w:val="center"/>
          </w:tcPr>
          <w:p w14:paraId="0D687792" w14:textId="0E7A2133" w:rsidR="00663ECC" w:rsidRPr="00663ECC" w:rsidRDefault="00663ECC" w:rsidP="00663ECC">
            <w:pPr>
              <w:rPr>
                <w:rFonts w:asciiTheme="minorHAnsi" w:hAnsiTheme="minorHAnsi"/>
                <w:b/>
                <w:bCs/>
                <w:sz w:val="28"/>
                <w:szCs w:val="28"/>
              </w:rPr>
            </w:pPr>
            <w:r w:rsidRPr="00663ECC">
              <w:rPr>
                <w:rFonts w:asciiTheme="minorHAnsi" w:hAnsiTheme="minorHAnsi"/>
                <w:b/>
                <w:bCs/>
                <w:sz w:val="28"/>
                <w:szCs w:val="28"/>
              </w:rPr>
              <w:t xml:space="preserve">Harmonický skalpel </w:t>
            </w:r>
            <w:r>
              <w:rPr>
                <w:rFonts w:asciiTheme="minorHAnsi" w:hAnsiTheme="minorHAnsi"/>
                <w:b/>
                <w:bCs/>
                <w:sz w:val="28"/>
                <w:szCs w:val="28"/>
              </w:rPr>
              <w:t>– 1 ks</w:t>
            </w:r>
          </w:p>
        </w:tc>
      </w:tr>
      <w:tr w:rsidR="00663ECC" w:rsidRPr="00663ECC" w14:paraId="75E4A8CB" w14:textId="77777777" w:rsidTr="00E04939">
        <w:tc>
          <w:tcPr>
            <w:tcW w:w="5529" w:type="dxa"/>
            <w:shd w:val="clear" w:color="auto" w:fill="F7CAAC" w:themeFill="accent2" w:themeFillTint="66"/>
          </w:tcPr>
          <w:p w14:paraId="100C4DB4" w14:textId="77777777" w:rsidR="00DC524D" w:rsidRDefault="00DC524D" w:rsidP="00663ECC">
            <w:pPr>
              <w:keepNext/>
              <w:outlineLvl w:val="5"/>
              <w:rPr>
                <w:rFonts w:ascii="Calibri" w:hAnsi="Calibri"/>
                <w:b/>
                <w:sz w:val="22"/>
              </w:rPr>
            </w:pPr>
          </w:p>
          <w:p w14:paraId="07F0737C" w14:textId="7D751750" w:rsidR="00663ECC" w:rsidRPr="00663ECC" w:rsidRDefault="00663ECC" w:rsidP="00663ECC">
            <w:pPr>
              <w:keepNext/>
              <w:outlineLvl w:val="5"/>
              <w:rPr>
                <w:rFonts w:asciiTheme="minorHAnsi" w:hAnsiTheme="minorHAnsi"/>
                <w:b/>
                <w:sz w:val="22"/>
              </w:rPr>
            </w:pPr>
            <w:r w:rsidRPr="00663ECC">
              <w:rPr>
                <w:rFonts w:ascii="Calibri" w:hAnsi="Calibri"/>
                <w:b/>
                <w:sz w:val="22"/>
              </w:rPr>
              <w:t>Závazné charakteristiky a požadavky</w:t>
            </w:r>
          </w:p>
        </w:tc>
        <w:tc>
          <w:tcPr>
            <w:tcW w:w="283" w:type="dxa"/>
            <w:shd w:val="clear" w:color="auto" w:fill="F7CAAC" w:themeFill="accent2" w:themeFillTint="66"/>
          </w:tcPr>
          <w:p w14:paraId="2E8B0363" w14:textId="77777777" w:rsidR="00663ECC" w:rsidRPr="00663ECC" w:rsidRDefault="00663ECC" w:rsidP="00663ECC">
            <w:pPr>
              <w:rPr>
                <w:rFonts w:asciiTheme="minorHAnsi" w:hAnsiTheme="minorHAnsi"/>
                <w:b/>
                <w:sz w:val="22"/>
              </w:rPr>
            </w:pPr>
            <w:r w:rsidRPr="00663ECC">
              <w:rPr>
                <w:rFonts w:asciiTheme="minorHAnsi" w:hAnsiTheme="minorHAnsi"/>
                <w:b/>
                <w:sz w:val="22"/>
              </w:rPr>
              <w:t>Splnění požadavku ANO/NE</w:t>
            </w:r>
          </w:p>
        </w:tc>
        <w:tc>
          <w:tcPr>
            <w:tcW w:w="3821" w:type="dxa"/>
            <w:shd w:val="clear" w:color="auto" w:fill="F7CAAC" w:themeFill="accent2" w:themeFillTint="66"/>
          </w:tcPr>
          <w:p w14:paraId="260DAE4E" w14:textId="77777777" w:rsidR="00663ECC" w:rsidRPr="00663ECC" w:rsidRDefault="00663ECC" w:rsidP="00663ECC">
            <w:pPr>
              <w:rPr>
                <w:rFonts w:asciiTheme="minorHAnsi" w:hAnsiTheme="minorHAnsi"/>
                <w:b/>
                <w:sz w:val="22"/>
              </w:rPr>
            </w:pPr>
            <w:r w:rsidRPr="00663ECC">
              <w:rPr>
                <w:rFonts w:asciiTheme="minorHAnsi" w:hAnsiTheme="minorHAnsi"/>
                <w:b/>
                <w:sz w:val="22"/>
              </w:rPr>
              <w:t>Popis specifikace nabízeného plnění, ze kterého bude vyplývat splnění požadavků stanovených zadavatelem, možno uvést odkaz na stránku v nabídce.</w:t>
            </w:r>
          </w:p>
        </w:tc>
      </w:tr>
      <w:tr w:rsidR="00663ECC" w:rsidRPr="00663ECC" w14:paraId="060DA718" w14:textId="77777777" w:rsidTr="00DC524D">
        <w:trPr>
          <w:trHeight w:val="257"/>
        </w:trPr>
        <w:tc>
          <w:tcPr>
            <w:tcW w:w="5529" w:type="dxa"/>
            <w:shd w:val="clear" w:color="auto" w:fill="auto"/>
            <w:vAlign w:val="center"/>
          </w:tcPr>
          <w:p w14:paraId="602C785E" w14:textId="77777777" w:rsidR="00663ECC" w:rsidRPr="00663ECC" w:rsidRDefault="00663ECC" w:rsidP="00663ECC">
            <w:pPr>
              <w:rPr>
                <w:rFonts w:ascii="Calibri" w:hAnsi="Calibri" w:cs="Arial"/>
                <w:sz w:val="22"/>
                <w:szCs w:val="22"/>
              </w:rPr>
            </w:pPr>
            <w:r w:rsidRPr="00663ECC">
              <w:rPr>
                <w:rFonts w:ascii="Calibri" w:hAnsi="Calibri" w:cs="Calibri"/>
                <w:color w:val="000000"/>
                <w:sz w:val="22"/>
                <w:szCs w:val="22"/>
              </w:rPr>
              <w:t xml:space="preserve">Ultrazvukový (harmonický) skalpel </w:t>
            </w:r>
          </w:p>
        </w:tc>
        <w:tc>
          <w:tcPr>
            <w:tcW w:w="283" w:type="dxa"/>
            <w:shd w:val="clear" w:color="auto" w:fill="auto"/>
            <w:vAlign w:val="center"/>
          </w:tcPr>
          <w:p w14:paraId="25129B79"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c>
          <w:tcPr>
            <w:tcW w:w="3821" w:type="dxa"/>
            <w:shd w:val="clear" w:color="auto" w:fill="auto"/>
            <w:vAlign w:val="center"/>
          </w:tcPr>
          <w:p w14:paraId="55E324F5"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r>
      <w:tr w:rsidR="00663ECC" w:rsidRPr="00663ECC" w14:paraId="1CA4081D" w14:textId="77777777" w:rsidTr="00DC524D">
        <w:trPr>
          <w:trHeight w:val="840"/>
        </w:trPr>
        <w:tc>
          <w:tcPr>
            <w:tcW w:w="5529" w:type="dxa"/>
            <w:shd w:val="clear" w:color="auto" w:fill="auto"/>
            <w:vAlign w:val="center"/>
          </w:tcPr>
          <w:p w14:paraId="54D00043" w14:textId="77777777" w:rsidR="00663ECC" w:rsidRPr="00663ECC" w:rsidRDefault="00663ECC" w:rsidP="00663ECC">
            <w:pPr>
              <w:rPr>
                <w:rFonts w:ascii="Calibri" w:hAnsi="Calibri" w:cs="Arial"/>
                <w:sz w:val="22"/>
                <w:szCs w:val="22"/>
              </w:rPr>
            </w:pPr>
            <w:r w:rsidRPr="00663ECC">
              <w:rPr>
                <w:rFonts w:ascii="Calibri" w:hAnsi="Calibri" w:cs="Calibri"/>
                <w:color w:val="000000"/>
                <w:sz w:val="22"/>
                <w:szCs w:val="22"/>
              </w:rPr>
              <w:t>Harmonický skalpel musí být řízený výkonným procesorem se zpětnou kontrolou výkonu a s možností softwarového upgradu</w:t>
            </w:r>
          </w:p>
        </w:tc>
        <w:tc>
          <w:tcPr>
            <w:tcW w:w="283" w:type="dxa"/>
            <w:shd w:val="clear" w:color="auto" w:fill="auto"/>
          </w:tcPr>
          <w:p w14:paraId="4AA6DB30"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c>
          <w:tcPr>
            <w:tcW w:w="3821" w:type="dxa"/>
            <w:shd w:val="clear" w:color="auto" w:fill="auto"/>
          </w:tcPr>
          <w:p w14:paraId="7E3399E6"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r>
      <w:tr w:rsidR="00663ECC" w:rsidRPr="00663ECC" w14:paraId="14FCEE69" w14:textId="77777777" w:rsidTr="00DC524D">
        <w:trPr>
          <w:trHeight w:val="543"/>
        </w:trPr>
        <w:tc>
          <w:tcPr>
            <w:tcW w:w="5529" w:type="dxa"/>
            <w:shd w:val="clear" w:color="auto" w:fill="auto"/>
            <w:vAlign w:val="center"/>
          </w:tcPr>
          <w:p w14:paraId="5BD8083D" w14:textId="77777777" w:rsidR="00663ECC" w:rsidRPr="00663ECC" w:rsidRDefault="00663ECC" w:rsidP="00663ECC">
            <w:pPr>
              <w:rPr>
                <w:rFonts w:ascii="Calibri" w:hAnsi="Calibri" w:cs="Arial"/>
                <w:sz w:val="22"/>
                <w:szCs w:val="22"/>
              </w:rPr>
            </w:pPr>
            <w:r w:rsidRPr="00663ECC">
              <w:rPr>
                <w:rFonts w:ascii="Calibri" w:hAnsi="Calibri" w:cs="Calibri"/>
                <w:color w:val="000000"/>
                <w:sz w:val="22"/>
                <w:szCs w:val="22"/>
              </w:rPr>
              <w:t xml:space="preserve">Harmonický skalpel musí mít ovládání všech instrumentů ručním ovládáním nebo nožním spínačem </w:t>
            </w:r>
          </w:p>
        </w:tc>
        <w:tc>
          <w:tcPr>
            <w:tcW w:w="283" w:type="dxa"/>
            <w:shd w:val="clear" w:color="auto" w:fill="auto"/>
          </w:tcPr>
          <w:p w14:paraId="09C105D9"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c>
          <w:tcPr>
            <w:tcW w:w="3821" w:type="dxa"/>
            <w:shd w:val="clear" w:color="auto" w:fill="auto"/>
          </w:tcPr>
          <w:p w14:paraId="4D0A08B5"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r>
      <w:tr w:rsidR="00663ECC" w:rsidRPr="00663ECC" w14:paraId="2DFC7FF7" w14:textId="77777777" w:rsidTr="00DC524D">
        <w:tc>
          <w:tcPr>
            <w:tcW w:w="5529" w:type="dxa"/>
            <w:shd w:val="clear" w:color="auto" w:fill="auto"/>
            <w:vAlign w:val="center"/>
          </w:tcPr>
          <w:p w14:paraId="4652DFC7" w14:textId="4CA2F902" w:rsidR="00663ECC" w:rsidRPr="009E392F" w:rsidRDefault="00663ECC" w:rsidP="00663ECC">
            <w:pPr>
              <w:rPr>
                <w:rFonts w:cs="Arial"/>
                <w:strike/>
                <w:szCs w:val="20"/>
              </w:rPr>
            </w:pPr>
            <w:r w:rsidRPr="00A833F3">
              <w:rPr>
                <w:rFonts w:ascii="Calibri" w:hAnsi="Calibri" w:cs="Calibri"/>
                <w:strike/>
                <w:color w:val="000000"/>
                <w:sz w:val="22"/>
                <w:szCs w:val="22"/>
                <w:highlight w:val="cyan"/>
              </w:rPr>
              <w:t>Obsahuje funkci pro zajištění automatického přizpůsobení výstupního výkonu dle charakteru tkáně pro aplikaci optimálního množství energie</w:t>
            </w:r>
            <w:r w:rsidRPr="009E392F">
              <w:rPr>
                <w:rFonts w:ascii="Calibri" w:hAnsi="Calibri" w:cs="Calibri"/>
                <w:strike/>
                <w:color w:val="000000"/>
                <w:sz w:val="22"/>
                <w:szCs w:val="22"/>
              </w:rPr>
              <w:t xml:space="preserve"> </w:t>
            </w:r>
          </w:p>
        </w:tc>
        <w:tc>
          <w:tcPr>
            <w:tcW w:w="283" w:type="dxa"/>
            <w:shd w:val="clear" w:color="auto" w:fill="auto"/>
          </w:tcPr>
          <w:p w14:paraId="745FA085"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c>
          <w:tcPr>
            <w:tcW w:w="3821" w:type="dxa"/>
            <w:shd w:val="clear" w:color="auto" w:fill="auto"/>
          </w:tcPr>
          <w:p w14:paraId="139DF63F"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r>
      <w:tr w:rsidR="00663ECC" w:rsidRPr="00663ECC" w14:paraId="21F33BD1" w14:textId="77777777" w:rsidTr="00DC524D">
        <w:trPr>
          <w:trHeight w:val="492"/>
        </w:trPr>
        <w:tc>
          <w:tcPr>
            <w:tcW w:w="5529" w:type="dxa"/>
            <w:shd w:val="clear" w:color="auto" w:fill="auto"/>
            <w:vAlign w:val="center"/>
          </w:tcPr>
          <w:p w14:paraId="4AC5FF98" w14:textId="2BE6998D" w:rsidR="00663ECC" w:rsidRPr="00C56FDE" w:rsidRDefault="00663ECC" w:rsidP="00663ECC">
            <w:pPr>
              <w:rPr>
                <w:color w:val="FF0000"/>
              </w:rPr>
            </w:pPr>
            <w:bookmarkStart w:id="1" w:name="_Hlk193093617"/>
            <w:r w:rsidRPr="00C56FDE">
              <w:rPr>
                <w:rFonts w:ascii="Calibri" w:hAnsi="Calibri" w:cs="Calibri"/>
                <w:strike/>
                <w:color w:val="000000"/>
                <w:sz w:val="22"/>
                <w:szCs w:val="22"/>
              </w:rPr>
              <w:t>Pracovní teploty musí být do min. 100 °C</w:t>
            </w:r>
            <w:r w:rsidRPr="00663ECC">
              <w:rPr>
                <w:rFonts w:ascii="Calibri" w:hAnsi="Calibri" w:cs="Calibri"/>
                <w:color w:val="000000"/>
                <w:sz w:val="22"/>
                <w:szCs w:val="22"/>
              </w:rPr>
              <w:t xml:space="preserve"> </w:t>
            </w:r>
            <w:bookmarkEnd w:id="1"/>
            <w:r w:rsidR="00C56FDE" w:rsidRPr="00C56FDE">
              <w:rPr>
                <w:color w:val="FF0000"/>
              </w:rPr>
              <w:t>Pracovní teplota musí být do 100 °C nebo přístroj musí mít technologii, která automaticky ukončí dodávku energie do nástroje současně s oddělením ošetřované tkáně.</w:t>
            </w:r>
          </w:p>
        </w:tc>
        <w:tc>
          <w:tcPr>
            <w:tcW w:w="283" w:type="dxa"/>
            <w:shd w:val="clear" w:color="auto" w:fill="auto"/>
          </w:tcPr>
          <w:p w14:paraId="28EB5465"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c>
          <w:tcPr>
            <w:tcW w:w="3821" w:type="dxa"/>
            <w:shd w:val="clear" w:color="auto" w:fill="auto"/>
          </w:tcPr>
          <w:p w14:paraId="671168ED"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r>
      <w:tr w:rsidR="00663ECC" w:rsidRPr="00663ECC" w14:paraId="718F7F61" w14:textId="77777777" w:rsidTr="00DC524D">
        <w:trPr>
          <w:trHeight w:val="549"/>
        </w:trPr>
        <w:tc>
          <w:tcPr>
            <w:tcW w:w="5529" w:type="dxa"/>
            <w:shd w:val="clear" w:color="auto" w:fill="auto"/>
            <w:vAlign w:val="center"/>
          </w:tcPr>
          <w:p w14:paraId="0B4A941A" w14:textId="77777777" w:rsidR="00663ECC" w:rsidRPr="00663ECC" w:rsidRDefault="00663ECC" w:rsidP="00663ECC">
            <w:pPr>
              <w:autoSpaceDE w:val="0"/>
              <w:autoSpaceDN w:val="0"/>
              <w:adjustRightInd w:val="0"/>
              <w:rPr>
                <w:rFonts w:ascii="Calibri" w:hAnsi="Calibri" w:cs="Arial"/>
                <w:sz w:val="22"/>
                <w:szCs w:val="22"/>
              </w:rPr>
            </w:pPr>
            <w:r w:rsidRPr="00663ECC">
              <w:rPr>
                <w:rFonts w:ascii="Calibri" w:hAnsi="Calibri" w:cs="Calibri"/>
                <w:color w:val="000000"/>
                <w:sz w:val="22"/>
                <w:szCs w:val="22"/>
              </w:rPr>
              <w:t xml:space="preserve">Koagulace velkých cév u harmonického skalpelu musí být do 5 mm </w:t>
            </w:r>
          </w:p>
        </w:tc>
        <w:tc>
          <w:tcPr>
            <w:tcW w:w="283" w:type="dxa"/>
            <w:shd w:val="clear" w:color="auto" w:fill="auto"/>
          </w:tcPr>
          <w:p w14:paraId="47204E63"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c>
          <w:tcPr>
            <w:tcW w:w="3821" w:type="dxa"/>
            <w:shd w:val="clear" w:color="auto" w:fill="auto"/>
          </w:tcPr>
          <w:p w14:paraId="3D6BF47F"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r>
      <w:tr w:rsidR="00663ECC" w:rsidRPr="00663ECC" w14:paraId="56EB111C" w14:textId="77777777" w:rsidTr="00DC524D">
        <w:trPr>
          <w:trHeight w:val="836"/>
        </w:trPr>
        <w:tc>
          <w:tcPr>
            <w:tcW w:w="5529" w:type="dxa"/>
            <w:shd w:val="clear" w:color="auto" w:fill="auto"/>
            <w:vAlign w:val="center"/>
          </w:tcPr>
          <w:p w14:paraId="2916A4E0" w14:textId="77777777" w:rsidR="00663ECC" w:rsidRPr="00663ECC" w:rsidRDefault="00663ECC" w:rsidP="00663ECC">
            <w:pPr>
              <w:autoSpaceDE w:val="0"/>
              <w:autoSpaceDN w:val="0"/>
              <w:adjustRightInd w:val="0"/>
              <w:rPr>
                <w:rFonts w:ascii="Calibri" w:hAnsi="Calibri" w:cs="Calibri"/>
                <w:color w:val="000000"/>
                <w:sz w:val="22"/>
                <w:szCs w:val="22"/>
              </w:rPr>
            </w:pPr>
            <w:r w:rsidRPr="00663ECC">
              <w:rPr>
                <w:rFonts w:ascii="Calibri" w:hAnsi="Calibri" w:cs="Calibri"/>
                <w:color w:val="000000"/>
                <w:sz w:val="22"/>
                <w:szCs w:val="22"/>
              </w:rPr>
              <w:t xml:space="preserve">Přístroj musí mít zvukovou a optickou signalizaci chybových hlášení spolu s následnými pokyny pro jejich řešení </w:t>
            </w:r>
          </w:p>
        </w:tc>
        <w:tc>
          <w:tcPr>
            <w:tcW w:w="283" w:type="dxa"/>
            <w:shd w:val="clear" w:color="auto" w:fill="auto"/>
          </w:tcPr>
          <w:p w14:paraId="64BFE9EF"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c>
          <w:tcPr>
            <w:tcW w:w="3821" w:type="dxa"/>
            <w:shd w:val="clear" w:color="auto" w:fill="auto"/>
          </w:tcPr>
          <w:p w14:paraId="317E5762"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r>
      <w:tr w:rsidR="00663ECC" w:rsidRPr="00663ECC" w14:paraId="627D78E6" w14:textId="77777777" w:rsidTr="00DC524D">
        <w:trPr>
          <w:trHeight w:val="549"/>
        </w:trPr>
        <w:tc>
          <w:tcPr>
            <w:tcW w:w="5529" w:type="dxa"/>
            <w:shd w:val="clear" w:color="auto" w:fill="auto"/>
            <w:vAlign w:val="center"/>
          </w:tcPr>
          <w:p w14:paraId="12FC3617" w14:textId="77777777" w:rsidR="00663ECC" w:rsidRPr="00663ECC" w:rsidRDefault="00663ECC" w:rsidP="00663ECC">
            <w:pPr>
              <w:autoSpaceDE w:val="0"/>
              <w:autoSpaceDN w:val="0"/>
              <w:adjustRightInd w:val="0"/>
              <w:rPr>
                <w:rFonts w:ascii="Calibri" w:hAnsi="Calibri" w:cs="Calibri"/>
                <w:color w:val="000000"/>
                <w:sz w:val="22"/>
                <w:szCs w:val="22"/>
              </w:rPr>
            </w:pPr>
            <w:r w:rsidRPr="00663ECC">
              <w:rPr>
                <w:rFonts w:ascii="Calibri" w:hAnsi="Calibri" w:cs="Calibri"/>
                <w:color w:val="000000"/>
                <w:sz w:val="22"/>
                <w:szCs w:val="22"/>
              </w:rPr>
              <w:lastRenderedPageBreak/>
              <w:t xml:space="preserve">Nastavení a ovládání generátoru musí být pomocí dotykového displeje </w:t>
            </w:r>
          </w:p>
        </w:tc>
        <w:tc>
          <w:tcPr>
            <w:tcW w:w="283" w:type="dxa"/>
            <w:shd w:val="clear" w:color="auto" w:fill="auto"/>
          </w:tcPr>
          <w:p w14:paraId="70B3DECE"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c>
          <w:tcPr>
            <w:tcW w:w="3821" w:type="dxa"/>
            <w:shd w:val="clear" w:color="auto" w:fill="auto"/>
          </w:tcPr>
          <w:p w14:paraId="3F77657E"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r>
      <w:tr w:rsidR="00663ECC" w:rsidRPr="00663ECC" w14:paraId="58973563" w14:textId="77777777" w:rsidTr="00DC524D">
        <w:trPr>
          <w:trHeight w:val="574"/>
        </w:trPr>
        <w:tc>
          <w:tcPr>
            <w:tcW w:w="5529" w:type="dxa"/>
            <w:shd w:val="clear" w:color="auto" w:fill="auto"/>
            <w:vAlign w:val="center"/>
          </w:tcPr>
          <w:p w14:paraId="0293FF80" w14:textId="77777777" w:rsidR="00663ECC" w:rsidRPr="00663ECC" w:rsidRDefault="00663ECC" w:rsidP="00663ECC">
            <w:pPr>
              <w:autoSpaceDE w:val="0"/>
              <w:autoSpaceDN w:val="0"/>
              <w:adjustRightInd w:val="0"/>
              <w:rPr>
                <w:rFonts w:ascii="Calibri" w:hAnsi="Calibri" w:cs="Calibri"/>
                <w:color w:val="000000"/>
                <w:sz w:val="22"/>
                <w:szCs w:val="22"/>
              </w:rPr>
            </w:pPr>
            <w:r w:rsidRPr="00663ECC">
              <w:rPr>
                <w:rFonts w:ascii="Calibri" w:hAnsi="Calibri" w:cs="Calibri"/>
                <w:color w:val="000000"/>
                <w:sz w:val="22"/>
                <w:szCs w:val="22"/>
              </w:rPr>
              <w:t xml:space="preserve">Součástí dodávky je </w:t>
            </w:r>
            <w:proofErr w:type="spellStart"/>
            <w:r w:rsidRPr="00663ECC">
              <w:rPr>
                <w:rFonts w:ascii="Calibri" w:hAnsi="Calibri" w:cs="Calibri"/>
                <w:color w:val="000000"/>
                <w:sz w:val="22"/>
                <w:szCs w:val="22"/>
              </w:rPr>
              <w:t>sterilizovatelný</w:t>
            </w:r>
            <w:proofErr w:type="spellEnd"/>
            <w:r w:rsidRPr="00663ECC">
              <w:rPr>
                <w:rFonts w:ascii="Calibri" w:hAnsi="Calibri" w:cs="Calibri"/>
                <w:color w:val="000000"/>
                <w:sz w:val="22"/>
                <w:szCs w:val="22"/>
              </w:rPr>
              <w:t xml:space="preserve"> převodník s kabelem </w:t>
            </w:r>
          </w:p>
        </w:tc>
        <w:tc>
          <w:tcPr>
            <w:tcW w:w="283" w:type="dxa"/>
            <w:shd w:val="clear" w:color="auto" w:fill="auto"/>
          </w:tcPr>
          <w:p w14:paraId="02BD9337"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c>
          <w:tcPr>
            <w:tcW w:w="3821" w:type="dxa"/>
            <w:shd w:val="clear" w:color="auto" w:fill="auto"/>
          </w:tcPr>
          <w:p w14:paraId="3DC563EC"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r>
      <w:tr w:rsidR="00663ECC" w:rsidRPr="00663ECC" w14:paraId="1D82ABCB" w14:textId="77777777" w:rsidTr="00DC524D">
        <w:trPr>
          <w:trHeight w:val="549"/>
        </w:trPr>
        <w:tc>
          <w:tcPr>
            <w:tcW w:w="5529" w:type="dxa"/>
            <w:shd w:val="clear" w:color="auto" w:fill="auto"/>
            <w:vAlign w:val="center"/>
          </w:tcPr>
          <w:p w14:paraId="3BE7F54D" w14:textId="77777777" w:rsidR="00663ECC" w:rsidRPr="00663ECC" w:rsidRDefault="00663ECC" w:rsidP="00663ECC">
            <w:pPr>
              <w:autoSpaceDE w:val="0"/>
              <w:autoSpaceDN w:val="0"/>
              <w:adjustRightInd w:val="0"/>
              <w:rPr>
                <w:rFonts w:ascii="Calibri" w:hAnsi="Calibri" w:cs="Calibri"/>
                <w:color w:val="000000"/>
                <w:sz w:val="22"/>
                <w:szCs w:val="22"/>
              </w:rPr>
            </w:pPr>
            <w:r w:rsidRPr="00663ECC">
              <w:rPr>
                <w:rFonts w:ascii="Calibri" w:hAnsi="Calibri" w:cs="Calibri"/>
                <w:color w:val="000000"/>
                <w:sz w:val="22"/>
                <w:szCs w:val="22"/>
              </w:rPr>
              <w:t>Součástí dodávky – harmonický skalpel</w:t>
            </w:r>
            <w:r w:rsidRPr="00663ECC">
              <w:rPr>
                <w:rFonts w:ascii="Calibri" w:hAnsi="Calibri" w:cs="Calibri"/>
                <w:sz w:val="22"/>
                <w:szCs w:val="22"/>
              </w:rPr>
              <w:t xml:space="preserve">, vozík, nožní pedál, příslušenství a </w:t>
            </w:r>
            <w:r w:rsidRPr="00663ECC">
              <w:rPr>
                <w:rFonts w:ascii="Calibri" w:hAnsi="Calibri" w:cs="Calibri"/>
                <w:color w:val="000000"/>
                <w:sz w:val="22"/>
                <w:szCs w:val="22"/>
              </w:rPr>
              <w:t xml:space="preserve">spotřební materiál potřebný k prvnímu použití přístroje, </w:t>
            </w:r>
            <w:r w:rsidRPr="00663ECC">
              <w:rPr>
                <w:rFonts w:ascii="Calibri" w:hAnsi="Calibri" w:cs="Calibri"/>
                <w:sz w:val="22"/>
                <w:szCs w:val="22"/>
              </w:rPr>
              <w:t>případně i adaptér konektoru pro převodníky, převodník</w:t>
            </w:r>
          </w:p>
        </w:tc>
        <w:tc>
          <w:tcPr>
            <w:tcW w:w="283" w:type="dxa"/>
            <w:shd w:val="clear" w:color="auto" w:fill="auto"/>
          </w:tcPr>
          <w:p w14:paraId="4CBA58BF"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c>
          <w:tcPr>
            <w:tcW w:w="3821" w:type="dxa"/>
            <w:shd w:val="clear" w:color="auto" w:fill="auto"/>
          </w:tcPr>
          <w:p w14:paraId="23EB860F" w14:textId="77777777" w:rsidR="00663ECC" w:rsidRPr="00663ECC" w:rsidRDefault="00663ECC" w:rsidP="00663ECC">
            <w:pPr>
              <w:jc w:val="center"/>
              <w:rPr>
                <w:rFonts w:cs="Arial"/>
                <w:color w:val="FF0000"/>
                <w:szCs w:val="20"/>
              </w:rPr>
            </w:pPr>
            <w:r w:rsidRPr="00663ECC">
              <w:rPr>
                <w:rFonts w:cs="Arial"/>
                <w:color w:val="FF0000"/>
                <w:szCs w:val="20"/>
              </w:rPr>
              <w:t>(doplní dodavatel)</w:t>
            </w:r>
          </w:p>
        </w:tc>
      </w:tr>
    </w:tbl>
    <w:p w14:paraId="54DE7FF1" w14:textId="77777777" w:rsidR="00DE3B19" w:rsidRDefault="00DE3B19" w:rsidP="00DE3B19">
      <w:pPr>
        <w:rPr>
          <w:lang w:eastAsia="en-US"/>
        </w:rPr>
      </w:pPr>
    </w:p>
    <w:p w14:paraId="34FF9E21" w14:textId="77777777" w:rsidR="00DE3B19" w:rsidRDefault="00DE3B19" w:rsidP="00DE3B19">
      <w:pPr>
        <w:pStyle w:val="Nadpis2"/>
        <w:spacing w:before="240"/>
        <w:jc w:val="both"/>
        <w:rPr>
          <w:rFonts w:asciiTheme="minorHAnsi" w:hAnsiTheme="minorHAnsi"/>
          <w:sz w:val="22"/>
          <w:szCs w:val="22"/>
        </w:rPr>
      </w:pPr>
      <w:r>
        <w:rPr>
          <w:rFonts w:asciiTheme="minorHAnsi" w:hAnsiTheme="minorHAnsi"/>
          <w:sz w:val="22"/>
          <w:szCs w:val="22"/>
        </w:rPr>
        <w:t>Na všechny číselné parametry je tolerance +/- 10 %, mimo číselné parametry uvedené jako min. nebo max.</w:t>
      </w:r>
    </w:p>
    <w:p w14:paraId="066888AA" w14:textId="77777777" w:rsidR="00DE3B19" w:rsidRDefault="00DE3B19" w:rsidP="00DE3B19">
      <w:pPr>
        <w:rPr>
          <w:lang w:eastAsia="en-US"/>
        </w:rPr>
      </w:pPr>
    </w:p>
    <w:p w14:paraId="4D56C4E7" w14:textId="77777777" w:rsidR="00DE3B19" w:rsidRPr="00DE3B19" w:rsidRDefault="00DE3B19" w:rsidP="00DE3B19">
      <w:pPr>
        <w:rPr>
          <w:lang w:eastAsia="en-US"/>
        </w:rPr>
      </w:pPr>
    </w:p>
    <w:p w14:paraId="49CC5F6E" w14:textId="77777777" w:rsidR="004D3E61" w:rsidRDefault="004D3E61" w:rsidP="004D3E61">
      <w:pPr>
        <w:rPr>
          <w:lang w:eastAsia="en-US"/>
        </w:rPr>
      </w:pPr>
    </w:p>
    <w:sectPr w:rsidR="004D3E61" w:rsidSect="00FA2D12">
      <w:headerReference w:type="default" r:id="rId8"/>
      <w:footerReference w:type="default" r:id="rId9"/>
      <w:pgSz w:w="11906" w:h="16838"/>
      <w:pgMar w:top="1701" w:right="1134" w:bottom="1418" w:left="1134" w:header="425"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0D7B" w14:textId="77777777" w:rsidR="00A903A4" w:rsidRDefault="00CF30CB">
      <w:r>
        <w:separator/>
      </w:r>
    </w:p>
  </w:endnote>
  <w:endnote w:type="continuationSeparator" w:id="0">
    <w:p w14:paraId="51135C3D" w14:textId="77777777" w:rsidR="00A903A4" w:rsidRDefault="00CF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29160395" w:displacedByCustomXml="next"/>
  <w:bookmarkEnd w:id="2" w:displacedByCustomXml="next"/>
  <w:sdt>
    <w:sdtPr>
      <w:id w:val="1335492003"/>
      <w:docPartObj>
        <w:docPartGallery w:val="Page Numbers (Bottom of Page)"/>
        <w:docPartUnique/>
      </w:docPartObj>
    </w:sdtPr>
    <w:sdtEndPr/>
    <w:sdtContent>
      <w:p w14:paraId="681905C8" w14:textId="77777777" w:rsidR="00937D5C" w:rsidRDefault="00937D5C">
        <w:pPr>
          <w:pStyle w:val="Zpat"/>
          <w:tabs>
            <w:tab w:val="clear" w:pos="4536"/>
            <w:tab w:val="clear" w:pos="9072"/>
            <w:tab w:val="left" w:pos="7455"/>
          </w:tabs>
        </w:pPr>
      </w:p>
      <w:p w14:paraId="22FFC0B8" w14:textId="63E7147E" w:rsidR="00937D5C" w:rsidRDefault="00A833F3">
        <w:pPr>
          <w:pStyle w:val="Zpat"/>
        </w:pPr>
      </w:p>
    </w:sdtContent>
  </w:sdt>
  <w:p w14:paraId="48911E5F" w14:textId="77777777" w:rsidR="00937D5C" w:rsidRDefault="00937D5C">
    <w:pPr>
      <w:pStyle w:val="Zpa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1893" w14:textId="77777777" w:rsidR="00A903A4" w:rsidRDefault="00CF30CB">
      <w:r>
        <w:separator/>
      </w:r>
    </w:p>
  </w:footnote>
  <w:footnote w:type="continuationSeparator" w:id="0">
    <w:p w14:paraId="7D96D662" w14:textId="77777777" w:rsidR="00A903A4" w:rsidRDefault="00CF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2E5E" w14:textId="1E78A74B" w:rsidR="00937D5C" w:rsidRDefault="00FA2D12" w:rsidP="001B7696">
    <w:pPr>
      <w:pStyle w:val="Zhlav"/>
      <w:ind w:hanging="284"/>
      <w:jc w:val="both"/>
    </w:pPr>
    <w:r w:rsidRPr="009A46B9">
      <w:rPr>
        <w:rFonts w:eastAsia="SimSun"/>
        <w:b/>
        <w:bCs/>
        <w:caps/>
        <w:noProof/>
        <w:color w:val="2F5496"/>
        <w:sz w:val="60"/>
        <w:szCs w:val="60"/>
        <w:lang w:eastAsia="zh-CN"/>
      </w:rPr>
      <w:drawing>
        <wp:anchor distT="0" distB="0" distL="114300" distR="114300" simplePos="0" relativeHeight="251658240" behindDoc="0" locked="0" layoutInCell="1" allowOverlap="1" wp14:anchorId="640D66A1" wp14:editId="719D9A03">
          <wp:simplePos x="0" y="0"/>
          <wp:positionH relativeFrom="column">
            <wp:posOffset>92710</wp:posOffset>
          </wp:positionH>
          <wp:positionV relativeFrom="topMargin">
            <wp:posOffset>190500</wp:posOffset>
          </wp:positionV>
          <wp:extent cx="2413000" cy="744855"/>
          <wp:effectExtent l="0" t="0" r="635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744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 behindDoc="1" locked="0" layoutInCell="1" allowOverlap="1" wp14:anchorId="3E38FC4B" wp14:editId="2AA48C0C">
          <wp:simplePos x="0" y="0"/>
          <wp:positionH relativeFrom="margin">
            <wp:align>right</wp:align>
          </wp:positionH>
          <wp:positionV relativeFrom="paragraph">
            <wp:posOffset>-19050</wp:posOffset>
          </wp:positionV>
          <wp:extent cx="2113200" cy="565200"/>
          <wp:effectExtent l="0" t="0" r="1905" b="635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Nemocnice Parduického kraje"/>
                  <pic:cNvPicPr>
                    <a:picLocks noChangeAspect="1" noChangeArrowheads="1"/>
                  </pic:cNvPicPr>
                </pic:nvPicPr>
                <pic:blipFill>
                  <a:blip r:embed="rId2"/>
                  <a:stretch>
                    <a:fillRect/>
                  </a:stretch>
                </pic:blipFill>
                <pic:spPr bwMode="auto">
                  <a:xfrm>
                    <a:off x="0" y="0"/>
                    <a:ext cx="21132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48A6175"/>
    <w:multiLevelType w:val="hybridMultilevel"/>
    <w:tmpl w:val="8BCA622C"/>
    <w:lvl w:ilvl="0" w:tplc="DA6E6B42">
      <w:numFmt w:val="bullet"/>
      <w:lvlText w:val="-"/>
      <w:lvlJc w:val="left"/>
      <w:pPr>
        <w:ind w:left="720" w:hanging="360"/>
      </w:pPr>
      <w:rPr>
        <w:rFonts w:ascii="Calibri,Bold" w:eastAsia="Times New Roman" w:hAnsi="Calibri,Bold" w:cs="Calibri,Bol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64C42"/>
    <w:multiLevelType w:val="hybridMultilevel"/>
    <w:tmpl w:val="8E1EB0B2"/>
    <w:lvl w:ilvl="0" w:tplc="6732875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7B0D97"/>
    <w:multiLevelType w:val="hybridMultilevel"/>
    <w:tmpl w:val="025CEE12"/>
    <w:lvl w:ilvl="0" w:tplc="6732875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70158"/>
    <w:multiLevelType w:val="hybridMultilevel"/>
    <w:tmpl w:val="C9F66F78"/>
    <w:lvl w:ilvl="0" w:tplc="04050001">
      <w:start w:val="1"/>
      <w:numFmt w:val="bullet"/>
      <w:lvlText w:val=""/>
      <w:lvlJc w:val="left"/>
      <w:pPr>
        <w:ind w:left="1079" w:hanging="360"/>
      </w:pPr>
      <w:rPr>
        <w:rFonts w:ascii="Symbol" w:hAnsi="Symbol" w:hint="default"/>
      </w:rPr>
    </w:lvl>
    <w:lvl w:ilvl="1" w:tplc="04050003" w:tentative="1">
      <w:start w:val="1"/>
      <w:numFmt w:val="bullet"/>
      <w:lvlText w:val="o"/>
      <w:lvlJc w:val="left"/>
      <w:pPr>
        <w:ind w:left="1799" w:hanging="360"/>
      </w:pPr>
      <w:rPr>
        <w:rFonts w:ascii="Courier New" w:hAnsi="Courier New" w:cs="Courier New" w:hint="default"/>
      </w:rPr>
    </w:lvl>
    <w:lvl w:ilvl="2" w:tplc="04050005" w:tentative="1">
      <w:start w:val="1"/>
      <w:numFmt w:val="bullet"/>
      <w:lvlText w:val=""/>
      <w:lvlJc w:val="left"/>
      <w:pPr>
        <w:ind w:left="2519" w:hanging="360"/>
      </w:pPr>
      <w:rPr>
        <w:rFonts w:ascii="Wingdings" w:hAnsi="Wingdings" w:hint="default"/>
      </w:rPr>
    </w:lvl>
    <w:lvl w:ilvl="3" w:tplc="04050001" w:tentative="1">
      <w:start w:val="1"/>
      <w:numFmt w:val="bullet"/>
      <w:lvlText w:val=""/>
      <w:lvlJc w:val="left"/>
      <w:pPr>
        <w:ind w:left="3239" w:hanging="360"/>
      </w:pPr>
      <w:rPr>
        <w:rFonts w:ascii="Symbol" w:hAnsi="Symbol" w:hint="default"/>
      </w:rPr>
    </w:lvl>
    <w:lvl w:ilvl="4" w:tplc="04050003" w:tentative="1">
      <w:start w:val="1"/>
      <w:numFmt w:val="bullet"/>
      <w:lvlText w:val="o"/>
      <w:lvlJc w:val="left"/>
      <w:pPr>
        <w:ind w:left="3959" w:hanging="360"/>
      </w:pPr>
      <w:rPr>
        <w:rFonts w:ascii="Courier New" w:hAnsi="Courier New" w:cs="Courier New" w:hint="default"/>
      </w:rPr>
    </w:lvl>
    <w:lvl w:ilvl="5" w:tplc="04050005" w:tentative="1">
      <w:start w:val="1"/>
      <w:numFmt w:val="bullet"/>
      <w:lvlText w:val=""/>
      <w:lvlJc w:val="left"/>
      <w:pPr>
        <w:ind w:left="4679" w:hanging="360"/>
      </w:pPr>
      <w:rPr>
        <w:rFonts w:ascii="Wingdings" w:hAnsi="Wingdings" w:hint="default"/>
      </w:rPr>
    </w:lvl>
    <w:lvl w:ilvl="6" w:tplc="04050001" w:tentative="1">
      <w:start w:val="1"/>
      <w:numFmt w:val="bullet"/>
      <w:lvlText w:val=""/>
      <w:lvlJc w:val="left"/>
      <w:pPr>
        <w:ind w:left="5399" w:hanging="360"/>
      </w:pPr>
      <w:rPr>
        <w:rFonts w:ascii="Symbol" w:hAnsi="Symbol" w:hint="default"/>
      </w:rPr>
    </w:lvl>
    <w:lvl w:ilvl="7" w:tplc="04050003" w:tentative="1">
      <w:start w:val="1"/>
      <w:numFmt w:val="bullet"/>
      <w:lvlText w:val="o"/>
      <w:lvlJc w:val="left"/>
      <w:pPr>
        <w:ind w:left="6119" w:hanging="360"/>
      </w:pPr>
      <w:rPr>
        <w:rFonts w:ascii="Courier New" w:hAnsi="Courier New" w:cs="Courier New" w:hint="default"/>
      </w:rPr>
    </w:lvl>
    <w:lvl w:ilvl="8" w:tplc="04050005" w:tentative="1">
      <w:start w:val="1"/>
      <w:numFmt w:val="bullet"/>
      <w:lvlText w:val=""/>
      <w:lvlJc w:val="left"/>
      <w:pPr>
        <w:ind w:left="6839" w:hanging="360"/>
      </w:pPr>
      <w:rPr>
        <w:rFonts w:ascii="Wingdings" w:hAnsi="Wingdings" w:hint="default"/>
      </w:rPr>
    </w:lvl>
  </w:abstractNum>
  <w:abstractNum w:abstractNumId="5" w15:restartNumberingAfterBreak="0">
    <w:nsid w:val="1AF26AC2"/>
    <w:multiLevelType w:val="hybridMultilevel"/>
    <w:tmpl w:val="299ED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3B590A"/>
    <w:multiLevelType w:val="hybridMultilevel"/>
    <w:tmpl w:val="F97A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2E5B93"/>
    <w:multiLevelType w:val="hybridMultilevel"/>
    <w:tmpl w:val="E14222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90438D"/>
    <w:multiLevelType w:val="hybridMultilevel"/>
    <w:tmpl w:val="D5103D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375E6"/>
    <w:multiLevelType w:val="hybridMultilevel"/>
    <w:tmpl w:val="5322B602"/>
    <w:lvl w:ilvl="0" w:tplc="FBD00C6E">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ACE316F"/>
    <w:multiLevelType w:val="hybridMultilevel"/>
    <w:tmpl w:val="85BAD5CC"/>
    <w:lvl w:ilvl="0" w:tplc="6732875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5434C8"/>
    <w:multiLevelType w:val="hybridMultilevel"/>
    <w:tmpl w:val="ED58F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2625F9"/>
    <w:multiLevelType w:val="hybridMultilevel"/>
    <w:tmpl w:val="31D62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7E588E"/>
    <w:multiLevelType w:val="hybridMultilevel"/>
    <w:tmpl w:val="CF64D458"/>
    <w:lvl w:ilvl="0" w:tplc="D6CE2CD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53144D"/>
    <w:multiLevelType w:val="hybridMultilevel"/>
    <w:tmpl w:val="E376D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5D7FC9"/>
    <w:multiLevelType w:val="hybridMultilevel"/>
    <w:tmpl w:val="215AC45A"/>
    <w:lvl w:ilvl="0" w:tplc="525033C2">
      <w:start w:val="2"/>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7A7245BC"/>
    <w:multiLevelType w:val="hybridMultilevel"/>
    <w:tmpl w:val="62086564"/>
    <w:lvl w:ilvl="0" w:tplc="3558BB3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5179178">
    <w:abstractNumId w:val="11"/>
  </w:num>
  <w:num w:numId="2" w16cid:durableId="983967553">
    <w:abstractNumId w:val="12"/>
  </w:num>
  <w:num w:numId="3" w16cid:durableId="202253826">
    <w:abstractNumId w:val="5"/>
  </w:num>
  <w:num w:numId="4" w16cid:durableId="1003703451">
    <w:abstractNumId w:val="6"/>
  </w:num>
  <w:num w:numId="5" w16cid:durableId="440733902">
    <w:abstractNumId w:val="14"/>
  </w:num>
  <w:num w:numId="6" w16cid:durableId="427196210">
    <w:abstractNumId w:val="4"/>
  </w:num>
  <w:num w:numId="7" w16cid:durableId="1428383018">
    <w:abstractNumId w:val="0"/>
  </w:num>
  <w:num w:numId="8" w16cid:durableId="1874802272">
    <w:abstractNumId w:val="16"/>
  </w:num>
  <w:num w:numId="9" w16cid:durableId="742918293">
    <w:abstractNumId w:val="15"/>
  </w:num>
  <w:num w:numId="10" w16cid:durableId="30694078">
    <w:abstractNumId w:val="13"/>
  </w:num>
  <w:num w:numId="11" w16cid:durableId="1276597597">
    <w:abstractNumId w:val="9"/>
  </w:num>
  <w:num w:numId="12" w16cid:durableId="1514686251">
    <w:abstractNumId w:val="8"/>
  </w:num>
  <w:num w:numId="13" w16cid:durableId="1224104312">
    <w:abstractNumId w:val="7"/>
  </w:num>
  <w:num w:numId="14" w16cid:durableId="1342925447">
    <w:abstractNumId w:val="1"/>
  </w:num>
  <w:num w:numId="15" w16cid:durableId="706418890">
    <w:abstractNumId w:val="10"/>
  </w:num>
  <w:num w:numId="16" w16cid:durableId="1860970484">
    <w:abstractNumId w:val="2"/>
  </w:num>
  <w:num w:numId="17" w16cid:durableId="1894349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5C"/>
    <w:rsid w:val="00012227"/>
    <w:rsid w:val="00035A20"/>
    <w:rsid w:val="00061FF1"/>
    <w:rsid w:val="000A6584"/>
    <w:rsid w:val="000C3F7C"/>
    <w:rsid w:val="001137F5"/>
    <w:rsid w:val="001238D1"/>
    <w:rsid w:val="0012608B"/>
    <w:rsid w:val="00131022"/>
    <w:rsid w:val="00141F0B"/>
    <w:rsid w:val="001727BC"/>
    <w:rsid w:val="001927AC"/>
    <w:rsid w:val="00195118"/>
    <w:rsid w:val="001A6FFF"/>
    <w:rsid w:val="001B13B8"/>
    <w:rsid w:val="001B2C63"/>
    <w:rsid w:val="001B74A2"/>
    <w:rsid w:val="001B7696"/>
    <w:rsid w:val="001E6EC1"/>
    <w:rsid w:val="001F3320"/>
    <w:rsid w:val="001F4453"/>
    <w:rsid w:val="002104D7"/>
    <w:rsid w:val="00240005"/>
    <w:rsid w:val="00241AEE"/>
    <w:rsid w:val="00284E92"/>
    <w:rsid w:val="00284EFD"/>
    <w:rsid w:val="002A1AFE"/>
    <w:rsid w:val="002B0C31"/>
    <w:rsid w:val="002C62FD"/>
    <w:rsid w:val="002D6355"/>
    <w:rsid w:val="002D70ED"/>
    <w:rsid w:val="002E5BD6"/>
    <w:rsid w:val="002F1B9A"/>
    <w:rsid w:val="002F4BF4"/>
    <w:rsid w:val="003071B5"/>
    <w:rsid w:val="003109C6"/>
    <w:rsid w:val="003237AE"/>
    <w:rsid w:val="00342273"/>
    <w:rsid w:val="00345114"/>
    <w:rsid w:val="003613F2"/>
    <w:rsid w:val="00373CA0"/>
    <w:rsid w:val="003A0D28"/>
    <w:rsid w:val="003F24AA"/>
    <w:rsid w:val="00404BC9"/>
    <w:rsid w:val="00416A37"/>
    <w:rsid w:val="00417F3E"/>
    <w:rsid w:val="00436827"/>
    <w:rsid w:val="00460911"/>
    <w:rsid w:val="00462610"/>
    <w:rsid w:val="00473AB1"/>
    <w:rsid w:val="004A1A23"/>
    <w:rsid w:val="004D3738"/>
    <w:rsid w:val="004D3E61"/>
    <w:rsid w:val="004F6A6A"/>
    <w:rsid w:val="005434A4"/>
    <w:rsid w:val="0055649A"/>
    <w:rsid w:val="005942D1"/>
    <w:rsid w:val="005E6E9E"/>
    <w:rsid w:val="005F2849"/>
    <w:rsid w:val="00642A61"/>
    <w:rsid w:val="00652493"/>
    <w:rsid w:val="00663ECC"/>
    <w:rsid w:val="00683F6B"/>
    <w:rsid w:val="006A2728"/>
    <w:rsid w:val="006A5BF6"/>
    <w:rsid w:val="006D4701"/>
    <w:rsid w:val="007355DA"/>
    <w:rsid w:val="00736D40"/>
    <w:rsid w:val="00743CEB"/>
    <w:rsid w:val="0075396C"/>
    <w:rsid w:val="007541CD"/>
    <w:rsid w:val="007559F8"/>
    <w:rsid w:val="00767668"/>
    <w:rsid w:val="00772FAC"/>
    <w:rsid w:val="00775F87"/>
    <w:rsid w:val="007768F9"/>
    <w:rsid w:val="00777AB4"/>
    <w:rsid w:val="00787C27"/>
    <w:rsid w:val="0079011A"/>
    <w:rsid w:val="007B3CC1"/>
    <w:rsid w:val="007D0DD6"/>
    <w:rsid w:val="007D77FF"/>
    <w:rsid w:val="007F2081"/>
    <w:rsid w:val="007F56A3"/>
    <w:rsid w:val="0082179A"/>
    <w:rsid w:val="008449BE"/>
    <w:rsid w:val="008504E9"/>
    <w:rsid w:val="00865138"/>
    <w:rsid w:val="008939CC"/>
    <w:rsid w:val="008A14A5"/>
    <w:rsid w:val="008C15FC"/>
    <w:rsid w:val="008C5628"/>
    <w:rsid w:val="008C5A8D"/>
    <w:rsid w:val="008E6418"/>
    <w:rsid w:val="008F087A"/>
    <w:rsid w:val="008F0E05"/>
    <w:rsid w:val="0092520C"/>
    <w:rsid w:val="00937D5C"/>
    <w:rsid w:val="00981C7B"/>
    <w:rsid w:val="009944A2"/>
    <w:rsid w:val="009A2FD0"/>
    <w:rsid w:val="009A46B9"/>
    <w:rsid w:val="009D26FE"/>
    <w:rsid w:val="009D6324"/>
    <w:rsid w:val="009E392F"/>
    <w:rsid w:val="009F303B"/>
    <w:rsid w:val="00A016DC"/>
    <w:rsid w:val="00A061B8"/>
    <w:rsid w:val="00A107E5"/>
    <w:rsid w:val="00A11043"/>
    <w:rsid w:val="00A5608B"/>
    <w:rsid w:val="00A74924"/>
    <w:rsid w:val="00A833F3"/>
    <w:rsid w:val="00A903A4"/>
    <w:rsid w:val="00AA021E"/>
    <w:rsid w:val="00AA042F"/>
    <w:rsid w:val="00AA0655"/>
    <w:rsid w:val="00AC2932"/>
    <w:rsid w:val="00AC589E"/>
    <w:rsid w:val="00AE30EC"/>
    <w:rsid w:val="00B07401"/>
    <w:rsid w:val="00B2490D"/>
    <w:rsid w:val="00B73B1A"/>
    <w:rsid w:val="00BA197F"/>
    <w:rsid w:val="00BA3702"/>
    <w:rsid w:val="00BA616F"/>
    <w:rsid w:val="00BC0C20"/>
    <w:rsid w:val="00BC6AE7"/>
    <w:rsid w:val="00BF0D41"/>
    <w:rsid w:val="00BF54A8"/>
    <w:rsid w:val="00BF7AC4"/>
    <w:rsid w:val="00C35ABF"/>
    <w:rsid w:val="00C46A61"/>
    <w:rsid w:val="00C46C4E"/>
    <w:rsid w:val="00C56FDE"/>
    <w:rsid w:val="00C74136"/>
    <w:rsid w:val="00C83A5B"/>
    <w:rsid w:val="00CC0654"/>
    <w:rsid w:val="00CC2F5B"/>
    <w:rsid w:val="00CC693A"/>
    <w:rsid w:val="00CF14E6"/>
    <w:rsid w:val="00CF30CB"/>
    <w:rsid w:val="00CF6819"/>
    <w:rsid w:val="00D00F63"/>
    <w:rsid w:val="00D5775E"/>
    <w:rsid w:val="00D83D6B"/>
    <w:rsid w:val="00D87C68"/>
    <w:rsid w:val="00DC524D"/>
    <w:rsid w:val="00DE3B19"/>
    <w:rsid w:val="00DF5F73"/>
    <w:rsid w:val="00E7564E"/>
    <w:rsid w:val="00E94D7F"/>
    <w:rsid w:val="00EA7758"/>
    <w:rsid w:val="00EC00A9"/>
    <w:rsid w:val="00EC034F"/>
    <w:rsid w:val="00EC2248"/>
    <w:rsid w:val="00EE02CB"/>
    <w:rsid w:val="00F06D91"/>
    <w:rsid w:val="00F37546"/>
    <w:rsid w:val="00F67D5C"/>
    <w:rsid w:val="00FA2D12"/>
    <w:rsid w:val="00FB74A5"/>
    <w:rsid w:val="00FD7DCF"/>
    <w:rsid w:val="00FE5A3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B2F3444"/>
  <w15:docId w15:val="{27BD9BC0-7F62-4C29-BD10-31211CBA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39F1"/>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A9026B"/>
    <w:pPr>
      <w:keepNext/>
      <w:shd w:val="clear" w:color="auto" w:fill="FFCC66"/>
      <w:outlineLvl w:val="0"/>
    </w:pPr>
    <w:rPr>
      <w:rFonts w:ascii="Calibri" w:hAnsi="Calibri" w:cs="Calibri"/>
      <w:b/>
      <w:sz w:val="28"/>
      <w:szCs w:val="28"/>
    </w:rPr>
  </w:style>
  <w:style w:type="paragraph" w:styleId="Nadpis2">
    <w:name w:val="heading 2"/>
    <w:basedOn w:val="Normln"/>
    <w:next w:val="Normln"/>
    <w:link w:val="Nadpis2Char"/>
    <w:uiPriority w:val="9"/>
    <w:unhideWhenUsed/>
    <w:qFormat/>
    <w:rsid w:val="00A9026B"/>
    <w:pPr>
      <w:keepNext/>
      <w:outlineLvl w:val="1"/>
    </w:pPr>
    <w:rPr>
      <w:rFonts w:ascii="Calibri" w:eastAsia="Calibri" w:hAnsi="Calibri" w:cs="Arial"/>
      <w:b/>
      <w:bCs/>
      <w:color w:val="000000"/>
      <w:sz w:val="36"/>
      <w:szCs w:val="36"/>
      <w:lang w:eastAsia="en-US"/>
    </w:rPr>
  </w:style>
  <w:style w:type="paragraph" w:styleId="Nadpis3">
    <w:name w:val="heading 3"/>
    <w:basedOn w:val="Normln"/>
    <w:next w:val="Normln"/>
    <w:link w:val="Nadpis3Char"/>
    <w:uiPriority w:val="9"/>
    <w:unhideWhenUsed/>
    <w:qFormat/>
    <w:rsid w:val="00E3244D"/>
    <w:pPr>
      <w:keepNext/>
      <w:jc w:val="both"/>
      <w:outlineLvl w:val="2"/>
    </w:pPr>
    <w:rPr>
      <w:rFonts w:ascii="Calibri" w:hAnsi="Calibri"/>
      <w:b/>
      <w:sz w:val="28"/>
      <w:szCs w:val="28"/>
    </w:rPr>
  </w:style>
  <w:style w:type="paragraph" w:styleId="Nadpis4">
    <w:name w:val="heading 4"/>
    <w:basedOn w:val="Normln"/>
    <w:next w:val="Normln"/>
    <w:link w:val="Nadpis4Char"/>
    <w:uiPriority w:val="9"/>
    <w:unhideWhenUsed/>
    <w:qFormat/>
    <w:rsid w:val="00E3244D"/>
    <w:pPr>
      <w:keepNext/>
      <w:jc w:val="both"/>
      <w:outlineLvl w:val="3"/>
    </w:pPr>
    <w:rPr>
      <w:rFonts w:ascii="Calibri" w:hAnsi="Calibri"/>
      <w:b/>
      <w:sz w:val="24"/>
    </w:rPr>
  </w:style>
  <w:style w:type="paragraph" w:styleId="Nadpis5">
    <w:name w:val="heading 5"/>
    <w:basedOn w:val="Normln"/>
    <w:next w:val="Normln"/>
    <w:link w:val="Nadpis5Char"/>
    <w:uiPriority w:val="9"/>
    <w:unhideWhenUsed/>
    <w:qFormat/>
    <w:rsid w:val="00521903"/>
    <w:pPr>
      <w:keepNext/>
      <w:outlineLvl w:val="4"/>
    </w:pPr>
    <w:rPr>
      <w:rFonts w:ascii="Calibri" w:hAnsi="Calibri" w:cs="Calibri"/>
      <w:b/>
      <w:sz w:val="28"/>
      <w:szCs w:val="28"/>
    </w:rPr>
  </w:style>
  <w:style w:type="paragraph" w:styleId="Nadpis6">
    <w:name w:val="heading 6"/>
    <w:basedOn w:val="Normln"/>
    <w:next w:val="Normln"/>
    <w:link w:val="Nadpis6Char"/>
    <w:uiPriority w:val="9"/>
    <w:unhideWhenUsed/>
    <w:qFormat/>
    <w:rsid w:val="00885D17"/>
    <w:pPr>
      <w:keepNext/>
      <w:suppressAutoHyphens/>
      <w:outlineLvl w:val="5"/>
    </w:pPr>
    <w:rPr>
      <w:rFonts w:ascii="Calibri" w:eastAsia="Calibri" w:hAnsi="Calibri" w:cs="Calibri"/>
      <w:b/>
      <w:sz w:val="22"/>
      <w:szCs w:val="22"/>
      <w:lang w:eastAsia="en-US"/>
    </w:rPr>
  </w:style>
  <w:style w:type="paragraph" w:styleId="Nadpis7">
    <w:name w:val="heading 7"/>
    <w:basedOn w:val="Normln"/>
    <w:next w:val="Normln"/>
    <w:link w:val="Nadpis7Char"/>
    <w:uiPriority w:val="9"/>
    <w:unhideWhenUsed/>
    <w:qFormat/>
    <w:rsid w:val="007E7126"/>
    <w:pPr>
      <w:keepNext/>
      <w:spacing w:line="276" w:lineRule="auto"/>
      <w:jc w:val="both"/>
      <w:outlineLvl w:val="6"/>
    </w:pPr>
    <w:rPr>
      <w:rFonts w:ascii="Calibri" w:hAnsi="Calibri" w:cs="Calibri"/>
      <w:b/>
      <w:color w:val="303030"/>
      <w:sz w:val="22"/>
      <w:szCs w:val="22"/>
    </w:rPr>
  </w:style>
  <w:style w:type="paragraph" w:styleId="Nadpis8">
    <w:name w:val="heading 8"/>
    <w:basedOn w:val="Normln"/>
    <w:next w:val="Normln"/>
    <w:link w:val="Nadpis8Char"/>
    <w:uiPriority w:val="9"/>
    <w:unhideWhenUsed/>
    <w:qFormat/>
    <w:rsid w:val="005A2DEA"/>
    <w:pPr>
      <w:keepNext/>
      <w:shd w:val="clear" w:color="auto" w:fill="FFD966" w:themeFill="accent4" w:themeFillTint="99"/>
      <w:jc w:val="both"/>
      <w:outlineLvl w:val="7"/>
    </w:pPr>
    <w:rPr>
      <w:rFonts w:ascii="Calibri" w:hAnsi="Calibri"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B39F1"/>
    <w:rPr>
      <w:rFonts w:ascii="Arial" w:eastAsia="Times New Roman" w:hAnsi="Arial" w:cs="Times New Roman"/>
      <w:sz w:val="20"/>
      <w:szCs w:val="24"/>
      <w:lang w:eastAsia="cs-CZ"/>
    </w:rPr>
  </w:style>
  <w:style w:type="character" w:customStyle="1" w:styleId="ZpatChar">
    <w:name w:val="Zápatí Char"/>
    <w:basedOn w:val="Standardnpsmoodstavce"/>
    <w:link w:val="Zpat"/>
    <w:uiPriority w:val="99"/>
    <w:qFormat/>
    <w:rsid w:val="002B39F1"/>
    <w:rPr>
      <w:rFonts w:ascii="Arial" w:eastAsia="Times New Roman" w:hAnsi="Arial" w:cs="Times New Roman"/>
      <w:sz w:val="20"/>
      <w:szCs w:val="24"/>
      <w:lang w:eastAsia="cs-CZ"/>
    </w:rPr>
  </w:style>
  <w:style w:type="character" w:customStyle="1" w:styleId="Zkladntext2Char">
    <w:name w:val="Základní text 2 Char"/>
    <w:basedOn w:val="Standardnpsmoodstavce"/>
    <w:link w:val="Zkladntext2"/>
    <w:qFormat/>
    <w:rsid w:val="002B39F1"/>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5E1A2C"/>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qFormat/>
    <w:rsid w:val="00A9026B"/>
    <w:rPr>
      <w:rFonts w:ascii="Calibri" w:eastAsia="Times New Roman" w:hAnsi="Calibri" w:cs="Calibri"/>
      <w:sz w:val="28"/>
      <w:szCs w:val="28"/>
      <w:shd w:val="clear" w:color="auto" w:fill="FFCC66"/>
      <w:lang w:eastAsia="cs-CZ"/>
    </w:rPr>
  </w:style>
  <w:style w:type="character" w:customStyle="1" w:styleId="Nadpis2Char">
    <w:name w:val="Nadpis 2 Char"/>
    <w:basedOn w:val="Standardnpsmoodstavce"/>
    <w:link w:val="Nadpis2"/>
    <w:uiPriority w:val="9"/>
    <w:qFormat/>
    <w:rsid w:val="00A9026B"/>
    <w:rPr>
      <w:rFonts w:ascii="Calibri" w:eastAsia="Calibri" w:hAnsi="Calibri" w:cs="Arial"/>
      <w:b/>
      <w:bCs/>
      <w:color w:val="000000"/>
      <w:sz w:val="36"/>
      <w:szCs w:val="36"/>
    </w:rPr>
  </w:style>
  <w:style w:type="character" w:customStyle="1" w:styleId="ZkladntextChar">
    <w:name w:val="Základní text Char"/>
    <w:basedOn w:val="Standardnpsmoodstavce"/>
    <w:link w:val="Zkladntext"/>
    <w:uiPriority w:val="99"/>
    <w:qFormat/>
    <w:rsid w:val="00E327B4"/>
    <w:rPr>
      <w:rFonts w:ascii="Calibri" w:eastAsia="Times New Roman" w:hAnsi="Calibri" w:cs="Calibri"/>
      <w:sz w:val="26"/>
      <w:szCs w:val="26"/>
      <w:shd w:val="clear" w:color="auto" w:fill="FFD88B"/>
      <w:lang w:eastAsia="cs-CZ"/>
    </w:rPr>
  </w:style>
  <w:style w:type="character" w:customStyle="1" w:styleId="Zkladntext3Char">
    <w:name w:val="Základní text 3 Char"/>
    <w:basedOn w:val="Standardnpsmoodstavce"/>
    <w:link w:val="Zkladntext3"/>
    <w:uiPriority w:val="99"/>
    <w:qFormat/>
    <w:rsid w:val="00E327B4"/>
    <w:rPr>
      <w:rFonts w:ascii="Calibri" w:eastAsia="Times New Roman" w:hAnsi="Calibri" w:cs="Times New Roman"/>
      <w:lang w:eastAsia="cs-CZ"/>
    </w:rPr>
  </w:style>
  <w:style w:type="character" w:customStyle="1" w:styleId="Nadpis3Char">
    <w:name w:val="Nadpis 3 Char"/>
    <w:basedOn w:val="Standardnpsmoodstavce"/>
    <w:link w:val="Nadpis3"/>
    <w:uiPriority w:val="99"/>
    <w:qFormat/>
    <w:rsid w:val="00E3244D"/>
    <w:rPr>
      <w:rFonts w:ascii="Calibri" w:eastAsia="Times New Roman" w:hAnsi="Calibri" w:cs="Times New Roman"/>
      <w:b/>
      <w:sz w:val="28"/>
      <w:szCs w:val="28"/>
      <w:lang w:eastAsia="cs-CZ"/>
    </w:rPr>
  </w:style>
  <w:style w:type="character" w:customStyle="1" w:styleId="Nadpis4Char">
    <w:name w:val="Nadpis 4 Char"/>
    <w:basedOn w:val="Standardnpsmoodstavce"/>
    <w:link w:val="Nadpis4"/>
    <w:uiPriority w:val="9"/>
    <w:qFormat/>
    <w:rsid w:val="00E3244D"/>
    <w:rPr>
      <w:rFonts w:ascii="Calibri" w:eastAsia="Times New Roman" w:hAnsi="Calibri" w:cs="Times New Roman"/>
      <w:b/>
      <w:sz w:val="24"/>
      <w:szCs w:val="24"/>
      <w:lang w:eastAsia="cs-CZ"/>
    </w:rPr>
  </w:style>
  <w:style w:type="character" w:customStyle="1" w:styleId="Nadpis5Char">
    <w:name w:val="Nadpis 5 Char"/>
    <w:basedOn w:val="Standardnpsmoodstavce"/>
    <w:link w:val="Nadpis5"/>
    <w:uiPriority w:val="9"/>
    <w:qFormat/>
    <w:rsid w:val="00521903"/>
    <w:rPr>
      <w:rFonts w:ascii="Calibri" w:eastAsia="Times New Roman" w:hAnsi="Calibri" w:cs="Calibri"/>
      <w:b/>
      <w:sz w:val="28"/>
      <w:szCs w:val="28"/>
      <w:lang w:eastAsia="cs-CZ"/>
    </w:rPr>
  </w:style>
  <w:style w:type="character" w:customStyle="1" w:styleId="Nadpis6Char">
    <w:name w:val="Nadpis 6 Char"/>
    <w:basedOn w:val="Standardnpsmoodstavce"/>
    <w:link w:val="Nadpis6"/>
    <w:uiPriority w:val="9"/>
    <w:qFormat/>
    <w:rsid w:val="00885D17"/>
    <w:rPr>
      <w:rFonts w:ascii="Calibri" w:eastAsia="Calibri" w:hAnsi="Calibri" w:cs="Calibri"/>
      <w:b/>
    </w:rPr>
  </w:style>
  <w:style w:type="character" w:customStyle="1" w:styleId="Nadpis7Char">
    <w:name w:val="Nadpis 7 Char"/>
    <w:basedOn w:val="Standardnpsmoodstavce"/>
    <w:link w:val="Nadpis7"/>
    <w:uiPriority w:val="9"/>
    <w:qFormat/>
    <w:rsid w:val="007E7126"/>
    <w:rPr>
      <w:rFonts w:ascii="Calibri" w:eastAsia="Times New Roman" w:hAnsi="Calibri" w:cs="Calibri"/>
      <w:b/>
      <w:color w:val="303030"/>
      <w:lang w:eastAsia="cs-CZ"/>
    </w:rPr>
  </w:style>
  <w:style w:type="character" w:customStyle="1" w:styleId="Nadpis8Char">
    <w:name w:val="Nadpis 8 Char"/>
    <w:basedOn w:val="Standardnpsmoodstavce"/>
    <w:link w:val="Nadpis8"/>
    <w:uiPriority w:val="9"/>
    <w:qFormat/>
    <w:rsid w:val="005A2DEA"/>
    <w:rPr>
      <w:rFonts w:ascii="Calibri" w:eastAsia="Times New Roman" w:hAnsi="Calibri" w:cs="Arial"/>
      <w:sz w:val="28"/>
      <w:szCs w:val="28"/>
      <w:shd w:val="clear" w:color="auto" w:fill="FFD966"/>
      <w:lang w:eastAsia="cs-CZ"/>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alibri"/>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alibri"/>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alibri"/>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alibri"/>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eastAsia="Times New Roman" w:cs="Arial"/>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unhideWhenUsed/>
    <w:rsid w:val="00E327B4"/>
    <w:pPr>
      <w:shd w:val="clear" w:color="auto" w:fill="FFD88B"/>
    </w:pPr>
    <w:rPr>
      <w:rFonts w:ascii="Calibri" w:hAnsi="Calibri" w:cs="Calibri"/>
      <w:b/>
      <w:sz w:val="26"/>
      <w:szCs w:val="26"/>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rPr>
  </w:style>
  <w:style w:type="paragraph" w:styleId="Zhlav">
    <w:name w:val="header"/>
    <w:basedOn w:val="Normln"/>
    <w:link w:val="ZhlavChar"/>
    <w:uiPriority w:val="99"/>
    <w:unhideWhenUsed/>
    <w:rsid w:val="002B39F1"/>
    <w:pPr>
      <w:tabs>
        <w:tab w:val="center" w:pos="4536"/>
        <w:tab w:val="right" w:pos="9072"/>
      </w:tabs>
    </w:pPr>
  </w:style>
  <w:style w:type="paragraph" w:styleId="Zpat">
    <w:name w:val="footer"/>
    <w:basedOn w:val="Normln"/>
    <w:link w:val="ZpatChar"/>
    <w:uiPriority w:val="99"/>
    <w:unhideWhenUsed/>
    <w:rsid w:val="002B39F1"/>
    <w:pPr>
      <w:tabs>
        <w:tab w:val="center" w:pos="4536"/>
        <w:tab w:val="right" w:pos="9072"/>
      </w:tabs>
    </w:pPr>
  </w:style>
  <w:style w:type="paragraph" w:styleId="Zkladntext2">
    <w:name w:val="Body Text 2"/>
    <w:basedOn w:val="Normln"/>
    <w:link w:val="Zkladntext2Char"/>
    <w:unhideWhenUsed/>
    <w:qFormat/>
    <w:rsid w:val="002B39F1"/>
    <w:pPr>
      <w:tabs>
        <w:tab w:val="left" w:pos="284"/>
      </w:tabs>
      <w:jc w:val="both"/>
    </w:pPr>
    <w:rPr>
      <w:rFonts w:ascii="Times New Roman" w:hAnsi="Times New Roman"/>
      <w:szCs w:val="20"/>
    </w:rPr>
  </w:style>
  <w:style w:type="paragraph" w:styleId="Odstavecseseznamem">
    <w:name w:val="List Paragraph"/>
    <w:basedOn w:val="Normln"/>
    <w:uiPriority w:val="99"/>
    <w:qFormat/>
    <w:rsid w:val="002B39F1"/>
    <w:pPr>
      <w:ind w:left="720"/>
      <w:contextualSpacing/>
    </w:pPr>
  </w:style>
  <w:style w:type="paragraph" w:styleId="Normlnweb">
    <w:name w:val="Normal (Web)"/>
    <w:basedOn w:val="Normln"/>
    <w:uiPriority w:val="99"/>
    <w:qFormat/>
    <w:rsid w:val="002B39F1"/>
    <w:pPr>
      <w:spacing w:beforeAutospacing="1" w:afterAutospacing="1"/>
    </w:pPr>
    <w:rPr>
      <w:rFonts w:ascii="Times New Roman" w:hAnsi="Times New Roman"/>
      <w:sz w:val="24"/>
    </w:rPr>
  </w:style>
  <w:style w:type="paragraph" w:customStyle="1" w:styleId="Default">
    <w:name w:val="Default"/>
    <w:qFormat/>
    <w:rsid w:val="009E189C"/>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qFormat/>
    <w:rsid w:val="005E1A2C"/>
    <w:rPr>
      <w:rFonts w:ascii="Segoe UI" w:hAnsi="Segoe UI" w:cs="Segoe UI"/>
      <w:sz w:val="18"/>
      <w:szCs w:val="18"/>
    </w:rPr>
  </w:style>
  <w:style w:type="paragraph" w:styleId="Zkladntext3">
    <w:name w:val="Body Text 3"/>
    <w:basedOn w:val="Normln"/>
    <w:link w:val="Zkladntext3Char"/>
    <w:uiPriority w:val="99"/>
    <w:unhideWhenUsed/>
    <w:qFormat/>
    <w:rsid w:val="00E327B4"/>
    <w:pPr>
      <w:jc w:val="both"/>
    </w:pPr>
    <w:rPr>
      <w:rFonts w:ascii="Calibri" w:hAnsi="Calibri"/>
      <w:sz w:val="22"/>
      <w:szCs w:val="22"/>
    </w:rPr>
  </w:style>
  <w:style w:type="paragraph" w:customStyle="1" w:styleId="TxBrt4">
    <w:name w:val="TxBr_t4"/>
    <w:basedOn w:val="Normln"/>
    <w:qFormat/>
    <w:rsid w:val="00CF60CC"/>
    <w:pPr>
      <w:widowControl w:val="0"/>
      <w:spacing w:line="277" w:lineRule="atLeast"/>
    </w:pPr>
    <w:rPr>
      <w:rFonts w:ascii="Times New Roman" w:hAnsi="Times New Roman"/>
      <w:sz w:val="24"/>
      <w:lang w:val="en-US" w:eastAsia="en-US"/>
    </w:rPr>
  </w:style>
  <w:style w:type="paragraph" w:customStyle="1" w:styleId="TxBrp8">
    <w:name w:val="TxBr_p8"/>
    <w:basedOn w:val="Normln"/>
    <w:qFormat/>
    <w:rsid w:val="00CF60CC"/>
    <w:pPr>
      <w:widowControl w:val="0"/>
      <w:tabs>
        <w:tab w:val="left" w:pos="1014"/>
      </w:tabs>
      <w:spacing w:line="240" w:lineRule="atLeast"/>
      <w:ind w:left="352"/>
    </w:pPr>
    <w:rPr>
      <w:rFonts w:ascii="Times New Roman" w:hAnsi="Times New Roman"/>
      <w:sz w:val="24"/>
      <w:lang w:val="en-US" w:eastAsia="en-US"/>
    </w:rPr>
  </w:style>
  <w:style w:type="paragraph" w:customStyle="1" w:styleId="TxBrp11">
    <w:name w:val="TxBr_p11"/>
    <w:basedOn w:val="Normln"/>
    <w:qFormat/>
    <w:rsid w:val="00CF60CC"/>
    <w:pPr>
      <w:widowControl w:val="0"/>
      <w:tabs>
        <w:tab w:val="left" w:pos="1320"/>
      </w:tabs>
      <w:spacing w:line="277" w:lineRule="atLeast"/>
      <w:ind w:left="658"/>
    </w:pPr>
    <w:rPr>
      <w:rFonts w:ascii="Times New Roman" w:hAnsi="Times New Roman"/>
      <w:sz w:val="24"/>
      <w:lang w:val="en-US" w:eastAsia="en-US"/>
    </w:rPr>
  </w:style>
  <w:style w:type="paragraph" w:styleId="Bezmezer">
    <w:name w:val="No Spacing"/>
    <w:basedOn w:val="Normln"/>
    <w:uiPriority w:val="1"/>
    <w:qFormat/>
    <w:rsid w:val="00521903"/>
    <w:rPr>
      <w:rFonts w:ascii="Calibri" w:eastAsia="Calibri" w:hAnsi="Calibri" w:cs="Calibri"/>
      <w:sz w:val="22"/>
      <w:szCs w:val="22"/>
      <w:lang w:eastAsia="en-US"/>
    </w:rPr>
  </w:style>
  <w:style w:type="paragraph" w:customStyle="1" w:styleId="xxmsonormal">
    <w:name w:val="x_x_msonormal"/>
    <w:basedOn w:val="Normln"/>
    <w:qFormat/>
    <w:rsid w:val="008E1D92"/>
    <w:rPr>
      <w:rFonts w:ascii="Calibri" w:eastAsia="Calibri" w:hAnsi="Calibri" w:cs="Calibri"/>
      <w:sz w:val="22"/>
      <w:szCs w:val="22"/>
    </w:rPr>
  </w:style>
  <w:style w:type="table" w:styleId="Mkatabulky">
    <w:name w:val="Table Grid"/>
    <w:basedOn w:val="Normlntabulka"/>
    <w:uiPriority w:val="39"/>
    <w:rsid w:val="00504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3A0D28"/>
    <w:pPr>
      <w:suppressAutoHyphens/>
      <w:spacing w:after="200" w:line="276" w:lineRule="auto"/>
      <w:ind w:left="720"/>
      <w:contextualSpacing/>
    </w:pPr>
    <w:rPr>
      <w:rFonts w:ascii="Calibri" w:hAnsi="Calibri" w:cs="Calibri"/>
      <w:kern w:val="2"/>
      <w:sz w:val="22"/>
      <w:szCs w:val="22"/>
      <w:lang w:eastAsia="en-US"/>
    </w:rPr>
  </w:style>
  <w:style w:type="paragraph" w:customStyle="1" w:styleId="Odstavecseseznamem2">
    <w:name w:val="Odstavec se seznamem2"/>
    <w:basedOn w:val="Normln"/>
    <w:rsid w:val="003071B5"/>
    <w:pPr>
      <w:suppressAutoHyphens/>
      <w:ind w:left="720"/>
      <w:contextualSpacing/>
    </w:pPr>
    <w:rPr>
      <w:kern w:val="2"/>
    </w:rPr>
  </w:style>
  <w:style w:type="character" w:styleId="Odkaznakoment">
    <w:name w:val="annotation reference"/>
    <w:basedOn w:val="Standardnpsmoodstavce"/>
    <w:uiPriority w:val="99"/>
    <w:semiHidden/>
    <w:unhideWhenUsed/>
    <w:rsid w:val="00417F3E"/>
    <w:rPr>
      <w:sz w:val="16"/>
      <w:szCs w:val="16"/>
    </w:rPr>
  </w:style>
  <w:style w:type="paragraph" w:styleId="Textkomente">
    <w:name w:val="annotation text"/>
    <w:basedOn w:val="Normln"/>
    <w:link w:val="TextkomenteChar"/>
    <w:uiPriority w:val="99"/>
    <w:unhideWhenUsed/>
    <w:rsid w:val="00417F3E"/>
    <w:rPr>
      <w:szCs w:val="20"/>
    </w:rPr>
  </w:style>
  <w:style w:type="character" w:customStyle="1" w:styleId="TextkomenteChar">
    <w:name w:val="Text komentáře Char"/>
    <w:basedOn w:val="Standardnpsmoodstavce"/>
    <w:link w:val="Textkomente"/>
    <w:uiPriority w:val="99"/>
    <w:rsid w:val="00417F3E"/>
    <w:rPr>
      <w:rFonts w:ascii="Arial" w:eastAsia="Times New Roman" w:hAnsi="Arial" w:cs="Times New Roman"/>
      <w:szCs w:val="20"/>
      <w:lang w:eastAsia="cs-CZ"/>
    </w:rPr>
  </w:style>
  <w:style w:type="paragraph" w:styleId="Pedmtkomente">
    <w:name w:val="annotation subject"/>
    <w:basedOn w:val="Textkomente"/>
    <w:next w:val="Textkomente"/>
    <w:link w:val="PedmtkomenteChar"/>
    <w:uiPriority w:val="99"/>
    <w:semiHidden/>
    <w:unhideWhenUsed/>
    <w:rsid w:val="00417F3E"/>
    <w:rPr>
      <w:b/>
      <w:bCs/>
    </w:rPr>
  </w:style>
  <w:style w:type="character" w:customStyle="1" w:styleId="PedmtkomenteChar">
    <w:name w:val="Předmět komentáře Char"/>
    <w:basedOn w:val="TextkomenteChar"/>
    <w:link w:val="Pedmtkomente"/>
    <w:uiPriority w:val="99"/>
    <w:semiHidden/>
    <w:rsid w:val="00417F3E"/>
    <w:rPr>
      <w:rFonts w:ascii="Arial" w:eastAsia="Times New Roman" w:hAnsi="Arial" w:cs="Times New Roman"/>
      <w:b/>
      <w:bCs/>
      <w:szCs w:val="20"/>
      <w:lang w:eastAsia="cs-CZ"/>
    </w:rPr>
  </w:style>
  <w:style w:type="paragraph" w:styleId="Revize">
    <w:name w:val="Revision"/>
    <w:hidden/>
    <w:uiPriority w:val="99"/>
    <w:semiHidden/>
    <w:rsid w:val="002104D7"/>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383">
      <w:bodyDiv w:val="1"/>
      <w:marLeft w:val="0"/>
      <w:marRight w:val="0"/>
      <w:marTop w:val="0"/>
      <w:marBottom w:val="0"/>
      <w:divBdr>
        <w:top w:val="none" w:sz="0" w:space="0" w:color="auto"/>
        <w:left w:val="none" w:sz="0" w:space="0" w:color="auto"/>
        <w:bottom w:val="none" w:sz="0" w:space="0" w:color="auto"/>
        <w:right w:val="none" w:sz="0" w:space="0" w:color="auto"/>
      </w:divBdr>
    </w:div>
    <w:div w:id="25060078">
      <w:bodyDiv w:val="1"/>
      <w:marLeft w:val="0"/>
      <w:marRight w:val="0"/>
      <w:marTop w:val="0"/>
      <w:marBottom w:val="0"/>
      <w:divBdr>
        <w:top w:val="none" w:sz="0" w:space="0" w:color="auto"/>
        <w:left w:val="none" w:sz="0" w:space="0" w:color="auto"/>
        <w:bottom w:val="none" w:sz="0" w:space="0" w:color="auto"/>
        <w:right w:val="none" w:sz="0" w:space="0" w:color="auto"/>
      </w:divBdr>
    </w:div>
    <w:div w:id="55513472">
      <w:bodyDiv w:val="1"/>
      <w:marLeft w:val="0"/>
      <w:marRight w:val="0"/>
      <w:marTop w:val="0"/>
      <w:marBottom w:val="0"/>
      <w:divBdr>
        <w:top w:val="none" w:sz="0" w:space="0" w:color="auto"/>
        <w:left w:val="none" w:sz="0" w:space="0" w:color="auto"/>
        <w:bottom w:val="none" w:sz="0" w:space="0" w:color="auto"/>
        <w:right w:val="none" w:sz="0" w:space="0" w:color="auto"/>
      </w:divBdr>
    </w:div>
    <w:div w:id="108934635">
      <w:bodyDiv w:val="1"/>
      <w:marLeft w:val="0"/>
      <w:marRight w:val="0"/>
      <w:marTop w:val="0"/>
      <w:marBottom w:val="0"/>
      <w:divBdr>
        <w:top w:val="none" w:sz="0" w:space="0" w:color="auto"/>
        <w:left w:val="none" w:sz="0" w:space="0" w:color="auto"/>
        <w:bottom w:val="none" w:sz="0" w:space="0" w:color="auto"/>
        <w:right w:val="none" w:sz="0" w:space="0" w:color="auto"/>
      </w:divBdr>
    </w:div>
    <w:div w:id="148012543">
      <w:bodyDiv w:val="1"/>
      <w:marLeft w:val="0"/>
      <w:marRight w:val="0"/>
      <w:marTop w:val="0"/>
      <w:marBottom w:val="0"/>
      <w:divBdr>
        <w:top w:val="none" w:sz="0" w:space="0" w:color="auto"/>
        <w:left w:val="none" w:sz="0" w:space="0" w:color="auto"/>
        <w:bottom w:val="none" w:sz="0" w:space="0" w:color="auto"/>
        <w:right w:val="none" w:sz="0" w:space="0" w:color="auto"/>
      </w:divBdr>
    </w:div>
    <w:div w:id="149098269">
      <w:bodyDiv w:val="1"/>
      <w:marLeft w:val="0"/>
      <w:marRight w:val="0"/>
      <w:marTop w:val="0"/>
      <w:marBottom w:val="0"/>
      <w:divBdr>
        <w:top w:val="none" w:sz="0" w:space="0" w:color="auto"/>
        <w:left w:val="none" w:sz="0" w:space="0" w:color="auto"/>
        <w:bottom w:val="none" w:sz="0" w:space="0" w:color="auto"/>
        <w:right w:val="none" w:sz="0" w:space="0" w:color="auto"/>
      </w:divBdr>
    </w:div>
    <w:div w:id="160319443">
      <w:bodyDiv w:val="1"/>
      <w:marLeft w:val="0"/>
      <w:marRight w:val="0"/>
      <w:marTop w:val="0"/>
      <w:marBottom w:val="0"/>
      <w:divBdr>
        <w:top w:val="none" w:sz="0" w:space="0" w:color="auto"/>
        <w:left w:val="none" w:sz="0" w:space="0" w:color="auto"/>
        <w:bottom w:val="none" w:sz="0" w:space="0" w:color="auto"/>
        <w:right w:val="none" w:sz="0" w:space="0" w:color="auto"/>
      </w:divBdr>
    </w:div>
    <w:div w:id="177935617">
      <w:bodyDiv w:val="1"/>
      <w:marLeft w:val="0"/>
      <w:marRight w:val="0"/>
      <w:marTop w:val="0"/>
      <w:marBottom w:val="0"/>
      <w:divBdr>
        <w:top w:val="none" w:sz="0" w:space="0" w:color="auto"/>
        <w:left w:val="none" w:sz="0" w:space="0" w:color="auto"/>
        <w:bottom w:val="none" w:sz="0" w:space="0" w:color="auto"/>
        <w:right w:val="none" w:sz="0" w:space="0" w:color="auto"/>
      </w:divBdr>
    </w:div>
    <w:div w:id="202717154">
      <w:bodyDiv w:val="1"/>
      <w:marLeft w:val="0"/>
      <w:marRight w:val="0"/>
      <w:marTop w:val="0"/>
      <w:marBottom w:val="0"/>
      <w:divBdr>
        <w:top w:val="none" w:sz="0" w:space="0" w:color="auto"/>
        <w:left w:val="none" w:sz="0" w:space="0" w:color="auto"/>
        <w:bottom w:val="none" w:sz="0" w:space="0" w:color="auto"/>
        <w:right w:val="none" w:sz="0" w:space="0" w:color="auto"/>
      </w:divBdr>
    </w:div>
    <w:div w:id="205605671">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60646570">
      <w:bodyDiv w:val="1"/>
      <w:marLeft w:val="0"/>
      <w:marRight w:val="0"/>
      <w:marTop w:val="0"/>
      <w:marBottom w:val="0"/>
      <w:divBdr>
        <w:top w:val="none" w:sz="0" w:space="0" w:color="auto"/>
        <w:left w:val="none" w:sz="0" w:space="0" w:color="auto"/>
        <w:bottom w:val="none" w:sz="0" w:space="0" w:color="auto"/>
        <w:right w:val="none" w:sz="0" w:space="0" w:color="auto"/>
      </w:divBdr>
    </w:div>
    <w:div w:id="265504005">
      <w:bodyDiv w:val="1"/>
      <w:marLeft w:val="0"/>
      <w:marRight w:val="0"/>
      <w:marTop w:val="0"/>
      <w:marBottom w:val="0"/>
      <w:divBdr>
        <w:top w:val="none" w:sz="0" w:space="0" w:color="auto"/>
        <w:left w:val="none" w:sz="0" w:space="0" w:color="auto"/>
        <w:bottom w:val="none" w:sz="0" w:space="0" w:color="auto"/>
        <w:right w:val="none" w:sz="0" w:space="0" w:color="auto"/>
      </w:divBdr>
    </w:div>
    <w:div w:id="280115914">
      <w:bodyDiv w:val="1"/>
      <w:marLeft w:val="0"/>
      <w:marRight w:val="0"/>
      <w:marTop w:val="0"/>
      <w:marBottom w:val="0"/>
      <w:divBdr>
        <w:top w:val="none" w:sz="0" w:space="0" w:color="auto"/>
        <w:left w:val="none" w:sz="0" w:space="0" w:color="auto"/>
        <w:bottom w:val="none" w:sz="0" w:space="0" w:color="auto"/>
        <w:right w:val="none" w:sz="0" w:space="0" w:color="auto"/>
      </w:divBdr>
    </w:div>
    <w:div w:id="310059565">
      <w:bodyDiv w:val="1"/>
      <w:marLeft w:val="0"/>
      <w:marRight w:val="0"/>
      <w:marTop w:val="0"/>
      <w:marBottom w:val="0"/>
      <w:divBdr>
        <w:top w:val="none" w:sz="0" w:space="0" w:color="auto"/>
        <w:left w:val="none" w:sz="0" w:space="0" w:color="auto"/>
        <w:bottom w:val="none" w:sz="0" w:space="0" w:color="auto"/>
        <w:right w:val="none" w:sz="0" w:space="0" w:color="auto"/>
      </w:divBdr>
    </w:div>
    <w:div w:id="315454253">
      <w:bodyDiv w:val="1"/>
      <w:marLeft w:val="0"/>
      <w:marRight w:val="0"/>
      <w:marTop w:val="0"/>
      <w:marBottom w:val="0"/>
      <w:divBdr>
        <w:top w:val="none" w:sz="0" w:space="0" w:color="auto"/>
        <w:left w:val="none" w:sz="0" w:space="0" w:color="auto"/>
        <w:bottom w:val="none" w:sz="0" w:space="0" w:color="auto"/>
        <w:right w:val="none" w:sz="0" w:space="0" w:color="auto"/>
      </w:divBdr>
    </w:div>
    <w:div w:id="316080891">
      <w:bodyDiv w:val="1"/>
      <w:marLeft w:val="0"/>
      <w:marRight w:val="0"/>
      <w:marTop w:val="0"/>
      <w:marBottom w:val="0"/>
      <w:divBdr>
        <w:top w:val="none" w:sz="0" w:space="0" w:color="auto"/>
        <w:left w:val="none" w:sz="0" w:space="0" w:color="auto"/>
        <w:bottom w:val="none" w:sz="0" w:space="0" w:color="auto"/>
        <w:right w:val="none" w:sz="0" w:space="0" w:color="auto"/>
      </w:divBdr>
    </w:div>
    <w:div w:id="326596663">
      <w:bodyDiv w:val="1"/>
      <w:marLeft w:val="0"/>
      <w:marRight w:val="0"/>
      <w:marTop w:val="0"/>
      <w:marBottom w:val="0"/>
      <w:divBdr>
        <w:top w:val="none" w:sz="0" w:space="0" w:color="auto"/>
        <w:left w:val="none" w:sz="0" w:space="0" w:color="auto"/>
        <w:bottom w:val="none" w:sz="0" w:space="0" w:color="auto"/>
        <w:right w:val="none" w:sz="0" w:space="0" w:color="auto"/>
      </w:divBdr>
    </w:div>
    <w:div w:id="329912931">
      <w:bodyDiv w:val="1"/>
      <w:marLeft w:val="0"/>
      <w:marRight w:val="0"/>
      <w:marTop w:val="0"/>
      <w:marBottom w:val="0"/>
      <w:divBdr>
        <w:top w:val="none" w:sz="0" w:space="0" w:color="auto"/>
        <w:left w:val="none" w:sz="0" w:space="0" w:color="auto"/>
        <w:bottom w:val="none" w:sz="0" w:space="0" w:color="auto"/>
        <w:right w:val="none" w:sz="0" w:space="0" w:color="auto"/>
      </w:divBdr>
    </w:div>
    <w:div w:id="351348849">
      <w:bodyDiv w:val="1"/>
      <w:marLeft w:val="0"/>
      <w:marRight w:val="0"/>
      <w:marTop w:val="0"/>
      <w:marBottom w:val="0"/>
      <w:divBdr>
        <w:top w:val="none" w:sz="0" w:space="0" w:color="auto"/>
        <w:left w:val="none" w:sz="0" w:space="0" w:color="auto"/>
        <w:bottom w:val="none" w:sz="0" w:space="0" w:color="auto"/>
        <w:right w:val="none" w:sz="0" w:space="0" w:color="auto"/>
      </w:divBdr>
    </w:div>
    <w:div w:id="360666697">
      <w:bodyDiv w:val="1"/>
      <w:marLeft w:val="0"/>
      <w:marRight w:val="0"/>
      <w:marTop w:val="0"/>
      <w:marBottom w:val="0"/>
      <w:divBdr>
        <w:top w:val="none" w:sz="0" w:space="0" w:color="auto"/>
        <w:left w:val="none" w:sz="0" w:space="0" w:color="auto"/>
        <w:bottom w:val="none" w:sz="0" w:space="0" w:color="auto"/>
        <w:right w:val="none" w:sz="0" w:space="0" w:color="auto"/>
      </w:divBdr>
    </w:div>
    <w:div w:id="364331991">
      <w:bodyDiv w:val="1"/>
      <w:marLeft w:val="0"/>
      <w:marRight w:val="0"/>
      <w:marTop w:val="0"/>
      <w:marBottom w:val="0"/>
      <w:divBdr>
        <w:top w:val="none" w:sz="0" w:space="0" w:color="auto"/>
        <w:left w:val="none" w:sz="0" w:space="0" w:color="auto"/>
        <w:bottom w:val="none" w:sz="0" w:space="0" w:color="auto"/>
        <w:right w:val="none" w:sz="0" w:space="0" w:color="auto"/>
      </w:divBdr>
    </w:div>
    <w:div w:id="376778143">
      <w:bodyDiv w:val="1"/>
      <w:marLeft w:val="0"/>
      <w:marRight w:val="0"/>
      <w:marTop w:val="0"/>
      <w:marBottom w:val="0"/>
      <w:divBdr>
        <w:top w:val="none" w:sz="0" w:space="0" w:color="auto"/>
        <w:left w:val="none" w:sz="0" w:space="0" w:color="auto"/>
        <w:bottom w:val="none" w:sz="0" w:space="0" w:color="auto"/>
        <w:right w:val="none" w:sz="0" w:space="0" w:color="auto"/>
      </w:divBdr>
    </w:div>
    <w:div w:id="386613786">
      <w:bodyDiv w:val="1"/>
      <w:marLeft w:val="0"/>
      <w:marRight w:val="0"/>
      <w:marTop w:val="0"/>
      <w:marBottom w:val="0"/>
      <w:divBdr>
        <w:top w:val="none" w:sz="0" w:space="0" w:color="auto"/>
        <w:left w:val="none" w:sz="0" w:space="0" w:color="auto"/>
        <w:bottom w:val="none" w:sz="0" w:space="0" w:color="auto"/>
        <w:right w:val="none" w:sz="0" w:space="0" w:color="auto"/>
      </w:divBdr>
    </w:div>
    <w:div w:id="451284269">
      <w:bodyDiv w:val="1"/>
      <w:marLeft w:val="0"/>
      <w:marRight w:val="0"/>
      <w:marTop w:val="0"/>
      <w:marBottom w:val="0"/>
      <w:divBdr>
        <w:top w:val="none" w:sz="0" w:space="0" w:color="auto"/>
        <w:left w:val="none" w:sz="0" w:space="0" w:color="auto"/>
        <w:bottom w:val="none" w:sz="0" w:space="0" w:color="auto"/>
        <w:right w:val="none" w:sz="0" w:space="0" w:color="auto"/>
      </w:divBdr>
    </w:div>
    <w:div w:id="481892630">
      <w:bodyDiv w:val="1"/>
      <w:marLeft w:val="0"/>
      <w:marRight w:val="0"/>
      <w:marTop w:val="0"/>
      <w:marBottom w:val="0"/>
      <w:divBdr>
        <w:top w:val="none" w:sz="0" w:space="0" w:color="auto"/>
        <w:left w:val="none" w:sz="0" w:space="0" w:color="auto"/>
        <w:bottom w:val="none" w:sz="0" w:space="0" w:color="auto"/>
        <w:right w:val="none" w:sz="0" w:space="0" w:color="auto"/>
      </w:divBdr>
    </w:div>
    <w:div w:id="488911638">
      <w:bodyDiv w:val="1"/>
      <w:marLeft w:val="0"/>
      <w:marRight w:val="0"/>
      <w:marTop w:val="0"/>
      <w:marBottom w:val="0"/>
      <w:divBdr>
        <w:top w:val="none" w:sz="0" w:space="0" w:color="auto"/>
        <w:left w:val="none" w:sz="0" w:space="0" w:color="auto"/>
        <w:bottom w:val="none" w:sz="0" w:space="0" w:color="auto"/>
        <w:right w:val="none" w:sz="0" w:space="0" w:color="auto"/>
      </w:divBdr>
    </w:div>
    <w:div w:id="505681150">
      <w:bodyDiv w:val="1"/>
      <w:marLeft w:val="0"/>
      <w:marRight w:val="0"/>
      <w:marTop w:val="0"/>
      <w:marBottom w:val="0"/>
      <w:divBdr>
        <w:top w:val="none" w:sz="0" w:space="0" w:color="auto"/>
        <w:left w:val="none" w:sz="0" w:space="0" w:color="auto"/>
        <w:bottom w:val="none" w:sz="0" w:space="0" w:color="auto"/>
        <w:right w:val="none" w:sz="0" w:space="0" w:color="auto"/>
      </w:divBdr>
    </w:div>
    <w:div w:id="530073171">
      <w:bodyDiv w:val="1"/>
      <w:marLeft w:val="0"/>
      <w:marRight w:val="0"/>
      <w:marTop w:val="0"/>
      <w:marBottom w:val="0"/>
      <w:divBdr>
        <w:top w:val="none" w:sz="0" w:space="0" w:color="auto"/>
        <w:left w:val="none" w:sz="0" w:space="0" w:color="auto"/>
        <w:bottom w:val="none" w:sz="0" w:space="0" w:color="auto"/>
        <w:right w:val="none" w:sz="0" w:space="0" w:color="auto"/>
      </w:divBdr>
    </w:div>
    <w:div w:id="536628295">
      <w:bodyDiv w:val="1"/>
      <w:marLeft w:val="0"/>
      <w:marRight w:val="0"/>
      <w:marTop w:val="0"/>
      <w:marBottom w:val="0"/>
      <w:divBdr>
        <w:top w:val="none" w:sz="0" w:space="0" w:color="auto"/>
        <w:left w:val="none" w:sz="0" w:space="0" w:color="auto"/>
        <w:bottom w:val="none" w:sz="0" w:space="0" w:color="auto"/>
        <w:right w:val="none" w:sz="0" w:space="0" w:color="auto"/>
      </w:divBdr>
    </w:div>
    <w:div w:id="565605238">
      <w:bodyDiv w:val="1"/>
      <w:marLeft w:val="0"/>
      <w:marRight w:val="0"/>
      <w:marTop w:val="0"/>
      <w:marBottom w:val="0"/>
      <w:divBdr>
        <w:top w:val="none" w:sz="0" w:space="0" w:color="auto"/>
        <w:left w:val="none" w:sz="0" w:space="0" w:color="auto"/>
        <w:bottom w:val="none" w:sz="0" w:space="0" w:color="auto"/>
        <w:right w:val="none" w:sz="0" w:space="0" w:color="auto"/>
      </w:divBdr>
    </w:div>
    <w:div w:id="574169826">
      <w:bodyDiv w:val="1"/>
      <w:marLeft w:val="0"/>
      <w:marRight w:val="0"/>
      <w:marTop w:val="0"/>
      <w:marBottom w:val="0"/>
      <w:divBdr>
        <w:top w:val="none" w:sz="0" w:space="0" w:color="auto"/>
        <w:left w:val="none" w:sz="0" w:space="0" w:color="auto"/>
        <w:bottom w:val="none" w:sz="0" w:space="0" w:color="auto"/>
        <w:right w:val="none" w:sz="0" w:space="0" w:color="auto"/>
      </w:divBdr>
    </w:div>
    <w:div w:id="614017119">
      <w:bodyDiv w:val="1"/>
      <w:marLeft w:val="0"/>
      <w:marRight w:val="0"/>
      <w:marTop w:val="0"/>
      <w:marBottom w:val="0"/>
      <w:divBdr>
        <w:top w:val="none" w:sz="0" w:space="0" w:color="auto"/>
        <w:left w:val="none" w:sz="0" w:space="0" w:color="auto"/>
        <w:bottom w:val="none" w:sz="0" w:space="0" w:color="auto"/>
        <w:right w:val="none" w:sz="0" w:space="0" w:color="auto"/>
      </w:divBdr>
    </w:div>
    <w:div w:id="641809866">
      <w:bodyDiv w:val="1"/>
      <w:marLeft w:val="0"/>
      <w:marRight w:val="0"/>
      <w:marTop w:val="0"/>
      <w:marBottom w:val="0"/>
      <w:divBdr>
        <w:top w:val="none" w:sz="0" w:space="0" w:color="auto"/>
        <w:left w:val="none" w:sz="0" w:space="0" w:color="auto"/>
        <w:bottom w:val="none" w:sz="0" w:space="0" w:color="auto"/>
        <w:right w:val="none" w:sz="0" w:space="0" w:color="auto"/>
      </w:divBdr>
    </w:div>
    <w:div w:id="656766591">
      <w:bodyDiv w:val="1"/>
      <w:marLeft w:val="0"/>
      <w:marRight w:val="0"/>
      <w:marTop w:val="0"/>
      <w:marBottom w:val="0"/>
      <w:divBdr>
        <w:top w:val="none" w:sz="0" w:space="0" w:color="auto"/>
        <w:left w:val="none" w:sz="0" w:space="0" w:color="auto"/>
        <w:bottom w:val="none" w:sz="0" w:space="0" w:color="auto"/>
        <w:right w:val="none" w:sz="0" w:space="0" w:color="auto"/>
      </w:divBdr>
    </w:div>
    <w:div w:id="658653629">
      <w:bodyDiv w:val="1"/>
      <w:marLeft w:val="0"/>
      <w:marRight w:val="0"/>
      <w:marTop w:val="0"/>
      <w:marBottom w:val="0"/>
      <w:divBdr>
        <w:top w:val="none" w:sz="0" w:space="0" w:color="auto"/>
        <w:left w:val="none" w:sz="0" w:space="0" w:color="auto"/>
        <w:bottom w:val="none" w:sz="0" w:space="0" w:color="auto"/>
        <w:right w:val="none" w:sz="0" w:space="0" w:color="auto"/>
      </w:divBdr>
    </w:div>
    <w:div w:id="659699705">
      <w:bodyDiv w:val="1"/>
      <w:marLeft w:val="0"/>
      <w:marRight w:val="0"/>
      <w:marTop w:val="0"/>
      <w:marBottom w:val="0"/>
      <w:divBdr>
        <w:top w:val="none" w:sz="0" w:space="0" w:color="auto"/>
        <w:left w:val="none" w:sz="0" w:space="0" w:color="auto"/>
        <w:bottom w:val="none" w:sz="0" w:space="0" w:color="auto"/>
        <w:right w:val="none" w:sz="0" w:space="0" w:color="auto"/>
      </w:divBdr>
    </w:div>
    <w:div w:id="667750657">
      <w:bodyDiv w:val="1"/>
      <w:marLeft w:val="0"/>
      <w:marRight w:val="0"/>
      <w:marTop w:val="0"/>
      <w:marBottom w:val="0"/>
      <w:divBdr>
        <w:top w:val="none" w:sz="0" w:space="0" w:color="auto"/>
        <w:left w:val="none" w:sz="0" w:space="0" w:color="auto"/>
        <w:bottom w:val="none" w:sz="0" w:space="0" w:color="auto"/>
        <w:right w:val="none" w:sz="0" w:space="0" w:color="auto"/>
      </w:divBdr>
    </w:div>
    <w:div w:id="686297253">
      <w:bodyDiv w:val="1"/>
      <w:marLeft w:val="0"/>
      <w:marRight w:val="0"/>
      <w:marTop w:val="0"/>
      <w:marBottom w:val="0"/>
      <w:divBdr>
        <w:top w:val="none" w:sz="0" w:space="0" w:color="auto"/>
        <w:left w:val="none" w:sz="0" w:space="0" w:color="auto"/>
        <w:bottom w:val="none" w:sz="0" w:space="0" w:color="auto"/>
        <w:right w:val="none" w:sz="0" w:space="0" w:color="auto"/>
      </w:divBdr>
    </w:div>
    <w:div w:id="696349153">
      <w:bodyDiv w:val="1"/>
      <w:marLeft w:val="0"/>
      <w:marRight w:val="0"/>
      <w:marTop w:val="0"/>
      <w:marBottom w:val="0"/>
      <w:divBdr>
        <w:top w:val="none" w:sz="0" w:space="0" w:color="auto"/>
        <w:left w:val="none" w:sz="0" w:space="0" w:color="auto"/>
        <w:bottom w:val="none" w:sz="0" w:space="0" w:color="auto"/>
        <w:right w:val="none" w:sz="0" w:space="0" w:color="auto"/>
      </w:divBdr>
    </w:div>
    <w:div w:id="767314486">
      <w:bodyDiv w:val="1"/>
      <w:marLeft w:val="0"/>
      <w:marRight w:val="0"/>
      <w:marTop w:val="0"/>
      <w:marBottom w:val="0"/>
      <w:divBdr>
        <w:top w:val="none" w:sz="0" w:space="0" w:color="auto"/>
        <w:left w:val="none" w:sz="0" w:space="0" w:color="auto"/>
        <w:bottom w:val="none" w:sz="0" w:space="0" w:color="auto"/>
        <w:right w:val="none" w:sz="0" w:space="0" w:color="auto"/>
      </w:divBdr>
    </w:div>
    <w:div w:id="777792199">
      <w:bodyDiv w:val="1"/>
      <w:marLeft w:val="0"/>
      <w:marRight w:val="0"/>
      <w:marTop w:val="0"/>
      <w:marBottom w:val="0"/>
      <w:divBdr>
        <w:top w:val="none" w:sz="0" w:space="0" w:color="auto"/>
        <w:left w:val="none" w:sz="0" w:space="0" w:color="auto"/>
        <w:bottom w:val="none" w:sz="0" w:space="0" w:color="auto"/>
        <w:right w:val="none" w:sz="0" w:space="0" w:color="auto"/>
      </w:divBdr>
    </w:div>
    <w:div w:id="779027964">
      <w:bodyDiv w:val="1"/>
      <w:marLeft w:val="0"/>
      <w:marRight w:val="0"/>
      <w:marTop w:val="0"/>
      <w:marBottom w:val="0"/>
      <w:divBdr>
        <w:top w:val="none" w:sz="0" w:space="0" w:color="auto"/>
        <w:left w:val="none" w:sz="0" w:space="0" w:color="auto"/>
        <w:bottom w:val="none" w:sz="0" w:space="0" w:color="auto"/>
        <w:right w:val="none" w:sz="0" w:space="0" w:color="auto"/>
      </w:divBdr>
    </w:div>
    <w:div w:id="785153704">
      <w:bodyDiv w:val="1"/>
      <w:marLeft w:val="0"/>
      <w:marRight w:val="0"/>
      <w:marTop w:val="0"/>
      <w:marBottom w:val="0"/>
      <w:divBdr>
        <w:top w:val="none" w:sz="0" w:space="0" w:color="auto"/>
        <w:left w:val="none" w:sz="0" w:space="0" w:color="auto"/>
        <w:bottom w:val="none" w:sz="0" w:space="0" w:color="auto"/>
        <w:right w:val="none" w:sz="0" w:space="0" w:color="auto"/>
      </w:divBdr>
    </w:div>
    <w:div w:id="789861977">
      <w:bodyDiv w:val="1"/>
      <w:marLeft w:val="0"/>
      <w:marRight w:val="0"/>
      <w:marTop w:val="0"/>
      <w:marBottom w:val="0"/>
      <w:divBdr>
        <w:top w:val="none" w:sz="0" w:space="0" w:color="auto"/>
        <w:left w:val="none" w:sz="0" w:space="0" w:color="auto"/>
        <w:bottom w:val="none" w:sz="0" w:space="0" w:color="auto"/>
        <w:right w:val="none" w:sz="0" w:space="0" w:color="auto"/>
      </w:divBdr>
    </w:div>
    <w:div w:id="817528263">
      <w:bodyDiv w:val="1"/>
      <w:marLeft w:val="0"/>
      <w:marRight w:val="0"/>
      <w:marTop w:val="0"/>
      <w:marBottom w:val="0"/>
      <w:divBdr>
        <w:top w:val="none" w:sz="0" w:space="0" w:color="auto"/>
        <w:left w:val="none" w:sz="0" w:space="0" w:color="auto"/>
        <w:bottom w:val="none" w:sz="0" w:space="0" w:color="auto"/>
        <w:right w:val="none" w:sz="0" w:space="0" w:color="auto"/>
      </w:divBdr>
    </w:div>
    <w:div w:id="821311027">
      <w:bodyDiv w:val="1"/>
      <w:marLeft w:val="0"/>
      <w:marRight w:val="0"/>
      <w:marTop w:val="0"/>
      <w:marBottom w:val="0"/>
      <w:divBdr>
        <w:top w:val="none" w:sz="0" w:space="0" w:color="auto"/>
        <w:left w:val="none" w:sz="0" w:space="0" w:color="auto"/>
        <w:bottom w:val="none" w:sz="0" w:space="0" w:color="auto"/>
        <w:right w:val="none" w:sz="0" w:space="0" w:color="auto"/>
      </w:divBdr>
    </w:div>
    <w:div w:id="848368487">
      <w:bodyDiv w:val="1"/>
      <w:marLeft w:val="0"/>
      <w:marRight w:val="0"/>
      <w:marTop w:val="0"/>
      <w:marBottom w:val="0"/>
      <w:divBdr>
        <w:top w:val="none" w:sz="0" w:space="0" w:color="auto"/>
        <w:left w:val="none" w:sz="0" w:space="0" w:color="auto"/>
        <w:bottom w:val="none" w:sz="0" w:space="0" w:color="auto"/>
        <w:right w:val="none" w:sz="0" w:space="0" w:color="auto"/>
      </w:divBdr>
    </w:div>
    <w:div w:id="849563871">
      <w:bodyDiv w:val="1"/>
      <w:marLeft w:val="0"/>
      <w:marRight w:val="0"/>
      <w:marTop w:val="0"/>
      <w:marBottom w:val="0"/>
      <w:divBdr>
        <w:top w:val="none" w:sz="0" w:space="0" w:color="auto"/>
        <w:left w:val="none" w:sz="0" w:space="0" w:color="auto"/>
        <w:bottom w:val="none" w:sz="0" w:space="0" w:color="auto"/>
        <w:right w:val="none" w:sz="0" w:space="0" w:color="auto"/>
      </w:divBdr>
    </w:div>
    <w:div w:id="856113375">
      <w:bodyDiv w:val="1"/>
      <w:marLeft w:val="0"/>
      <w:marRight w:val="0"/>
      <w:marTop w:val="0"/>
      <w:marBottom w:val="0"/>
      <w:divBdr>
        <w:top w:val="none" w:sz="0" w:space="0" w:color="auto"/>
        <w:left w:val="none" w:sz="0" w:space="0" w:color="auto"/>
        <w:bottom w:val="none" w:sz="0" w:space="0" w:color="auto"/>
        <w:right w:val="none" w:sz="0" w:space="0" w:color="auto"/>
      </w:divBdr>
    </w:div>
    <w:div w:id="862329192">
      <w:bodyDiv w:val="1"/>
      <w:marLeft w:val="0"/>
      <w:marRight w:val="0"/>
      <w:marTop w:val="0"/>
      <w:marBottom w:val="0"/>
      <w:divBdr>
        <w:top w:val="none" w:sz="0" w:space="0" w:color="auto"/>
        <w:left w:val="none" w:sz="0" w:space="0" w:color="auto"/>
        <w:bottom w:val="none" w:sz="0" w:space="0" w:color="auto"/>
        <w:right w:val="none" w:sz="0" w:space="0" w:color="auto"/>
      </w:divBdr>
    </w:div>
    <w:div w:id="869535481">
      <w:bodyDiv w:val="1"/>
      <w:marLeft w:val="0"/>
      <w:marRight w:val="0"/>
      <w:marTop w:val="0"/>
      <w:marBottom w:val="0"/>
      <w:divBdr>
        <w:top w:val="none" w:sz="0" w:space="0" w:color="auto"/>
        <w:left w:val="none" w:sz="0" w:space="0" w:color="auto"/>
        <w:bottom w:val="none" w:sz="0" w:space="0" w:color="auto"/>
        <w:right w:val="none" w:sz="0" w:space="0" w:color="auto"/>
      </w:divBdr>
    </w:div>
    <w:div w:id="883978498">
      <w:bodyDiv w:val="1"/>
      <w:marLeft w:val="0"/>
      <w:marRight w:val="0"/>
      <w:marTop w:val="0"/>
      <w:marBottom w:val="0"/>
      <w:divBdr>
        <w:top w:val="none" w:sz="0" w:space="0" w:color="auto"/>
        <w:left w:val="none" w:sz="0" w:space="0" w:color="auto"/>
        <w:bottom w:val="none" w:sz="0" w:space="0" w:color="auto"/>
        <w:right w:val="none" w:sz="0" w:space="0" w:color="auto"/>
      </w:divBdr>
    </w:div>
    <w:div w:id="910192939">
      <w:bodyDiv w:val="1"/>
      <w:marLeft w:val="0"/>
      <w:marRight w:val="0"/>
      <w:marTop w:val="0"/>
      <w:marBottom w:val="0"/>
      <w:divBdr>
        <w:top w:val="none" w:sz="0" w:space="0" w:color="auto"/>
        <w:left w:val="none" w:sz="0" w:space="0" w:color="auto"/>
        <w:bottom w:val="none" w:sz="0" w:space="0" w:color="auto"/>
        <w:right w:val="none" w:sz="0" w:space="0" w:color="auto"/>
      </w:divBdr>
    </w:div>
    <w:div w:id="918684004">
      <w:bodyDiv w:val="1"/>
      <w:marLeft w:val="0"/>
      <w:marRight w:val="0"/>
      <w:marTop w:val="0"/>
      <w:marBottom w:val="0"/>
      <w:divBdr>
        <w:top w:val="none" w:sz="0" w:space="0" w:color="auto"/>
        <w:left w:val="none" w:sz="0" w:space="0" w:color="auto"/>
        <w:bottom w:val="none" w:sz="0" w:space="0" w:color="auto"/>
        <w:right w:val="none" w:sz="0" w:space="0" w:color="auto"/>
      </w:divBdr>
    </w:div>
    <w:div w:id="978220316">
      <w:bodyDiv w:val="1"/>
      <w:marLeft w:val="0"/>
      <w:marRight w:val="0"/>
      <w:marTop w:val="0"/>
      <w:marBottom w:val="0"/>
      <w:divBdr>
        <w:top w:val="none" w:sz="0" w:space="0" w:color="auto"/>
        <w:left w:val="none" w:sz="0" w:space="0" w:color="auto"/>
        <w:bottom w:val="none" w:sz="0" w:space="0" w:color="auto"/>
        <w:right w:val="none" w:sz="0" w:space="0" w:color="auto"/>
      </w:divBdr>
    </w:div>
    <w:div w:id="979070888">
      <w:bodyDiv w:val="1"/>
      <w:marLeft w:val="0"/>
      <w:marRight w:val="0"/>
      <w:marTop w:val="0"/>
      <w:marBottom w:val="0"/>
      <w:divBdr>
        <w:top w:val="none" w:sz="0" w:space="0" w:color="auto"/>
        <w:left w:val="none" w:sz="0" w:space="0" w:color="auto"/>
        <w:bottom w:val="none" w:sz="0" w:space="0" w:color="auto"/>
        <w:right w:val="none" w:sz="0" w:space="0" w:color="auto"/>
      </w:divBdr>
    </w:div>
    <w:div w:id="993068630">
      <w:bodyDiv w:val="1"/>
      <w:marLeft w:val="0"/>
      <w:marRight w:val="0"/>
      <w:marTop w:val="0"/>
      <w:marBottom w:val="0"/>
      <w:divBdr>
        <w:top w:val="none" w:sz="0" w:space="0" w:color="auto"/>
        <w:left w:val="none" w:sz="0" w:space="0" w:color="auto"/>
        <w:bottom w:val="none" w:sz="0" w:space="0" w:color="auto"/>
        <w:right w:val="none" w:sz="0" w:space="0" w:color="auto"/>
      </w:divBdr>
    </w:div>
    <w:div w:id="996108697">
      <w:bodyDiv w:val="1"/>
      <w:marLeft w:val="0"/>
      <w:marRight w:val="0"/>
      <w:marTop w:val="0"/>
      <w:marBottom w:val="0"/>
      <w:divBdr>
        <w:top w:val="none" w:sz="0" w:space="0" w:color="auto"/>
        <w:left w:val="none" w:sz="0" w:space="0" w:color="auto"/>
        <w:bottom w:val="none" w:sz="0" w:space="0" w:color="auto"/>
        <w:right w:val="none" w:sz="0" w:space="0" w:color="auto"/>
      </w:divBdr>
    </w:div>
    <w:div w:id="1010134952">
      <w:bodyDiv w:val="1"/>
      <w:marLeft w:val="0"/>
      <w:marRight w:val="0"/>
      <w:marTop w:val="0"/>
      <w:marBottom w:val="0"/>
      <w:divBdr>
        <w:top w:val="none" w:sz="0" w:space="0" w:color="auto"/>
        <w:left w:val="none" w:sz="0" w:space="0" w:color="auto"/>
        <w:bottom w:val="none" w:sz="0" w:space="0" w:color="auto"/>
        <w:right w:val="none" w:sz="0" w:space="0" w:color="auto"/>
      </w:divBdr>
    </w:div>
    <w:div w:id="1013385354">
      <w:bodyDiv w:val="1"/>
      <w:marLeft w:val="0"/>
      <w:marRight w:val="0"/>
      <w:marTop w:val="0"/>
      <w:marBottom w:val="0"/>
      <w:divBdr>
        <w:top w:val="none" w:sz="0" w:space="0" w:color="auto"/>
        <w:left w:val="none" w:sz="0" w:space="0" w:color="auto"/>
        <w:bottom w:val="none" w:sz="0" w:space="0" w:color="auto"/>
        <w:right w:val="none" w:sz="0" w:space="0" w:color="auto"/>
      </w:divBdr>
    </w:div>
    <w:div w:id="1021860633">
      <w:bodyDiv w:val="1"/>
      <w:marLeft w:val="0"/>
      <w:marRight w:val="0"/>
      <w:marTop w:val="0"/>
      <w:marBottom w:val="0"/>
      <w:divBdr>
        <w:top w:val="none" w:sz="0" w:space="0" w:color="auto"/>
        <w:left w:val="none" w:sz="0" w:space="0" w:color="auto"/>
        <w:bottom w:val="none" w:sz="0" w:space="0" w:color="auto"/>
        <w:right w:val="none" w:sz="0" w:space="0" w:color="auto"/>
      </w:divBdr>
    </w:div>
    <w:div w:id="1053506448">
      <w:bodyDiv w:val="1"/>
      <w:marLeft w:val="0"/>
      <w:marRight w:val="0"/>
      <w:marTop w:val="0"/>
      <w:marBottom w:val="0"/>
      <w:divBdr>
        <w:top w:val="none" w:sz="0" w:space="0" w:color="auto"/>
        <w:left w:val="none" w:sz="0" w:space="0" w:color="auto"/>
        <w:bottom w:val="none" w:sz="0" w:space="0" w:color="auto"/>
        <w:right w:val="none" w:sz="0" w:space="0" w:color="auto"/>
      </w:divBdr>
    </w:div>
    <w:div w:id="1059400092">
      <w:bodyDiv w:val="1"/>
      <w:marLeft w:val="0"/>
      <w:marRight w:val="0"/>
      <w:marTop w:val="0"/>
      <w:marBottom w:val="0"/>
      <w:divBdr>
        <w:top w:val="none" w:sz="0" w:space="0" w:color="auto"/>
        <w:left w:val="none" w:sz="0" w:space="0" w:color="auto"/>
        <w:bottom w:val="none" w:sz="0" w:space="0" w:color="auto"/>
        <w:right w:val="none" w:sz="0" w:space="0" w:color="auto"/>
      </w:divBdr>
    </w:div>
    <w:div w:id="1064596753">
      <w:bodyDiv w:val="1"/>
      <w:marLeft w:val="0"/>
      <w:marRight w:val="0"/>
      <w:marTop w:val="0"/>
      <w:marBottom w:val="0"/>
      <w:divBdr>
        <w:top w:val="none" w:sz="0" w:space="0" w:color="auto"/>
        <w:left w:val="none" w:sz="0" w:space="0" w:color="auto"/>
        <w:bottom w:val="none" w:sz="0" w:space="0" w:color="auto"/>
        <w:right w:val="none" w:sz="0" w:space="0" w:color="auto"/>
      </w:divBdr>
    </w:div>
    <w:div w:id="1075206260">
      <w:bodyDiv w:val="1"/>
      <w:marLeft w:val="0"/>
      <w:marRight w:val="0"/>
      <w:marTop w:val="0"/>
      <w:marBottom w:val="0"/>
      <w:divBdr>
        <w:top w:val="none" w:sz="0" w:space="0" w:color="auto"/>
        <w:left w:val="none" w:sz="0" w:space="0" w:color="auto"/>
        <w:bottom w:val="none" w:sz="0" w:space="0" w:color="auto"/>
        <w:right w:val="none" w:sz="0" w:space="0" w:color="auto"/>
      </w:divBdr>
    </w:div>
    <w:div w:id="1087843459">
      <w:bodyDiv w:val="1"/>
      <w:marLeft w:val="0"/>
      <w:marRight w:val="0"/>
      <w:marTop w:val="0"/>
      <w:marBottom w:val="0"/>
      <w:divBdr>
        <w:top w:val="none" w:sz="0" w:space="0" w:color="auto"/>
        <w:left w:val="none" w:sz="0" w:space="0" w:color="auto"/>
        <w:bottom w:val="none" w:sz="0" w:space="0" w:color="auto"/>
        <w:right w:val="none" w:sz="0" w:space="0" w:color="auto"/>
      </w:divBdr>
    </w:div>
    <w:div w:id="1124881174">
      <w:bodyDiv w:val="1"/>
      <w:marLeft w:val="0"/>
      <w:marRight w:val="0"/>
      <w:marTop w:val="0"/>
      <w:marBottom w:val="0"/>
      <w:divBdr>
        <w:top w:val="none" w:sz="0" w:space="0" w:color="auto"/>
        <w:left w:val="none" w:sz="0" w:space="0" w:color="auto"/>
        <w:bottom w:val="none" w:sz="0" w:space="0" w:color="auto"/>
        <w:right w:val="none" w:sz="0" w:space="0" w:color="auto"/>
      </w:divBdr>
    </w:div>
    <w:div w:id="1138109929">
      <w:bodyDiv w:val="1"/>
      <w:marLeft w:val="0"/>
      <w:marRight w:val="0"/>
      <w:marTop w:val="0"/>
      <w:marBottom w:val="0"/>
      <w:divBdr>
        <w:top w:val="none" w:sz="0" w:space="0" w:color="auto"/>
        <w:left w:val="none" w:sz="0" w:space="0" w:color="auto"/>
        <w:bottom w:val="none" w:sz="0" w:space="0" w:color="auto"/>
        <w:right w:val="none" w:sz="0" w:space="0" w:color="auto"/>
      </w:divBdr>
    </w:div>
    <w:div w:id="1142229996">
      <w:bodyDiv w:val="1"/>
      <w:marLeft w:val="0"/>
      <w:marRight w:val="0"/>
      <w:marTop w:val="0"/>
      <w:marBottom w:val="0"/>
      <w:divBdr>
        <w:top w:val="none" w:sz="0" w:space="0" w:color="auto"/>
        <w:left w:val="none" w:sz="0" w:space="0" w:color="auto"/>
        <w:bottom w:val="none" w:sz="0" w:space="0" w:color="auto"/>
        <w:right w:val="none" w:sz="0" w:space="0" w:color="auto"/>
      </w:divBdr>
    </w:div>
    <w:div w:id="1181234895">
      <w:bodyDiv w:val="1"/>
      <w:marLeft w:val="0"/>
      <w:marRight w:val="0"/>
      <w:marTop w:val="0"/>
      <w:marBottom w:val="0"/>
      <w:divBdr>
        <w:top w:val="none" w:sz="0" w:space="0" w:color="auto"/>
        <w:left w:val="none" w:sz="0" w:space="0" w:color="auto"/>
        <w:bottom w:val="none" w:sz="0" w:space="0" w:color="auto"/>
        <w:right w:val="none" w:sz="0" w:space="0" w:color="auto"/>
      </w:divBdr>
    </w:div>
    <w:div w:id="1189684479">
      <w:bodyDiv w:val="1"/>
      <w:marLeft w:val="0"/>
      <w:marRight w:val="0"/>
      <w:marTop w:val="0"/>
      <w:marBottom w:val="0"/>
      <w:divBdr>
        <w:top w:val="none" w:sz="0" w:space="0" w:color="auto"/>
        <w:left w:val="none" w:sz="0" w:space="0" w:color="auto"/>
        <w:bottom w:val="none" w:sz="0" w:space="0" w:color="auto"/>
        <w:right w:val="none" w:sz="0" w:space="0" w:color="auto"/>
      </w:divBdr>
    </w:div>
    <w:div w:id="1190069075">
      <w:bodyDiv w:val="1"/>
      <w:marLeft w:val="0"/>
      <w:marRight w:val="0"/>
      <w:marTop w:val="0"/>
      <w:marBottom w:val="0"/>
      <w:divBdr>
        <w:top w:val="none" w:sz="0" w:space="0" w:color="auto"/>
        <w:left w:val="none" w:sz="0" w:space="0" w:color="auto"/>
        <w:bottom w:val="none" w:sz="0" w:space="0" w:color="auto"/>
        <w:right w:val="none" w:sz="0" w:space="0" w:color="auto"/>
      </w:divBdr>
    </w:div>
    <w:div w:id="1195115112">
      <w:bodyDiv w:val="1"/>
      <w:marLeft w:val="0"/>
      <w:marRight w:val="0"/>
      <w:marTop w:val="0"/>
      <w:marBottom w:val="0"/>
      <w:divBdr>
        <w:top w:val="none" w:sz="0" w:space="0" w:color="auto"/>
        <w:left w:val="none" w:sz="0" w:space="0" w:color="auto"/>
        <w:bottom w:val="none" w:sz="0" w:space="0" w:color="auto"/>
        <w:right w:val="none" w:sz="0" w:space="0" w:color="auto"/>
      </w:divBdr>
    </w:div>
    <w:div w:id="1218278930">
      <w:bodyDiv w:val="1"/>
      <w:marLeft w:val="0"/>
      <w:marRight w:val="0"/>
      <w:marTop w:val="0"/>
      <w:marBottom w:val="0"/>
      <w:divBdr>
        <w:top w:val="none" w:sz="0" w:space="0" w:color="auto"/>
        <w:left w:val="none" w:sz="0" w:space="0" w:color="auto"/>
        <w:bottom w:val="none" w:sz="0" w:space="0" w:color="auto"/>
        <w:right w:val="none" w:sz="0" w:space="0" w:color="auto"/>
      </w:divBdr>
    </w:div>
    <w:div w:id="1223099966">
      <w:bodyDiv w:val="1"/>
      <w:marLeft w:val="0"/>
      <w:marRight w:val="0"/>
      <w:marTop w:val="0"/>
      <w:marBottom w:val="0"/>
      <w:divBdr>
        <w:top w:val="none" w:sz="0" w:space="0" w:color="auto"/>
        <w:left w:val="none" w:sz="0" w:space="0" w:color="auto"/>
        <w:bottom w:val="none" w:sz="0" w:space="0" w:color="auto"/>
        <w:right w:val="none" w:sz="0" w:space="0" w:color="auto"/>
      </w:divBdr>
    </w:div>
    <w:div w:id="1235627529">
      <w:bodyDiv w:val="1"/>
      <w:marLeft w:val="0"/>
      <w:marRight w:val="0"/>
      <w:marTop w:val="0"/>
      <w:marBottom w:val="0"/>
      <w:divBdr>
        <w:top w:val="none" w:sz="0" w:space="0" w:color="auto"/>
        <w:left w:val="none" w:sz="0" w:space="0" w:color="auto"/>
        <w:bottom w:val="none" w:sz="0" w:space="0" w:color="auto"/>
        <w:right w:val="none" w:sz="0" w:space="0" w:color="auto"/>
      </w:divBdr>
    </w:div>
    <w:div w:id="1267689203">
      <w:bodyDiv w:val="1"/>
      <w:marLeft w:val="0"/>
      <w:marRight w:val="0"/>
      <w:marTop w:val="0"/>
      <w:marBottom w:val="0"/>
      <w:divBdr>
        <w:top w:val="none" w:sz="0" w:space="0" w:color="auto"/>
        <w:left w:val="none" w:sz="0" w:space="0" w:color="auto"/>
        <w:bottom w:val="none" w:sz="0" w:space="0" w:color="auto"/>
        <w:right w:val="none" w:sz="0" w:space="0" w:color="auto"/>
      </w:divBdr>
    </w:div>
    <w:div w:id="1294823224">
      <w:bodyDiv w:val="1"/>
      <w:marLeft w:val="0"/>
      <w:marRight w:val="0"/>
      <w:marTop w:val="0"/>
      <w:marBottom w:val="0"/>
      <w:divBdr>
        <w:top w:val="none" w:sz="0" w:space="0" w:color="auto"/>
        <w:left w:val="none" w:sz="0" w:space="0" w:color="auto"/>
        <w:bottom w:val="none" w:sz="0" w:space="0" w:color="auto"/>
        <w:right w:val="none" w:sz="0" w:space="0" w:color="auto"/>
      </w:divBdr>
    </w:div>
    <w:div w:id="1316568992">
      <w:bodyDiv w:val="1"/>
      <w:marLeft w:val="0"/>
      <w:marRight w:val="0"/>
      <w:marTop w:val="0"/>
      <w:marBottom w:val="0"/>
      <w:divBdr>
        <w:top w:val="none" w:sz="0" w:space="0" w:color="auto"/>
        <w:left w:val="none" w:sz="0" w:space="0" w:color="auto"/>
        <w:bottom w:val="none" w:sz="0" w:space="0" w:color="auto"/>
        <w:right w:val="none" w:sz="0" w:space="0" w:color="auto"/>
      </w:divBdr>
    </w:div>
    <w:div w:id="1318538376">
      <w:bodyDiv w:val="1"/>
      <w:marLeft w:val="0"/>
      <w:marRight w:val="0"/>
      <w:marTop w:val="0"/>
      <w:marBottom w:val="0"/>
      <w:divBdr>
        <w:top w:val="none" w:sz="0" w:space="0" w:color="auto"/>
        <w:left w:val="none" w:sz="0" w:space="0" w:color="auto"/>
        <w:bottom w:val="none" w:sz="0" w:space="0" w:color="auto"/>
        <w:right w:val="none" w:sz="0" w:space="0" w:color="auto"/>
      </w:divBdr>
    </w:div>
    <w:div w:id="1322586877">
      <w:bodyDiv w:val="1"/>
      <w:marLeft w:val="0"/>
      <w:marRight w:val="0"/>
      <w:marTop w:val="0"/>
      <w:marBottom w:val="0"/>
      <w:divBdr>
        <w:top w:val="none" w:sz="0" w:space="0" w:color="auto"/>
        <w:left w:val="none" w:sz="0" w:space="0" w:color="auto"/>
        <w:bottom w:val="none" w:sz="0" w:space="0" w:color="auto"/>
        <w:right w:val="none" w:sz="0" w:space="0" w:color="auto"/>
      </w:divBdr>
    </w:div>
    <w:div w:id="1355572032">
      <w:bodyDiv w:val="1"/>
      <w:marLeft w:val="0"/>
      <w:marRight w:val="0"/>
      <w:marTop w:val="0"/>
      <w:marBottom w:val="0"/>
      <w:divBdr>
        <w:top w:val="none" w:sz="0" w:space="0" w:color="auto"/>
        <w:left w:val="none" w:sz="0" w:space="0" w:color="auto"/>
        <w:bottom w:val="none" w:sz="0" w:space="0" w:color="auto"/>
        <w:right w:val="none" w:sz="0" w:space="0" w:color="auto"/>
      </w:divBdr>
    </w:div>
    <w:div w:id="1359893630">
      <w:bodyDiv w:val="1"/>
      <w:marLeft w:val="0"/>
      <w:marRight w:val="0"/>
      <w:marTop w:val="0"/>
      <w:marBottom w:val="0"/>
      <w:divBdr>
        <w:top w:val="none" w:sz="0" w:space="0" w:color="auto"/>
        <w:left w:val="none" w:sz="0" w:space="0" w:color="auto"/>
        <w:bottom w:val="none" w:sz="0" w:space="0" w:color="auto"/>
        <w:right w:val="none" w:sz="0" w:space="0" w:color="auto"/>
      </w:divBdr>
    </w:div>
    <w:div w:id="1372848780">
      <w:bodyDiv w:val="1"/>
      <w:marLeft w:val="0"/>
      <w:marRight w:val="0"/>
      <w:marTop w:val="0"/>
      <w:marBottom w:val="0"/>
      <w:divBdr>
        <w:top w:val="none" w:sz="0" w:space="0" w:color="auto"/>
        <w:left w:val="none" w:sz="0" w:space="0" w:color="auto"/>
        <w:bottom w:val="none" w:sz="0" w:space="0" w:color="auto"/>
        <w:right w:val="none" w:sz="0" w:space="0" w:color="auto"/>
      </w:divBdr>
    </w:div>
    <w:div w:id="1392459336">
      <w:bodyDiv w:val="1"/>
      <w:marLeft w:val="0"/>
      <w:marRight w:val="0"/>
      <w:marTop w:val="0"/>
      <w:marBottom w:val="0"/>
      <w:divBdr>
        <w:top w:val="none" w:sz="0" w:space="0" w:color="auto"/>
        <w:left w:val="none" w:sz="0" w:space="0" w:color="auto"/>
        <w:bottom w:val="none" w:sz="0" w:space="0" w:color="auto"/>
        <w:right w:val="none" w:sz="0" w:space="0" w:color="auto"/>
      </w:divBdr>
    </w:div>
    <w:div w:id="1411079400">
      <w:bodyDiv w:val="1"/>
      <w:marLeft w:val="0"/>
      <w:marRight w:val="0"/>
      <w:marTop w:val="0"/>
      <w:marBottom w:val="0"/>
      <w:divBdr>
        <w:top w:val="none" w:sz="0" w:space="0" w:color="auto"/>
        <w:left w:val="none" w:sz="0" w:space="0" w:color="auto"/>
        <w:bottom w:val="none" w:sz="0" w:space="0" w:color="auto"/>
        <w:right w:val="none" w:sz="0" w:space="0" w:color="auto"/>
      </w:divBdr>
    </w:div>
    <w:div w:id="1428885067">
      <w:bodyDiv w:val="1"/>
      <w:marLeft w:val="0"/>
      <w:marRight w:val="0"/>
      <w:marTop w:val="0"/>
      <w:marBottom w:val="0"/>
      <w:divBdr>
        <w:top w:val="none" w:sz="0" w:space="0" w:color="auto"/>
        <w:left w:val="none" w:sz="0" w:space="0" w:color="auto"/>
        <w:bottom w:val="none" w:sz="0" w:space="0" w:color="auto"/>
        <w:right w:val="none" w:sz="0" w:space="0" w:color="auto"/>
      </w:divBdr>
    </w:div>
    <w:div w:id="1450776971">
      <w:bodyDiv w:val="1"/>
      <w:marLeft w:val="0"/>
      <w:marRight w:val="0"/>
      <w:marTop w:val="0"/>
      <w:marBottom w:val="0"/>
      <w:divBdr>
        <w:top w:val="none" w:sz="0" w:space="0" w:color="auto"/>
        <w:left w:val="none" w:sz="0" w:space="0" w:color="auto"/>
        <w:bottom w:val="none" w:sz="0" w:space="0" w:color="auto"/>
        <w:right w:val="none" w:sz="0" w:space="0" w:color="auto"/>
      </w:divBdr>
    </w:div>
    <w:div w:id="1456370917">
      <w:bodyDiv w:val="1"/>
      <w:marLeft w:val="0"/>
      <w:marRight w:val="0"/>
      <w:marTop w:val="0"/>
      <w:marBottom w:val="0"/>
      <w:divBdr>
        <w:top w:val="none" w:sz="0" w:space="0" w:color="auto"/>
        <w:left w:val="none" w:sz="0" w:space="0" w:color="auto"/>
        <w:bottom w:val="none" w:sz="0" w:space="0" w:color="auto"/>
        <w:right w:val="none" w:sz="0" w:space="0" w:color="auto"/>
      </w:divBdr>
    </w:div>
    <w:div w:id="1483278934">
      <w:bodyDiv w:val="1"/>
      <w:marLeft w:val="0"/>
      <w:marRight w:val="0"/>
      <w:marTop w:val="0"/>
      <w:marBottom w:val="0"/>
      <w:divBdr>
        <w:top w:val="none" w:sz="0" w:space="0" w:color="auto"/>
        <w:left w:val="none" w:sz="0" w:space="0" w:color="auto"/>
        <w:bottom w:val="none" w:sz="0" w:space="0" w:color="auto"/>
        <w:right w:val="none" w:sz="0" w:space="0" w:color="auto"/>
      </w:divBdr>
    </w:div>
    <w:div w:id="1489051514">
      <w:bodyDiv w:val="1"/>
      <w:marLeft w:val="0"/>
      <w:marRight w:val="0"/>
      <w:marTop w:val="0"/>
      <w:marBottom w:val="0"/>
      <w:divBdr>
        <w:top w:val="none" w:sz="0" w:space="0" w:color="auto"/>
        <w:left w:val="none" w:sz="0" w:space="0" w:color="auto"/>
        <w:bottom w:val="none" w:sz="0" w:space="0" w:color="auto"/>
        <w:right w:val="none" w:sz="0" w:space="0" w:color="auto"/>
      </w:divBdr>
    </w:div>
    <w:div w:id="1500579435">
      <w:bodyDiv w:val="1"/>
      <w:marLeft w:val="0"/>
      <w:marRight w:val="0"/>
      <w:marTop w:val="0"/>
      <w:marBottom w:val="0"/>
      <w:divBdr>
        <w:top w:val="none" w:sz="0" w:space="0" w:color="auto"/>
        <w:left w:val="none" w:sz="0" w:space="0" w:color="auto"/>
        <w:bottom w:val="none" w:sz="0" w:space="0" w:color="auto"/>
        <w:right w:val="none" w:sz="0" w:space="0" w:color="auto"/>
      </w:divBdr>
    </w:div>
    <w:div w:id="1510827484">
      <w:bodyDiv w:val="1"/>
      <w:marLeft w:val="0"/>
      <w:marRight w:val="0"/>
      <w:marTop w:val="0"/>
      <w:marBottom w:val="0"/>
      <w:divBdr>
        <w:top w:val="none" w:sz="0" w:space="0" w:color="auto"/>
        <w:left w:val="none" w:sz="0" w:space="0" w:color="auto"/>
        <w:bottom w:val="none" w:sz="0" w:space="0" w:color="auto"/>
        <w:right w:val="none" w:sz="0" w:space="0" w:color="auto"/>
      </w:divBdr>
    </w:div>
    <w:div w:id="1549027628">
      <w:bodyDiv w:val="1"/>
      <w:marLeft w:val="0"/>
      <w:marRight w:val="0"/>
      <w:marTop w:val="0"/>
      <w:marBottom w:val="0"/>
      <w:divBdr>
        <w:top w:val="none" w:sz="0" w:space="0" w:color="auto"/>
        <w:left w:val="none" w:sz="0" w:space="0" w:color="auto"/>
        <w:bottom w:val="none" w:sz="0" w:space="0" w:color="auto"/>
        <w:right w:val="none" w:sz="0" w:space="0" w:color="auto"/>
      </w:divBdr>
    </w:div>
    <w:div w:id="1556160357">
      <w:bodyDiv w:val="1"/>
      <w:marLeft w:val="0"/>
      <w:marRight w:val="0"/>
      <w:marTop w:val="0"/>
      <w:marBottom w:val="0"/>
      <w:divBdr>
        <w:top w:val="none" w:sz="0" w:space="0" w:color="auto"/>
        <w:left w:val="none" w:sz="0" w:space="0" w:color="auto"/>
        <w:bottom w:val="none" w:sz="0" w:space="0" w:color="auto"/>
        <w:right w:val="none" w:sz="0" w:space="0" w:color="auto"/>
      </w:divBdr>
    </w:div>
    <w:div w:id="1561209243">
      <w:bodyDiv w:val="1"/>
      <w:marLeft w:val="0"/>
      <w:marRight w:val="0"/>
      <w:marTop w:val="0"/>
      <w:marBottom w:val="0"/>
      <w:divBdr>
        <w:top w:val="none" w:sz="0" w:space="0" w:color="auto"/>
        <w:left w:val="none" w:sz="0" w:space="0" w:color="auto"/>
        <w:bottom w:val="none" w:sz="0" w:space="0" w:color="auto"/>
        <w:right w:val="none" w:sz="0" w:space="0" w:color="auto"/>
      </w:divBdr>
    </w:div>
    <w:div w:id="1575046517">
      <w:bodyDiv w:val="1"/>
      <w:marLeft w:val="0"/>
      <w:marRight w:val="0"/>
      <w:marTop w:val="0"/>
      <w:marBottom w:val="0"/>
      <w:divBdr>
        <w:top w:val="none" w:sz="0" w:space="0" w:color="auto"/>
        <w:left w:val="none" w:sz="0" w:space="0" w:color="auto"/>
        <w:bottom w:val="none" w:sz="0" w:space="0" w:color="auto"/>
        <w:right w:val="none" w:sz="0" w:space="0" w:color="auto"/>
      </w:divBdr>
    </w:div>
    <w:div w:id="1579708482">
      <w:bodyDiv w:val="1"/>
      <w:marLeft w:val="0"/>
      <w:marRight w:val="0"/>
      <w:marTop w:val="0"/>
      <w:marBottom w:val="0"/>
      <w:divBdr>
        <w:top w:val="none" w:sz="0" w:space="0" w:color="auto"/>
        <w:left w:val="none" w:sz="0" w:space="0" w:color="auto"/>
        <w:bottom w:val="none" w:sz="0" w:space="0" w:color="auto"/>
        <w:right w:val="none" w:sz="0" w:space="0" w:color="auto"/>
      </w:divBdr>
    </w:div>
    <w:div w:id="1584216066">
      <w:bodyDiv w:val="1"/>
      <w:marLeft w:val="0"/>
      <w:marRight w:val="0"/>
      <w:marTop w:val="0"/>
      <w:marBottom w:val="0"/>
      <w:divBdr>
        <w:top w:val="none" w:sz="0" w:space="0" w:color="auto"/>
        <w:left w:val="none" w:sz="0" w:space="0" w:color="auto"/>
        <w:bottom w:val="none" w:sz="0" w:space="0" w:color="auto"/>
        <w:right w:val="none" w:sz="0" w:space="0" w:color="auto"/>
      </w:divBdr>
    </w:div>
    <w:div w:id="1590577579">
      <w:bodyDiv w:val="1"/>
      <w:marLeft w:val="0"/>
      <w:marRight w:val="0"/>
      <w:marTop w:val="0"/>
      <w:marBottom w:val="0"/>
      <w:divBdr>
        <w:top w:val="none" w:sz="0" w:space="0" w:color="auto"/>
        <w:left w:val="none" w:sz="0" w:space="0" w:color="auto"/>
        <w:bottom w:val="none" w:sz="0" w:space="0" w:color="auto"/>
        <w:right w:val="none" w:sz="0" w:space="0" w:color="auto"/>
      </w:divBdr>
    </w:div>
    <w:div w:id="1591233206">
      <w:bodyDiv w:val="1"/>
      <w:marLeft w:val="0"/>
      <w:marRight w:val="0"/>
      <w:marTop w:val="0"/>
      <w:marBottom w:val="0"/>
      <w:divBdr>
        <w:top w:val="none" w:sz="0" w:space="0" w:color="auto"/>
        <w:left w:val="none" w:sz="0" w:space="0" w:color="auto"/>
        <w:bottom w:val="none" w:sz="0" w:space="0" w:color="auto"/>
        <w:right w:val="none" w:sz="0" w:space="0" w:color="auto"/>
      </w:divBdr>
    </w:div>
    <w:div w:id="1591425900">
      <w:bodyDiv w:val="1"/>
      <w:marLeft w:val="0"/>
      <w:marRight w:val="0"/>
      <w:marTop w:val="0"/>
      <w:marBottom w:val="0"/>
      <w:divBdr>
        <w:top w:val="none" w:sz="0" w:space="0" w:color="auto"/>
        <w:left w:val="none" w:sz="0" w:space="0" w:color="auto"/>
        <w:bottom w:val="none" w:sz="0" w:space="0" w:color="auto"/>
        <w:right w:val="none" w:sz="0" w:space="0" w:color="auto"/>
      </w:divBdr>
    </w:div>
    <w:div w:id="1598170109">
      <w:bodyDiv w:val="1"/>
      <w:marLeft w:val="0"/>
      <w:marRight w:val="0"/>
      <w:marTop w:val="0"/>
      <w:marBottom w:val="0"/>
      <w:divBdr>
        <w:top w:val="none" w:sz="0" w:space="0" w:color="auto"/>
        <w:left w:val="none" w:sz="0" w:space="0" w:color="auto"/>
        <w:bottom w:val="none" w:sz="0" w:space="0" w:color="auto"/>
        <w:right w:val="none" w:sz="0" w:space="0" w:color="auto"/>
      </w:divBdr>
    </w:div>
    <w:div w:id="1598712672">
      <w:bodyDiv w:val="1"/>
      <w:marLeft w:val="0"/>
      <w:marRight w:val="0"/>
      <w:marTop w:val="0"/>
      <w:marBottom w:val="0"/>
      <w:divBdr>
        <w:top w:val="none" w:sz="0" w:space="0" w:color="auto"/>
        <w:left w:val="none" w:sz="0" w:space="0" w:color="auto"/>
        <w:bottom w:val="none" w:sz="0" w:space="0" w:color="auto"/>
        <w:right w:val="none" w:sz="0" w:space="0" w:color="auto"/>
      </w:divBdr>
    </w:div>
    <w:div w:id="1600020905">
      <w:bodyDiv w:val="1"/>
      <w:marLeft w:val="0"/>
      <w:marRight w:val="0"/>
      <w:marTop w:val="0"/>
      <w:marBottom w:val="0"/>
      <w:divBdr>
        <w:top w:val="none" w:sz="0" w:space="0" w:color="auto"/>
        <w:left w:val="none" w:sz="0" w:space="0" w:color="auto"/>
        <w:bottom w:val="none" w:sz="0" w:space="0" w:color="auto"/>
        <w:right w:val="none" w:sz="0" w:space="0" w:color="auto"/>
      </w:divBdr>
    </w:div>
    <w:div w:id="1600289983">
      <w:bodyDiv w:val="1"/>
      <w:marLeft w:val="0"/>
      <w:marRight w:val="0"/>
      <w:marTop w:val="0"/>
      <w:marBottom w:val="0"/>
      <w:divBdr>
        <w:top w:val="none" w:sz="0" w:space="0" w:color="auto"/>
        <w:left w:val="none" w:sz="0" w:space="0" w:color="auto"/>
        <w:bottom w:val="none" w:sz="0" w:space="0" w:color="auto"/>
        <w:right w:val="none" w:sz="0" w:space="0" w:color="auto"/>
      </w:divBdr>
    </w:div>
    <w:div w:id="1619027413">
      <w:bodyDiv w:val="1"/>
      <w:marLeft w:val="0"/>
      <w:marRight w:val="0"/>
      <w:marTop w:val="0"/>
      <w:marBottom w:val="0"/>
      <w:divBdr>
        <w:top w:val="none" w:sz="0" w:space="0" w:color="auto"/>
        <w:left w:val="none" w:sz="0" w:space="0" w:color="auto"/>
        <w:bottom w:val="none" w:sz="0" w:space="0" w:color="auto"/>
        <w:right w:val="none" w:sz="0" w:space="0" w:color="auto"/>
      </w:divBdr>
    </w:div>
    <w:div w:id="1655262261">
      <w:bodyDiv w:val="1"/>
      <w:marLeft w:val="0"/>
      <w:marRight w:val="0"/>
      <w:marTop w:val="0"/>
      <w:marBottom w:val="0"/>
      <w:divBdr>
        <w:top w:val="none" w:sz="0" w:space="0" w:color="auto"/>
        <w:left w:val="none" w:sz="0" w:space="0" w:color="auto"/>
        <w:bottom w:val="none" w:sz="0" w:space="0" w:color="auto"/>
        <w:right w:val="none" w:sz="0" w:space="0" w:color="auto"/>
      </w:divBdr>
    </w:div>
    <w:div w:id="1664551468">
      <w:bodyDiv w:val="1"/>
      <w:marLeft w:val="0"/>
      <w:marRight w:val="0"/>
      <w:marTop w:val="0"/>
      <w:marBottom w:val="0"/>
      <w:divBdr>
        <w:top w:val="none" w:sz="0" w:space="0" w:color="auto"/>
        <w:left w:val="none" w:sz="0" w:space="0" w:color="auto"/>
        <w:bottom w:val="none" w:sz="0" w:space="0" w:color="auto"/>
        <w:right w:val="none" w:sz="0" w:space="0" w:color="auto"/>
      </w:divBdr>
    </w:div>
    <w:div w:id="1676037019">
      <w:bodyDiv w:val="1"/>
      <w:marLeft w:val="0"/>
      <w:marRight w:val="0"/>
      <w:marTop w:val="0"/>
      <w:marBottom w:val="0"/>
      <w:divBdr>
        <w:top w:val="none" w:sz="0" w:space="0" w:color="auto"/>
        <w:left w:val="none" w:sz="0" w:space="0" w:color="auto"/>
        <w:bottom w:val="none" w:sz="0" w:space="0" w:color="auto"/>
        <w:right w:val="none" w:sz="0" w:space="0" w:color="auto"/>
      </w:divBdr>
    </w:div>
    <w:div w:id="1710957758">
      <w:bodyDiv w:val="1"/>
      <w:marLeft w:val="0"/>
      <w:marRight w:val="0"/>
      <w:marTop w:val="0"/>
      <w:marBottom w:val="0"/>
      <w:divBdr>
        <w:top w:val="none" w:sz="0" w:space="0" w:color="auto"/>
        <w:left w:val="none" w:sz="0" w:space="0" w:color="auto"/>
        <w:bottom w:val="none" w:sz="0" w:space="0" w:color="auto"/>
        <w:right w:val="none" w:sz="0" w:space="0" w:color="auto"/>
      </w:divBdr>
    </w:div>
    <w:div w:id="1711419827">
      <w:bodyDiv w:val="1"/>
      <w:marLeft w:val="0"/>
      <w:marRight w:val="0"/>
      <w:marTop w:val="0"/>
      <w:marBottom w:val="0"/>
      <w:divBdr>
        <w:top w:val="none" w:sz="0" w:space="0" w:color="auto"/>
        <w:left w:val="none" w:sz="0" w:space="0" w:color="auto"/>
        <w:bottom w:val="none" w:sz="0" w:space="0" w:color="auto"/>
        <w:right w:val="none" w:sz="0" w:space="0" w:color="auto"/>
      </w:divBdr>
    </w:div>
    <w:div w:id="1712074839">
      <w:bodyDiv w:val="1"/>
      <w:marLeft w:val="0"/>
      <w:marRight w:val="0"/>
      <w:marTop w:val="0"/>
      <w:marBottom w:val="0"/>
      <w:divBdr>
        <w:top w:val="none" w:sz="0" w:space="0" w:color="auto"/>
        <w:left w:val="none" w:sz="0" w:space="0" w:color="auto"/>
        <w:bottom w:val="none" w:sz="0" w:space="0" w:color="auto"/>
        <w:right w:val="none" w:sz="0" w:space="0" w:color="auto"/>
      </w:divBdr>
    </w:div>
    <w:div w:id="1729451332">
      <w:bodyDiv w:val="1"/>
      <w:marLeft w:val="0"/>
      <w:marRight w:val="0"/>
      <w:marTop w:val="0"/>
      <w:marBottom w:val="0"/>
      <w:divBdr>
        <w:top w:val="none" w:sz="0" w:space="0" w:color="auto"/>
        <w:left w:val="none" w:sz="0" w:space="0" w:color="auto"/>
        <w:bottom w:val="none" w:sz="0" w:space="0" w:color="auto"/>
        <w:right w:val="none" w:sz="0" w:space="0" w:color="auto"/>
      </w:divBdr>
    </w:div>
    <w:div w:id="1742288460">
      <w:bodyDiv w:val="1"/>
      <w:marLeft w:val="0"/>
      <w:marRight w:val="0"/>
      <w:marTop w:val="0"/>
      <w:marBottom w:val="0"/>
      <w:divBdr>
        <w:top w:val="none" w:sz="0" w:space="0" w:color="auto"/>
        <w:left w:val="none" w:sz="0" w:space="0" w:color="auto"/>
        <w:bottom w:val="none" w:sz="0" w:space="0" w:color="auto"/>
        <w:right w:val="none" w:sz="0" w:space="0" w:color="auto"/>
      </w:divBdr>
    </w:div>
    <w:div w:id="1761638735">
      <w:bodyDiv w:val="1"/>
      <w:marLeft w:val="0"/>
      <w:marRight w:val="0"/>
      <w:marTop w:val="0"/>
      <w:marBottom w:val="0"/>
      <w:divBdr>
        <w:top w:val="none" w:sz="0" w:space="0" w:color="auto"/>
        <w:left w:val="none" w:sz="0" w:space="0" w:color="auto"/>
        <w:bottom w:val="none" w:sz="0" w:space="0" w:color="auto"/>
        <w:right w:val="none" w:sz="0" w:space="0" w:color="auto"/>
      </w:divBdr>
    </w:div>
    <w:div w:id="1777940561">
      <w:bodyDiv w:val="1"/>
      <w:marLeft w:val="0"/>
      <w:marRight w:val="0"/>
      <w:marTop w:val="0"/>
      <w:marBottom w:val="0"/>
      <w:divBdr>
        <w:top w:val="none" w:sz="0" w:space="0" w:color="auto"/>
        <w:left w:val="none" w:sz="0" w:space="0" w:color="auto"/>
        <w:bottom w:val="none" w:sz="0" w:space="0" w:color="auto"/>
        <w:right w:val="none" w:sz="0" w:space="0" w:color="auto"/>
      </w:divBdr>
    </w:div>
    <w:div w:id="1796755020">
      <w:bodyDiv w:val="1"/>
      <w:marLeft w:val="0"/>
      <w:marRight w:val="0"/>
      <w:marTop w:val="0"/>
      <w:marBottom w:val="0"/>
      <w:divBdr>
        <w:top w:val="none" w:sz="0" w:space="0" w:color="auto"/>
        <w:left w:val="none" w:sz="0" w:space="0" w:color="auto"/>
        <w:bottom w:val="none" w:sz="0" w:space="0" w:color="auto"/>
        <w:right w:val="none" w:sz="0" w:space="0" w:color="auto"/>
      </w:divBdr>
    </w:div>
    <w:div w:id="1813138525">
      <w:bodyDiv w:val="1"/>
      <w:marLeft w:val="0"/>
      <w:marRight w:val="0"/>
      <w:marTop w:val="0"/>
      <w:marBottom w:val="0"/>
      <w:divBdr>
        <w:top w:val="none" w:sz="0" w:space="0" w:color="auto"/>
        <w:left w:val="none" w:sz="0" w:space="0" w:color="auto"/>
        <w:bottom w:val="none" w:sz="0" w:space="0" w:color="auto"/>
        <w:right w:val="none" w:sz="0" w:space="0" w:color="auto"/>
      </w:divBdr>
    </w:div>
    <w:div w:id="1837919426">
      <w:bodyDiv w:val="1"/>
      <w:marLeft w:val="0"/>
      <w:marRight w:val="0"/>
      <w:marTop w:val="0"/>
      <w:marBottom w:val="0"/>
      <w:divBdr>
        <w:top w:val="none" w:sz="0" w:space="0" w:color="auto"/>
        <w:left w:val="none" w:sz="0" w:space="0" w:color="auto"/>
        <w:bottom w:val="none" w:sz="0" w:space="0" w:color="auto"/>
        <w:right w:val="none" w:sz="0" w:space="0" w:color="auto"/>
      </w:divBdr>
    </w:div>
    <w:div w:id="1884058618">
      <w:bodyDiv w:val="1"/>
      <w:marLeft w:val="0"/>
      <w:marRight w:val="0"/>
      <w:marTop w:val="0"/>
      <w:marBottom w:val="0"/>
      <w:divBdr>
        <w:top w:val="none" w:sz="0" w:space="0" w:color="auto"/>
        <w:left w:val="none" w:sz="0" w:space="0" w:color="auto"/>
        <w:bottom w:val="none" w:sz="0" w:space="0" w:color="auto"/>
        <w:right w:val="none" w:sz="0" w:space="0" w:color="auto"/>
      </w:divBdr>
    </w:div>
    <w:div w:id="1920020489">
      <w:bodyDiv w:val="1"/>
      <w:marLeft w:val="0"/>
      <w:marRight w:val="0"/>
      <w:marTop w:val="0"/>
      <w:marBottom w:val="0"/>
      <w:divBdr>
        <w:top w:val="none" w:sz="0" w:space="0" w:color="auto"/>
        <w:left w:val="none" w:sz="0" w:space="0" w:color="auto"/>
        <w:bottom w:val="none" w:sz="0" w:space="0" w:color="auto"/>
        <w:right w:val="none" w:sz="0" w:space="0" w:color="auto"/>
      </w:divBdr>
    </w:div>
    <w:div w:id="1932931454">
      <w:bodyDiv w:val="1"/>
      <w:marLeft w:val="0"/>
      <w:marRight w:val="0"/>
      <w:marTop w:val="0"/>
      <w:marBottom w:val="0"/>
      <w:divBdr>
        <w:top w:val="none" w:sz="0" w:space="0" w:color="auto"/>
        <w:left w:val="none" w:sz="0" w:space="0" w:color="auto"/>
        <w:bottom w:val="none" w:sz="0" w:space="0" w:color="auto"/>
        <w:right w:val="none" w:sz="0" w:space="0" w:color="auto"/>
      </w:divBdr>
    </w:div>
    <w:div w:id="1959947143">
      <w:bodyDiv w:val="1"/>
      <w:marLeft w:val="0"/>
      <w:marRight w:val="0"/>
      <w:marTop w:val="0"/>
      <w:marBottom w:val="0"/>
      <w:divBdr>
        <w:top w:val="none" w:sz="0" w:space="0" w:color="auto"/>
        <w:left w:val="none" w:sz="0" w:space="0" w:color="auto"/>
        <w:bottom w:val="none" w:sz="0" w:space="0" w:color="auto"/>
        <w:right w:val="none" w:sz="0" w:space="0" w:color="auto"/>
      </w:divBdr>
    </w:div>
    <w:div w:id="1969046690">
      <w:bodyDiv w:val="1"/>
      <w:marLeft w:val="0"/>
      <w:marRight w:val="0"/>
      <w:marTop w:val="0"/>
      <w:marBottom w:val="0"/>
      <w:divBdr>
        <w:top w:val="none" w:sz="0" w:space="0" w:color="auto"/>
        <w:left w:val="none" w:sz="0" w:space="0" w:color="auto"/>
        <w:bottom w:val="none" w:sz="0" w:space="0" w:color="auto"/>
        <w:right w:val="none" w:sz="0" w:space="0" w:color="auto"/>
      </w:divBdr>
    </w:div>
    <w:div w:id="2045668981">
      <w:bodyDiv w:val="1"/>
      <w:marLeft w:val="0"/>
      <w:marRight w:val="0"/>
      <w:marTop w:val="0"/>
      <w:marBottom w:val="0"/>
      <w:divBdr>
        <w:top w:val="none" w:sz="0" w:space="0" w:color="auto"/>
        <w:left w:val="none" w:sz="0" w:space="0" w:color="auto"/>
        <w:bottom w:val="none" w:sz="0" w:space="0" w:color="auto"/>
        <w:right w:val="none" w:sz="0" w:space="0" w:color="auto"/>
      </w:divBdr>
    </w:div>
    <w:div w:id="2107189819">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46464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53AD2-7625-45ED-9BE1-1D03EEB9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2327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Čížková Jaroslava (PKN-ZAK)</cp:lastModifiedBy>
  <cp:revision>6</cp:revision>
  <dcterms:created xsi:type="dcterms:W3CDTF">2025-03-17T07:50:00Z</dcterms:created>
  <dcterms:modified xsi:type="dcterms:W3CDTF">2025-03-19T12:12:00Z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