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5A7D" w14:textId="665A0F7D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751EBA9C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 xml:space="preserve">Malířské a natěračské práce v </w:t>
            </w:r>
            <w:r w:rsidR="0041678D">
              <w:rPr>
                <w:rFonts w:asciiTheme="minorHAnsi" w:hAnsiTheme="minorHAnsi" w:cs="Calibri"/>
                <w:b/>
              </w:rPr>
              <w:t>Orlickoústecké</w:t>
            </w:r>
            <w:r w:rsidRPr="00ED460C">
              <w:rPr>
                <w:rFonts w:asciiTheme="minorHAnsi" w:hAnsiTheme="minorHAnsi" w:cs="Calibri"/>
                <w:b/>
              </w:rPr>
              <w:t xml:space="preserve"> nemocnici</w:t>
            </w:r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765DE05C" w:rsidR="00ED460C" w:rsidRPr="00ED460C" w:rsidRDefault="0048098A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n</w:t>
            </w:r>
            <w:r w:rsidR="00AA52DD">
              <w:rPr>
                <w:rFonts w:asciiTheme="minorHAnsi" w:hAnsiTheme="minorHAnsi" w:cs="Calibri"/>
                <w:bCs/>
              </w:rPr>
              <w:t>adlimitní</w:t>
            </w:r>
            <w:r w:rsidR="00914979">
              <w:rPr>
                <w:rFonts w:asciiTheme="minorHAnsi" w:hAnsiTheme="minorHAnsi" w:cs="Calibri"/>
                <w:bCs/>
              </w:rPr>
              <w:t xml:space="preserve"> 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Informace o skutečnosti, 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7316"/>
        <w:gridCol w:w="741"/>
        <w:gridCol w:w="1354"/>
      </w:tblGrid>
      <w:tr w:rsidR="00993353" w:rsidRPr="00993353" w14:paraId="2399BDF9" w14:textId="77777777" w:rsidTr="006601DE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AD47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Malířské práce</w:t>
            </w:r>
          </w:p>
        </w:tc>
      </w:tr>
      <w:tr w:rsidR="00993353" w:rsidRPr="00993353" w14:paraId="6137110B" w14:textId="77777777" w:rsidTr="006601DE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C19B4B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3353">
              <w:rPr>
                <w:rFonts w:ascii="Arial" w:hAnsi="Arial" w:cs="Arial"/>
                <w:b/>
                <w:bCs/>
              </w:rPr>
              <w:t>malby</w:t>
            </w:r>
          </w:p>
        </w:tc>
      </w:tr>
      <w:tr w:rsidR="00993353" w:rsidRPr="00993353" w14:paraId="53702BA6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5CC2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C5E95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6253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MJ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1DC08A" w14:textId="3A80CCD9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</w:t>
            </w:r>
            <w:r w:rsidR="007971A8">
              <w:rPr>
                <w:rFonts w:ascii="Arial" w:hAnsi="Arial" w:cs="Arial"/>
                <w:b/>
                <w:bCs/>
                <w:sz w:val="20"/>
                <w:szCs w:val="20"/>
              </w:rPr>
              <w:t>ková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cena za MJ </w:t>
            </w:r>
            <w:r w:rsid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="00AA52DD"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                                                                        </w:t>
            </w:r>
          </w:p>
        </w:tc>
      </w:tr>
      <w:tr w:rsidR="00993353" w:rsidRPr="00993353" w14:paraId="4E6E67A1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E0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9B4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odstranění maleb oškrábáním a obroušením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ED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EA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00C17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91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70B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sádrovou stěrkou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6531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4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841E60C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37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04F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latexovým tmelem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42C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D93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59508C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035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izolační nátěr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proteklin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9AC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BD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48D068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15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B9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penetrační nátěr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46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DF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1580FB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B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AFB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malba otěruvzdorná za sucha, bílá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A2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357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C1B4C9E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A1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 , tónovaná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FE4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76E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65C66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50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56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sucha, míchaná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A98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D4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1A6906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84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BD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omyvatelný akrylátový barevný - sokle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B81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345314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6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F42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bílý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661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71C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7321AA6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A37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barevný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5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4D0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D977A55" w14:textId="77777777" w:rsidTr="006601DE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8353D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Natěračské práce</w:t>
            </w:r>
          </w:p>
        </w:tc>
      </w:tr>
      <w:tr w:rsidR="00993353" w:rsidRPr="00993353" w14:paraId="19259095" w14:textId="77777777" w:rsidTr="006601DE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73CF8E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kovu</w:t>
            </w:r>
          </w:p>
        </w:tc>
      </w:tr>
      <w:tr w:rsidR="00993353" w:rsidRPr="00993353" w14:paraId="4EF56394" w14:textId="77777777" w:rsidTr="006601DE">
        <w:trPr>
          <w:trHeight w:val="915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875B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3932F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60C9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FEFB24" w14:textId="498B0C55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0CE53A8E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F3E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447A" w14:textId="4FC65391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(nové) 1 x základní a 2 x vrchní bílý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5BD3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7FA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48490A7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ED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90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rozvodů (nové) ÚT 1 x základní a 2 x vrchní bílý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73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76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368732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249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17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D85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ED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2D784C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C73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C75" w14:textId="15EB93A4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rozvodů ÚT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8B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A63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48DBF72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58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DAE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klempířských prvků antikorozní barvou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8C5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A6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3F29C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8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46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zárubní (obnova stávajícího)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F59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F7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6A9AE3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1DA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7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zárubní (nové) 1 x základní a 2 x vrchní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0C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C9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E76535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9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C6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konstrukcí (nové)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8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83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1411F13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5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AC1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nátěry ocel.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konstrucí</w:t>
            </w:r>
            <w:proofErr w:type="spellEnd"/>
            <w:r w:rsidRPr="00993353">
              <w:rPr>
                <w:rFonts w:ascii="Arial" w:hAnsi="Arial" w:cs="Arial"/>
                <w:sz w:val="20"/>
                <w:szCs w:val="20"/>
              </w:rPr>
              <w:t xml:space="preserve"> (obnova stávající)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2A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67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489DB3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A4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dřeva</w:t>
            </w:r>
          </w:p>
        </w:tc>
      </w:tr>
      <w:tr w:rsidR="00993353" w:rsidRPr="00993353" w14:paraId="2DE514D8" w14:textId="77777777" w:rsidTr="006601DE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6D38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7E241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0B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008F9" w14:textId="24A1DF64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6D1A982E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AE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6D4" w14:textId="7F05A082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dřevo(nový)1 x základní a 2 x vrchní krycí (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vč.přetmelení</w:t>
            </w:r>
            <w:proofErr w:type="spellEnd"/>
            <w:r w:rsidRPr="00993353">
              <w:rPr>
                <w:rFonts w:ascii="Arial" w:hAnsi="Arial" w:cs="Arial"/>
                <w:sz w:val="20"/>
                <w:szCs w:val="20"/>
              </w:rPr>
              <w:t xml:space="preserve"> vad a nerovností)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9DF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6D4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0934126C" w14:textId="77777777" w:rsidTr="00EE4ABB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16E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191A" w14:textId="098BB5B3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očištění, přetmelení, 1x vrchní krycí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B3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F5D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348A79" w14:textId="77777777" w:rsidTr="00993353">
        <w:trPr>
          <w:trHeight w:val="400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76876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Ostatní práce</w:t>
            </w:r>
          </w:p>
        </w:tc>
      </w:tr>
      <w:tr w:rsidR="00993353" w:rsidRPr="00993353" w14:paraId="2EB99B10" w14:textId="77777777" w:rsidTr="00993353">
        <w:trPr>
          <w:trHeight w:val="84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135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6E832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9BED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B11E0" w14:textId="4E6C2CA6" w:rsidR="00993353" w:rsidRPr="00993353" w:rsidRDefault="007971A8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1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Jednotková cena za MJ v Kč včetně DPH                                                                        </w:t>
            </w:r>
          </w:p>
        </w:tc>
      </w:tr>
      <w:tr w:rsidR="00993353" w:rsidRPr="00993353" w14:paraId="1686325F" w14:textId="77777777" w:rsidTr="00993353">
        <w:trPr>
          <w:trHeight w:val="6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2B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2E8" w14:textId="77777777" w:rsidR="00993353" w:rsidRPr="005A7094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094">
              <w:rPr>
                <w:rFonts w:ascii="Arial" w:hAnsi="Arial" w:cs="Arial"/>
                <w:sz w:val="20"/>
                <w:szCs w:val="20"/>
              </w:rPr>
              <w:t>Hodinová sazba v případě odstraňování následků havárie malířskými pracemi bez materiálu. Použitý materiál bude fakturován dle sjednaných cen ve smlouvě o dílo zvlášť.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46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C9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58624A1" w14:textId="77777777" w:rsidTr="00993353">
        <w:trPr>
          <w:trHeight w:val="58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7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E00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Hodinová sazba za předem neurčené práce (např. stěhování nábytku, drobné zednické práce), maximální předpokládaný počet hodin je max. 100 hodin za 1 rok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35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99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5B1E0ACB" w14:textId="163B191F" w:rsidR="003325DA" w:rsidRPr="005200DB" w:rsidRDefault="003325DA" w:rsidP="007971A8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2DDEEFC6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247B0C2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6B3A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31B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7C1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098A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6AF"/>
    <w:rsid w:val="0063098A"/>
    <w:rsid w:val="006309A8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0C4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971A8"/>
    <w:rsid w:val="007A00BA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4CBB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5DB3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52DD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757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07E53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1D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2</Pages>
  <Words>444</Words>
  <Characters>3521</Characters>
  <Application>Microsoft Office Word</Application>
  <DocSecurity>0</DocSecurity>
  <Lines>29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3958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251</cp:revision>
  <cp:lastPrinted>2018-10-15T06:15:00Z</cp:lastPrinted>
  <dcterms:created xsi:type="dcterms:W3CDTF">2015-09-21T07:06:00Z</dcterms:created>
  <dcterms:modified xsi:type="dcterms:W3CDTF">2025-01-19T22:56:00Z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