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5B17F6D5" w:rsidR="00DD21E6" w:rsidRPr="00862E9B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lang w:eastAsia="x-none"/>
        </w:rPr>
      </w:pPr>
      <w:r w:rsidRPr="00862E9B">
        <w:rPr>
          <w:rFonts w:ascii="Calibri" w:hAnsi="Calibri" w:cs="Arial"/>
          <w:b/>
          <w:lang w:val="x-none" w:eastAsia="x-none"/>
        </w:rPr>
        <w:t xml:space="preserve">Příloha č. </w:t>
      </w:r>
      <w:r w:rsidR="00DF4F18">
        <w:rPr>
          <w:rFonts w:ascii="Calibri" w:hAnsi="Calibri" w:cs="Arial"/>
          <w:b/>
          <w:lang w:eastAsia="x-none"/>
        </w:rPr>
        <w:t>5</w:t>
      </w:r>
      <w:r w:rsidRPr="00862E9B">
        <w:rPr>
          <w:rFonts w:ascii="Calibri" w:hAnsi="Calibri" w:cs="Arial"/>
          <w:b/>
          <w:lang w:eastAsia="x-none"/>
        </w:rPr>
        <w:t xml:space="preserve"> </w:t>
      </w:r>
      <w:r w:rsidR="00973FC8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862E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3FC63AF2" w14:textId="60F92ABD" w:rsidR="00FD5DE2" w:rsidRPr="00973FC8" w:rsidRDefault="00973FC8" w:rsidP="00973FC8">
      <w:pPr>
        <w:pStyle w:val="Zkladntext2"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973FC8">
        <w:rPr>
          <w:rFonts w:ascii="Calibri" w:hAnsi="Calibri" w:cs="Calibri"/>
          <w:b/>
          <w:sz w:val="28"/>
          <w:szCs w:val="28"/>
        </w:rPr>
        <w:t>Obnova serverů a souvisejících technologií v datových centrech NPK</w:t>
      </w:r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80042D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80042D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862E9B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1BB6A658" w:rsidR="00064719" w:rsidRDefault="00404F8F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2DABAA0">
          <wp:simplePos x="0" y="0"/>
          <wp:positionH relativeFrom="margin">
            <wp:align>right</wp:align>
          </wp:positionH>
          <wp:positionV relativeFrom="paragraph">
            <wp:posOffset>-193675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2711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9D3"/>
    <w:rsid w:val="00973FC8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5E17"/>
    <w:rsid w:val="00D25010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2024-09-17T09:45:00Z</dcterms:modified>
</cp:coreProperties>
</file>