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2A6495" w14:textId="77777777" w:rsidR="002A6225" w:rsidRDefault="002A6225">
      <w:pPr>
        <w:jc w:val="center"/>
        <w:rPr>
          <w:rFonts w:ascii="Times New Roman" w:hAnsi="Times New Roman"/>
          <w:sz w:val="24"/>
          <w:szCs w:val="24"/>
        </w:rPr>
      </w:pPr>
      <w:r>
        <w:rPr>
          <w:rFonts w:ascii="Times New Roman" w:hAnsi="Times New Roman"/>
          <w:b/>
          <w:sz w:val="36"/>
          <w:szCs w:val="36"/>
        </w:rPr>
        <w:t>SMLOUVA O DÍLO č. 02 011/2024</w:t>
      </w:r>
    </w:p>
    <w:p w14:paraId="4B618A5C"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Uzavřená podle </w:t>
      </w:r>
      <w:proofErr w:type="spellStart"/>
      <w:r>
        <w:rPr>
          <w:rFonts w:ascii="Times New Roman" w:hAnsi="Times New Roman"/>
          <w:sz w:val="24"/>
          <w:szCs w:val="24"/>
        </w:rPr>
        <w:t>ust</w:t>
      </w:r>
      <w:proofErr w:type="spellEnd"/>
      <w:r>
        <w:rPr>
          <w:rFonts w:ascii="Times New Roman" w:hAnsi="Times New Roman"/>
          <w:sz w:val="24"/>
          <w:szCs w:val="24"/>
        </w:rPr>
        <w:t>. § 2586 a násl. zák. č. 89/2012 Sb., občanský zákoník, ve znění pozdějších změn a doplňků, níže uvedeného dne, měsíce a roku mezi smluvními stranami:</w:t>
      </w:r>
    </w:p>
    <w:p w14:paraId="7805CA47" w14:textId="77777777" w:rsidR="002A6225" w:rsidRDefault="002A6225">
      <w:pPr>
        <w:spacing w:after="0" w:line="240" w:lineRule="auto"/>
        <w:jc w:val="both"/>
        <w:rPr>
          <w:rFonts w:ascii="Times New Roman" w:hAnsi="Times New Roman"/>
          <w:sz w:val="24"/>
          <w:szCs w:val="24"/>
        </w:rPr>
      </w:pPr>
    </w:p>
    <w:p w14:paraId="112E045A" w14:textId="77777777" w:rsidR="002A6225" w:rsidRDefault="002A6225">
      <w:pPr>
        <w:spacing w:after="0" w:line="240" w:lineRule="auto"/>
        <w:ind w:left="2340" w:hanging="2340"/>
        <w:jc w:val="both"/>
        <w:rPr>
          <w:rFonts w:ascii="Times New Roman" w:hAnsi="Times New Roman"/>
          <w:b/>
          <w:sz w:val="24"/>
          <w:szCs w:val="24"/>
        </w:rPr>
      </w:pPr>
    </w:p>
    <w:p w14:paraId="2D699C3B" w14:textId="77777777" w:rsidR="002A6225" w:rsidRDefault="002A6225">
      <w:pPr>
        <w:spacing w:after="0" w:line="240" w:lineRule="auto"/>
        <w:ind w:left="2340" w:hanging="2340"/>
        <w:jc w:val="both"/>
        <w:rPr>
          <w:rFonts w:ascii="Times New Roman" w:hAnsi="Times New Roman"/>
          <w:sz w:val="24"/>
          <w:szCs w:val="24"/>
        </w:rPr>
      </w:pPr>
      <w:proofErr w:type="gramStart"/>
      <w:r>
        <w:rPr>
          <w:rFonts w:ascii="Times New Roman" w:hAnsi="Times New Roman"/>
          <w:b/>
          <w:sz w:val="24"/>
          <w:szCs w:val="24"/>
        </w:rPr>
        <w:t>Zhotovitel:</w:t>
      </w:r>
      <w:r>
        <w:rPr>
          <w:rFonts w:ascii="Times New Roman" w:hAnsi="Times New Roman"/>
          <w:sz w:val="24"/>
          <w:szCs w:val="24"/>
        </w:rPr>
        <w:t xml:space="preserve">   </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color w:val="FF0000"/>
          <w:sz w:val="24"/>
          <w:szCs w:val="24"/>
        </w:rPr>
        <w:t>vyplní uchazeč</w:t>
      </w:r>
    </w:p>
    <w:p w14:paraId="479B4B5D"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se sídlem                        </w:t>
      </w:r>
      <w:r>
        <w:rPr>
          <w:rFonts w:ascii="Times New Roman" w:hAnsi="Times New Roman"/>
          <w:sz w:val="24"/>
          <w:szCs w:val="24"/>
        </w:rPr>
        <w:tab/>
      </w:r>
      <w:r>
        <w:rPr>
          <w:rFonts w:ascii="Times New Roman" w:hAnsi="Times New Roman"/>
          <w:color w:val="FF0000"/>
          <w:sz w:val="24"/>
          <w:szCs w:val="24"/>
        </w:rPr>
        <w:t>vyplní uchazeč</w:t>
      </w:r>
    </w:p>
    <w:p w14:paraId="2BA71703"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zapsaný v </w:t>
      </w:r>
      <w:proofErr w:type="spellStart"/>
      <w:proofErr w:type="gramStart"/>
      <w:r>
        <w:rPr>
          <w:rFonts w:ascii="Times New Roman" w:hAnsi="Times New Roman"/>
          <w:sz w:val="24"/>
          <w:szCs w:val="24"/>
        </w:rPr>
        <w:t>obch.rejstříku</w:t>
      </w:r>
      <w:proofErr w:type="spellEnd"/>
      <w:proofErr w:type="gramEnd"/>
      <w:r>
        <w:rPr>
          <w:rFonts w:ascii="Times New Roman" w:hAnsi="Times New Roman"/>
          <w:sz w:val="24"/>
          <w:szCs w:val="24"/>
        </w:rPr>
        <w:t xml:space="preserve"> u    </w:t>
      </w:r>
      <w:r>
        <w:rPr>
          <w:rFonts w:ascii="Times New Roman" w:hAnsi="Times New Roman"/>
          <w:sz w:val="24"/>
          <w:szCs w:val="24"/>
        </w:rPr>
        <w:tab/>
      </w:r>
      <w:r>
        <w:rPr>
          <w:rFonts w:ascii="Times New Roman" w:hAnsi="Times New Roman"/>
          <w:color w:val="FF0000"/>
          <w:sz w:val="24"/>
          <w:szCs w:val="24"/>
        </w:rPr>
        <w:t>vyplní uchazeč</w:t>
      </w:r>
      <w:r>
        <w:rPr>
          <w:rFonts w:ascii="Times New Roman" w:hAnsi="Times New Roman"/>
          <w:sz w:val="24"/>
          <w:szCs w:val="24"/>
        </w:rPr>
        <w:t xml:space="preserve">                                                             </w:t>
      </w:r>
    </w:p>
    <w:p w14:paraId="442A9AF7" w14:textId="77777777" w:rsidR="002A6225" w:rsidRDefault="002A6225">
      <w:pPr>
        <w:spacing w:after="0" w:line="240" w:lineRule="auto"/>
        <w:rPr>
          <w:rFonts w:ascii="Times New Roman" w:hAnsi="Times New Roman"/>
          <w:sz w:val="24"/>
          <w:szCs w:val="24"/>
        </w:rPr>
      </w:pPr>
      <w:proofErr w:type="gramStart"/>
      <w:r>
        <w:rPr>
          <w:rFonts w:ascii="Times New Roman" w:hAnsi="Times New Roman"/>
          <w:sz w:val="24"/>
          <w:szCs w:val="24"/>
        </w:rPr>
        <w:t xml:space="preserve">Zastoupený:   </w:t>
      </w:r>
      <w:proofErr w:type="gramEnd"/>
      <w:r>
        <w:rPr>
          <w:rFonts w:ascii="Times New Roman" w:hAnsi="Times New Roman"/>
          <w:sz w:val="24"/>
          <w:szCs w:val="24"/>
        </w:rPr>
        <w:t xml:space="preserve">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color w:val="FF0000"/>
          <w:sz w:val="24"/>
          <w:szCs w:val="24"/>
        </w:rPr>
        <w:t>vyplní uchazeč</w:t>
      </w:r>
    </w:p>
    <w:p w14:paraId="3187DD82"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Bankovní </w:t>
      </w:r>
      <w:proofErr w:type="gramStart"/>
      <w:r>
        <w:rPr>
          <w:rFonts w:ascii="Times New Roman" w:hAnsi="Times New Roman"/>
          <w:sz w:val="24"/>
          <w:szCs w:val="24"/>
        </w:rPr>
        <w:t>spojení</w:t>
      </w:r>
      <w:r>
        <w:rPr>
          <w:rFonts w:ascii="Times New Roman" w:hAnsi="Times New Roman"/>
          <w:color w:val="FF0000"/>
          <w:sz w:val="24"/>
          <w:szCs w:val="24"/>
        </w:rPr>
        <w:t xml:space="preserve">:   </w:t>
      </w:r>
      <w:proofErr w:type="gramEnd"/>
      <w:r>
        <w:rPr>
          <w:rFonts w:ascii="Times New Roman" w:hAnsi="Times New Roman"/>
          <w:color w:val="FF0000"/>
          <w:sz w:val="24"/>
          <w:szCs w:val="24"/>
        </w:rPr>
        <w:t xml:space="preserve">      </w:t>
      </w:r>
      <w:r>
        <w:rPr>
          <w:rFonts w:ascii="Times New Roman" w:hAnsi="Times New Roman"/>
          <w:color w:val="FF0000"/>
          <w:sz w:val="24"/>
          <w:szCs w:val="24"/>
        </w:rPr>
        <w:tab/>
        <w:t>vyplní uchazeč</w:t>
      </w:r>
    </w:p>
    <w:p w14:paraId="44498DA8"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Číslo </w:t>
      </w:r>
      <w:proofErr w:type="gramStart"/>
      <w:r>
        <w:rPr>
          <w:rFonts w:ascii="Times New Roman" w:hAnsi="Times New Roman"/>
          <w:sz w:val="24"/>
          <w:szCs w:val="24"/>
        </w:rPr>
        <w:t xml:space="preserve">účtu:   </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color w:val="FF0000"/>
          <w:sz w:val="24"/>
          <w:szCs w:val="24"/>
        </w:rPr>
        <w:t xml:space="preserve">vyplní uchazeč </w:t>
      </w:r>
    </w:p>
    <w:p w14:paraId="54CC402B"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IČ                                   </w:t>
      </w:r>
      <w:r>
        <w:rPr>
          <w:rFonts w:ascii="Times New Roman" w:hAnsi="Times New Roman"/>
          <w:sz w:val="24"/>
          <w:szCs w:val="24"/>
        </w:rPr>
        <w:tab/>
      </w:r>
      <w:r>
        <w:rPr>
          <w:rFonts w:ascii="Times New Roman" w:hAnsi="Times New Roman"/>
          <w:color w:val="FF0000"/>
          <w:sz w:val="24"/>
          <w:szCs w:val="24"/>
        </w:rPr>
        <w:t xml:space="preserve">vyplní uchazeč </w:t>
      </w:r>
    </w:p>
    <w:p w14:paraId="3AC69F2B"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DIČ                                 </w:t>
      </w:r>
      <w:r>
        <w:rPr>
          <w:rFonts w:ascii="Times New Roman" w:hAnsi="Times New Roman"/>
          <w:sz w:val="24"/>
          <w:szCs w:val="24"/>
        </w:rPr>
        <w:tab/>
      </w:r>
      <w:r>
        <w:rPr>
          <w:rFonts w:ascii="Times New Roman" w:hAnsi="Times New Roman"/>
          <w:color w:val="FF0000"/>
          <w:sz w:val="24"/>
          <w:szCs w:val="24"/>
        </w:rPr>
        <w:t>vyplní uchazeč</w:t>
      </w:r>
    </w:p>
    <w:p w14:paraId="70D4FD86"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Telefonní </w:t>
      </w:r>
      <w:proofErr w:type="gramStart"/>
      <w:r>
        <w:rPr>
          <w:rFonts w:ascii="Times New Roman" w:hAnsi="Times New Roman"/>
          <w:sz w:val="24"/>
          <w:szCs w:val="24"/>
        </w:rPr>
        <w:t xml:space="preserve">spojení:   </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color w:val="FF0000"/>
          <w:sz w:val="24"/>
          <w:szCs w:val="24"/>
        </w:rPr>
        <w:t>vyplní uchazeč</w:t>
      </w:r>
    </w:p>
    <w:p w14:paraId="360EF3C5" w14:textId="77777777" w:rsidR="002A6225" w:rsidRDefault="002A6225">
      <w:pPr>
        <w:spacing w:after="0" w:line="240" w:lineRule="auto"/>
        <w:jc w:val="both"/>
        <w:rPr>
          <w:rFonts w:ascii="Times New Roman" w:hAnsi="Times New Roman"/>
          <w:sz w:val="24"/>
          <w:szCs w:val="24"/>
        </w:rPr>
      </w:pPr>
      <w:r>
        <w:rPr>
          <w:rFonts w:ascii="Times New Roman" w:hAnsi="Times New Roman"/>
          <w:sz w:val="24"/>
          <w:szCs w:val="24"/>
        </w:rPr>
        <w:t xml:space="preserve">E - </w:t>
      </w:r>
      <w:proofErr w:type="gramStart"/>
      <w:r>
        <w:rPr>
          <w:rFonts w:ascii="Times New Roman" w:hAnsi="Times New Roman"/>
          <w:sz w:val="24"/>
          <w:szCs w:val="24"/>
        </w:rPr>
        <w:t xml:space="preserve">mail:   </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color w:val="FF0000"/>
          <w:sz w:val="24"/>
          <w:szCs w:val="24"/>
        </w:rPr>
        <w:t>vyplní uchazeč</w:t>
      </w:r>
    </w:p>
    <w:p w14:paraId="76AA8A3B" w14:textId="77777777" w:rsidR="002A6225" w:rsidRDefault="002A6225">
      <w:pPr>
        <w:spacing w:after="0" w:line="240" w:lineRule="auto"/>
        <w:jc w:val="both"/>
        <w:rPr>
          <w:rFonts w:ascii="Times New Roman" w:hAnsi="Times New Roman"/>
          <w:sz w:val="24"/>
          <w:szCs w:val="24"/>
        </w:rPr>
      </w:pPr>
    </w:p>
    <w:p w14:paraId="0785E615" w14:textId="77777777" w:rsidR="002A6225" w:rsidRDefault="002A6225">
      <w:pPr>
        <w:spacing w:after="0" w:line="240" w:lineRule="auto"/>
        <w:jc w:val="both"/>
        <w:rPr>
          <w:rFonts w:ascii="Times New Roman" w:hAnsi="Times New Roman"/>
          <w:sz w:val="24"/>
          <w:szCs w:val="24"/>
        </w:rPr>
      </w:pPr>
    </w:p>
    <w:p w14:paraId="36D875CB" w14:textId="77777777" w:rsidR="002A6225" w:rsidRDefault="002A6225">
      <w:pPr>
        <w:spacing w:after="0" w:line="240" w:lineRule="auto"/>
        <w:ind w:left="2832" w:hanging="2832"/>
        <w:rPr>
          <w:rFonts w:ascii="Times New Roman" w:eastAsia="Times New Roman" w:hAnsi="Times New Roman"/>
          <w:sz w:val="24"/>
          <w:szCs w:val="24"/>
        </w:rPr>
      </w:pPr>
      <w:proofErr w:type="gramStart"/>
      <w:r>
        <w:rPr>
          <w:rFonts w:ascii="Times New Roman" w:hAnsi="Times New Roman"/>
          <w:b/>
          <w:sz w:val="24"/>
          <w:szCs w:val="24"/>
        </w:rPr>
        <w:t>Objednatel:</w:t>
      </w:r>
      <w:r>
        <w:rPr>
          <w:rFonts w:ascii="Times New Roman" w:hAnsi="Times New Roman"/>
          <w:sz w:val="24"/>
          <w:szCs w:val="24"/>
        </w:rPr>
        <w:t xml:space="preserve">   </w:t>
      </w:r>
      <w:proofErr w:type="gramEnd"/>
      <w:r>
        <w:rPr>
          <w:rFonts w:ascii="Times New Roman" w:hAnsi="Times New Roman"/>
          <w:sz w:val="24"/>
          <w:szCs w:val="24"/>
        </w:rPr>
        <w:tab/>
      </w:r>
      <w:r>
        <w:rPr>
          <w:rFonts w:ascii="Times New Roman" w:eastAsia="Times New Roman" w:hAnsi="Times New Roman"/>
          <w:sz w:val="24"/>
          <w:szCs w:val="24"/>
          <w:lang w:eastAsia="cs-CZ"/>
        </w:rPr>
        <w:t>Rehabilitační ústav Brandýs nad Orlicí</w:t>
      </w:r>
    </w:p>
    <w:p w14:paraId="292BAF22" w14:textId="77777777" w:rsidR="002A6225" w:rsidRDefault="002A6225">
      <w:pPr>
        <w:tabs>
          <w:tab w:val="left" w:pos="2835"/>
        </w:tabs>
        <w:spacing w:after="0" w:line="240" w:lineRule="auto"/>
        <w:rPr>
          <w:rFonts w:ascii="Times New Roman" w:hAnsi="Times New Roman"/>
          <w:sz w:val="24"/>
          <w:szCs w:val="24"/>
        </w:rPr>
      </w:pPr>
      <w:r>
        <w:rPr>
          <w:rFonts w:ascii="Times New Roman" w:eastAsia="Times New Roman" w:hAnsi="Times New Roman"/>
          <w:sz w:val="24"/>
          <w:szCs w:val="24"/>
        </w:rPr>
        <w:t xml:space="preserve">Se sídlem                        </w:t>
      </w:r>
      <w:r>
        <w:rPr>
          <w:rFonts w:ascii="Times New Roman" w:eastAsia="Times New Roman" w:hAnsi="Times New Roman"/>
          <w:sz w:val="24"/>
          <w:szCs w:val="24"/>
        </w:rPr>
        <w:tab/>
        <w:t>Lázeňská 58, 561 12 Brandýs nad Orlicí</w:t>
      </w:r>
    </w:p>
    <w:p w14:paraId="0BEA82A6" w14:textId="77777777" w:rsidR="002A6225" w:rsidRDefault="002A6225">
      <w:pPr>
        <w:tabs>
          <w:tab w:val="left" w:pos="2835"/>
        </w:tabs>
        <w:spacing w:after="0" w:line="240" w:lineRule="auto"/>
        <w:rPr>
          <w:rFonts w:ascii="Times New Roman" w:hAnsi="Times New Roman"/>
          <w:sz w:val="24"/>
          <w:szCs w:val="24"/>
        </w:rPr>
      </w:pPr>
      <w:r>
        <w:rPr>
          <w:rFonts w:ascii="Times New Roman" w:hAnsi="Times New Roman"/>
          <w:sz w:val="24"/>
          <w:szCs w:val="24"/>
        </w:rPr>
        <w:t xml:space="preserve">Zapsaný                           </w:t>
      </w:r>
      <w:r>
        <w:rPr>
          <w:rFonts w:ascii="Times New Roman" w:hAnsi="Times New Roman"/>
          <w:sz w:val="24"/>
          <w:szCs w:val="24"/>
        </w:rPr>
        <w:tab/>
        <w:t xml:space="preserve">v obch. rejstříku vedeném Kr. soudem v Hradci Králové, </w:t>
      </w:r>
      <w:proofErr w:type="spellStart"/>
      <w:r>
        <w:rPr>
          <w:rFonts w:ascii="Times New Roman" w:hAnsi="Times New Roman"/>
          <w:sz w:val="24"/>
          <w:szCs w:val="24"/>
        </w:rPr>
        <w:t>Pr</w:t>
      </w:r>
      <w:proofErr w:type="spellEnd"/>
      <w:r>
        <w:rPr>
          <w:rFonts w:ascii="Times New Roman" w:hAnsi="Times New Roman"/>
          <w:sz w:val="24"/>
          <w:szCs w:val="24"/>
        </w:rPr>
        <w:t>/711</w:t>
      </w:r>
    </w:p>
    <w:p w14:paraId="3EA2BEDF" w14:textId="77777777" w:rsidR="002A6225" w:rsidRDefault="002A6225">
      <w:pPr>
        <w:tabs>
          <w:tab w:val="left" w:pos="2835"/>
        </w:tabs>
        <w:spacing w:after="0" w:line="240" w:lineRule="auto"/>
        <w:rPr>
          <w:rFonts w:ascii="Times New Roman" w:hAnsi="Times New Roman"/>
          <w:sz w:val="24"/>
          <w:szCs w:val="24"/>
        </w:rPr>
      </w:pPr>
      <w:proofErr w:type="gramStart"/>
      <w:r>
        <w:rPr>
          <w:rFonts w:ascii="Times New Roman" w:hAnsi="Times New Roman"/>
          <w:sz w:val="24"/>
          <w:szCs w:val="24"/>
        </w:rPr>
        <w:t>Zastoupený:</w:t>
      </w:r>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t>ředitelkou Mgr. Světlanou Jeřábkovou</w:t>
      </w:r>
    </w:p>
    <w:p w14:paraId="04813D11" w14:textId="77777777" w:rsidR="002A6225" w:rsidRDefault="002A6225">
      <w:pPr>
        <w:tabs>
          <w:tab w:val="left" w:pos="2835"/>
        </w:tabs>
        <w:spacing w:after="0" w:line="240" w:lineRule="auto"/>
        <w:rPr>
          <w:rFonts w:ascii="Times New Roman" w:hAnsi="Times New Roman"/>
          <w:sz w:val="24"/>
          <w:szCs w:val="24"/>
        </w:rPr>
      </w:pPr>
      <w:r>
        <w:rPr>
          <w:rFonts w:ascii="Times New Roman" w:hAnsi="Times New Roman"/>
          <w:sz w:val="24"/>
          <w:szCs w:val="24"/>
        </w:rPr>
        <w:t xml:space="preserve">Bankovní </w:t>
      </w:r>
      <w:proofErr w:type="gramStart"/>
      <w:r>
        <w:rPr>
          <w:rFonts w:ascii="Times New Roman" w:hAnsi="Times New Roman"/>
          <w:sz w:val="24"/>
          <w:szCs w:val="24"/>
        </w:rPr>
        <w:t>spojení</w:t>
      </w:r>
      <w:r>
        <w:rPr>
          <w:rFonts w:ascii="Times New Roman" w:eastAsia="Times New Roman" w:hAnsi="Times New Roman"/>
          <w:smallCaps/>
          <w:sz w:val="24"/>
          <w:szCs w:val="24"/>
        </w:rPr>
        <w:t xml:space="preserve">:   </w:t>
      </w:r>
      <w:proofErr w:type="gramEnd"/>
      <w:r>
        <w:rPr>
          <w:rFonts w:ascii="Times New Roman" w:eastAsia="Times New Roman" w:hAnsi="Times New Roman"/>
          <w:smallCaps/>
          <w:sz w:val="24"/>
          <w:szCs w:val="24"/>
        </w:rPr>
        <w:t xml:space="preserve">           </w:t>
      </w:r>
      <w:r>
        <w:rPr>
          <w:rFonts w:ascii="Times New Roman" w:eastAsia="Times New Roman" w:hAnsi="Times New Roman"/>
          <w:smallCaps/>
          <w:sz w:val="24"/>
          <w:szCs w:val="24"/>
        </w:rPr>
        <w:tab/>
      </w:r>
      <w:r>
        <w:rPr>
          <w:rFonts w:ascii="Times New Roman" w:hAnsi="Times New Roman"/>
          <w:sz w:val="24"/>
          <w:szCs w:val="24"/>
        </w:rPr>
        <w:t>ČS a.s.</w:t>
      </w:r>
    </w:p>
    <w:p w14:paraId="6D1076A9" w14:textId="77777777" w:rsidR="002A6225" w:rsidRDefault="002A6225">
      <w:pPr>
        <w:tabs>
          <w:tab w:val="left" w:pos="2835"/>
        </w:tabs>
        <w:spacing w:after="0" w:line="240" w:lineRule="auto"/>
        <w:rPr>
          <w:rFonts w:ascii="Times New Roman" w:eastAsia="Times New Roman" w:hAnsi="Times New Roman"/>
          <w:smallCaps/>
          <w:sz w:val="24"/>
          <w:szCs w:val="24"/>
        </w:rPr>
      </w:pPr>
      <w:r>
        <w:rPr>
          <w:rFonts w:ascii="Times New Roman" w:hAnsi="Times New Roman"/>
          <w:sz w:val="24"/>
          <w:szCs w:val="24"/>
        </w:rPr>
        <w:t xml:space="preserve">Číslo </w:t>
      </w:r>
      <w:proofErr w:type="gramStart"/>
      <w:r>
        <w:rPr>
          <w:rFonts w:ascii="Times New Roman" w:hAnsi="Times New Roman"/>
          <w:sz w:val="24"/>
          <w:szCs w:val="24"/>
        </w:rPr>
        <w:t>účtu:</w:t>
      </w:r>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t>122 0888 309/0800</w:t>
      </w:r>
    </w:p>
    <w:p w14:paraId="2BA52828" w14:textId="77777777" w:rsidR="002A6225" w:rsidRDefault="002A6225">
      <w:pPr>
        <w:tabs>
          <w:tab w:val="left" w:pos="2835"/>
        </w:tabs>
        <w:spacing w:after="0" w:line="240" w:lineRule="auto"/>
        <w:rPr>
          <w:rFonts w:ascii="Times New Roman" w:eastAsia="Times New Roman" w:hAnsi="Times New Roman"/>
          <w:sz w:val="24"/>
          <w:szCs w:val="24"/>
        </w:rPr>
      </w:pPr>
      <w:proofErr w:type="gramStart"/>
      <w:r>
        <w:rPr>
          <w:rFonts w:ascii="Times New Roman" w:eastAsia="Times New Roman" w:hAnsi="Times New Roman"/>
          <w:smallCaps/>
          <w:sz w:val="24"/>
          <w:szCs w:val="24"/>
        </w:rPr>
        <w:t xml:space="preserve">IČ:   </w:t>
      </w:r>
      <w:proofErr w:type="gramEnd"/>
      <w:r>
        <w:rPr>
          <w:rFonts w:ascii="Times New Roman" w:eastAsia="Times New Roman" w:hAnsi="Times New Roman"/>
          <w:smallCaps/>
          <w:sz w:val="24"/>
          <w:szCs w:val="24"/>
        </w:rPr>
        <w:t xml:space="preserve">                                         </w:t>
      </w:r>
      <w:r>
        <w:rPr>
          <w:rFonts w:ascii="Times New Roman" w:eastAsia="Times New Roman" w:hAnsi="Times New Roman"/>
          <w:smallCaps/>
          <w:sz w:val="24"/>
          <w:szCs w:val="24"/>
        </w:rPr>
        <w:tab/>
      </w:r>
      <w:r>
        <w:rPr>
          <w:rFonts w:ascii="Times New Roman" w:eastAsia="Times New Roman" w:hAnsi="Times New Roman"/>
          <w:sz w:val="24"/>
          <w:szCs w:val="24"/>
        </w:rPr>
        <w:t>00853879</w:t>
      </w:r>
    </w:p>
    <w:p w14:paraId="7A025C9F" w14:textId="77777777" w:rsidR="002A6225" w:rsidRDefault="002A6225">
      <w:pPr>
        <w:tabs>
          <w:tab w:val="left" w:pos="2835"/>
        </w:tabs>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 xml:space="preserve">DIČ:   </w:t>
      </w:r>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t>CZ00853879</w:t>
      </w:r>
    </w:p>
    <w:p w14:paraId="47A834A6" w14:textId="77777777" w:rsidR="002A6225" w:rsidRDefault="002A6225">
      <w:pPr>
        <w:tabs>
          <w:tab w:val="left" w:pos="2835"/>
        </w:tabs>
        <w:spacing w:after="0" w:line="240" w:lineRule="auto"/>
        <w:rPr>
          <w:rFonts w:ascii="Times New Roman" w:eastAsia="Times New Roman" w:hAnsi="Times New Roman"/>
          <w:sz w:val="24"/>
          <w:szCs w:val="24"/>
        </w:rPr>
      </w:pPr>
      <w:r>
        <w:rPr>
          <w:rFonts w:ascii="Times New Roman" w:eastAsia="Times New Roman" w:hAnsi="Times New Roman"/>
          <w:sz w:val="24"/>
          <w:szCs w:val="24"/>
        </w:rPr>
        <w:t>Kontaktní e-mail</w:t>
      </w:r>
      <w:r>
        <w:rPr>
          <w:rFonts w:ascii="Times New Roman" w:eastAsia="Times New Roman" w:hAnsi="Times New Roman"/>
          <w:sz w:val="24"/>
          <w:szCs w:val="24"/>
        </w:rPr>
        <w:tab/>
        <w:t>maneth@rehabilitacniustav.cz</w:t>
      </w:r>
    </w:p>
    <w:p w14:paraId="1AF8ABEF" w14:textId="77777777" w:rsidR="002A6225" w:rsidRDefault="002A6225">
      <w:pPr>
        <w:tabs>
          <w:tab w:val="left" w:pos="2835"/>
        </w:tabs>
        <w:spacing w:after="0" w:line="240" w:lineRule="auto"/>
        <w:rPr>
          <w:rFonts w:ascii="Times New Roman" w:eastAsia="Times New Roman" w:hAnsi="Times New Roman"/>
          <w:sz w:val="24"/>
          <w:szCs w:val="24"/>
        </w:rPr>
      </w:pPr>
    </w:p>
    <w:p w14:paraId="50E8AB51" w14:textId="77777777" w:rsidR="002A6225" w:rsidRDefault="002A6225">
      <w:pPr>
        <w:tabs>
          <w:tab w:val="left" w:pos="2835"/>
        </w:tabs>
        <w:spacing w:after="0" w:line="240" w:lineRule="auto"/>
        <w:rPr>
          <w:rFonts w:ascii="Times New Roman" w:eastAsia="Times New Roman" w:hAnsi="Times New Roman"/>
          <w:sz w:val="24"/>
          <w:szCs w:val="24"/>
        </w:rPr>
      </w:pPr>
    </w:p>
    <w:p w14:paraId="090124CF" w14:textId="77777777" w:rsidR="002A6225" w:rsidRDefault="002A6225">
      <w:pPr>
        <w:spacing w:after="0" w:line="240" w:lineRule="auto"/>
        <w:jc w:val="both"/>
        <w:rPr>
          <w:rFonts w:ascii="Times New Roman" w:eastAsia="Times New Roman" w:hAnsi="Times New Roman"/>
          <w:sz w:val="24"/>
          <w:szCs w:val="24"/>
        </w:rPr>
      </w:pPr>
    </w:p>
    <w:p w14:paraId="0BEDDFA3"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I.</w:t>
      </w:r>
    </w:p>
    <w:p w14:paraId="3FA919CD"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Prohlášení</w:t>
      </w:r>
    </w:p>
    <w:p w14:paraId="554FA00B" w14:textId="77777777" w:rsidR="002A6225" w:rsidRDefault="002A6225">
      <w:pPr>
        <w:spacing w:after="0" w:line="240" w:lineRule="auto"/>
        <w:jc w:val="center"/>
        <w:rPr>
          <w:rFonts w:ascii="Times New Roman" w:hAnsi="Times New Roman"/>
          <w:b/>
          <w:sz w:val="24"/>
          <w:szCs w:val="24"/>
        </w:rPr>
      </w:pPr>
    </w:p>
    <w:p w14:paraId="6ABBA647" w14:textId="77777777" w:rsidR="002A6225" w:rsidRDefault="002A6225">
      <w:pPr>
        <w:numPr>
          <w:ilvl w:val="3"/>
          <w:numId w:val="12"/>
        </w:numPr>
        <w:tabs>
          <w:tab w:val="left" w:pos="360"/>
        </w:tabs>
        <w:spacing w:after="120" w:line="240" w:lineRule="auto"/>
        <w:ind w:left="357" w:hanging="35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Osoby uvedené v záhlaví smlouvy prohlašují, že jsou oprávněny v souladu s obecně závaznými právními předpisy podepsat bez dalšího tuto smlouvu o dílo.</w:t>
      </w:r>
    </w:p>
    <w:p w14:paraId="3BE6DB4B" w14:textId="77777777" w:rsidR="002A6225" w:rsidRDefault="002A6225">
      <w:pPr>
        <w:numPr>
          <w:ilvl w:val="3"/>
          <w:numId w:val="12"/>
        </w:numPr>
        <w:tabs>
          <w:tab w:val="left" w:pos="360"/>
        </w:tabs>
        <w:spacing w:after="120" w:line="240" w:lineRule="auto"/>
        <w:ind w:left="357" w:hanging="35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Zhotovitel prohlašuje, že má všechna podnikatelská oprávnění potřebná k dodání předmětu smlouvy.</w:t>
      </w:r>
    </w:p>
    <w:p w14:paraId="22779C7F" w14:textId="77777777" w:rsidR="002A6225" w:rsidRDefault="002A6225">
      <w:pPr>
        <w:numPr>
          <w:ilvl w:val="3"/>
          <w:numId w:val="12"/>
        </w:numPr>
        <w:tabs>
          <w:tab w:val="left" w:pos="360"/>
        </w:tabs>
        <w:spacing w:after="120" w:line="240" w:lineRule="auto"/>
        <w:ind w:left="357" w:hanging="357"/>
        <w:jc w:val="both"/>
        <w:rPr>
          <w:rFonts w:ascii="Times New Roman" w:hAnsi="Times New Roman"/>
          <w:sz w:val="24"/>
          <w:szCs w:val="24"/>
        </w:rPr>
      </w:pPr>
      <w:r>
        <w:rPr>
          <w:rFonts w:ascii="Times New Roman" w:eastAsia="Times New Roman" w:hAnsi="Times New Roman"/>
          <w:sz w:val="24"/>
          <w:szCs w:val="24"/>
          <w:lang w:eastAsia="cs-CZ"/>
        </w:rPr>
        <w:t>Objednatel je realizátorem projektu číslo CZ.05.01.03/01/23_032/0003072 s názvem Komplexní revitalizace parku, Rehabilitační ústav Brandýs nad Orlicí a příjemcem podpory na uvedený projekt z Operačního programu životní prostředí (dále jen Program) v rámci výzvy č. 32 OPŽP – Sídelní zeleň.</w:t>
      </w:r>
    </w:p>
    <w:p w14:paraId="61BB7C37" w14:textId="77777777" w:rsidR="002A6225" w:rsidRDefault="002A6225">
      <w:pPr>
        <w:numPr>
          <w:ilvl w:val="3"/>
          <w:numId w:val="12"/>
        </w:numPr>
        <w:tabs>
          <w:tab w:val="left" w:pos="360"/>
        </w:tabs>
        <w:spacing w:after="120" w:line="240" w:lineRule="auto"/>
        <w:ind w:left="357" w:hanging="357"/>
        <w:jc w:val="both"/>
        <w:rPr>
          <w:rFonts w:ascii="Times New Roman" w:eastAsia="Times New Roman" w:hAnsi="Times New Roman"/>
          <w:b/>
          <w:sz w:val="24"/>
          <w:szCs w:val="24"/>
          <w:lang w:eastAsia="cs-CZ"/>
        </w:rPr>
      </w:pPr>
      <w:r>
        <w:rPr>
          <w:rFonts w:ascii="Times New Roman" w:hAnsi="Times New Roman"/>
          <w:sz w:val="24"/>
          <w:szCs w:val="24"/>
        </w:rPr>
        <w:t>Tato smlouva je uzavřena na základě výsledků podlimitní veřejné zakázky                        č. VZ 02 011/2024.</w:t>
      </w:r>
    </w:p>
    <w:p w14:paraId="70994024" w14:textId="77777777" w:rsidR="002A6225" w:rsidRDefault="002A6225">
      <w:pPr>
        <w:spacing w:after="0" w:line="240" w:lineRule="auto"/>
        <w:jc w:val="center"/>
        <w:rPr>
          <w:rFonts w:ascii="Times New Roman" w:eastAsia="Times New Roman" w:hAnsi="Times New Roman"/>
          <w:b/>
          <w:sz w:val="24"/>
          <w:szCs w:val="24"/>
          <w:lang w:eastAsia="cs-CZ"/>
        </w:rPr>
      </w:pPr>
    </w:p>
    <w:p w14:paraId="423E9013" w14:textId="77777777" w:rsidR="002A6225" w:rsidRDefault="002A6225">
      <w:pPr>
        <w:spacing w:after="0" w:line="240" w:lineRule="auto"/>
        <w:jc w:val="center"/>
        <w:rPr>
          <w:rFonts w:ascii="Times New Roman" w:hAnsi="Times New Roman"/>
          <w:b/>
          <w:sz w:val="24"/>
          <w:szCs w:val="24"/>
        </w:rPr>
      </w:pPr>
    </w:p>
    <w:p w14:paraId="752A116D" w14:textId="77777777" w:rsidR="002A6225" w:rsidRDefault="002A6225">
      <w:pPr>
        <w:spacing w:after="0" w:line="240" w:lineRule="auto"/>
        <w:jc w:val="center"/>
        <w:rPr>
          <w:rFonts w:ascii="Times New Roman" w:hAnsi="Times New Roman"/>
          <w:b/>
          <w:sz w:val="24"/>
          <w:szCs w:val="24"/>
        </w:rPr>
      </w:pPr>
    </w:p>
    <w:p w14:paraId="69EB6B58" w14:textId="77777777" w:rsidR="002A6225" w:rsidRDefault="002A6225">
      <w:pPr>
        <w:spacing w:after="0" w:line="240" w:lineRule="auto"/>
        <w:jc w:val="center"/>
        <w:rPr>
          <w:rFonts w:ascii="Times New Roman" w:hAnsi="Times New Roman"/>
          <w:b/>
          <w:sz w:val="24"/>
          <w:szCs w:val="24"/>
        </w:rPr>
      </w:pPr>
    </w:p>
    <w:p w14:paraId="07820CC7" w14:textId="77777777" w:rsidR="002A6225" w:rsidRDefault="002A6225">
      <w:pPr>
        <w:spacing w:after="0" w:line="240" w:lineRule="auto"/>
        <w:jc w:val="center"/>
        <w:rPr>
          <w:rFonts w:ascii="Times New Roman" w:hAnsi="Times New Roman"/>
          <w:b/>
          <w:sz w:val="24"/>
          <w:szCs w:val="24"/>
        </w:rPr>
      </w:pPr>
    </w:p>
    <w:p w14:paraId="2330E0CC"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lastRenderedPageBreak/>
        <w:t>II.</w:t>
      </w:r>
    </w:p>
    <w:p w14:paraId="252CB5EC"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Předmět smlouvy</w:t>
      </w:r>
    </w:p>
    <w:p w14:paraId="3F4BE0F9" w14:textId="77777777" w:rsidR="002A6225" w:rsidRDefault="002A6225">
      <w:pPr>
        <w:spacing w:after="0" w:line="240" w:lineRule="auto"/>
        <w:jc w:val="center"/>
        <w:rPr>
          <w:rFonts w:ascii="Times New Roman" w:hAnsi="Times New Roman"/>
          <w:b/>
          <w:sz w:val="24"/>
          <w:szCs w:val="24"/>
        </w:rPr>
      </w:pPr>
    </w:p>
    <w:p w14:paraId="5D0279CF"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 xml:space="preserve">Zhotovitel se zavazuje provést komplexní revitalizaci parku v sídle objednatele, za podmínek sjednaných touto smlouvou a v souladu se zadávacími podmínkami objednatele zveřejněných ve výše uvedené veřejné zakázce a nabídkou zhotovitele, které </w:t>
      </w:r>
      <w:proofErr w:type="gramStart"/>
      <w:r>
        <w:rPr>
          <w:rFonts w:ascii="Times New Roman" w:hAnsi="Times New Roman"/>
          <w:sz w:val="24"/>
          <w:szCs w:val="24"/>
        </w:rPr>
        <w:t>tvoří</w:t>
      </w:r>
      <w:proofErr w:type="gramEnd"/>
      <w:r>
        <w:rPr>
          <w:rFonts w:ascii="Times New Roman" w:hAnsi="Times New Roman"/>
          <w:sz w:val="24"/>
          <w:szCs w:val="24"/>
        </w:rPr>
        <w:t xml:space="preserve"> součást této smlouvy. Smluvní strany prohlašují, že ke dni podpisu této smlouvy mají výše uvedené dokumenty k dispozici. Zhotovitel prohlašuje, že mu jsou známy technické, kvalitativní a specifické podmínky, za nichž se má dílo realizovat.</w:t>
      </w:r>
    </w:p>
    <w:p w14:paraId="4307F3BC"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Pokud k provedení díla budou požadovány další práce nad rámec této smlouvy, je k provedení nutné uzavřít dodatek ke smlouvě.</w:t>
      </w:r>
    </w:p>
    <w:p w14:paraId="231E3E9A"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Pokud nebudou některé práce na základě požadavku objednatele zhotoveny, bude cena díla snížena o poměrnou část.</w:t>
      </w:r>
    </w:p>
    <w:p w14:paraId="5A54627A"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Zhotovitel se zavazuje, že při zhotovení díla bude postupovat tak, aby nepoškodil zařízení a majetek objednatele. Prováděním díla nesmí dojít k újmě ostatních stromů, ani podloží parku, či parkových cest. Odvoz dřevní hmoty bude prováděn malou vyvážecí soupravou, aby nedošlo k poškození půdního krytu. Pokud vinou zhotovitele nebo jeho subdodavatelů dojde k poškození majetku objednatele, budou náklady spojené s uvedením majetku do původního stavu, vyúčtovány zhotoviteli.</w:t>
      </w:r>
    </w:p>
    <w:p w14:paraId="7252B590"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Tam, kde má být řez stromů proveden lezeckou technikou, musí být provedeno kompetentní osobou s kvalifikací pro osoby provádějící řez stromů.</w:t>
      </w:r>
    </w:p>
    <w:p w14:paraId="6A0C4DF2"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Osoba provádějící řez stromů si musí počínat tak, aby nedošlo ke škodám na zdraví, majetku, přírodě a životním prostředí. Zhotovitel musí ohraničit místo dopadu větví páskou a mobilními zábranami zamezit vstupu osob do lokality, aby byla zajištěna bezpečnost osob v průběhu prací.</w:t>
      </w:r>
    </w:p>
    <w:p w14:paraId="751727D5"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 xml:space="preserve">V případě, kdy činností Zhotovitele dojde ke znečištění komunikací, zajistí neprodleně jejich úklid. </w:t>
      </w:r>
    </w:p>
    <w:p w14:paraId="14601E4D"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V případě, kdy činností Zhotovitele dojde k deformaci povrchu (vyjeté koleje apod.) je zhotovitel povinen uvést prostor do původního stavu.</w:t>
      </w:r>
    </w:p>
    <w:p w14:paraId="467736A1"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Pokud vinou zhotovitele nebo jeho subdodavatelů dojde k poškození majetku objednatele, budou náklady spojené s uvedením zařízení do původního stavu, vyúčtovány zhotoviteli.</w:t>
      </w:r>
    </w:p>
    <w:p w14:paraId="6677A357"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V pracovní dny budou práce prováděny mezi 8:00 a 19:00 hodinou, o víkendech mezi 9:00 a 19:00 hodinou.</w:t>
      </w:r>
    </w:p>
    <w:p w14:paraId="16C22D2E" w14:textId="77777777" w:rsidR="002A6225" w:rsidRDefault="002A6225">
      <w:pPr>
        <w:numPr>
          <w:ilvl w:val="0"/>
          <w:numId w:val="15"/>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 xml:space="preserve">Zhotovitel se zavazuje zlikvidovat odpady spojené s provedením díla ve své režii a na své náklady. </w:t>
      </w:r>
    </w:p>
    <w:p w14:paraId="324BF8C1" w14:textId="77777777" w:rsidR="002A6225" w:rsidRDefault="002A6225">
      <w:pPr>
        <w:spacing w:after="0" w:line="240" w:lineRule="auto"/>
        <w:jc w:val="both"/>
        <w:rPr>
          <w:rFonts w:ascii="Times New Roman" w:hAnsi="Times New Roman"/>
          <w:sz w:val="24"/>
          <w:szCs w:val="24"/>
        </w:rPr>
      </w:pPr>
    </w:p>
    <w:p w14:paraId="2792E30D"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III.</w:t>
      </w:r>
    </w:p>
    <w:p w14:paraId="491D2285"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Cena za dílo</w:t>
      </w:r>
    </w:p>
    <w:p w14:paraId="7DC21603" w14:textId="77777777" w:rsidR="002A6225" w:rsidRDefault="002A6225">
      <w:pPr>
        <w:spacing w:after="0" w:line="240" w:lineRule="auto"/>
        <w:jc w:val="center"/>
        <w:rPr>
          <w:rFonts w:ascii="Times New Roman" w:hAnsi="Times New Roman"/>
          <w:b/>
          <w:sz w:val="24"/>
          <w:szCs w:val="24"/>
        </w:rPr>
      </w:pPr>
    </w:p>
    <w:p w14:paraId="19D37F28" w14:textId="361EF6E6" w:rsidR="002A6225" w:rsidRDefault="002A6225">
      <w:pPr>
        <w:numPr>
          <w:ilvl w:val="0"/>
          <w:numId w:val="13"/>
        </w:numPr>
        <w:tabs>
          <w:tab w:val="left" w:pos="360"/>
          <w:tab w:val="left" w:pos="6425"/>
        </w:tabs>
        <w:spacing w:after="120" w:line="240" w:lineRule="auto"/>
        <w:ind w:left="357" w:hanging="357"/>
        <w:jc w:val="both"/>
        <w:rPr>
          <w:rFonts w:ascii="Times New Roman" w:eastAsia="Times New Roman" w:hAnsi="Times New Roman"/>
          <w:sz w:val="24"/>
          <w:szCs w:val="24"/>
          <w:lang w:eastAsia="cs-CZ"/>
        </w:rPr>
      </w:pPr>
      <w:r>
        <w:rPr>
          <w:rFonts w:ascii="Times New Roman" w:hAnsi="Times New Roman"/>
          <w:sz w:val="24"/>
          <w:szCs w:val="24"/>
        </w:rPr>
        <w:t xml:space="preserve">Cena za dílo je určena dle cenové nabídky zhotovitele, která vzešla z výše uvedené veřejné zakázky a </w:t>
      </w:r>
      <w:r w:rsidR="008D46E9">
        <w:rPr>
          <w:rFonts w:ascii="Times New Roman" w:hAnsi="Times New Roman"/>
          <w:b/>
          <w:sz w:val="24"/>
          <w:szCs w:val="24"/>
        </w:rPr>
        <w:t>činí celkem</w:t>
      </w:r>
      <w:r>
        <w:rPr>
          <w:rFonts w:ascii="Times New Roman" w:hAnsi="Times New Roman"/>
          <w:b/>
          <w:sz w:val="24"/>
          <w:szCs w:val="24"/>
        </w:rPr>
        <w:t>:</w:t>
      </w:r>
    </w:p>
    <w:p w14:paraId="61C1E3FE" w14:textId="77777777" w:rsidR="002A6225" w:rsidRDefault="002A6225">
      <w:pPr>
        <w:tabs>
          <w:tab w:val="left" w:pos="2268"/>
        </w:tabs>
        <w:spacing w:after="0" w:line="240" w:lineRule="auto"/>
        <w:ind w:left="2268" w:firstLine="426"/>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Cena bez </w:t>
      </w:r>
      <w:proofErr w:type="gramStart"/>
      <w:r>
        <w:rPr>
          <w:rFonts w:ascii="Times New Roman" w:eastAsia="Times New Roman" w:hAnsi="Times New Roman"/>
          <w:sz w:val="24"/>
          <w:szCs w:val="24"/>
          <w:lang w:eastAsia="cs-CZ"/>
        </w:rPr>
        <w:t xml:space="preserve">DPH:   </w:t>
      </w:r>
      <w:proofErr w:type="gramEnd"/>
      <w:r>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ab/>
      </w:r>
      <w:bookmarkStart w:id="0" w:name="_Hlk132372586"/>
      <w:r>
        <w:rPr>
          <w:rFonts w:ascii="Times New Roman" w:eastAsia="Times New Roman" w:hAnsi="Times New Roman"/>
          <w:b/>
          <w:color w:val="FF0000"/>
          <w:sz w:val="24"/>
          <w:szCs w:val="24"/>
          <w:lang w:eastAsia="cs-CZ"/>
        </w:rPr>
        <w:t>vyplní uchazeč</w:t>
      </w:r>
      <w:bookmarkEnd w:id="0"/>
      <w:r>
        <w:rPr>
          <w:rFonts w:ascii="Times New Roman" w:eastAsia="Times New Roman" w:hAnsi="Times New Roman"/>
          <w:b/>
          <w:sz w:val="24"/>
          <w:szCs w:val="24"/>
          <w:lang w:eastAsia="cs-CZ"/>
        </w:rPr>
        <w:t>,- Kč</w:t>
      </w:r>
    </w:p>
    <w:p w14:paraId="66546588" w14:textId="77777777" w:rsidR="002A6225" w:rsidRDefault="002A6225">
      <w:pPr>
        <w:tabs>
          <w:tab w:val="left" w:pos="2268"/>
        </w:tabs>
        <w:spacing w:after="0" w:line="240" w:lineRule="auto"/>
        <w:ind w:left="2268" w:firstLine="426"/>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Částka DPH</w:t>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b/>
          <w:color w:val="FF0000"/>
          <w:sz w:val="24"/>
          <w:szCs w:val="24"/>
          <w:lang w:eastAsia="cs-CZ"/>
        </w:rPr>
        <w:t xml:space="preserve">vyplní </w:t>
      </w:r>
      <w:proofErr w:type="gramStart"/>
      <w:r>
        <w:rPr>
          <w:rFonts w:ascii="Times New Roman" w:eastAsia="Times New Roman" w:hAnsi="Times New Roman"/>
          <w:b/>
          <w:color w:val="FF0000"/>
          <w:sz w:val="24"/>
          <w:szCs w:val="24"/>
          <w:lang w:eastAsia="cs-CZ"/>
        </w:rPr>
        <w:t>uchazeč</w:t>
      </w:r>
      <w:r>
        <w:rPr>
          <w:rFonts w:ascii="Times New Roman" w:eastAsia="Times New Roman" w:hAnsi="Times New Roman"/>
          <w:b/>
          <w:bCs/>
          <w:sz w:val="24"/>
          <w:szCs w:val="24"/>
          <w:lang w:eastAsia="cs-CZ"/>
        </w:rPr>
        <w:t>,-</w:t>
      </w:r>
      <w:proofErr w:type="gramEnd"/>
      <w:r>
        <w:rPr>
          <w:rFonts w:ascii="Times New Roman" w:eastAsia="Times New Roman" w:hAnsi="Times New Roman"/>
          <w:b/>
          <w:bCs/>
          <w:sz w:val="24"/>
          <w:szCs w:val="24"/>
          <w:lang w:eastAsia="cs-CZ"/>
        </w:rPr>
        <w:t xml:space="preserve"> Kč</w:t>
      </w:r>
    </w:p>
    <w:p w14:paraId="4EC7FF94" w14:textId="77777777" w:rsidR="002A6225" w:rsidRDefault="002A6225">
      <w:pPr>
        <w:tabs>
          <w:tab w:val="left" w:pos="2268"/>
        </w:tabs>
        <w:spacing w:after="240" w:line="240" w:lineRule="auto"/>
        <w:ind w:left="2268" w:firstLine="425"/>
        <w:jc w:val="both"/>
        <w:rPr>
          <w:rFonts w:ascii="Times New Roman" w:hAnsi="Times New Roman"/>
          <w:sz w:val="24"/>
          <w:szCs w:val="24"/>
        </w:rPr>
      </w:pPr>
      <w:r>
        <w:rPr>
          <w:rFonts w:ascii="Times New Roman" w:eastAsia="Times New Roman" w:hAnsi="Times New Roman"/>
          <w:sz w:val="24"/>
          <w:szCs w:val="24"/>
          <w:lang w:eastAsia="cs-CZ"/>
        </w:rPr>
        <w:t>Cena včetně DPH:</w:t>
      </w:r>
      <w:r>
        <w:rPr>
          <w:rFonts w:ascii="Times New Roman" w:eastAsia="Times New Roman" w:hAnsi="Times New Roman"/>
          <w:sz w:val="24"/>
          <w:szCs w:val="24"/>
          <w:lang w:eastAsia="cs-CZ"/>
        </w:rPr>
        <w:tab/>
      </w:r>
      <w:r>
        <w:rPr>
          <w:rFonts w:ascii="Times New Roman" w:eastAsia="Times New Roman" w:hAnsi="Times New Roman"/>
          <w:b/>
          <w:color w:val="FF0000"/>
          <w:sz w:val="24"/>
          <w:szCs w:val="24"/>
          <w:lang w:eastAsia="cs-CZ"/>
        </w:rPr>
        <w:t xml:space="preserve">vyplní </w:t>
      </w:r>
      <w:proofErr w:type="gramStart"/>
      <w:r>
        <w:rPr>
          <w:rFonts w:ascii="Times New Roman" w:eastAsia="Times New Roman" w:hAnsi="Times New Roman"/>
          <w:b/>
          <w:color w:val="FF0000"/>
          <w:sz w:val="24"/>
          <w:szCs w:val="24"/>
          <w:lang w:eastAsia="cs-CZ"/>
        </w:rPr>
        <w:t>uchazeč</w:t>
      </w:r>
      <w:r>
        <w:rPr>
          <w:rFonts w:ascii="Times New Roman" w:eastAsia="Times New Roman" w:hAnsi="Times New Roman"/>
          <w:b/>
          <w:bCs/>
          <w:sz w:val="24"/>
          <w:szCs w:val="24"/>
          <w:lang w:eastAsia="cs-CZ"/>
        </w:rPr>
        <w:t>,-</w:t>
      </w:r>
      <w:proofErr w:type="gramEnd"/>
      <w:r>
        <w:rPr>
          <w:rFonts w:ascii="Times New Roman" w:eastAsia="Times New Roman" w:hAnsi="Times New Roman"/>
          <w:b/>
          <w:bCs/>
          <w:sz w:val="24"/>
          <w:szCs w:val="24"/>
          <w:lang w:eastAsia="cs-CZ"/>
        </w:rPr>
        <w:t xml:space="preserve"> Kč</w:t>
      </w:r>
    </w:p>
    <w:p w14:paraId="69A49D31" w14:textId="77777777" w:rsidR="002A6225" w:rsidRDefault="002A6225">
      <w:pPr>
        <w:numPr>
          <w:ilvl w:val="0"/>
          <w:numId w:val="13"/>
        </w:numPr>
        <w:tabs>
          <w:tab w:val="left" w:pos="360"/>
          <w:tab w:val="left" w:pos="6425"/>
        </w:tabs>
        <w:spacing w:after="120" w:line="240" w:lineRule="auto"/>
        <w:ind w:left="357" w:hanging="357"/>
        <w:jc w:val="both"/>
        <w:rPr>
          <w:rFonts w:ascii="Times New Roman" w:hAnsi="Times New Roman"/>
          <w:sz w:val="24"/>
          <w:szCs w:val="24"/>
        </w:rPr>
      </w:pPr>
      <w:r>
        <w:rPr>
          <w:rFonts w:ascii="Times New Roman" w:hAnsi="Times New Roman"/>
          <w:sz w:val="24"/>
          <w:szCs w:val="24"/>
        </w:rPr>
        <w:lastRenderedPageBreak/>
        <w:t>DPH ve výši 21 % z ceny díla bez DPH je povinen dle zákona o dani z přidané hodnoty § 92 odst. e) uhradit objednatel.</w:t>
      </w:r>
    </w:p>
    <w:p w14:paraId="6B2F4521" w14:textId="77777777" w:rsidR="002A6225" w:rsidRDefault="002A6225">
      <w:pPr>
        <w:numPr>
          <w:ilvl w:val="0"/>
          <w:numId w:val="13"/>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Cena za dílo může být zvýšena dle čl. II. odst. 2.</w:t>
      </w:r>
    </w:p>
    <w:p w14:paraId="0F7BE526" w14:textId="77777777" w:rsidR="002A6225" w:rsidRDefault="002A6225">
      <w:pPr>
        <w:numPr>
          <w:ilvl w:val="0"/>
          <w:numId w:val="13"/>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Cena zahrnuje veškeré náklady zhotovitele související s provedením předmětu díla popsaného v čl. II. této smlouvy.</w:t>
      </w:r>
    </w:p>
    <w:p w14:paraId="1F12947C" w14:textId="77777777" w:rsidR="002A6225" w:rsidRDefault="002A6225">
      <w:pPr>
        <w:spacing w:after="0" w:line="240" w:lineRule="auto"/>
        <w:jc w:val="both"/>
        <w:rPr>
          <w:rFonts w:ascii="Times New Roman" w:hAnsi="Times New Roman"/>
          <w:sz w:val="24"/>
          <w:szCs w:val="24"/>
        </w:rPr>
      </w:pPr>
    </w:p>
    <w:p w14:paraId="26D71CEF"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IV.</w:t>
      </w:r>
    </w:p>
    <w:p w14:paraId="257DC608"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Platební podmínky</w:t>
      </w:r>
    </w:p>
    <w:p w14:paraId="6522E623" w14:textId="77777777" w:rsidR="002A6225" w:rsidRDefault="002A6225">
      <w:pPr>
        <w:spacing w:after="0" w:line="240" w:lineRule="auto"/>
        <w:jc w:val="center"/>
        <w:rPr>
          <w:rFonts w:ascii="Times New Roman" w:hAnsi="Times New Roman"/>
          <w:b/>
          <w:sz w:val="24"/>
          <w:szCs w:val="24"/>
        </w:rPr>
      </w:pPr>
    </w:p>
    <w:p w14:paraId="06E3C6A1" w14:textId="77777777" w:rsidR="002A6225" w:rsidRDefault="002A6225">
      <w:pPr>
        <w:numPr>
          <w:ilvl w:val="0"/>
          <w:numId w:val="4"/>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Objednatel se zavazuje uhradit zhotoviteli výše uvedenou smluvní cenu na základě zhotovitelem uplatněných dílčích daňových dokladů/faktur a konečného daňového dokladu/faktury, které budou mít stanovené náležitosti podle této smlouvy.</w:t>
      </w:r>
    </w:p>
    <w:p w14:paraId="6B47AFE7" w14:textId="77777777" w:rsidR="002A6225" w:rsidRDefault="002A6225">
      <w:pPr>
        <w:numPr>
          <w:ilvl w:val="0"/>
          <w:numId w:val="4"/>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 xml:space="preserve">Splatnost faktury je </w:t>
      </w:r>
      <w:r w:rsidRPr="008D46E9">
        <w:rPr>
          <w:rFonts w:ascii="Times New Roman" w:hAnsi="Times New Roman"/>
          <w:b/>
          <w:bCs/>
          <w:sz w:val="24"/>
          <w:szCs w:val="24"/>
        </w:rPr>
        <w:t>21 dní</w:t>
      </w:r>
      <w:r>
        <w:rPr>
          <w:rFonts w:ascii="Times New Roman" w:hAnsi="Times New Roman"/>
          <w:sz w:val="24"/>
          <w:szCs w:val="24"/>
        </w:rPr>
        <w:t xml:space="preserve"> od jejího doručení objednateli. Fakturu je zhotovitel povinen doručit do 5 dní od data uskutečnění plnění. </w:t>
      </w:r>
    </w:p>
    <w:p w14:paraId="38343192" w14:textId="77777777" w:rsidR="002A6225" w:rsidRDefault="002A6225">
      <w:pPr>
        <w:numPr>
          <w:ilvl w:val="0"/>
          <w:numId w:val="4"/>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Jestliže faktura nebude obsahovat dohodnuté náležitosti (případně bude obsahovat chybné údaje, nebo bude doručena později, než je sjednáno v této smlouvě), je objednatel oprávněn takovou fakturu doporučeně či osobně vrátit bez zbytečného prodlení zhotoviteli. Zhotovitel je pak povinen vystavit novou fakturu se správnými náležitostmi. Do doby, než je vystavena nová faktura s novou lhůtou splatnosti, není objednatel v prodlení s placením příslušné faktury. Splatnost nové faktury je rovněž 21 dní od jejího doručení objednateli.</w:t>
      </w:r>
    </w:p>
    <w:p w14:paraId="455E833C" w14:textId="77777777" w:rsidR="002A6225" w:rsidRDefault="002A6225">
      <w:pPr>
        <w:spacing w:after="0" w:line="240" w:lineRule="auto"/>
        <w:jc w:val="both"/>
        <w:rPr>
          <w:rFonts w:ascii="Times New Roman" w:hAnsi="Times New Roman"/>
          <w:sz w:val="24"/>
          <w:szCs w:val="24"/>
        </w:rPr>
      </w:pPr>
    </w:p>
    <w:p w14:paraId="55DD5C6D"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V.</w:t>
      </w:r>
    </w:p>
    <w:p w14:paraId="282FB451"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Termín provedení a předání díla, místo plnění</w:t>
      </w:r>
    </w:p>
    <w:p w14:paraId="49253E6C" w14:textId="77777777" w:rsidR="002A6225" w:rsidRDefault="002A6225">
      <w:pPr>
        <w:spacing w:after="0" w:line="240" w:lineRule="auto"/>
        <w:jc w:val="center"/>
        <w:rPr>
          <w:rFonts w:ascii="Times New Roman" w:hAnsi="Times New Roman"/>
          <w:b/>
          <w:sz w:val="24"/>
          <w:szCs w:val="24"/>
        </w:rPr>
      </w:pPr>
    </w:p>
    <w:p w14:paraId="1A2122CE" w14:textId="25A2521E" w:rsidR="008D46E9" w:rsidRPr="008D46E9" w:rsidRDefault="002A6225" w:rsidP="008D46E9">
      <w:pPr>
        <w:numPr>
          <w:ilvl w:val="0"/>
          <w:numId w:val="17"/>
        </w:numPr>
        <w:tabs>
          <w:tab w:val="left" w:pos="360"/>
        </w:tabs>
        <w:spacing w:after="120" w:line="240" w:lineRule="auto"/>
        <w:ind w:left="357" w:hanging="357"/>
        <w:jc w:val="both"/>
        <w:rPr>
          <w:rFonts w:ascii="Times New Roman" w:hAnsi="Times New Roman"/>
          <w:sz w:val="24"/>
          <w:szCs w:val="24"/>
        </w:rPr>
      </w:pPr>
      <w:r w:rsidRPr="008D46E9">
        <w:rPr>
          <w:rFonts w:ascii="Times New Roman" w:hAnsi="Times New Roman"/>
          <w:sz w:val="24"/>
          <w:szCs w:val="24"/>
        </w:rPr>
        <w:t xml:space="preserve">Zhotovitel se zavazuje provést dílo </w:t>
      </w:r>
      <w:r w:rsidR="008D46E9" w:rsidRPr="008D46E9">
        <w:rPr>
          <w:rFonts w:ascii="Times New Roman" w:hAnsi="Times New Roman"/>
          <w:sz w:val="24"/>
          <w:szCs w:val="24"/>
        </w:rPr>
        <w:t xml:space="preserve">do </w:t>
      </w:r>
      <w:r w:rsidR="008D46E9" w:rsidRPr="008D46E9">
        <w:rPr>
          <w:rFonts w:ascii="Times New Roman" w:hAnsi="Times New Roman"/>
          <w:b/>
          <w:bCs/>
          <w:sz w:val="24"/>
          <w:szCs w:val="24"/>
        </w:rPr>
        <w:t>1</w:t>
      </w:r>
      <w:r w:rsidR="00E04D7B">
        <w:rPr>
          <w:rFonts w:ascii="Times New Roman" w:hAnsi="Times New Roman"/>
          <w:b/>
          <w:bCs/>
          <w:sz w:val="24"/>
          <w:szCs w:val="24"/>
        </w:rPr>
        <w:t>3</w:t>
      </w:r>
      <w:r w:rsidR="008D46E9" w:rsidRPr="008D46E9">
        <w:rPr>
          <w:rFonts w:ascii="Times New Roman" w:hAnsi="Times New Roman"/>
          <w:b/>
          <w:bCs/>
          <w:sz w:val="24"/>
          <w:szCs w:val="24"/>
        </w:rPr>
        <w:t xml:space="preserve"> měsíců</w:t>
      </w:r>
      <w:r w:rsidR="008D46E9" w:rsidRPr="008D46E9">
        <w:rPr>
          <w:rFonts w:ascii="Times New Roman" w:hAnsi="Times New Roman"/>
          <w:sz w:val="24"/>
          <w:szCs w:val="24"/>
        </w:rPr>
        <w:t xml:space="preserve"> od data uzavření smlouvy, a to dle harmonogramu prováděných prací</w:t>
      </w:r>
      <w:r w:rsidR="008D46E9">
        <w:rPr>
          <w:rFonts w:ascii="Times New Roman" w:hAnsi="Times New Roman"/>
          <w:sz w:val="24"/>
          <w:szCs w:val="24"/>
        </w:rPr>
        <w:t>.</w:t>
      </w:r>
    </w:p>
    <w:p w14:paraId="74D2C81A" w14:textId="0440ED37" w:rsidR="002A6225" w:rsidRPr="008D46E9" w:rsidRDefault="002A6225" w:rsidP="006B58C7">
      <w:pPr>
        <w:numPr>
          <w:ilvl w:val="0"/>
          <w:numId w:val="17"/>
        </w:numPr>
        <w:tabs>
          <w:tab w:val="left" w:pos="360"/>
        </w:tabs>
        <w:spacing w:after="120" w:line="240" w:lineRule="auto"/>
        <w:ind w:left="357" w:hanging="357"/>
        <w:jc w:val="both"/>
        <w:rPr>
          <w:rFonts w:ascii="Times New Roman" w:hAnsi="Times New Roman"/>
          <w:sz w:val="24"/>
          <w:szCs w:val="24"/>
        </w:rPr>
      </w:pPr>
      <w:r w:rsidRPr="008D46E9">
        <w:rPr>
          <w:rFonts w:ascii="Times New Roman" w:hAnsi="Times New Roman"/>
          <w:sz w:val="24"/>
          <w:szCs w:val="24"/>
        </w:rPr>
        <w:t>Objednatel je oprávněn kontrolovat provádění díla prostřednictvím pověřených osob, zejména osobami oprávněnými jednat ve věcech technických, nebo autorským (technickým) dozorem. Zhotovitel je povinen pověřeným osobám nebo jejich zástupcům umožnit v průběhu realizace smlouvy kontrolu díla a jakékoliv jeho části, včetně dodávek, prací, služeb a dokumentace, aby se mohli ujistit, že jsou v souladu se smlouvou a zadávací dokumentací.</w:t>
      </w:r>
    </w:p>
    <w:p w14:paraId="555393A4"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 xml:space="preserve">K předání a převzetí díla dojde nejpozději do dvou pracovních dnů od zhotovení díla, převzetí díla bude potvrzeno písemně. </w:t>
      </w:r>
    </w:p>
    <w:p w14:paraId="0253E0B6"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Vady zjištěné v průběhu provádění díla je zhotovitel povinen odstranit na svoje náklady neprodleně. Pokud vzhledem k charakteru vad nemohou být odstraněny neprodleně, tak je zhotovitel povinen vady odstranit bez zbytečného odkladu, tj. nejpozději do 5 pracovních dnů po jejich zjištění, pokud se s objednatelem písemně nedohodne na jiné lhůtě. Pokud budou v době předání na díle viditelné vady, které zabraňují užívání díla k jeho účelu, k předání a převzetí díla dojde až po jejich odstranění. Náklady na odstranění vad nese zhotovitel, smluvní pokuta za každý den prodlení se účtuje jako by dílo nebylo zhotoveno.</w:t>
      </w:r>
    </w:p>
    <w:p w14:paraId="66E04955"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Pokud se na straně objednatele vyskytnou překážky takového charakteru, které by neumožnily zhotoviteli včas dokončit práce dle této smlouvy o dílo, nebude objednatel požadovat za toto prodlení po zhotoviteli pokutu dle odst. 4, čl. VII.</w:t>
      </w:r>
    </w:p>
    <w:p w14:paraId="456A29F5"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lastRenderedPageBreak/>
        <w:t>Zhotovitel odpovídá v plném rozsahu za způsobilost prostoru provádění díla z hlediska bezpečnosti a ochrany zdraví při práci a požární ochrany od okamžiku jeho převzetí. Odpovídá v plném rozsahu za bezpečnost práce a ochranu zdraví svých zaměstnanců, včetně zaměstnanců subdodavatelů, a za jejich vybavení ochrannými pomůckami. V této souvislosti zejména:</w:t>
      </w:r>
    </w:p>
    <w:p w14:paraId="14D871F3" w14:textId="77777777" w:rsidR="002A6225" w:rsidRDefault="002A6225">
      <w:pPr>
        <w:numPr>
          <w:ilvl w:val="1"/>
          <w:numId w:val="17"/>
        </w:numPr>
        <w:spacing w:after="0" w:line="240" w:lineRule="auto"/>
        <w:jc w:val="both"/>
        <w:rPr>
          <w:rFonts w:ascii="Times New Roman" w:hAnsi="Times New Roman"/>
          <w:sz w:val="24"/>
          <w:szCs w:val="24"/>
        </w:rPr>
      </w:pPr>
      <w:r>
        <w:rPr>
          <w:rFonts w:ascii="Times New Roman" w:hAnsi="Times New Roman"/>
          <w:sz w:val="24"/>
          <w:szCs w:val="24"/>
        </w:rPr>
        <w:t>zajistí, že jeho zaměstnanci budou označeni firemním označením;</w:t>
      </w:r>
    </w:p>
    <w:p w14:paraId="4E9837DD" w14:textId="77777777" w:rsidR="002A6225" w:rsidRDefault="002A6225">
      <w:pPr>
        <w:numPr>
          <w:ilvl w:val="1"/>
          <w:numId w:val="17"/>
        </w:numPr>
        <w:spacing w:after="0" w:line="240" w:lineRule="auto"/>
        <w:jc w:val="both"/>
        <w:rPr>
          <w:rFonts w:ascii="Times New Roman" w:hAnsi="Times New Roman"/>
          <w:sz w:val="24"/>
          <w:szCs w:val="24"/>
        </w:rPr>
      </w:pPr>
      <w:r>
        <w:rPr>
          <w:rFonts w:ascii="Times New Roman" w:hAnsi="Times New Roman"/>
          <w:sz w:val="24"/>
          <w:szCs w:val="24"/>
        </w:rPr>
        <w:t>plně odpovídá za to, že jeho zaměstnanci budou dodržovat platné předpisy bezpečnosti práce a předpisy v oblasti požární ochrany, ochrany zdraví apod.;</w:t>
      </w:r>
    </w:p>
    <w:p w14:paraId="40A40927" w14:textId="77777777" w:rsidR="002A6225" w:rsidRDefault="002A6225">
      <w:pPr>
        <w:numPr>
          <w:ilvl w:val="1"/>
          <w:numId w:val="17"/>
        </w:numPr>
        <w:spacing w:after="0" w:line="240" w:lineRule="auto"/>
        <w:jc w:val="both"/>
        <w:rPr>
          <w:rFonts w:ascii="Times New Roman" w:hAnsi="Times New Roman"/>
          <w:sz w:val="24"/>
          <w:szCs w:val="24"/>
        </w:rPr>
      </w:pPr>
      <w:r>
        <w:rPr>
          <w:rFonts w:ascii="Times New Roman" w:hAnsi="Times New Roman"/>
          <w:sz w:val="24"/>
          <w:szCs w:val="24"/>
        </w:rPr>
        <w:t>odpovídá za každodenní čistotu pracoviště po skončení pracovní činnosti, včetně závěrečného úklidu,</w:t>
      </w:r>
    </w:p>
    <w:p w14:paraId="6FFFFE46" w14:textId="77777777" w:rsidR="002A6225" w:rsidRDefault="002A6225">
      <w:pPr>
        <w:numPr>
          <w:ilvl w:val="1"/>
          <w:numId w:val="17"/>
        </w:numPr>
        <w:spacing w:after="120" w:line="240" w:lineRule="auto"/>
        <w:ind w:left="1434" w:hanging="357"/>
        <w:jc w:val="both"/>
        <w:rPr>
          <w:rFonts w:ascii="Times New Roman" w:hAnsi="Times New Roman"/>
          <w:sz w:val="24"/>
          <w:szCs w:val="24"/>
        </w:rPr>
      </w:pPr>
      <w:r>
        <w:rPr>
          <w:rFonts w:ascii="Times New Roman" w:hAnsi="Times New Roman"/>
          <w:sz w:val="24"/>
          <w:szCs w:val="24"/>
        </w:rPr>
        <w:t xml:space="preserve">učiní kdykoliv všechna rozumná opatření k zamezení jakýchkoliv protiprávních nebo svévolných akcí svých zaměstnanců nebo takového chování mezi nimi a k zabezpečení klidu a ochrany osob a majetku na staveništi i v jeho okolí. </w:t>
      </w:r>
    </w:p>
    <w:p w14:paraId="4ACAACDA"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Tyto povinnosti zhotovitele se v plném rozsahu vztahují i na zaměstnance jeho subdodavatelů a zhotovitel se zavazuje prokazatelně s nimi zaměstnance své i zaměstnance subdodavatelů seznámit.</w:t>
      </w:r>
    </w:p>
    <w:p w14:paraId="5C5616E9" w14:textId="77777777" w:rsidR="002A6225" w:rsidRDefault="002A6225">
      <w:pPr>
        <w:numPr>
          <w:ilvl w:val="0"/>
          <w:numId w:val="17"/>
        </w:numPr>
        <w:tabs>
          <w:tab w:val="left" w:pos="360"/>
        </w:tabs>
        <w:spacing w:after="120" w:line="240" w:lineRule="auto"/>
        <w:ind w:left="357" w:hanging="357"/>
        <w:jc w:val="both"/>
        <w:rPr>
          <w:rFonts w:ascii="Times New Roman" w:hAnsi="Times New Roman"/>
          <w:sz w:val="24"/>
          <w:szCs w:val="24"/>
        </w:rPr>
      </w:pPr>
      <w:r>
        <w:rPr>
          <w:rFonts w:ascii="Times New Roman" w:hAnsi="Times New Roman"/>
          <w:sz w:val="24"/>
          <w:szCs w:val="24"/>
        </w:rPr>
        <w:t>Zhotovitel předá objednateli řádně vyklizený a uklizený prostor provádění díla nejpozději v den ukončení každé etapy (tím není dotčena povinnost neprodleného úklidu znečištěných komunikací, která je uvedená v předmětu smlouvy). Do termínu předání prostoru na konci etapy zhotovitel odstraní z prostoru provádění díla všechny zbytky, nečistoty a odpad jakéhokoliv druhu, materiály a zařízení používané pro dočasné účely a opustí prostor jako celek v čistém a bezpečném stavu.</w:t>
      </w:r>
    </w:p>
    <w:p w14:paraId="6DB9E22D" w14:textId="77777777" w:rsidR="002A6225" w:rsidRDefault="002A6225">
      <w:pPr>
        <w:numPr>
          <w:ilvl w:val="0"/>
          <w:numId w:val="17"/>
        </w:numPr>
        <w:tabs>
          <w:tab w:val="left" w:pos="360"/>
        </w:tabs>
        <w:spacing w:after="120" w:line="240" w:lineRule="auto"/>
        <w:ind w:left="357" w:hanging="357"/>
        <w:jc w:val="both"/>
        <w:rPr>
          <w:rFonts w:ascii="Times New Roman" w:hAnsi="Times New Roman"/>
          <w:b/>
          <w:sz w:val="24"/>
          <w:szCs w:val="24"/>
        </w:rPr>
      </w:pPr>
      <w:r>
        <w:rPr>
          <w:rFonts w:ascii="Times New Roman" w:hAnsi="Times New Roman"/>
          <w:sz w:val="24"/>
          <w:szCs w:val="24"/>
        </w:rPr>
        <w:t>Místem plnění je sídlo objednatele: Lázeňská 58, 561 12 Brandýs nad Orlicí.</w:t>
      </w:r>
    </w:p>
    <w:p w14:paraId="0F26CA04" w14:textId="77777777" w:rsidR="002A6225" w:rsidRDefault="002A6225">
      <w:pPr>
        <w:spacing w:after="0" w:line="240" w:lineRule="auto"/>
        <w:jc w:val="center"/>
        <w:rPr>
          <w:rFonts w:ascii="Times New Roman" w:hAnsi="Times New Roman"/>
          <w:b/>
          <w:sz w:val="24"/>
          <w:szCs w:val="24"/>
        </w:rPr>
      </w:pPr>
    </w:p>
    <w:p w14:paraId="5E20C40F"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VI.</w:t>
      </w:r>
    </w:p>
    <w:p w14:paraId="2A0E4DAA"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Vlastnické právo k zhotovované věci a nebezpečí škody na ní</w:t>
      </w:r>
    </w:p>
    <w:p w14:paraId="01C640EA" w14:textId="77777777" w:rsidR="002A6225" w:rsidRDefault="002A6225">
      <w:pPr>
        <w:spacing w:after="0" w:line="240" w:lineRule="auto"/>
        <w:jc w:val="center"/>
        <w:rPr>
          <w:rFonts w:ascii="Times New Roman" w:hAnsi="Times New Roman"/>
          <w:b/>
          <w:sz w:val="24"/>
          <w:szCs w:val="24"/>
        </w:rPr>
      </w:pPr>
    </w:p>
    <w:p w14:paraId="2DB4EF6E" w14:textId="77777777" w:rsidR="002A6225" w:rsidRDefault="002A6225">
      <w:pPr>
        <w:numPr>
          <w:ilvl w:val="0"/>
          <w:numId w:val="11"/>
        </w:numPr>
        <w:tabs>
          <w:tab w:val="left" w:pos="360"/>
        </w:tabs>
        <w:spacing w:after="120" w:line="240" w:lineRule="auto"/>
        <w:ind w:left="357" w:hanging="357"/>
        <w:rPr>
          <w:rFonts w:ascii="Times New Roman" w:hAnsi="Times New Roman"/>
          <w:sz w:val="24"/>
          <w:szCs w:val="24"/>
        </w:rPr>
      </w:pPr>
      <w:r>
        <w:rPr>
          <w:rFonts w:ascii="Times New Roman" w:hAnsi="Times New Roman"/>
          <w:sz w:val="24"/>
          <w:szCs w:val="24"/>
        </w:rPr>
        <w:t xml:space="preserve">Vlastníkem zhotovované věci je od počátku objednatel. </w:t>
      </w:r>
    </w:p>
    <w:p w14:paraId="11521F11" w14:textId="52AE46FD" w:rsidR="002A6225" w:rsidRDefault="002A6225">
      <w:pPr>
        <w:numPr>
          <w:ilvl w:val="0"/>
          <w:numId w:val="11"/>
        </w:numPr>
        <w:tabs>
          <w:tab w:val="left" w:pos="360"/>
        </w:tabs>
        <w:spacing w:after="120" w:line="240" w:lineRule="auto"/>
        <w:ind w:left="357" w:hanging="357"/>
        <w:rPr>
          <w:rFonts w:ascii="Times New Roman" w:hAnsi="Times New Roman"/>
          <w:b/>
          <w:sz w:val="24"/>
          <w:szCs w:val="24"/>
        </w:rPr>
      </w:pPr>
      <w:r>
        <w:rPr>
          <w:rFonts w:ascii="Times New Roman" w:hAnsi="Times New Roman"/>
          <w:sz w:val="24"/>
          <w:szCs w:val="24"/>
        </w:rPr>
        <w:t xml:space="preserve">Nebezpečí škody na zhotovované </w:t>
      </w:r>
      <w:r w:rsidR="008D46E9">
        <w:rPr>
          <w:rFonts w:ascii="Times New Roman" w:hAnsi="Times New Roman"/>
          <w:sz w:val="24"/>
          <w:szCs w:val="24"/>
        </w:rPr>
        <w:t>věci – díle</w:t>
      </w:r>
      <w:r>
        <w:rPr>
          <w:rFonts w:ascii="Times New Roman" w:hAnsi="Times New Roman"/>
          <w:sz w:val="24"/>
          <w:szCs w:val="24"/>
        </w:rPr>
        <w:t xml:space="preserve"> nese od začátku zhotovování do předání a převzetí díla zhotovitel. </w:t>
      </w:r>
    </w:p>
    <w:p w14:paraId="167E79F6" w14:textId="77777777" w:rsidR="002A6225" w:rsidRDefault="002A6225">
      <w:pPr>
        <w:spacing w:after="0" w:line="240" w:lineRule="auto"/>
        <w:jc w:val="center"/>
        <w:rPr>
          <w:rFonts w:ascii="Times New Roman" w:hAnsi="Times New Roman"/>
          <w:b/>
          <w:sz w:val="24"/>
          <w:szCs w:val="24"/>
        </w:rPr>
      </w:pPr>
    </w:p>
    <w:p w14:paraId="0D19A158" w14:textId="31E2A2E2"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VII</w:t>
      </w:r>
      <w:r w:rsidR="00603E9A">
        <w:rPr>
          <w:rFonts w:ascii="Times New Roman" w:hAnsi="Times New Roman"/>
          <w:b/>
          <w:sz w:val="24"/>
          <w:szCs w:val="24"/>
        </w:rPr>
        <w:t>.</w:t>
      </w:r>
    </w:p>
    <w:p w14:paraId="2B4F71AE"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Záruka a odstranění vad díla</w:t>
      </w:r>
    </w:p>
    <w:p w14:paraId="21C8E958" w14:textId="77777777" w:rsidR="002A6225" w:rsidRDefault="002A6225">
      <w:pPr>
        <w:spacing w:after="0" w:line="240" w:lineRule="auto"/>
        <w:jc w:val="center"/>
        <w:rPr>
          <w:rFonts w:ascii="Times New Roman" w:hAnsi="Times New Roman"/>
          <w:b/>
          <w:sz w:val="24"/>
          <w:szCs w:val="24"/>
        </w:rPr>
      </w:pPr>
    </w:p>
    <w:p w14:paraId="33AC933C" w14:textId="77777777" w:rsidR="002A6225" w:rsidRDefault="002A6225">
      <w:pPr>
        <w:numPr>
          <w:ilvl w:val="0"/>
          <w:numId w:val="5"/>
        </w:numPr>
        <w:spacing w:line="240" w:lineRule="auto"/>
        <w:jc w:val="both"/>
        <w:rPr>
          <w:rFonts w:ascii="Times New Roman" w:hAnsi="Times New Roman"/>
          <w:sz w:val="24"/>
          <w:szCs w:val="24"/>
        </w:rPr>
      </w:pPr>
      <w:r>
        <w:rPr>
          <w:rFonts w:ascii="Times New Roman" w:hAnsi="Times New Roman"/>
          <w:sz w:val="24"/>
          <w:szCs w:val="24"/>
        </w:rPr>
        <w:t xml:space="preserve">Zhotovitel </w:t>
      </w:r>
      <w:proofErr w:type="gramStart"/>
      <w:r>
        <w:rPr>
          <w:rFonts w:ascii="Times New Roman" w:hAnsi="Times New Roman"/>
          <w:sz w:val="24"/>
          <w:szCs w:val="24"/>
        </w:rPr>
        <w:t>ručí</w:t>
      </w:r>
      <w:proofErr w:type="gramEnd"/>
      <w:r>
        <w:rPr>
          <w:rFonts w:ascii="Times New Roman" w:hAnsi="Times New Roman"/>
          <w:sz w:val="24"/>
          <w:szCs w:val="24"/>
        </w:rPr>
        <w:t xml:space="preserve"> za to, že dílo bude provedeno v jakosti sjednané touto smlouvou a obecně platnými předpisy a že dílo bude odpovídat současnému stavu techniky a zkušenostem v době zadání díla.</w:t>
      </w:r>
    </w:p>
    <w:p w14:paraId="7E993C76" w14:textId="77777777" w:rsidR="002A6225" w:rsidRDefault="002A6225">
      <w:pPr>
        <w:numPr>
          <w:ilvl w:val="0"/>
          <w:numId w:val="5"/>
        </w:numPr>
        <w:spacing w:line="240" w:lineRule="auto"/>
        <w:jc w:val="both"/>
        <w:rPr>
          <w:rFonts w:ascii="Times New Roman" w:hAnsi="Times New Roman"/>
          <w:sz w:val="24"/>
          <w:szCs w:val="24"/>
        </w:rPr>
      </w:pPr>
      <w:r>
        <w:rPr>
          <w:rFonts w:ascii="Times New Roman" w:hAnsi="Times New Roman"/>
          <w:sz w:val="24"/>
          <w:szCs w:val="24"/>
        </w:rPr>
        <w:t>Zhotovitel bude odpovídat za jakost a kompletnost provedeného díla v rozsahu této smlouvy a podmínek zadávací dokumentace veřejné zakázky číslo 02 011/2024, za použitý materiál, za kvalitu a úplnost montáže a funkci díla. Bude odpovídat za to, že předmět plnění bude mít vlastnosti stanovené platnými právními předpisy, všeobecně závaznými technickými předpisy, veškerými platnými technickými normami, které se vztahují k činnosti zhotovitele v rámci plnění této smlouvy, dále vlastnosti dohodnuté touto smlouvou, eventuálně vlastnosti obvyklé.</w:t>
      </w:r>
    </w:p>
    <w:p w14:paraId="57B168A3" w14:textId="77777777" w:rsidR="002A6225" w:rsidRDefault="002A6225">
      <w:pPr>
        <w:numPr>
          <w:ilvl w:val="0"/>
          <w:numId w:val="5"/>
        </w:numPr>
        <w:spacing w:line="240" w:lineRule="auto"/>
        <w:jc w:val="both"/>
        <w:rPr>
          <w:rFonts w:ascii="Times New Roman" w:hAnsi="Times New Roman"/>
          <w:sz w:val="24"/>
          <w:szCs w:val="24"/>
        </w:rPr>
      </w:pPr>
      <w:r>
        <w:rPr>
          <w:rFonts w:ascii="Times New Roman" w:hAnsi="Times New Roman"/>
          <w:sz w:val="24"/>
          <w:szCs w:val="24"/>
        </w:rPr>
        <w:t xml:space="preserve">Zhotovitel poskytuje objednateli záruku </w:t>
      </w:r>
      <w:r w:rsidRPr="008D46E9">
        <w:rPr>
          <w:rFonts w:ascii="Times New Roman" w:hAnsi="Times New Roman"/>
          <w:b/>
          <w:bCs/>
          <w:sz w:val="24"/>
          <w:szCs w:val="24"/>
        </w:rPr>
        <w:t>24 měsíců</w:t>
      </w:r>
      <w:r>
        <w:rPr>
          <w:rFonts w:ascii="Times New Roman" w:hAnsi="Times New Roman"/>
          <w:sz w:val="24"/>
          <w:szCs w:val="24"/>
        </w:rPr>
        <w:t xml:space="preserve"> na sadovnické práce. Záruka začíná běžet od data předání předmětu této smlouvy objednateli. Pokud objednatel v průběhu </w:t>
      </w:r>
      <w:r>
        <w:rPr>
          <w:rFonts w:ascii="Times New Roman" w:hAnsi="Times New Roman"/>
          <w:sz w:val="24"/>
          <w:szCs w:val="24"/>
        </w:rPr>
        <w:lastRenderedPageBreak/>
        <w:t xml:space="preserve">záruční doby objeví na díle vady způsobené prací zhotovitele a zašle oznámení vč. jejich fotografické dokumentace zhotoviteli, zavazuje se zhotovitel tyto vady do 30 dnů od doručení oznámení na vlastní náklady odstranit. </w:t>
      </w:r>
    </w:p>
    <w:p w14:paraId="4C081319" w14:textId="77777777" w:rsidR="002A6225" w:rsidRDefault="002A6225">
      <w:pPr>
        <w:numPr>
          <w:ilvl w:val="0"/>
          <w:numId w:val="5"/>
        </w:numPr>
        <w:spacing w:line="240" w:lineRule="auto"/>
        <w:jc w:val="both"/>
        <w:rPr>
          <w:rFonts w:ascii="Times New Roman" w:hAnsi="Times New Roman"/>
          <w:sz w:val="24"/>
          <w:szCs w:val="24"/>
        </w:rPr>
      </w:pPr>
      <w:r>
        <w:rPr>
          <w:rFonts w:ascii="Times New Roman" w:hAnsi="Times New Roman"/>
          <w:sz w:val="24"/>
          <w:szCs w:val="24"/>
        </w:rPr>
        <w:t xml:space="preserve">V případě nesplnění termínu ukončení díla, nebo termínu pro odstranění vad či nedodělků sjednaného v zápise o převzetí díla, nebo v případě nesplnění termínu pro odstranění vad či nedodělků po oznámení vad v záruční době, zaplatí zhotovitel objednateli smluvní pokutu ve výši </w:t>
      </w:r>
      <w:r w:rsidRPr="008D46E9">
        <w:rPr>
          <w:rFonts w:ascii="Times New Roman" w:hAnsi="Times New Roman"/>
          <w:b/>
          <w:bCs/>
          <w:sz w:val="24"/>
          <w:szCs w:val="24"/>
        </w:rPr>
        <w:t>0,1% ceny díla bez DPH</w:t>
      </w:r>
      <w:r>
        <w:rPr>
          <w:rFonts w:ascii="Times New Roman" w:hAnsi="Times New Roman"/>
          <w:sz w:val="24"/>
          <w:szCs w:val="24"/>
        </w:rPr>
        <w:t xml:space="preserve"> za každý, byť i započatý den prodlení. Lhůtu pro odstranění vad lze se souhlasem objednatele prodloužit.</w:t>
      </w:r>
    </w:p>
    <w:p w14:paraId="6CD196C6" w14:textId="77777777" w:rsidR="002A6225" w:rsidRDefault="002A6225" w:rsidP="008D46E9">
      <w:pPr>
        <w:spacing w:line="240" w:lineRule="auto"/>
        <w:jc w:val="both"/>
        <w:rPr>
          <w:rFonts w:ascii="Times New Roman" w:hAnsi="Times New Roman"/>
          <w:sz w:val="24"/>
          <w:szCs w:val="24"/>
        </w:rPr>
      </w:pPr>
    </w:p>
    <w:p w14:paraId="3F920AF6" w14:textId="36AD4FFE"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VIII</w:t>
      </w:r>
      <w:r w:rsidR="00603E9A">
        <w:rPr>
          <w:rFonts w:ascii="Times New Roman" w:hAnsi="Times New Roman"/>
          <w:b/>
          <w:sz w:val="24"/>
          <w:szCs w:val="24"/>
        </w:rPr>
        <w:t>.</w:t>
      </w:r>
    </w:p>
    <w:p w14:paraId="60BB61E5"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Odstoupení od smlouvy</w:t>
      </w:r>
    </w:p>
    <w:p w14:paraId="0FA788ED" w14:textId="77777777" w:rsidR="002A6225" w:rsidRDefault="002A6225">
      <w:pPr>
        <w:spacing w:after="0" w:line="240" w:lineRule="auto"/>
        <w:jc w:val="center"/>
        <w:rPr>
          <w:rFonts w:ascii="Times New Roman" w:hAnsi="Times New Roman"/>
          <w:b/>
          <w:sz w:val="24"/>
          <w:szCs w:val="24"/>
        </w:rPr>
      </w:pPr>
    </w:p>
    <w:p w14:paraId="293CB3CE" w14:textId="77777777" w:rsidR="002A6225" w:rsidRDefault="002A6225">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18CAB929" w14:textId="77777777" w:rsidR="002A6225" w:rsidRDefault="002A6225">
      <w:pPr>
        <w:numPr>
          <w:ilvl w:val="0"/>
          <w:numId w:val="9"/>
        </w:numPr>
        <w:spacing w:after="0" w:line="240" w:lineRule="auto"/>
        <w:rPr>
          <w:rFonts w:ascii="Times New Roman" w:eastAsia="Times New Roman" w:hAnsi="Times New Roman"/>
          <w:sz w:val="24"/>
          <w:szCs w:val="24"/>
        </w:rPr>
      </w:pPr>
      <w:r>
        <w:rPr>
          <w:rFonts w:ascii="Times New Roman" w:hAnsi="Times New Roman"/>
          <w:sz w:val="24"/>
          <w:szCs w:val="24"/>
        </w:rPr>
        <w:t>Za podstatné porušení smlouvy se považuje:</w:t>
      </w:r>
    </w:p>
    <w:p w14:paraId="342E0CC6" w14:textId="77777777" w:rsidR="002A6225" w:rsidRDefault="002A6225">
      <w:pPr>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Zhotovitel přenese na třetí osobu úplně nebo částečně práva nebo povinnosti, které</w:t>
      </w:r>
    </w:p>
    <w:p w14:paraId="65ACC837" w14:textId="77777777" w:rsidR="002A6225" w:rsidRDefault="002A6225">
      <w:pPr>
        <w:spacing w:after="0" w:line="240" w:lineRule="auto"/>
        <w:ind w:left="426"/>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pro něj vyplývají z této smlouvy;</w:t>
      </w:r>
    </w:p>
    <w:p w14:paraId="3089E057"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I přes opakovaná písemná upozornění objednatele zhotovitel brání nebo jinak </w:t>
      </w:r>
    </w:p>
    <w:p w14:paraId="347034D6"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znemožňuje provádění kontrol a zkoušek díla nebo jeho části;</w:t>
      </w:r>
    </w:p>
    <w:p w14:paraId="4FA7B74E"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nebo jeho subdodavatelé opakovaně nebo hrubým způsobem </w:t>
      </w:r>
      <w:proofErr w:type="gramStart"/>
      <w:r>
        <w:rPr>
          <w:rFonts w:ascii="Times New Roman" w:hAnsi="Times New Roman"/>
          <w:sz w:val="24"/>
          <w:szCs w:val="24"/>
        </w:rPr>
        <w:t>poruší</w:t>
      </w:r>
      <w:proofErr w:type="gramEnd"/>
      <w:r>
        <w:rPr>
          <w:rFonts w:ascii="Times New Roman" w:hAnsi="Times New Roman"/>
          <w:sz w:val="24"/>
          <w:szCs w:val="24"/>
        </w:rPr>
        <w:t xml:space="preserve"> na </w:t>
      </w:r>
    </w:p>
    <w:p w14:paraId="703002B3"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staveništi pravidla bezpečnosti práce, protipožární ochrany, ochrany zdraví při práci či jiné bezpečnostní předpisy a pravidla;</w:t>
      </w:r>
    </w:p>
    <w:p w14:paraId="7CE48549"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se přes opakované písemné upozornění objednatelem zpozdil o více než 30 </w:t>
      </w:r>
    </w:p>
    <w:p w14:paraId="65DA2FE3"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dnů s plněním jakékoliv ze svých povinností stanovených smlouvou;</w:t>
      </w:r>
    </w:p>
    <w:p w14:paraId="7E6C06BB"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opakovaně nerealizuje dílo podle smlouvy nebo opakovaně zanedbává </w:t>
      </w:r>
    </w:p>
    <w:p w14:paraId="114B2A06"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realizaci svých povinností daných smlouvou;</w:t>
      </w:r>
    </w:p>
    <w:p w14:paraId="0B97E5D9"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nedodržel jakost, garantované parametry či závažně porušil technologické </w:t>
      </w:r>
    </w:p>
    <w:p w14:paraId="5D597C1D"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postupy;</w:t>
      </w:r>
    </w:p>
    <w:p w14:paraId="4CFB4CE9"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neobstarává, zanedbává obstarávání, odmítá nebo není schopen obstarat </w:t>
      </w:r>
    </w:p>
    <w:p w14:paraId="5FC26175"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potřebné věci, služby nebo pracovní síly na realizaci a dokončení díla v souladu se smlouvou;</w:t>
      </w:r>
    </w:p>
    <w:p w14:paraId="3F21A50A" w14:textId="77777777" w:rsidR="002A6225" w:rsidRDefault="002A6225">
      <w:pPr>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Zhotovitel je v insolvenčním řízení a bylo rozhodnuto o jeho úpadku nebo je v </w:t>
      </w:r>
    </w:p>
    <w:p w14:paraId="08C53AD1" w14:textId="77777777" w:rsidR="002A6225" w:rsidRDefault="002A6225">
      <w:pPr>
        <w:spacing w:after="0" w:line="240" w:lineRule="auto"/>
        <w:ind w:left="786"/>
        <w:jc w:val="both"/>
        <w:rPr>
          <w:rFonts w:ascii="Times New Roman" w:eastAsia="Times New Roman" w:hAnsi="Times New Roman"/>
          <w:sz w:val="24"/>
          <w:szCs w:val="24"/>
        </w:rPr>
      </w:pPr>
      <w:r>
        <w:rPr>
          <w:rFonts w:ascii="Times New Roman" w:hAnsi="Times New Roman"/>
          <w:sz w:val="24"/>
          <w:szCs w:val="24"/>
        </w:rPr>
        <w:t>likvidaci;</w:t>
      </w:r>
    </w:p>
    <w:p w14:paraId="116E10A9" w14:textId="77777777" w:rsidR="002A6225" w:rsidRDefault="002A6225">
      <w:pPr>
        <w:spacing w:after="0" w:line="240" w:lineRule="auto"/>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Kde se v tomto ustanovení používá výraz opakovaně, rozumí se jím alespoň dvakrát.</w:t>
      </w:r>
    </w:p>
    <w:p w14:paraId="4681E7BB" w14:textId="77777777" w:rsidR="002A6225" w:rsidRDefault="002A6225">
      <w:pPr>
        <w:spacing w:after="0" w:line="240" w:lineRule="auto"/>
        <w:rPr>
          <w:rFonts w:ascii="Times New Roman" w:hAnsi="Times New Roman"/>
          <w:sz w:val="24"/>
          <w:szCs w:val="24"/>
        </w:rPr>
      </w:pPr>
    </w:p>
    <w:p w14:paraId="00A3BD97" w14:textId="77777777" w:rsidR="002A6225" w:rsidRDefault="002A6225">
      <w:pPr>
        <w:numPr>
          <w:ilvl w:val="0"/>
          <w:numId w:val="16"/>
        </w:numPr>
        <w:spacing w:after="120" w:line="240" w:lineRule="auto"/>
        <w:ind w:left="357" w:hanging="357"/>
        <w:jc w:val="both"/>
        <w:rPr>
          <w:rFonts w:ascii="Times New Roman" w:hAnsi="Times New Roman"/>
          <w:sz w:val="24"/>
          <w:szCs w:val="24"/>
        </w:rPr>
      </w:pPr>
      <w:r>
        <w:rPr>
          <w:rFonts w:ascii="Times New Roman" w:hAnsi="Times New Roman"/>
          <w:sz w:val="24"/>
          <w:szCs w:val="24"/>
        </w:rPr>
        <w:t>V případě odstoupení objednatele ve výše uvedených případech je zhotovitel povinen nahradit veškeré škody, ztráty a výdaje, které objednateli v této souvislosti vznikly. Zhotovitel pak nemá nárok na zaplacení smluvní ceny díla, a to ani na její poměrnou část, pokud se obě strany nedohodnou písemně jinak.</w:t>
      </w:r>
    </w:p>
    <w:p w14:paraId="24ACF65D" w14:textId="77777777" w:rsidR="002A6225" w:rsidRDefault="002A6225">
      <w:pPr>
        <w:numPr>
          <w:ilvl w:val="0"/>
          <w:numId w:val="16"/>
        </w:numPr>
        <w:spacing w:after="120" w:line="240" w:lineRule="auto"/>
        <w:ind w:left="357" w:hanging="357"/>
        <w:jc w:val="both"/>
        <w:rPr>
          <w:rFonts w:ascii="Times New Roman" w:hAnsi="Times New Roman"/>
          <w:sz w:val="24"/>
          <w:szCs w:val="24"/>
        </w:rPr>
      </w:pPr>
      <w:r>
        <w:rPr>
          <w:rFonts w:ascii="Times New Roman" w:hAnsi="Times New Roman"/>
          <w:sz w:val="24"/>
          <w:szCs w:val="24"/>
        </w:rPr>
        <w:t>Objednatel má dále právo odstoupit od smlouvy v případě, že nebude mít finanční prostředky pro pokračování realizace díla. V tomto případě má zhotovitel nárok na zaplacení poměrné části smluvní ceny díla odpovídající rozsahu provedeného díla.</w:t>
      </w:r>
    </w:p>
    <w:p w14:paraId="1A742395" w14:textId="77777777" w:rsidR="002A6225" w:rsidRDefault="002A6225">
      <w:pPr>
        <w:numPr>
          <w:ilvl w:val="0"/>
          <w:numId w:val="16"/>
        </w:numPr>
        <w:spacing w:after="120" w:line="240" w:lineRule="auto"/>
        <w:ind w:left="357" w:hanging="357"/>
        <w:jc w:val="both"/>
        <w:rPr>
          <w:rFonts w:ascii="Times New Roman" w:hAnsi="Times New Roman"/>
          <w:sz w:val="24"/>
          <w:szCs w:val="24"/>
        </w:rPr>
      </w:pPr>
      <w:r>
        <w:rPr>
          <w:rFonts w:ascii="Times New Roman" w:hAnsi="Times New Roman"/>
          <w:sz w:val="24"/>
          <w:szCs w:val="24"/>
        </w:rPr>
        <w:t>V případě odstoupení zhotovitele od smlouvy z důvodu podstatného porušení smlouvy objednatelem má zhotovitel nárok na zaplacení poměrné části smluvní ceny díla odpovídající rozsahu provedeného díla.</w:t>
      </w:r>
    </w:p>
    <w:p w14:paraId="7485C947" w14:textId="77777777" w:rsidR="002A6225" w:rsidRDefault="002A6225">
      <w:pPr>
        <w:spacing w:after="0" w:line="240" w:lineRule="auto"/>
        <w:rPr>
          <w:rFonts w:ascii="Times New Roman" w:hAnsi="Times New Roman"/>
          <w:sz w:val="24"/>
          <w:szCs w:val="24"/>
        </w:rPr>
      </w:pPr>
    </w:p>
    <w:p w14:paraId="4B87AF8D" w14:textId="0050CBF6"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lastRenderedPageBreak/>
        <w:t>IX</w:t>
      </w:r>
      <w:r w:rsidR="00603E9A">
        <w:rPr>
          <w:rFonts w:ascii="Times New Roman" w:hAnsi="Times New Roman"/>
          <w:b/>
          <w:sz w:val="24"/>
          <w:szCs w:val="24"/>
        </w:rPr>
        <w:t>.</w:t>
      </w:r>
    </w:p>
    <w:p w14:paraId="2F66951B"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Oznamování</w:t>
      </w:r>
    </w:p>
    <w:p w14:paraId="0D730155" w14:textId="77777777" w:rsidR="002A6225" w:rsidRDefault="002A6225">
      <w:pPr>
        <w:spacing w:after="0" w:line="240" w:lineRule="auto"/>
        <w:jc w:val="center"/>
        <w:rPr>
          <w:rFonts w:ascii="Times New Roman" w:hAnsi="Times New Roman"/>
          <w:b/>
          <w:sz w:val="24"/>
          <w:szCs w:val="24"/>
        </w:rPr>
      </w:pPr>
    </w:p>
    <w:p w14:paraId="1006C929" w14:textId="77777777" w:rsidR="002A6225" w:rsidRDefault="002A6225">
      <w:pPr>
        <w:pStyle w:val="Zkladntextodsazen"/>
        <w:numPr>
          <w:ilvl w:val="0"/>
          <w:numId w:val="14"/>
        </w:numPr>
        <w:jc w:val="both"/>
      </w:pPr>
      <w:r>
        <w:t>Jakékoliv oznámení nebo jiné sdělení, učiněné v záležitosti nebo ve spojení se záležitostmi zamýšlenými touto smlouvou, bude písemné, adresováno do sídla každé smluvní strany. Za písemné oznámení je považována i e-mailová korespondence adresována na kontaktní e-maily objednatele a zhotovitele, uvedené v této smlouvě.</w:t>
      </w:r>
    </w:p>
    <w:p w14:paraId="6F5FF4F8" w14:textId="77777777" w:rsidR="002A6225" w:rsidRDefault="002A6225">
      <w:pPr>
        <w:pStyle w:val="Zkladntextodsazen"/>
        <w:jc w:val="both"/>
      </w:pPr>
    </w:p>
    <w:p w14:paraId="4F45CE72"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X.</w:t>
      </w:r>
    </w:p>
    <w:p w14:paraId="440DCB19"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Postoupení práv</w:t>
      </w:r>
    </w:p>
    <w:p w14:paraId="60355632" w14:textId="77777777" w:rsidR="002A6225" w:rsidRDefault="002A6225">
      <w:pPr>
        <w:spacing w:after="0" w:line="240" w:lineRule="auto"/>
        <w:jc w:val="center"/>
        <w:rPr>
          <w:rFonts w:ascii="Times New Roman" w:hAnsi="Times New Roman"/>
          <w:b/>
          <w:sz w:val="24"/>
          <w:szCs w:val="24"/>
        </w:rPr>
      </w:pPr>
    </w:p>
    <w:p w14:paraId="7938AD61" w14:textId="77777777" w:rsidR="002A6225" w:rsidRDefault="002A6225">
      <w:pPr>
        <w:pStyle w:val="Zkladntextodsazen"/>
        <w:numPr>
          <w:ilvl w:val="0"/>
          <w:numId w:val="10"/>
        </w:numPr>
        <w:jc w:val="both"/>
        <w:rPr>
          <w:b/>
          <w:szCs w:val="24"/>
        </w:rPr>
      </w:pPr>
      <w:r>
        <w:t>Žádná ze smluvních stran nepostoupí tuto smlouvu nebo jakoukoliv její část, ani žádná práva, zájmy nebo povinnosti smluvních stran vyplývající ze smlouvy žádné jiné osobě bez předchozího písemného souhlasu druhé strany.</w:t>
      </w:r>
    </w:p>
    <w:p w14:paraId="0E604DB0" w14:textId="77777777" w:rsidR="002A6225" w:rsidRDefault="002A6225">
      <w:pPr>
        <w:spacing w:after="0" w:line="240" w:lineRule="auto"/>
        <w:rPr>
          <w:rFonts w:ascii="Times New Roman" w:hAnsi="Times New Roman"/>
          <w:b/>
          <w:sz w:val="24"/>
          <w:szCs w:val="24"/>
        </w:rPr>
      </w:pPr>
    </w:p>
    <w:p w14:paraId="1F911EB3" w14:textId="57981454"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XI</w:t>
      </w:r>
      <w:r w:rsidR="00603E9A">
        <w:rPr>
          <w:rFonts w:ascii="Times New Roman" w:hAnsi="Times New Roman"/>
          <w:b/>
          <w:sz w:val="24"/>
          <w:szCs w:val="24"/>
        </w:rPr>
        <w:t>.</w:t>
      </w:r>
    </w:p>
    <w:p w14:paraId="1D5370A0" w14:textId="77777777" w:rsidR="002A6225" w:rsidRDefault="002A6225">
      <w:pPr>
        <w:spacing w:after="0" w:line="240" w:lineRule="auto"/>
        <w:jc w:val="center"/>
        <w:rPr>
          <w:rFonts w:ascii="Times New Roman" w:hAnsi="Times New Roman"/>
          <w:b/>
          <w:sz w:val="24"/>
          <w:szCs w:val="24"/>
        </w:rPr>
      </w:pPr>
      <w:r>
        <w:rPr>
          <w:rFonts w:ascii="Times New Roman" w:hAnsi="Times New Roman"/>
          <w:b/>
          <w:sz w:val="24"/>
          <w:szCs w:val="24"/>
        </w:rPr>
        <w:t>Další ujednání</w:t>
      </w:r>
    </w:p>
    <w:p w14:paraId="25147B6D" w14:textId="77777777" w:rsidR="002A6225" w:rsidRDefault="002A6225">
      <w:pPr>
        <w:spacing w:after="0" w:line="240" w:lineRule="auto"/>
        <w:jc w:val="center"/>
        <w:rPr>
          <w:rFonts w:ascii="Times New Roman" w:hAnsi="Times New Roman"/>
          <w:b/>
          <w:sz w:val="24"/>
          <w:szCs w:val="24"/>
        </w:rPr>
      </w:pPr>
    </w:p>
    <w:p w14:paraId="1DCFBB26" w14:textId="77777777" w:rsidR="002A6225" w:rsidRDefault="002A6225">
      <w:pPr>
        <w:numPr>
          <w:ilvl w:val="0"/>
          <w:numId w:val="2"/>
        </w:numPr>
        <w:spacing w:line="240" w:lineRule="auto"/>
        <w:ind w:right="866"/>
        <w:jc w:val="both"/>
        <w:rPr>
          <w:rFonts w:ascii="Times New Roman" w:hAnsi="Times New Roman"/>
          <w:sz w:val="24"/>
          <w:szCs w:val="24"/>
        </w:rPr>
      </w:pPr>
      <w:r>
        <w:rPr>
          <w:rFonts w:ascii="Times New Roman" w:hAnsi="Times New Roman"/>
          <w:sz w:val="24"/>
          <w:szCs w:val="24"/>
        </w:rPr>
        <w:t>Každý z účastníků této smlouvy je povinen:</w:t>
      </w:r>
    </w:p>
    <w:p w14:paraId="454B5D46" w14:textId="77777777" w:rsidR="002A6225" w:rsidRDefault="002A6225">
      <w:pPr>
        <w:numPr>
          <w:ilvl w:val="0"/>
          <w:numId w:val="7"/>
        </w:numPr>
        <w:spacing w:after="0" w:line="240" w:lineRule="auto"/>
        <w:ind w:right="74"/>
        <w:jc w:val="both"/>
        <w:rPr>
          <w:rFonts w:ascii="Times New Roman" w:hAnsi="Times New Roman"/>
          <w:sz w:val="24"/>
          <w:szCs w:val="24"/>
        </w:rPr>
      </w:pPr>
      <w:r>
        <w:rPr>
          <w:rFonts w:ascii="Times New Roman" w:hAnsi="Times New Roman"/>
          <w:sz w:val="24"/>
          <w:szCs w:val="24"/>
        </w:rPr>
        <w:t>Plnit závazky ze smlouvy vyplývající.</w:t>
      </w:r>
    </w:p>
    <w:p w14:paraId="7746104E" w14:textId="77777777" w:rsidR="002A6225" w:rsidRDefault="002A6225">
      <w:pPr>
        <w:numPr>
          <w:ilvl w:val="0"/>
          <w:numId w:val="7"/>
        </w:numPr>
        <w:spacing w:after="0" w:line="240" w:lineRule="auto"/>
        <w:ind w:right="74"/>
        <w:jc w:val="both"/>
        <w:rPr>
          <w:rFonts w:ascii="Times New Roman" w:hAnsi="Times New Roman"/>
          <w:sz w:val="24"/>
          <w:szCs w:val="24"/>
        </w:rPr>
      </w:pPr>
      <w:r>
        <w:rPr>
          <w:rFonts w:ascii="Times New Roman" w:hAnsi="Times New Roman"/>
          <w:sz w:val="24"/>
          <w:szCs w:val="24"/>
        </w:rPr>
        <w:t>Dodržovat pravidla poctivého obchodního styku, zachovávat mlčenlivost o všech   skutečnostech, o kterých se dozvěděl při naplňování účelu této smlouvy s tím, že porušení těchto povinností se považuje za hrubé porušení závazků vyplývajících z této smlouvy.</w:t>
      </w:r>
    </w:p>
    <w:p w14:paraId="55EC8449" w14:textId="77777777" w:rsidR="002A6225" w:rsidRDefault="002A6225">
      <w:pPr>
        <w:numPr>
          <w:ilvl w:val="0"/>
          <w:numId w:val="7"/>
        </w:numPr>
        <w:spacing w:after="0" w:line="240" w:lineRule="auto"/>
        <w:ind w:right="74"/>
        <w:jc w:val="both"/>
        <w:rPr>
          <w:rFonts w:ascii="Times New Roman" w:hAnsi="Times New Roman"/>
          <w:sz w:val="24"/>
          <w:szCs w:val="24"/>
        </w:rPr>
      </w:pPr>
      <w:r>
        <w:rPr>
          <w:rFonts w:ascii="Times New Roman" w:hAnsi="Times New Roman"/>
          <w:sz w:val="24"/>
          <w:szCs w:val="24"/>
        </w:rPr>
        <w:t xml:space="preserve">Jednat způsobem, který nepoškozuje zájmy druhého účastníka. </w:t>
      </w:r>
    </w:p>
    <w:p w14:paraId="6D9BB969" w14:textId="77777777" w:rsidR="002A6225" w:rsidRDefault="002A6225">
      <w:pPr>
        <w:numPr>
          <w:ilvl w:val="0"/>
          <w:numId w:val="7"/>
        </w:numPr>
        <w:spacing w:after="0" w:line="240" w:lineRule="auto"/>
        <w:ind w:right="74"/>
        <w:jc w:val="both"/>
        <w:rPr>
          <w:rFonts w:ascii="Times New Roman" w:hAnsi="Times New Roman"/>
          <w:sz w:val="24"/>
          <w:szCs w:val="24"/>
        </w:rPr>
      </w:pPr>
      <w:r>
        <w:rPr>
          <w:rFonts w:ascii="Times New Roman" w:hAnsi="Times New Roman"/>
          <w:sz w:val="24"/>
          <w:szCs w:val="24"/>
        </w:rPr>
        <w:t xml:space="preserve">Bez odkladu informovat druhého účastníka o všech skutečnostech důležitých pro zajištění účelu této smlouvy, </w:t>
      </w:r>
    </w:p>
    <w:p w14:paraId="0A24E9A2" w14:textId="77777777" w:rsidR="002A6225" w:rsidRDefault="002A6225">
      <w:pPr>
        <w:numPr>
          <w:ilvl w:val="0"/>
          <w:numId w:val="7"/>
        </w:numPr>
        <w:spacing w:after="0" w:line="240" w:lineRule="auto"/>
        <w:ind w:right="74"/>
        <w:jc w:val="both"/>
        <w:rPr>
          <w:rFonts w:ascii="Times New Roman" w:hAnsi="Times New Roman"/>
          <w:sz w:val="24"/>
          <w:szCs w:val="24"/>
        </w:rPr>
      </w:pPr>
      <w:r>
        <w:rPr>
          <w:rFonts w:ascii="Times New Roman" w:hAnsi="Times New Roman"/>
          <w:sz w:val="24"/>
          <w:szCs w:val="24"/>
        </w:rPr>
        <w:t>Zdržet se jakékoliv činnosti, jež by mohla znemožnit nebo ztížit dosažení sjednaného účelu této smlouvy.</w:t>
      </w:r>
    </w:p>
    <w:p w14:paraId="4523A253" w14:textId="77777777" w:rsidR="002A6225" w:rsidRDefault="002A6225">
      <w:pPr>
        <w:numPr>
          <w:ilvl w:val="0"/>
          <w:numId w:val="2"/>
        </w:numPr>
        <w:spacing w:after="0" w:line="240" w:lineRule="auto"/>
        <w:ind w:right="74"/>
        <w:jc w:val="both"/>
        <w:rPr>
          <w:rFonts w:ascii="Times New Roman" w:hAnsi="Times New Roman"/>
          <w:sz w:val="24"/>
          <w:szCs w:val="24"/>
        </w:rPr>
      </w:pPr>
      <w:r>
        <w:rPr>
          <w:rFonts w:ascii="Times New Roman" w:hAnsi="Times New Roman"/>
          <w:sz w:val="24"/>
          <w:szCs w:val="24"/>
        </w:rPr>
        <w:t xml:space="preserve">Zhotovitel bere na vědomí, že dle příslušných pravidel k uvedenému Programu je povinen spolupůsobit při výkonu </w:t>
      </w:r>
      <w:r w:rsidRPr="00603E9A">
        <w:rPr>
          <w:rFonts w:ascii="Times New Roman" w:hAnsi="Times New Roman"/>
          <w:b/>
          <w:bCs/>
          <w:sz w:val="24"/>
          <w:szCs w:val="24"/>
        </w:rPr>
        <w:t>finanční kontroly</w:t>
      </w:r>
      <w:r>
        <w:rPr>
          <w:rFonts w:ascii="Times New Roman" w:hAnsi="Times New Roman"/>
          <w:sz w:val="24"/>
          <w:szCs w:val="24"/>
        </w:rPr>
        <w:t xml:space="preserve"> dle § 2 písm. e) zákona č. 320/2001 Sb., o finanční kontrole, ve znění pozdějších předpisů a poskytnout v tomto ohledu jak objednateli, tak i příslušným kontrolním orgánům veškerou potřebnou součinnost. Zároveň se zhotovitel zavazuje k </w:t>
      </w:r>
      <w:r w:rsidRPr="00603E9A">
        <w:rPr>
          <w:rFonts w:ascii="Times New Roman" w:hAnsi="Times New Roman"/>
          <w:b/>
          <w:bCs/>
          <w:sz w:val="24"/>
          <w:szCs w:val="24"/>
        </w:rPr>
        <w:t>archivaci</w:t>
      </w:r>
      <w:r>
        <w:rPr>
          <w:rFonts w:ascii="Times New Roman" w:hAnsi="Times New Roman"/>
          <w:sz w:val="24"/>
          <w:szCs w:val="24"/>
        </w:rPr>
        <w:t xml:space="preserve"> veškerých písemných dokladů týkajících se této zakázky min. do roku 2034, nebo pokud to stanovují platné české předpisy, déle.</w:t>
      </w:r>
    </w:p>
    <w:p w14:paraId="03172605" w14:textId="77777777" w:rsidR="002A6225" w:rsidRDefault="002A6225">
      <w:pPr>
        <w:spacing w:before="120" w:line="240" w:lineRule="auto"/>
        <w:ind w:right="72"/>
        <w:jc w:val="both"/>
        <w:rPr>
          <w:rFonts w:ascii="Times New Roman" w:hAnsi="Times New Roman"/>
          <w:sz w:val="24"/>
          <w:szCs w:val="24"/>
        </w:rPr>
      </w:pPr>
    </w:p>
    <w:p w14:paraId="2A1A3575" w14:textId="4F10EE70" w:rsidR="002A6225" w:rsidRDefault="002A6225">
      <w:pPr>
        <w:spacing w:before="120" w:after="0" w:line="240" w:lineRule="auto"/>
        <w:ind w:right="74"/>
        <w:jc w:val="center"/>
        <w:rPr>
          <w:rFonts w:ascii="Times New Roman" w:hAnsi="Times New Roman"/>
          <w:b/>
          <w:sz w:val="24"/>
          <w:szCs w:val="24"/>
        </w:rPr>
      </w:pPr>
      <w:r>
        <w:rPr>
          <w:rFonts w:ascii="Times New Roman" w:hAnsi="Times New Roman"/>
          <w:b/>
          <w:sz w:val="24"/>
          <w:szCs w:val="24"/>
        </w:rPr>
        <w:t>XII</w:t>
      </w:r>
      <w:r w:rsidR="00603E9A">
        <w:rPr>
          <w:rFonts w:ascii="Times New Roman" w:hAnsi="Times New Roman"/>
          <w:b/>
          <w:sz w:val="24"/>
          <w:szCs w:val="24"/>
        </w:rPr>
        <w:t>.</w:t>
      </w:r>
    </w:p>
    <w:p w14:paraId="4A81805A" w14:textId="77777777" w:rsidR="002A6225" w:rsidRDefault="002A6225">
      <w:pPr>
        <w:spacing w:after="0" w:line="240" w:lineRule="auto"/>
        <w:jc w:val="center"/>
        <w:rPr>
          <w:rFonts w:ascii="Times New Roman" w:hAnsi="Times New Roman"/>
          <w:b/>
          <w:sz w:val="24"/>
          <w:szCs w:val="24"/>
        </w:rPr>
      </w:pPr>
      <w:bookmarkStart w:id="1" w:name="_Hlk6989816"/>
      <w:r>
        <w:rPr>
          <w:rFonts w:ascii="Times New Roman" w:hAnsi="Times New Roman"/>
          <w:b/>
          <w:sz w:val="24"/>
          <w:szCs w:val="24"/>
        </w:rPr>
        <w:t>Zveřejnění smlouvy v registru smluv</w:t>
      </w:r>
    </w:p>
    <w:p w14:paraId="6525EC09" w14:textId="77777777" w:rsidR="002A6225" w:rsidRDefault="002A6225">
      <w:pPr>
        <w:spacing w:after="0" w:line="240" w:lineRule="auto"/>
        <w:ind w:right="74"/>
        <w:jc w:val="center"/>
        <w:rPr>
          <w:rFonts w:ascii="Times New Roman" w:hAnsi="Times New Roman"/>
          <w:b/>
          <w:sz w:val="24"/>
          <w:szCs w:val="24"/>
        </w:rPr>
      </w:pPr>
    </w:p>
    <w:p w14:paraId="7ADD1252" w14:textId="77777777" w:rsidR="002A6225" w:rsidRDefault="002A6225">
      <w:pPr>
        <w:numPr>
          <w:ilvl w:val="1"/>
          <w:numId w:val="3"/>
        </w:numPr>
        <w:spacing w:after="0" w:line="240" w:lineRule="auto"/>
        <w:ind w:left="360"/>
        <w:jc w:val="both"/>
        <w:rPr>
          <w:rFonts w:ascii="Times New Roman" w:hAnsi="Times New Roman"/>
          <w:sz w:val="24"/>
          <w:szCs w:val="24"/>
        </w:rPr>
      </w:pPr>
      <w:r>
        <w:rPr>
          <w:rFonts w:ascii="Times New Roman" w:hAnsi="Times New Roman"/>
          <w:sz w:val="24"/>
          <w:szCs w:val="24"/>
        </w:rPr>
        <w:t>Smluvní strany se dohodly, že objednatel bezodkladně po uzavření této smlouvy odešle smlouvu k řádnému uveřejnění do registru smluv vedeného Ministerstvem vnitra ČR. O uveřejnění smlouvy objednatel bezodkladně informuje druhou smluvní stranu, nebyl-li kontaktní údaj této smluvní strany uveden přímo do registru smluv jako kontakt pro notifikaci o uveřejnění.</w:t>
      </w:r>
    </w:p>
    <w:p w14:paraId="0E14DA10" w14:textId="77777777" w:rsidR="002A6225" w:rsidRDefault="002A6225">
      <w:pPr>
        <w:spacing w:after="0" w:line="240" w:lineRule="auto"/>
        <w:jc w:val="both"/>
        <w:rPr>
          <w:rFonts w:ascii="Times New Roman" w:hAnsi="Times New Roman"/>
          <w:sz w:val="24"/>
          <w:szCs w:val="24"/>
        </w:rPr>
      </w:pPr>
    </w:p>
    <w:p w14:paraId="50FE5E78" w14:textId="77777777" w:rsidR="002A6225" w:rsidRDefault="002A6225">
      <w:pPr>
        <w:numPr>
          <w:ilvl w:val="1"/>
          <w:numId w:val="3"/>
        </w:numPr>
        <w:spacing w:after="0" w:line="240" w:lineRule="auto"/>
        <w:ind w:left="360"/>
        <w:jc w:val="both"/>
        <w:rPr>
          <w:rFonts w:ascii="Times New Roman" w:hAnsi="Times New Roman"/>
          <w:sz w:val="24"/>
          <w:szCs w:val="24"/>
        </w:rPr>
      </w:pPr>
      <w:r>
        <w:rPr>
          <w:rFonts w:ascii="Times New Roman" w:hAnsi="Times New Roman"/>
          <w:sz w:val="24"/>
          <w:szCs w:val="24"/>
        </w:rPr>
        <w:lastRenderedPageBreak/>
        <w:t>Smluvní strany berou na vědomí, že nebude-li smlouva zveřejněna ani devadesátý den od jejího uzavření, je následujícím dnem zrušena od počátku s účinky případného bezdůvodného obohacení.</w:t>
      </w:r>
    </w:p>
    <w:p w14:paraId="497B0672" w14:textId="77777777" w:rsidR="002A6225" w:rsidRDefault="002A6225">
      <w:pPr>
        <w:spacing w:after="0" w:line="240" w:lineRule="auto"/>
        <w:jc w:val="both"/>
        <w:rPr>
          <w:rFonts w:ascii="Times New Roman" w:hAnsi="Times New Roman"/>
          <w:sz w:val="24"/>
          <w:szCs w:val="24"/>
        </w:rPr>
      </w:pPr>
    </w:p>
    <w:p w14:paraId="0FB32FFD" w14:textId="77777777" w:rsidR="002A6225" w:rsidRDefault="002A6225">
      <w:pPr>
        <w:numPr>
          <w:ilvl w:val="1"/>
          <w:numId w:val="3"/>
        </w:numPr>
        <w:spacing w:after="0" w:line="240" w:lineRule="auto"/>
        <w:ind w:left="360"/>
        <w:jc w:val="both"/>
        <w:rPr>
          <w:rFonts w:ascii="Times New Roman" w:hAnsi="Times New Roman"/>
          <w:sz w:val="24"/>
          <w:szCs w:val="24"/>
        </w:rPr>
      </w:pPr>
      <w:r>
        <w:rPr>
          <w:rFonts w:ascii="Times New Roman" w:hAnsi="Times New Roman"/>
          <w:sz w:val="24"/>
          <w:szCs w:val="24"/>
        </w:rPr>
        <w:t>Smluvní strany prohlašují, že žádná část smlouvy nenaplňuje znaky obchodního tajemství (§ 504 zákona č. 89/2012 Sb., občanský zákoník).</w:t>
      </w:r>
    </w:p>
    <w:p w14:paraId="6844B7F4" w14:textId="77777777" w:rsidR="002A6225" w:rsidRDefault="002A6225">
      <w:pPr>
        <w:spacing w:after="0" w:line="240" w:lineRule="auto"/>
        <w:jc w:val="both"/>
        <w:rPr>
          <w:rFonts w:ascii="Times New Roman" w:hAnsi="Times New Roman"/>
          <w:sz w:val="24"/>
          <w:szCs w:val="24"/>
        </w:rPr>
      </w:pPr>
    </w:p>
    <w:p w14:paraId="2F51EA93" w14:textId="77777777" w:rsidR="002A6225" w:rsidRDefault="002A6225">
      <w:pPr>
        <w:numPr>
          <w:ilvl w:val="1"/>
          <w:numId w:val="3"/>
        </w:numPr>
        <w:spacing w:after="0" w:line="240" w:lineRule="auto"/>
        <w:ind w:left="360"/>
        <w:jc w:val="both"/>
        <w:rPr>
          <w:rFonts w:ascii="Times New Roman" w:hAnsi="Times New Roman"/>
          <w:sz w:val="24"/>
          <w:szCs w:val="24"/>
        </w:rPr>
      </w:pPr>
      <w:r>
        <w:rPr>
          <w:rFonts w:ascii="Times New Roman" w:hAnsi="Times New Roman"/>
          <w:sz w:val="24"/>
          <w:szCs w:val="24"/>
        </w:rPr>
        <w:t>Zhotovitel souhlasí se zpracováním svých ve smlouvě uvedených osobních údajů, konkrétně s jejich zveřejněním v registru smluv ve smyslu zákona č. 340/2015 Sb., o zvláštních podmínkách účinnosti některých smluv, uveřejňování těchto smluv a o registru smluv (zákon o registru smluv) Rehabilitačním ústavem Brandýs nad Orlicí, se sídlem Brandýs nad Orlicí, Lázeňská 58, PSČ 561 12, IČ: 00853879. Souhlas uděluje zhotovitel na dobu neurčitou. Osobní údaje poskytuje dobrovolně.</w:t>
      </w:r>
      <w:bookmarkEnd w:id="1"/>
    </w:p>
    <w:p w14:paraId="74A0E88F" w14:textId="77777777" w:rsidR="002A6225" w:rsidRDefault="002A6225">
      <w:pPr>
        <w:spacing w:after="0" w:line="240" w:lineRule="auto"/>
        <w:jc w:val="both"/>
        <w:rPr>
          <w:rFonts w:ascii="Times New Roman" w:hAnsi="Times New Roman"/>
          <w:sz w:val="24"/>
          <w:szCs w:val="24"/>
        </w:rPr>
      </w:pPr>
    </w:p>
    <w:p w14:paraId="5C06AA03" w14:textId="77777777" w:rsidR="002A6225" w:rsidRDefault="002A6225">
      <w:pPr>
        <w:spacing w:after="0" w:line="240" w:lineRule="auto"/>
        <w:jc w:val="both"/>
        <w:rPr>
          <w:rFonts w:ascii="Times New Roman" w:hAnsi="Times New Roman"/>
          <w:sz w:val="24"/>
          <w:szCs w:val="24"/>
        </w:rPr>
      </w:pPr>
    </w:p>
    <w:p w14:paraId="06B51CDF" w14:textId="4AD7ACE7" w:rsidR="002A6225" w:rsidRDefault="002A6225">
      <w:pPr>
        <w:spacing w:after="0" w:line="240" w:lineRule="auto"/>
        <w:ind w:right="72"/>
        <w:jc w:val="center"/>
        <w:rPr>
          <w:rFonts w:ascii="Times New Roman" w:hAnsi="Times New Roman"/>
          <w:b/>
          <w:sz w:val="24"/>
          <w:szCs w:val="24"/>
        </w:rPr>
      </w:pPr>
      <w:r>
        <w:rPr>
          <w:rFonts w:ascii="Times New Roman" w:hAnsi="Times New Roman"/>
          <w:b/>
          <w:sz w:val="24"/>
          <w:szCs w:val="24"/>
        </w:rPr>
        <w:t>XIII</w:t>
      </w:r>
      <w:r w:rsidR="00603E9A">
        <w:rPr>
          <w:rFonts w:ascii="Times New Roman" w:hAnsi="Times New Roman"/>
          <w:b/>
          <w:sz w:val="24"/>
          <w:szCs w:val="24"/>
        </w:rPr>
        <w:t>.</w:t>
      </w:r>
    </w:p>
    <w:p w14:paraId="6D213A13" w14:textId="77777777" w:rsidR="002A6225" w:rsidRDefault="002A6225">
      <w:pPr>
        <w:spacing w:after="0" w:line="240" w:lineRule="auto"/>
        <w:jc w:val="center"/>
        <w:rPr>
          <w:rFonts w:ascii="Times New Roman" w:eastAsia="Times New Roman" w:hAnsi="Times New Roman"/>
          <w:b/>
          <w:sz w:val="24"/>
          <w:szCs w:val="24"/>
          <w:lang w:eastAsia="cs-CZ"/>
        </w:rPr>
      </w:pPr>
      <w:r>
        <w:rPr>
          <w:rFonts w:ascii="Times New Roman" w:hAnsi="Times New Roman"/>
          <w:b/>
          <w:sz w:val="24"/>
          <w:szCs w:val="24"/>
        </w:rPr>
        <w:t>Závěrečná ujednání</w:t>
      </w:r>
    </w:p>
    <w:p w14:paraId="2EBDEB68" w14:textId="77777777" w:rsidR="002A6225" w:rsidRDefault="002A6225">
      <w:pPr>
        <w:spacing w:after="0" w:line="240" w:lineRule="auto"/>
        <w:jc w:val="center"/>
        <w:rPr>
          <w:rFonts w:ascii="Times New Roman" w:eastAsia="Times New Roman" w:hAnsi="Times New Roman"/>
          <w:b/>
          <w:sz w:val="24"/>
          <w:szCs w:val="24"/>
          <w:lang w:eastAsia="cs-CZ"/>
        </w:rPr>
      </w:pPr>
    </w:p>
    <w:p w14:paraId="46FCBC0A" w14:textId="77777777" w:rsidR="002A6225" w:rsidRDefault="002A6225">
      <w:pPr>
        <w:numPr>
          <w:ilvl w:val="0"/>
          <w:numId w:val="6"/>
        </w:numPr>
        <w:spacing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Tato smlouva nabývá platnosti a účinnosti dnem zveřejnění v registru smluv.</w:t>
      </w:r>
    </w:p>
    <w:p w14:paraId="68C69B81" w14:textId="77777777" w:rsidR="002A6225" w:rsidRDefault="002A6225">
      <w:pPr>
        <w:numPr>
          <w:ilvl w:val="0"/>
          <w:numId w:val="6"/>
        </w:numPr>
        <w:spacing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Tato smlouva byla vyhotovena ve dvou výtiscích majících povahu originálu, jeden pro Objednatele a jeden pro Zhotovitele. </w:t>
      </w:r>
    </w:p>
    <w:p w14:paraId="264895D5" w14:textId="77777777" w:rsidR="002A6225" w:rsidRDefault="002A6225">
      <w:pPr>
        <w:numPr>
          <w:ilvl w:val="0"/>
          <w:numId w:val="6"/>
        </w:numPr>
        <w:spacing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Jakékoliv změny nebo doplňky této smlouvy je možné učinit po dohodě stran formou písemných číslovaných dodatků k této smlouvě podepsaných zástupci smluvních stran. Změny kontaktních osob se považují za provedené dnem doručení doporučeného dopisu druhé smluvní straně.</w:t>
      </w:r>
    </w:p>
    <w:p w14:paraId="49A8CA6B" w14:textId="77777777" w:rsidR="002A6225" w:rsidRDefault="002A6225">
      <w:pPr>
        <w:numPr>
          <w:ilvl w:val="0"/>
          <w:numId w:val="6"/>
        </w:numPr>
        <w:spacing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Ve věcech výslovně neupravených touto smlouvou se práva a povinnosti smluvních stran řídí příslušnými ustanoveními zák. č. 89/2012 Sb., občanského zákoníku, zejména pak ustanoveními § 2586 a násl.</w:t>
      </w:r>
    </w:p>
    <w:p w14:paraId="6B6A53FE" w14:textId="77777777" w:rsidR="002A6225" w:rsidRDefault="002A6225">
      <w:pPr>
        <w:numPr>
          <w:ilvl w:val="0"/>
          <w:numId w:val="6"/>
        </w:numPr>
        <w:spacing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Je-li nebo stane se některé ustanovení této smlouvy neplatné nebo neúčinné, zůstávají ostatní ustanovení smlouvy platná a účinná. Namísto neúčinného nebo neplatného ustanovení se použijí ustanovení obecně závazných právních předpisů platných v ČR a upravující danou otázku vzájemného vztahu smluvních stran. Smluvní strany se pak zavazují upravit svůj vztah přijetím nového ustanovení, které svým obsahem nejlépe odpovídá záměrům neplatného, respektive neúčinného ustanovení.</w:t>
      </w:r>
    </w:p>
    <w:p w14:paraId="69253168" w14:textId="77777777" w:rsidR="002A6225" w:rsidRDefault="002A6225">
      <w:pPr>
        <w:numPr>
          <w:ilvl w:val="0"/>
          <w:numId w:val="6"/>
        </w:numPr>
        <w:spacing w:after="240" w:line="240" w:lineRule="auto"/>
        <w:ind w:left="357" w:hanging="35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Obě strany prohlašují, že si tuto smlouvu o dílo sepsanou po vzájemném projednání na základě jejich pravé a svobodné vůle určitě, vážně a srozumitelně a nikoli za nápadně nevýhodných podmínek přečetly a s jejím obsahem souhlasí. Na důkaz toho připojují své podpisy.</w:t>
      </w:r>
    </w:p>
    <w:p w14:paraId="52E53F9E" w14:textId="77777777" w:rsidR="002A6225" w:rsidRDefault="002A6225">
      <w:pPr>
        <w:spacing w:after="0" w:line="240" w:lineRule="auto"/>
        <w:rPr>
          <w:rFonts w:ascii="Times New Roman" w:eastAsia="Times New Roman" w:hAnsi="Times New Roman"/>
          <w:sz w:val="24"/>
          <w:szCs w:val="24"/>
          <w:lang w:eastAsia="cs-CZ"/>
        </w:rPr>
      </w:pPr>
    </w:p>
    <w:p w14:paraId="3FC66C43" w14:textId="77777777" w:rsidR="002A6225" w:rsidRDefault="002A6225">
      <w:pPr>
        <w:spacing w:after="0" w:line="240" w:lineRule="auto"/>
        <w:rPr>
          <w:rFonts w:ascii="Times New Roman" w:hAnsi="Times New Roman"/>
          <w:sz w:val="24"/>
          <w:szCs w:val="24"/>
        </w:rPr>
      </w:pPr>
      <w:r>
        <w:rPr>
          <w:rFonts w:ascii="Times New Roman" w:hAnsi="Times New Roman"/>
          <w:sz w:val="24"/>
          <w:szCs w:val="24"/>
        </w:rPr>
        <w:t>V Brandýse nad Orlicí dne ……………</w:t>
      </w:r>
    </w:p>
    <w:p w14:paraId="3A341457" w14:textId="77777777" w:rsidR="002A6225" w:rsidRDefault="002A6225">
      <w:pPr>
        <w:spacing w:after="0" w:line="240" w:lineRule="auto"/>
        <w:rPr>
          <w:rFonts w:ascii="Times New Roman" w:hAnsi="Times New Roman"/>
          <w:sz w:val="24"/>
          <w:szCs w:val="24"/>
        </w:rPr>
      </w:pPr>
    </w:p>
    <w:p w14:paraId="7AFD2AD0" w14:textId="77777777" w:rsidR="002A6225" w:rsidRDefault="002A6225">
      <w:pPr>
        <w:spacing w:after="0" w:line="240" w:lineRule="auto"/>
        <w:rPr>
          <w:rFonts w:ascii="Times New Roman" w:hAnsi="Times New Roman"/>
          <w:sz w:val="24"/>
          <w:szCs w:val="24"/>
        </w:rPr>
      </w:pPr>
      <w:r>
        <w:rPr>
          <w:rFonts w:ascii="Times New Roman" w:hAnsi="Times New Roman"/>
          <w:sz w:val="24"/>
          <w:szCs w:val="24"/>
        </w:rPr>
        <w:t>Mgr. Světlana Jeřábková</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color w:val="FF0000"/>
          <w:sz w:val="24"/>
          <w:szCs w:val="24"/>
        </w:rPr>
        <w:t xml:space="preserve">vyplní uchazeč </w:t>
      </w:r>
      <w:r>
        <w:rPr>
          <w:rFonts w:ascii="Times New Roman" w:hAnsi="Times New Roman"/>
          <w:sz w:val="24"/>
          <w:szCs w:val="24"/>
        </w:rPr>
        <w:t xml:space="preserve">             </w:t>
      </w:r>
    </w:p>
    <w:p w14:paraId="5D606C44" w14:textId="77777777" w:rsidR="002A6225" w:rsidRDefault="002A6225">
      <w:pPr>
        <w:spacing w:after="0" w:line="240" w:lineRule="auto"/>
        <w:rPr>
          <w:rFonts w:ascii="Times New Roman" w:hAnsi="Times New Roman"/>
          <w:sz w:val="24"/>
          <w:szCs w:val="24"/>
        </w:rPr>
      </w:pPr>
      <w:r>
        <w:rPr>
          <w:rFonts w:ascii="Times New Roman" w:hAnsi="Times New Roman"/>
          <w:sz w:val="24"/>
          <w:szCs w:val="24"/>
        </w:rPr>
        <w:t xml:space="preserve">ředitelka Rehabilitačního ústavu                                                        </w:t>
      </w:r>
    </w:p>
    <w:p w14:paraId="57264C89" w14:textId="77777777" w:rsidR="002A6225" w:rsidRDefault="002A6225">
      <w:pPr>
        <w:spacing w:after="0" w:line="240" w:lineRule="auto"/>
      </w:pPr>
      <w:r>
        <w:rPr>
          <w:rFonts w:ascii="Times New Roman" w:hAnsi="Times New Roman"/>
          <w:sz w:val="24"/>
          <w:szCs w:val="24"/>
        </w:rPr>
        <w:t>Brandýs nad Orlicí</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sectPr w:rsidR="002A6225">
      <w:headerReference w:type="default" r:id="rId7"/>
      <w:footerReference w:type="default" r:id="rId8"/>
      <w:headerReference w:type="first" r:id="rId9"/>
      <w:footerReference w:type="first" r:id="rId10"/>
      <w:pgSz w:w="11906" w:h="16838"/>
      <w:pgMar w:top="1417" w:right="1417" w:bottom="1417" w:left="1417" w:header="45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03861" w14:textId="77777777" w:rsidR="002A6225" w:rsidRDefault="002A6225">
      <w:pPr>
        <w:spacing w:after="0" w:line="240" w:lineRule="auto"/>
      </w:pPr>
      <w:r>
        <w:separator/>
      </w:r>
    </w:p>
  </w:endnote>
  <w:endnote w:type="continuationSeparator" w:id="0">
    <w:p w14:paraId="49693C51" w14:textId="77777777" w:rsidR="002A6225" w:rsidRDefault="002A6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C9BF8" w14:textId="77777777" w:rsidR="002A6225" w:rsidRDefault="002A6225">
    <w:pPr>
      <w:pStyle w:val="Zpat"/>
      <w:jc w:val="center"/>
    </w:pPr>
    <w:r>
      <w:t xml:space="preserve">Stránka </w:t>
    </w: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7</w:t>
    </w:r>
    <w:r>
      <w:rPr>
        <w:b/>
        <w:bCs/>
        <w:sz w:val="24"/>
        <w:szCs w:val="24"/>
      </w:rPr>
      <w:fldChar w:fldCharType="end"/>
    </w:r>
    <w:r>
      <w:t xml:space="preserve"> z </w:t>
    </w:r>
    <w:r>
      <w:rPr>
        <w:b/>
        <w:bCs/>
        <w:sz w:val="24"/>
        <w:szCs w:val="24"/>
      </w:rPr>
      <w:fldChar w:fldCharType="begin"/>
    </w:r>
    <w:r>
      <w:rPr>
        <w:b/>
        <w:bCs/>
        <w:sz w:val="24"/>
        <w:szCs w:val="24"/>
      </w:rPr>
      <w:instrText xml:space="preserve"> NUMPAGES \* ARABIC </w:instrText>
    </w:r>
    <w:r>
      <w:rPr>
        <w:b/>
        <w:bCs/>
        <w:sz w:val="24"/>
        <w:szCs w:val="24"/>
      </w:rPr>
      <w:fldChar w:fldCharType="separate"/>
    </w:r>
    <w:r>
      <w:rPr>
        <w:b/>
        <w:bCs/>
        <w:sz w:val="24"/>
        <w:szCs w:val="24"/>
      </w:rPr>
      <w:t>7</w:t>
    </w:r>
    <w:r>
      <w:rPr>
        <w:b/>
        <w:bCs/>
        <w:sz w:val="24"/>
        <w:szCs w:val="24"/>
      </w:rPr>
      <w:fldChar w:fldCharType="end"/>
    </w:r>
  </w:p>
  <w:p w14:paraId="13B84E37" w14:textId="77777777" w:rsidR="002A6225" w:rsidRDefault="002A62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92C92" w14:textId="77777777" w:rsidR="002A6225" w:rsidRDefault="002A62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CA643" w14:textId="77777777" w:rsidR="002A6225" w:rsidRDefault="002A6225">
      <w:pPr>
        <w:spacing w:after="0" w:line="240" w:lineRule="auto"/>
      </w:pPr>
      <w:r>
        <w:separator/>
      </w:r>
    </w:p>
  </w:footnote>
  <w:footnote w:type="continuationSeparator" w:id="0">
    <w:p w14:paraId="5E1C0091" w14:textId="77777777" w:rsidR="002A6225" w:rsidRDefault="002A6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848AB" w14:textId="1F382C46" w:rsidR="002A6225" w:rsidRDefault="00064E62">
    <w:pPr>
      <w:pStyle w:val="Zhlav"/>
      <w:spacing w:after="0" w:line="240" w:lineRule="auto"/>
      <w:jc w:val="center"/>
    </w:pPr>
    <w:r>
      <w:rPr>
        <w:noProof/>
      </w:rPr>
      <w:drawing>
        <wp:anchor distT="0" distB="0" distL="114935" distR="114935" simplePos="0" relativeHeight="251657216" behindDoc="1" locked="0" layoutInCell="0" allowOverlap="1" wp14:anchorId="1F4E0DBB" wp14:editId="1C525FF6">
          <wp:simplePos x="0" y="0"/>
          <wp:positionH relativeFrom="column">
            <wp:posOffset>5546090</wp:posOffset>
          </wp:positionH>
          <wp:positionV relativeFrom="page">
            <wp:posOffset>118745</wp:posOffset>
          </wp:positionV>
          <wp:extent cx="770890" cy="570865"/>
          <wp:effectExtent l="0" t="0" r="0" b="0"/>
          <wp:wrapTight wrapText="bothSides">
            <wp:wrapPolygon edited="0">
              <wp:start x="0" y="0"/>
              <wp:lineTo x="0" y="20903"/>
              <wp:lineTo x="20817" y="20903"/>
              <wp:lineTo x="20817"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l="-81" t="-110" r="-81" b="-110"/>
                  <a:stretch>
                    <a:fillRect/>
                  </a:stretch>
                </pic:blipFill>
                <pic:spPr bwMode="auto">
                  <a:xfrm>
                    <a:off x="0" y="0"/>
                    <a:ext cx="770890" cy="5708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2A6225">
      <w:rPr>
        <w:b/>
        <w:bCs/>
        <w:color w:val="808080"/>
      </w:rPr>
      <w:t>Rehabilitační ústav Brandýs nad Orlicí</w:t>
    </w:r>
  </w:p>
  <w:p w14:paraId="2458A45C" w14:textId="295FFF2B" w:rsidR="002A6225" w:rsidRDefault="00064E62">
    <w:pPr>
      <w:pStyle w:val="Zhlav"/>
      <w:spacing w:after="120" w:line="240" w:lineRule="auto"/>
      <w:jc w:val="center"/>
      <w:rPr>
        <w:color w:val="808080"/>
      </w:rPr>
    </w:pPr>
    <w:r>
      <w:rPr>
        <w:noProof/>
      </w:rPr>
      <mc:AlternateContent>
        <mc:Choice Requires="wps">
          <w:drawing>
            <wp:anchor distT="0" distB="0" distL="114300" distR="114300" simplePos="0" relativeHeight="251658240" behindDoc="1" locked="0" layoutInCell="0" allowOverlap="1" wp14:anchorId="1071715D" wp14:editId="7F7E3FBC">
              <wp:simplePos x="0" y="0"/>
              <wp:positionH relativeFrom="column">
                <wp:posOffset>-366395</wp:posOffset>
              </wp:positionH>
              <wp:positionV relativeFrom="paragraph">
                <wp:posOffset>236855</wp:posOffset>
              </wp:positionV>
              <wp:extent cx="6658610" cy="10160"/>
              <wp:effectExtent l="5080" t="8255" r="13335" b="10160"/>
              <wp:wrapNone/>
              <wp:docPr id="155356337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8610" cy="10160"/>
                      </a:xfrm>
                      <a:prstGeom prst="straightConnector1">
                        <a:avLst/>
                      </a:prstGeom>
                      <a:noFill/>
                      <a:ln w="9360" cap="flat">
                        <a:solidFill>
                          <a:srgbClr val="A5A5A5"/>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49ECE59" id="_x0000_t32" coordsize="21600,21600" o:spt="32" o:oned="t" path="m,l21600,21600e" filled="f">
              <v:path arrowok="t" fillok="f" o:connecttype="none"/>
              <o:lock v:ext="edit" shapetype="t"/>
            </v:shapetype>
            <v:shape id="AutoShape 2" o:spid="_x0000_s1026" type="#_x0000_t32" style="position:absolute;margin-left:-28.85pt;margin-top:18.65pt;width:524.3pt;height:.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" o:allowincell="f" strokecolor="#a5a5a5" strokeweight=".26mm">
              <v:stroke joinstyle="miter"/>
            </v:shape>
          </w:pict>
        </mc:Fallback>
      </mc:AlternateContent>
    </w:r>
    <w:r w:rsidR="002A6225">
      <w:rPr>
        <w:color w:val="808080"/>
        <w:sz w:val="20"/>
        <w:szCs w:val="20"/>
      </w:rPr>
      <w:t>Příspěvková organizace Pardubického kraje</w:t>
    </w:r>
  </w:p>
  <w:p w14:paraId="77A627E6" w14:textId="77777777" w:rsidR="002A6225" w:rsidRDefault="002A6225">
    <w:pPr>
      <w:pStyle w:val="Zhlav"/>
      <w:spacing w:after="0" w:line="240" w:lineRule="auto"/>
      <w:jc w:val="center"/>
      <w:rPr>
        <w:color w:val="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50E6A" w14:textId="77777777" w:rsidR="002A6225" w:rsidRDefault="002A62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1"/>
    <w:lvl w:ilvl="0">
      <w:start w:val="1"/>
      <w:numFmt w:val="decimal"/>
      <w:lvlText w:val="%1."/>
      <w:lvlJc w:val="left"/>
      <w:pPr>
        <w:tabs>
          <w:tab w:val="num" w:pos="0"/>
        </w:tabs>
        <w:ind w:left="360" w:hanging="360"/>
      </w:pPr>
      <w:rPr>
        <w:rFonts w:hint="default"/>
      </w:rPr>
    </w:lvl>
  </w:abstractNum>
  <w:abstractNum w:abstractNumId="2" w15:restartNumberingAfterBreak="0">
    <w:nsid w:val="00000003"/>
    <w:multiLevelType w:val="multilevel"/>
    <w:tmpl w:val="00000003"/>
    <w:name w:val="WW8Num12"/>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3"/>
    <w:lvl w:ilvl="0">
      <w:start w:val="1"/>
      <w:numFmt w:val="decimal"/>
      <w:lvlText w:val="%1."/>
      <w:lvlJc w:val="left"/>
      <w:pPr>
        <w:tabs>
          <w:tab w:val="num" w:pos="2880"/>
        </w:tabs>
        <w:ind w:left="2880" w:hanging="360"/>
      </w:pPr>
      <w:rPr>
        <w:rFonts w:hint="default"/>
      </w:rPr>
    </w:lvl>
  </w:abstractNum>
  <w:abstractNum w:abstractNumId="4" w15:restartNumberingAfterBreak="0">
    <w:nsid w:val="00000005"/>
    <w:multiLevelType w:val="singleLevel"/>
    <w:tmpl w:val="00000005"/>
    <w:name w:val="WW8Num17"/>
    <w:lvl w:ilvl="0">
      <w:start w:val="1"/>
      <w:numFmt w:val="decimal"/>
      <w:lvlText w:val="%1."/>
      <w:lvlJc w:val="left"/>
      <w:pPr>
        <w:tabs>
          <w:tab w:val="num" w:pos="360"/>
        </w:tabs>
        <w:ind w:left="360" w:hanging="360"/>
      </w:pPr>
      <w:rPr>
        <w:rFonts w:hint="default"/>
      </w:rPr>
    </w:lvl>
  </w:abstractNum>
  <w:abstractNum w:abstractNumId="5" w15:restartNumberingAfterBreak="0">
    <w:nsid w:val="00000006"/>
    <w:multiLevelType w:val="singleLevel"/>
    <w:tmpl w:val="00000006"/>
    <w:name w:val="WW8Num18"/>
    <w:lvl w:ilvl="0">
      <w:start w:val="1"/>
      <w:numFmt w:val="decimal"/>
      <w:lvlText w:val="%1."/>
      <w:lvlJc w:val="left"/>
      <w:pPr>
        <w:tabs>
          <w:tab w:val="num" w:pos="0"/>
        </w:tabs>
        <w:ind w:left="360" w:hanging="360"/>
      </w:pPr>
    </w:lvl>
  </w:abstractNum>
  <w:abstractNum w:abstractNumId="6" w15:restartNumberingAfterBreak="0">
    <w:nsid w:val="00000007"/>
    <w:multiLevelType w:val="singleLevel"/>
    <w:tmpl w:val="00000007"/>
    <w:name w:val="WW8Num19"/>
    <w:lvl w:ilvl="0">
      <w:start w:val="1"/>
      <w:numFmt w:val="lowerLetter"/>
      <w:lvlText w:val="%1)"/>
      <w:lvlJc w:val="left"/>
      <w:pPr>
        <w:tabs>
          <w:tab w:val="num" w:pos="0"/>
        </w:tabs>
        <w:ind w:left="720" w:hanging="360"/>
      </w:pPr>
      <w:rPr>
        <w:rFonts w:hint="default"/>
      </w:rPr>
    </w:lvl>
  </w:abstractNum>
  <w:abstractNum w:abstractNumId="7" w15:restartNumberingAfterBreak="0">
    <w:nsid w:val="00000008"/>
    <w:multiLevelType w:val="singleLevel"/>
    <w:tmpl w:val="00000008"/>
    <w:name w:val="WW8Num20"/>
    <w:lvl w:ilvl="0">
      <w:start w:val="1"/>
      <w:numFmt w:val="lowerLetter"/>
      <w:lvlText w:val="(%1)"/>
      <w:lvlJc w:val="left"/>
      <w:pPr>
        <w:tabs>
          <w:tab w:val="num" w:pos="0"/>
        </w:tabs>
        <w:ind w:left="786" w:hanging="360"/>
      </w:pPr>
      <w:rPr>
        <w:rFonts w:hint="default"/>
      </w:rPr>
    </w:lvl>
  </w:abstractNum>
  <w:abstractNum w:abstractNumId="8" w15:restartNumberingAfterBreak="0">
    <w:nsid w:val="00000009"/>
    <w:multiLevelType w:val="singleLevel"/>
    <w:tmpl w:val="00000009"/>
    <w:name w:val="WW8Num21"/>
    <w:lvl w:ilvl="0">
      <w:start w:val="1"/>
      <w:numFmt w:val="decimal"/>
      <w:lvlText w:val="%1."/>
      <w:lvlJc w:val="left"/>
      <w:pPr>
        <w:tabs>
          <w:tab w:val="num" w:pos="360"/>
        </w:tabs>
        <w:ind w:left="360" w:hanging="360"/>
      </w:pPr>
      <w:rPr>
        <w:rFonts w:hint="default"/>
      </w:rPr>
    </w:lvl>
  </w:abstractNum>
  <w:abstractNum w:abstractNumId="9" w15:restartNumberingAfterBreak="0">
    <w:nsid w:val="0000000A"/>
    <w:multiLevelType w:val="singleLevel"/>
    <w:tmpl w:val="0000000A"/>
    <w:name w:val="WW8Num24"/>
    <w:lvl w:ilvl="0">
      <w:start w:val="1"/>
      <w:numFmt w:val="decimal"/>
      <w:lvlText w:val="%1."/>
      <w:lvlJc w:val="left"/>
      <w:pPr>
        <w:tabs>
          <w:tab w:val="num" w:pos="0"/>
        </w:tabs>
        <w:ind w:left="360" w:hanging="360"/>
      </w:pPr>
      <w:rPr>
        <w:rFonts w:hint="default"/>
      </w:rPr>
    </w:lvl>
  </w:abstractNum>
  <w:abstractNum w:abstractNumId="10" w15:restartNumberingAfterBreak="0">
    <w:nsid w:val="0000000B"/>
    <w:multiLevelType w:val="singleLevel"/>
    <w:tmpl w:val="28CED74E"/>
    <w:name w:val="WW8Num25"/>
    <w:lvl w:ilvl="0">
      <w:start w:val="1"/>
      <w:numFmt w:val="decimal"/>
      <w:lvlText w:val="%1."/>
      <w:lvlJc w:val="left"/>
      <w:pPr>
        <w:tabs>
          <w:tab w:val="num" w:pos="2880"/>
        </w:tabs>
        <w:ind w:left="2880" w:hanging="360"/>
      </w:pPr>
      <w:rPr>
        <w:rFonts w:hint="default"/>
        <w:b w:val="0"/>
        <w:bCs/>
      </w:rPr>
    </w:lvl>
  </w:abstractNum>
  <w:abstractNum w:abstractNumId="11" w15:restartNumberingAfterBreak="0">
    <w:nsid w:val="0000000C"/>
    <w:multiLevelType w:val="multilevel"/>
    <w:tmpl w:val="0000000C"/>
    <w:name w:val="WW8Num27"/>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singleLevel"/>
    <w:tmpl w:val="0000000D"/>
    <w:name w:val="WW8Num30"/>
    <w:lvl w:ilvl="0">
      <w:start w:val="1"/>
      <w:numFmt w:val="decimal"/>
      <w:lvlText w:val="%1."/>
      <w:lvlJc w:val="left"/>
      <w:pPr>
        <w:tabs>
          <w:tab w:val="num" w:pos="2880"/>
        </w:tabs>
        <w:ind w:left="2880" w:hanging="360"/>
      </w:pPr>
      <w:rPr>
        <w:rFonts w:hint="default"/>
      </w:rPr>
    </w:lvl>
  </w:abstractNum>
  <w:abstractNum w:abstractNumId="13" w15:restartNumberingAfterBreak="0">
    <w:nsid w:val="0000000E"/>
    <w:multiLevelType w:val="singleLevel"/>
    <w:tmpl w:val="0000000E"/>
    <w:name w:val="WW8Num32"/>
    <w:lvl w:ilvl="0">
      <w:start w:val="1"/>
      <w:numFmt w:val="decimal"/>
      <w:lvlText w:val="%1."/>
      <w:lvlJc w:val="left"/>
      <w:pPr>
        <w:tabs>
          <w:tab w:val="num" w:pos="0"/>
        </w:tabs>
        <w:ind w:left="360" w:hanging="360"/>
      </w:pPr>
      <w:rPr>
        <w:rFonts w:hint="default"/>
      </w:rPr>
    </w:lvl>
  </w:abstractNum>
  <w:abstractNum w:abstractNumId="14" w15:restartNumberingAfterBreak="0">
    <w:nsid w:val="0000000F"/>
    <w:multiLevelType w:val="singleLevel"/>
    <w:tmpl w:val="0000000F"/>
    <w:name w:val="WW8Num33"/>
    <w:lvl w:ilvl="0">
      <w:start w:val="1"/>
      <w:numFmt w:val="decimal"/>
      <w:lvlText w:val="%1."/>
      <w:lvlJc w:val="left"/>
      <w:pPr>
        <w:tabs>
          <w:tab w:val="num" w:pos="2880"/>
        </w:tabs>
        <w:ind w:left="2880" w:hanging="360"/>
      </w:pPr>
      <w:rPr>
        <w:rFonts w:hint="default"/>
      </w:rPr>
    </w:lvl>
  </w:abstractNum>
  <w:abstractNum w:abstractNumId="15" w15:restartNumberingAfterBreak="0">
    <w:nsid w:val="00000010"/>
    <w:multiLevelType w:val="singleLevel"/>
    <w:tmpl w:val="00000010"/>
    <w:name w:val="WW8Num34"/>
    <w:lvl w:ilvl="0">
      <w:start w:val="3"/>
      <w:numFmt w:val="decimal"/>
      <w:lvlText w:val="%1."/>
      <w:lvlJc w:val="left"/>
      <w:pPr>
        <w:tabs>
          <w:tab w:val="num" w:pos="2880"/>
        </w:tabs>
        <w:ind w:left="2880" w:hanging="360"/>
      </w:pPr>
      <w:rPr>
        <w:rFonts w:hint="default"/>
      </w:rPr>
    </w:lvl>
  </w:abstractNum>
  <w:abstractNum w:abstractNumId="16" w15:restartNumberingAfterBreak="0">
    <w:nsid w:val="00000011"/>
    <w:multiLevelType w:val="multilevel"/>
    <w:tmpl w:val="00000011"/>
    <w:name w:val="WW8Num35"/>
    <w:lvl w:ilvl="0">
      <w:start w:val="1"/>
      <w:numFmt w:val="decimal"/>
      <w:lvlText w:val="%1."/>
      <w:lvlJc w:val="left"/>
      <w:pPr>
        <w:tabs>
          <w:tab w:val="num" w:pos="2880"/>
        </w:tabs>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74353617">
    <w:abstractNumId w:val="0"/>
  </w:num>
  <w:num w:numId="2" w16cid:durableId="977419805">
    <w:abstractNumId w:val="1"/>
  </w:num>
  <w:num w:numId="3" w16cid:durableId="536478415">
    <w:abstractNumId w:val="2"/>
  </w:num>
  <w:num w:numId="4" w16cid:durableId="2054108210">
    <w:abstractNumId w:val="3"/>
  </w:num>
  <w:num w:numId="5" w16cid:durableId="343169816">
    <w:abstractNumId w:val="4"/>
  </w:num>
  <w:num w:numId="6" w16cid:durableId="1764565570">
    <w:abstractNumId w:val="5"/>
  </w:num>
  <w:num w:numId="7" w16cid:durableId="159275913">
    <w:abstractNumId w:val="6"/>
  </w:num>
  <w:num w:numId="8" w16cid:durableId="1500074200">
    <w:abstractNumId w:val="7"/>
  </w:num>
  <w:num w:numId="9" w16cid:durableId="643311737">
    <w:abstractNumId w:val="8"/>
  </w:num>
  <w:num w:numId="10" w16cid:durableId="1993098028">
    <w:abstractNumId w:val="9"/>
  </w:num>
  <w:num w:numId="11" w16cid:durableId="687371619">
    <w:abstractNumId w:val="10"/>
  </w:num>
  <w:num w:numId="12" w16cid:durableId="824205696">
    <w:abstractNumId w:val="11"/>
  </w:num>
  <w:num w:numId="13" w16cid:durableId="831339075">
    <w:abstractNumId w:val="12"/>
  </w:num>
  <w:num w:numId="14" w16cid:durableId="1268657570">
    <w:abstractNumId w:val="13"/>
  </w:num>
  <w:num w:numId="15" w16cid:durableId="1835146421">
    <w:abstractNumId w:val="14"/>
  </w:num>
  <w:num w:numId="16" w16cid:durableId="1971475268">
    <w:abstractNumId w:val="15"/>
  </w:num>
  <w:num w:numId="17" w16cid:durableId="5934414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1FD"/>
    <w:rsid w:val="00064E62"/>
    <w:rsid w:val="002A6225"/>
    <w:rsid w:val="00402713"/>
    <w:rsid w:val="00603E9A"/>
    <w:rsid w:val="00771114"/>
    <w:rsid w:val="007800B8"/>
    <w:rsid w:val="008D46E9"/>
    <w:rsid w:val="008F3310"/>
    <w:rsid w:val="00E04D7B"/>
    <w:rsid w:val="00E631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61DC1BD8"/>
  <w15:chartTrackingRefBased/>
  <w15:docId w15:val="{C16BE285-E248-4F23-8BE2-2AEA5103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200" w:line="276" w:lineRule="auto"/>
    </w:pPr>
    <w:rPr>
      <w:rFonts w:ascii="Calibri" w:eastAsia="Calibri" w:hAnsi="Calibri"/>
      <w:sz w:val="22"/>
      <w:szCs w:val="22"/>
      <w:lang w:eastAsia="zh-CN"/>
    </w:rPr>
  </w:style>
  <w:style w:type="paragraph" w:styleId="Nadpis2">
    <w:name w:val="heading 2"/>
    <w:basedOn w:val="Normln"/>
    <w:next w:val="Normln"/>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Nadpis3">
    <w:name w:val="heading 3"/>
    <w:basedOn w:val="Normln"/>
    <w:next w:val="Normln"/>
    <w:qFormat/>
    <w:pPr>
      <w:keepNext/>
      <w:numPr>
        <w:ilvl w:val="2"/>
        <w:numId w:val="1"/>
      </w:numPr>
      <w:spacing w:before="240" w:after="60" w:line="240" w:lineRule="auto"/>
      <w:outlineLvl w:val="2"/>
    </w:pPr>
    <w:rPr>
      <w:rFonts w:ascii="Arial" w:eastAsia="Times New Roman" w:hAnsi="Arial" w:cs="Arial"/>
      <w:b/>
      <w:bCs/>
      <w:sz w:val="26"/>
      <w:szCs w:val="26"/>
    </w:rPr>
  </w:style>
  <w:style w:type="paragraph" w:styleId="Nadpis4">
    <w:name w:val="heading 4"/>
    <w:basedOn w:val="Normln"/>
    <w:next w:val="Normln"/>
    <w:qFormat/>
    <w:pPr>
      <w:keepNext/>
      <w:numPr>
        <w:ilvl w:val="3"/>
        <w:numId w:val="1"/>
      </w:numPr>
      <w:spacing w:before="240" w:after="60" w:line="240" w:lineRule="auto"/>
      <w:outlineLvl w:val="3"/>
    </w:pPr>
    <w:rPr>
      <w:rFonts w:ascii="Times New Roman" w:eastAsia="Times New Roman" w:hAnsi="Times New Roman"/>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10z0">
    <w:name w:val="WW8Num10z0"/>
    <w:rPr>
      <w:rFonts w:ascii="Symbol" w:hAnsi="Symbol" w:cs="Symbol"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New Roman" w:hAnsi="Times New Roman" w:cs="Times New Roman" w:hint="default"/>
      <w:b w:val="0"/>
      <w:i w:val="0"/>
      <w:sz w:val="24"/>
      <w:u w:val="none"/>
    </w:rPr>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7z0">
    <w:name w:val="WW8Num17z0"/>
    <w:rPr>
      <w:rFonts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2z0">
    <w:name w:val="WW8Num22z0"/>
    <w:rPr>
      <w:rFonts w:hint="default"/>
    </w:rPr>
  </w:style>
  <w:style w:type="character" w:customStyle="1" w:styleId="WW8Num24z0">
    <w:name w:val="WW8Num24z0"/>
    <w:rPr>
      <w:rFonts w:hint="default"/>
    </w:rPr>
  </w:style>
  <w:style w:type="character" w:customStyle="1" w:styleId="WW8Num25z0">
    <w:name w:val="WW8Num25z0"/>
    <w:rPr>
      <w:rFonts w:hint="default"/>
    </w:rPr>
  </w:style>
  <w:style w:type="character" w:customStyle="1" w:styleId="WW8Num26z0">
    <w:name w:val="WW8Num26z0"/>
    <w:rPr>
      <w:rFonts w:hint="default"/>
    </w:rPr>
  </w:style>
  <w:style w:type="character" w:customStyle="1" w:styleId="WW8Num27z1">
    <w:name w:val="WW8Num27z1"/>
    <w:rPr>
      <w:rFonts w:hint="default"/>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2z0">
    <w:name w:val="WW8Num32z0"/>
    <w:rPr>
      <w:rFonts w:hint="default"/>
    </w:rPr>
  </w:style>
  <w:style w:type="character" w:customStyle="1" w:styleId="WW8Num33z0">
    <w:name w:val="WW8Num33z0"/>
    <w:rPr>
      <w:rFonts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6z0">
    <w:name w:val="WW8Num36z0"/>
    <w:rPr>
      <w:rFonts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TextbublinyChar">
    <w:name w:val="Text bubliny Char"/>
    <w:rPr>
      <w:rFonts w:ascii="Tahoma" w:hAnsi="Tahoma" w:cs="Tahoma"/>
      <w:sz w:val="16"/>
      <w:szCs w:val="16"/>
    </w:rPr>
  </w:style>
  <w:style w:type="character" w:customStyle="1" w:styleId="ZhlavChar">
    <w:name w:val="Záhlaví Char"/>
    <w:rPr>
      <w:sz w:val="22"/>
      <w:szCs w:val="22"/>
    </w:rPr>
  </w:style>
  <w:style w:type="character" w:customStyle="1" w:styleId="ZpatChar">
    <w:name w:val="Zápatí Char"/>
    <w:rPr>
      <w:sz w:val="22"/>
      <w:szCs w:val="22"/>
    </w:rPr>
  </w:style>
  <w:style w:type="paragraph" w:customStyle="1" w:styleId="Nadpis">
    <w:name w:val="Nadpis"/>
    <w:basedOn w:val="Normln"/>
    <w:next w:val="Zkladntex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2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pPr>
      <w:suppressLineNumbers/>
    </w:pPr>
    <w:rPr>
      <w:rFonts w:cs="Lucida Sans"/>
    </w:rPr>
  </w:style>
  <w:style w:type="paragraph" w:styleId="Textbubliny">
    <w:name w:val="Balloon Text"/>
    <w:basedOn w:val="Normln"/>
    <w:pPr>
      <w:spacing w:after="0" w:line="240" w:lineRule="auto"/>
    </w:pPr>
    <w:rPr>
      <w:rFonts w:ascii="Tahoma" w:hAnsi="Tahoma" w:cs="Tahoma"/>
      <w:sz w:val="16"/>
      <w:szCs w:val="16"/>
      <w:lang w:val="x-none"/>
    </w:rPr>
  </w:style>
  <w:style w:type="paragraph" w:customStyle="1" w:styleId="Rozloendokumentu1">
    <w:name w:val="Rozložení dokumentu1"/>
    <w:basedOn w:val="Normln"/>
    <w:pPr>
      <w:shd w:val="clear" w:color="auto" w:fill="000080"/>
    </w:pPr>
    <w:rPr>
      <w:rFonts w:ascii="Tahoma" w:hAnsi="Tahoma" w:cs="Tahoma"/>
      <w:sz w:val="20"/>
      <w:szCs w:val="20"/>
    </w:rPr>
  </w:style>
  <w:style w:type="paragraph" w:styleId="Zkladntextodsazen">
    <w:name w:val="Body Text Indent"/>
    <w:basedOn w:val="Normln"/>
    <w:pPr>
      <w:spacing w:after="120" w:line="240" w:lineRule="auto"/>
      <w:ind w:left="283"/>
    </w:pPr>
    <w:rPr>
      <w:rFonts w:ascii="Times New Roman" w:eastAsia="Times New Roman" w:hAnsi="Times New Roman"/>
      <w:sz w:val="24"/>
      <w:szCs w:val="20"/>
    </w:rPr>
  </w:style>
  <w:style w:type="paragraph" w:styleId="Normlnweb">
    <w:name w:val="Normal (Web)"/>
    <w:basedOn w:val="Normln"/>
    <w:pPr>
      <w:spacing w:before="280" w:after="180" w:line="420" w:lineRule="atLeast"/>
      <w:jc w:val="both"/>
    </w:pPr>
    <w:rPr>
      <w:rFonts w:ascii="Times New Roman" w:eastAsia="Times New Roman" w:hAnsi="Times New Roman"/>
      <w:sz w:val="24"/>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Odstavecseseznamem">
    <w:name w:val="List Paragraph"/>
    <w:basedOn w:val="Normln"/>
    <w:qFormat/>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546208">
      <w:bodyDiv w:val="1"/>
      <w:marLeft w:val="0"/>
      <w:marRight w:val="0"/>
      <w:marTop w:val="0"/>
      <w:marBottom w:val="0"/>
      <w:divBdr>
        <w:top w:val="none" w:sz="0" w:space="0" w:color="auto"/>
        <w:left w:val="none" w:sz="0" w:space="0" w:color="auto"/>
        <w:bottom w:val="none" w:sz="0" w:space="0" w:color="auto"/>
        <w:right w:val="none" w:sz="0" w:space="0" w:color="auto"/>
      </w:divBdr>
    </w:div>
    <w:div w:id="189107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2538</Words>
  <Characters>14979</Characters>
  <Application>Microsoft Office Word</Application>
  <DocSecurity>0</DocSecurity>
  <Lines>124</Lines>
  <Paragraphs>34</Paragraphs>
  <ScaleCrop>false</ScaleCrop>
  <Company/>
  <LinksUpToDate>false</LinksUpToDate>
  <CharactersWithSpaces>17483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Jana Králiková</dc:creator>
  <cp:keywords/>
  <cp:lastModifiedBy>Artory - Consulting, s.r.o.</cp:lastModifiedBy>
  <cp:revision>8</cp:revision>
  <cp:lastPrinted>2024-09-12T09:35:00Z</cp:lastPrinted>
  <dcterms:created xsi:type="dcterms:W3CDTF">2024-09-02T10:15:00Z</dcterms:created>
  <dcterms:modified xsi:type="dcterms:W3CDTF">2024-09-12T09:35:00Z</dcterms:modified>
</cp:coreProperties>
</file>