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4AB9D" w14:textId="59C5F165" w:rsidR="00731B89" w:rsidRPr="005D0409" w:rsidRDefault="00731B89" w:rsidP="0020139B">
      <w:pPr>
        <w:rPr>
          <w:rFonts w:asciiTheme="minorHAnsi" w:hAnsiTheme="minorHAnsi"/>
          <w:b/>
        </w:rPr>
      </w:pPr>
      <w:r w:rsidRPr="005D0409">
        <w:rPr>
          <w:rFonts w:asciiTheme="minorHAnsi" w:hAnsiTheme="minorHAnsi"/>
          <w:b/>
        </w:rPr>
        <w:t xml:space="preserve">Příloha zadávací dokumentace č. 3 - Závazný návrh </w:t>
      </w:r>
      <w:r w:rsidR="00F512D3" w:rsidRPr="005D0409">
        <w:rPr>
          <w:rFonts w:asciiTheme="minorHAnsi" w:hAnsiTheme="minorHAnsi"/>
          <w:b/>
        </w:rPr>
        <w:t>rámcové dohody</w:t>
      </w:r>
    </w:p>
    <w:p w14:paraId="11086368" w14:textId="77777777" w:rsidR="00731B89" w:rsidRPr="005C4CD1" w:rsidRDefault="00731B89">
      <w:pPr>
        <w:jc w:val="center"/>
        <w:rPr>
          <w:rFonts w:asciiTheme="minorHAnsi" w:hAnsiTheme="minorHAnsi"/>
          <w:b/>
          <w:sz w:val="22"/>
          <w:szCs w:val="22"/>
        </w:rPr>
      </w:pPr>
    </w:p>
    <w:p w14:paraId="09DA3732" w14:textId="65668538" w:rsidR="00D45E60" w:rsidRPr="00731B89" w:rsidRDefault="00F512D3">
      <w:pPr>
        <w:jc w:val="center"/>
        <w:rPr>
          <w:rFonts w:asciiTheme="minorHAnsi" w:hAnsiTheme="minorHAnsi"/>
          <w:b/>
          <w:sz w:val="30"/>
          <w:szCs w:val="30"/>
        </w:rPr>
      </w:pPr>
      <w:r>
        <w:rPr>
          <w:rFonts w:asciiTheme="minorHAnsi" w:hAnsiTheme="minorHAnsi"/>
          <w:b/>
          <w:sz w:val="30"/>
          <w:szCs w:val="30"/>
        </w:rPr>
        <w:t>RÁMCOVÁ DOHODA</w:t>
      </w:r>
    </w:p>
    <w:p w14:paraId="138430CD" w14:textId="77777777"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14:paraId="5150EA12" w14:textId="77777777" w:rsidR="00D45E60" w:rsidRDefault="00D45E60">
      <w:pPr>
        <w:rPr>
          <w:rFonts w:asciiTheme="minorHAnsi" w:hAnsiTheme="minorHAnsi"/>
          <w:b/>
          <w:sz w:val="22"/>
          <w:szCs w:val="22"/>
        </w:rPr>
      </w:pPr>
    </w:p>
    <w:p w14:paraId="2830A293" w14:textId="77777777" w:rsidR="005C4CD1" w:rsidRPr="005C4CD1" w:rsidRDefault="005C4CD1" w:rsidP="00317DBB">
      <w:pPr>
        <w:numPr>
          <w:ilvl w:val="0"/>
          <w:numId w:val="2"/>
        </w:numPr>
        <w:ind w:left="426" w:hanging="426"/>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14:paraId="6CD99E18" w14:textId="77777777"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14:paraId="7392DD80" w14:textId="4489CCB0"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w:t>
      </w:r>
      <w:r w:rsidR="00573D33">
        <w:rPr>
          <w:rFonts w:asciiTheme="minorHAnsi" w:hAnsiTheme="minorHAnsi"/>
          <w:sz w:val="22"/>
          <w:szCs w:val="22"/>
        </w:rPr>
        <w:t xml:space="preserve">MHA </w:t>
      </w:r>
      <w:r w:rsidRPr="005C4CD1">
        <w:rPr>
          <w:rFonts w:asciiTheme="minorHAnsi" w:hAnsiTheme="minorHAnsi"/>
          <w:sz w:val="22"/>
          <w:szCs w:val="22"/>
        </w:rPr>
        <w:t xml:space="preserve">předsedou představenstva </w:t>
      </w:r>
    </w:p>
    <w:p w14:paraId="64486F29" w14:textId="040CB0AE"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 xml:space="preserve">Ing. </w:t>
      </w:r>
      <w:r w:rsidR="00244EAE">
        <w:rPr>
          <w:rFonts w:asciiTheme="minorHAnsi" w:hAnsiTheme="minorHAnsi"/>
          <w:sz w:val="22"/>
          <w:szCs w:val="22"/>
        </w:rPr>
        <w:t>Hynkem Raisem, MHA</w:t>
      </w:r>
      <w:r w:rsidRPr="005C4CD1">
        <w:rPr>
          <w:rFonts w:asciiTheme="minorHAnsi" w:hAnsiTheme="minorHAnsi"/>
          <w:sz w:val="22"/>
          <w:szCs w:val="22"/>
        </w:rPr>
        <w:t>, místopředsedou představenstva</w:t>
      </w:r>
    </w:p>
    <w:p w14:paraId="49DD54E1" w14:textId="77777777"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14:paraId="4B0E2589"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14:paraId="78C2E4E3" w14:textId="602A8281"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00EE01D4">
        <w:rPr>
          <w:rFonts w:asciiTheme="minorHAnsi" w:hAnsiTheme="minorHAnsi"/>
          <w:sz w:val="22"/>
          <w:szCs w:val="22"/>
        </w:rPr>
        <w:t>O</w:t>
      </w:r>
      <w:r w:rsidRPr="005C4CD1">
        <w:rPr>
          <w:rFonts w:asciiTheme="minorHAnsi" w:hAnsiTheme="minorHAnsi"/>
          <w:sz w:val="22"/>
          <w:szCs w:val="22"/>
        </w:rPr>
        <w:t>:</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14:paraId="67D3DCC9" w14:textId="77777777"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14:paraId="45CA02D4" w14:textId="77777777"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14:paraId="71DB69DC"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Datová schránka: eiefkcs</w:t>
      </w:r>
    </w:p>
    <w:p w14:paraId="09791DE1" w14:textId="77777777" w:rsidR="005C4CD1" w:rsidRPr="005C4CD1" w:rsidRDefault="005C4CD1">
      <w:pPr>
        <w:ind w:left="426"/>
        <w:rPr>
          <w:rFonts w:asciiTheme="minorHAnsi" w:hAnsiTheme="minorHAnsi"/>
          <w:sz w:val="22"/>
          <w:szCs w:val="22"/>
        </w:rPr>
      </w:pPr>
    </w:p>
    <w:p w14:paraId="067BE515"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14:paraId="5A100DC6" w14:textId="77777777" w:rsidR="005C4CD1" w:rsidRDefault="005C4CD1">
      <w:pPr>
        <w:ind w:left="426"/>
        <w:rPr>
          <w:rFonts w:ascii="Calibri" w:hAnsi="Calibri"/>
          <w:sz w:val="22"/>
          <w:szCs w:val="22"/>
        </w:rPr>
      </w:pPr>
    </w:p>
    <w:p w14:paraId="34ED5925" w14:textId="77777777" w:rsidR="005C4CD1" w:rsidRPr="005C4CD1" w:rsidRDefault="005C4CD1">
      <w:pPr>
        <w:ind w:left="426"/>
        <w:rPr>
          <w:rFonts w:ascii="Calibri" w:hAnsi="Calibri"/>
          <w:sz w:val="22"/>
          <w:szCs w:val="22"/>
        </w:rPr>
      </w:pPr>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14:paraId="1081AFB8" w14:textId="77777777" w:rsidR="005C4CD1" w:rsidRPr="005C4CD1" w:rsidRDefault="005C4CD1">
      <w:pPr>
        <w:ind w:left="426"/>
        <w:rPr>
          <w:rFonts w:ascii="Calibri" w:hAnsi="Calibri"/>
          <w:sz w:val="22"/>
          <w:szCs w:val="22"/>
        </w:rPr>
      </w:pPr>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5A3EE010" w14:textId="77777777"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3926A4D3" w14:textId="77777777" w:rsidR="00731B89" w:rsidRPr="005C4CD1" w:rsidRDefault="00731B89">
      <w:pPr>
        <w:rPr>
          <w:rFonts w:asciiTheme="minorHAnsi" w:hAnsiTheme="minorHAnsi"/>
          <w:b/>
          <w:sz w:val="22"/>
          <w:szCs w:val="22"/>
        </w:rPr>
      </w:pPr>
    </w:p>
    <w:p w14:paraId="1A8DF26B" w14:textId="77777777" w:rsidR="005C4CD1" w:rsidRPr="00731B89" w:rsidRDefault="005C4CD1" w:rsidP="00317DBB">
      <w:pPr>
        <w:ind w:firstLine="426"/>
        <w:rPr>
          <w:rFonts w:asciiTheme="minorHAnsi" w:hAnsiTheme="minorHAnsi"/>
          <w:sz w:val="22"/>
          <w:szCs w:val="22"/>
        </w:rPr>
      </w:pPr>
      <w:r w:rsidRPr="00731B89">
        <w:rPr>
          <w:rFonts w:asciiTheme="minorHAnsi" w:hAnsiTheme="minorHAnsi"/>
          <w:sz w:val="22"/>
          <w:szCs w:val="22"/>
        </w:rPr>
        <w:t>dále jen „objednatel“ na straně jedné</w:t>
      </w:r>
    </w:p>
    <w:p w14:paraId="5299BC73" w14:textId="77777777" w:rsidR="004F24CE" w:rsidRDefault="004F24CE">
      <w:pPr>
        <w:rPr>
          <w:rFonts w:asciiTheme="minorHAnsi" w:hAnsiTheme="minorHAnsi"/>
          <w:sz w:val="10"/>
          <w:szCs w:val="22"/>
        </w:rPr>
      </w:pPr>
    </w:p>
    <w:p w14:paraId="6EDF6FDA" w14:textId="77777777" w:rsidR="004A4706" w:rsidRPr="00FA553B" w:rsidRDefault="004A4706">
      <w:pPr>
        <w:rPr>
          <w:rFonts w:asciiTheme="minorHAnsi" w:hAnsiTheme="minorHAnsi"/>
          <w:sz w:val="10"/>
          <w:szCs w:val="22"/>
        </w:rPr>
      </w:pPr>
    </w:p>
    <w:p w14:paraId="0CD2E380" w14:textId="77777777" w:rsidR="00C2084E" w:rsidRDefault="00D45E60">
      <w:pPr>
        <w:ind w:firstLine="360"/>
        <w:rPr>
          <w:rFonts w:asciiTheme="minorHAnsi" w:hAnsiTheme="minorHAnsi"/>
          <w:sz w:val="22"/>
          <w:szCs w:val="22"/>
        </w:rPr>
      </w:pPr>
      <w:r w:rsidRPr="00731B89">
        <w:rPr>
          <w:rFonts w:asciiTheme="minorHAnsi" w:hAnsiTheme="minorHAnsi"/>
          <w:sz w:val="22"/>
          <w:szCs w:val="22"/>
        </w:rPr>
        <w:t>a</w:t>
      </w:r>
    </w:p>
    <w:p w14:paraId="116E6F28" w14:textId="77777777" w:rsidR="004F24CE" w:rsidRDefault="004F24CE">
      <w:pPr>
        <w:rPr>
          <w:rFonts w:asciiTheme="minorHAnsi" w:hAnsiTheme="minorHAnsi"/>
          <w:sz w:val="10"/>
          <w:szCs w:val="22"/>
        </w:rPr>
      </w:pPr>
    </w:p>
    <w:p w14:paraId="54AB1A36" w14:textId="77777777" w:rsidR="004A4706" w:rsidRPr="00FA553B" w:rsidRDefault="004A4706">
      <w:pPr>
        <w:rPr>
          <w:rFonts w:asciiTheme="minorHAnsi" w:hAnsiTheme="minorHAnsi"/>
          <w:sz w:val="10"/>
          <w:szCs w:val="22"/>
        </w:rPr>
      </w:pPr>
    </w:p>
    <w:p w14:paraId="43196ACD" w14:textId="77777777" w:rsidR="00DD110E" w:rsidRPr="00471E19" w:rsidRDefault="00DD110E" w:rsidP="00317DBB">
      <w:pPr>
        <w:numPr>
          <w:ilvl w:val="0"/>
          <w:numId w:val="2"/>
        </w:numPr>
        <w:ind w:left="426" w:hanging="426"/>
        <w:contextualSpacing/>
        <w:rPr>
          <w:rFonts w:ascii="Calibri" w:eastAsia="Calibri" w:hAnsi="Calibri"/>
          <w:b/>
          <w:bCs/>
          <w:lang w:eastAsia="en-US"/>
        </w:rPr>
      </w:pPr>
      <w:r w:rsidRPr="00471E19">
        <w:rPr>
          <w:rFonts w:ascii="Calibri" w:eastAsia="Calibri" w:hAnsi="Calibri"/>
          <w:b/>
          <w:color w:val="FF0000"/>
          <w:lang w:eastAsia="en-US"/>
        </w:rPr>
        <w:t>(doplní zhotovitel - obchodní firma / jméno a příjmení)</w:t>
      </w:r>
    </w:p>
    <w:p w14:paraId="41230481" w14:textId="77777777" w:rsidR="00DD110E" w:rsidRPr="00DD110E" w:rsidRDefault="00DD110E">
      <w:pPr>
        <w:tabs>
          <w:tab w:val="left" w:pos="1701"/>
        </w:tabs>
        <w:ind w:left="426"/>
        <w:rPr>
          <w:rFonts w:ascii="Calibri" w:hAnsi="Calibri"/>
          <w:bCs/>
          <w:sz w:val="22"/>
          <w:szCs w:val="22"/>
        </w:rPr>
      </w:pPr>
      <w:r w:rsidRPr="00DD110E">
        <w:rPr>
          <w:rFonts w:ascii="Calibri" w:hAnsi="Calibri"/>
          <w:sz w:val="22"/>
          <w:szCs w:val="22"/>
        </w:rPr>
        <w:t xml:space="preserve">Sídlo: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14:paraId="77708E05" w14:textId="77777777"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340548C2" w14:textId="77777777"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49C50687" w14:textId="77777777"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269850E5" w14:textId="59DD7284" w:rsidR="00DD110E" w:rsidRPr="00DD110E" w:rsidRDefault="00DD110E">
      <w:pPr>
        <w:tabs>
          <w:tab w:val="left" w:pos="1701"/>
        </w:tabs>
        <w:ind w:left="426"/>
        <w:rPr>
          <w:rFonts w:ascii="Calibri" w:hAnsi="Calibri"/>
          <w:sz w:val="22"/>
          <w:szCs w:val="22"/>
        </w:rPr>
      </w:pPr>
      <w:r w:rsidRPr="00DD110E">
        <w:rPr>
          <w:rFonts w:ascii="Calibri" w:hAnsi="Calibri"/>
          <w:sz w:val="22"/>
          <w:szCs w:val="22"/>
        </w:rPr>
        <w:t>IČ</w:t>
      </w:r>
      <w:r w:rsidR="00EE01D4">
        <w:rPr>
          <w:rFonts w:ascii="Calibri" w:hAnsi="Calibri"/>
          <w:sz w:val="22"/>
          <w:szCs w:val="22"/>
        </w:rPr>
        <w:t>O</w:t>
      </w:r>
      <w:r w:rsidRPr="00DD110E">
        <w:rPr>
          <w:rFonts w:ascii="Calibri" w:hAnsi="Calibri"/>
          <w:sz w:val="22"/>
          <w:szCs w:val="22"/>
        </w:rPr>
        <w:t xml:space="preserve">: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3C643197" w14:textId="77777777" w:rsidR="00DD110E" w:rsidRPr="00DD110E" w:rsidRDefault="00DD110E">
      <w:pPr>
        <w:ind w:firstLine="426"/>
        <w:rPr>
          <w:rFonts w:ascii="Calibri" w:hAnsi="Calibri"/>
          <w:sz w:val="22"/>
          <w:szCs w:val="22"/>
        </w:rPr>
      </w:pPr>
      <w:r w:rsidRPr="00DD110E">
        <w:rPr>
          <w:rFonts w:ascii="Calibri" w:hAnsi="Calibri"/>
          <w:sz w:val="22"/>
          <w:szCs w:val="22"/>
        </w:rPr>
        <w:t xml:space="preserve">DIČ: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6ACF43DF" w14:textId="77777777"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soudu v  </w:t>
      </w:r>
      <w:r w:rsidRPr="00DD110E">
        <w:rPr>
          <w:rFonts w:ascii="Calibri" w:eastAsia="Calibri" w:hAnsi="Calibri"/>
          <w:color w:val="FF0000"/>
          <w:sz w:val="22"/>
          <w:szCs w:val="22"/>
          <w:lang w:eastAsia="en-US"/>
        </w:rPr>
        <w:t>(doplní zhotovitel)</w:t>
      </w:r>
    </w:p>
    <w:p w14:paraId="2C6BAFEF" w14:textId="77777777" w:rsidR="00DD110E" w:rsidRPr="00DD110E" w:rsidRDefault="00DD110E">
      <w:pPr>
        <w:rPr>
          <w:rFonts w:ascii="Calibri" w:hAnsi="Calibri"/>
          <w:sz w:val="22"/>
          <w:szCs w:val="22"/>
        </w:rPr>
      </w:pPr>
      <w:r w:rsidRPr="00DD110E">
        <w:rPr>
          <w:rFonts w:ascii="Calibri" w:hAnsi="Calibri"/>
          <w:sz w:val="22"/>
          <w:szCs w:val="22"/>
        </w:rPr>
        <w:t xml:space="preserve">         Datová schránka:  </w:t>
      </w:r>
      <w:r w:rsidRPr="00DD110E">
        <w:rPr>
          <w:rFonts w:ascii="Calibri" w:hAnsi="Calibri"/>
          <w:color w:val="FF0000"/>
          <w:sz w:val="22"/>
          <w:szCs w:val="22"/>
        </w:rPr>
        <w:t>(doplní zhotovitel)</w:t>
      </w:r>
    </w:p>
    <w:p w14:paraId="3A492949" w14:textId="77777777" w:rsidR="00DD110E" w:rsidRPr="00DD110E" w:rsidRDefault="00DD110E">
      <w:pPr>
        <w:ind w:left="426"/>
        <w:rPr>
          <w:rFonts w:ascii="Calibri" w:hAnsi="Calibri"/>
          <w:sz w:val="22"/>
          <w:szCs w:val="22"/>
        </w:rPr>
      </w:pPr>
      <w:r w:rsidRPr="00DD110E">
        <w:rPr>
          <w:rFonts w:ascii="Calibri" w:hAnsi="Calibri"/>
          <w:sz w:val="22"/>
          <w:szCs w:val="22"/>
        </w:rPr>
        <w:t xml:space="preserve">Adresa pro doručování:  </w:t>
      </w:r>
      <w:r w:rsidRPr="00DD110E">
        <w:rPr>
          <w:rFonts w:ascii="Calibri" w:hAnsi="Calibri"/>
          <w:color w:val="FF0000"/>
          <w:sz w:val="22"/>
          <w:szCs w:val="22"/>
        </w:rPr>
        <w:t>(doplní zhotovitel)</w:t>
      </w:r>
    </w:p>
    <w:p w14:paraId="23C1979C" w14:textId="77777777"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14:paraId="54E1F717" w14:textId="77777777" w:rsidR="00DD110E" w:rsidRPr="00DD110E" w:rsidRDefault="00DD110E" w:rsidP="00317DBB">
      <w:pPr>
        <w:ind w:left="360" w:firstLine="66"/>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14:paraId="7BD108C4"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Jméno: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1D4A381F"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E-mail: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4357CCE9"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14:paraId="1A5CE3B5" w14:textId="77777777" w:rsidR="0020139B" w:rsidRDefault="0020139B" w:rsidP="00FA553B">
      <w:pPr>
        <w:ind w:firstLine="360"/>
        <w:rPr>
          <w:rFonts w:ascii="Calibri" w:hAnsi="Calibri"/>
          <w:sz w:val="22"/>
          <w:szCs w:val="22"/>
        </w:rPr>
      </w:pPr>
    </w:p>
    <w:p w14:paraId="78986128" w14:textId="77777777" w:rsidR="00DD110E" w:rsidRPr="00DD110E" w:rsidRDefault="00DD110E" w:rsidP="00317DBB">
      <w:pPr>
        <w:ind w:firstLine="426"/>
        <w:rPr>
          <w:rFonts w:ascii="Calibri" w:hAnsi="Calibri"/>
          <w:sz w:val="22"/>
          <w:szCs w:val="22"/>
        </w:rPr>
      </w:pPr>
      <w:r w:rsidRPr="00DD110E">
        <w:rPr>
          <w:rFonts w:ascii="Calibri" w:hAnsi="Calibri"/>
          <w:sz w:val="22"/>
          <w:szCs w:val="22"/>
        </w:rPr>
        <w:t>dále jen „zhotovitel“ na straně druhé</w:t>
      </w:r>
    </w:p>
    <w:p w14:paraId="08D42389" w14:textId="77777777" w:rsidR="00DC20C6" w:rsidRPr="004F24CE" w:rsidRDefault="00DC20C6">
      <w:pPr>
        <w:jc w:val="center"/>
        <w:rPr>
          <w:rFonts w:asciiTheme="minorHAnsi" w:hAnsiTheme="minorHAnsi"/>
          <w:sz w:val="12"/>
          <w:szCs w:val="22"/>
        </w:rPr>
      </w:pPr>
    </w:p>
    <w:p w14:paraId="4D63F6BE" w14:textId="77777777"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14:paraId="0EFDA4CD" w14:textId="77777777"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14:paraId="33A814C8" w14:textId="77777777"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14:paraId="5231FAFF" w14:textId="455AAC6E"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 xml:space="preserve">tuto </w:t>
      </w:r>
      <w:r w:rsidR="00F512D3">
        <w:rPr>
          <w:rFonts w:asciiTheme="minorHAnsi" w:hAnsiTheme="minorHAnsi"/>
          <w:b w:val="0"/>
          <w:sz w:val="22"/>
          <w:szCs w:val="22"/>
        </w:rPr>
        <w:t>Rámcovou dohodu</w:t>
      </w:r>
      <w:r w:rsidR="00774D37" w:rsidRPr="00731B89">
        <w:rPr>
          <w:rFonts w:asciiTheme="minorHAnsi" w:hAnsiTheme="minorHAnsi"/>
          <w:b w:val="0"/>
          <w:sz w:val="22"/>
          <w:szCs w:val="22"/>
        </w:rPr>
        <w:t xml:space="preserve"> </w:t>
      </w:r>
    </w:p>
    <w:p w14:paraId="6276E745" w14:textId="77777777" w:rsidR="0020139B" w:rsidRDefault="0020139B">
      <w:pPr>
        <w:jc w:val="center"/>
        <w:rPr>
          <w:rFonts w:asciiTheme="minorHAnsi" w:hAnsiTheme="minorHAnsi"/>
          <w:sz w:val="22"/>
          <w:szCs w:val="22"/>
        </w:rPr>
      </w:pPr>
    </w:p>
    <w:p w14:paraId="06932BB8" w14:textId="77777777"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14:paraId="5700E9AA" w14:textId="77777777" w:rsidR="00DC20C6" w:rsidRPr="00731B89" w:rsidRDefault="00DC20C6">
      <w:pPr>
        <w:jc w:val="center"/>
        <w:rPr>
          <w:rFonts w:asciiTheme="minorHAnsi" w:hAnsiTheme="minorHAnsi"/>
          <w:sz w:val="22"/>
          <w:szCs w:val="22"/>
        </w:rPr>
      </w:pPr>
    </w:p>
    <w:p w14:paraId="591104F5" w14:textId="3142027C" w:rsidR="00D45E60" w:rsidRPr="0052059B" w:rsidRDefault="00D45E60" w:rsidP="0052059B">
      <w:pPr>
        <w:jc w:val="both"/>
        <w:rPr>
          <w:rFonts w:asciiTheme="minorHAnsi" w:hAnsiTheme="minorHAnsi"/>
          <w:b/>
          <w:bCs/>
          <w:sz w:val="22"/>
          <w:szCs w:val="22"/>
        </w:rPr>
      </w:pPr>
      <w:r w:rsidRPr="00731B89">
        <w:rPr>
          <w:rFonts w:asciiTheme="minorHAnsi" w:hAnsiTheme="minorHAnsi"/>
          <w:sz w:val="22"/>
          <w:szCs w:val="22"/>
        </w:rPr>
        <w:lastRenderedPageBreak/>
        <w:t xml:space="preserve">Podkladem pro uzavření této smlouvy je nabídka </w:t>
      </w:r>
      <w:r w:rsidR="00932416">
        <w:rPr>
          <w:rFonts w:asciiTheme="minorHAnsi" w:hAnsiTheme="minorHAnsi"/>
          <w:sz w:val="22"/>
          <w:szCs w:val="22"/>
        </w:rPr>
        <w:t>vybraného</w:t>
      </w:r>
      <w:r w:rsidRPr="00731B89">
        <w:rPr>
          <w:rFonts w:asciiTheme="minorHAnsi" w:hAnsiTheme="minorHAnsi"/>
          <w:sz w:val="22"/>
          <w:szCs w:val="22"/>
        </w:rPr>
        <w:t xml:space="preserve"> dodavatele předložená v rámci </w:t>
      </w:r>
      <w:r w:rsidR="00932416">
        <w:rPr>
          <w:rFonts w:asciiTheme="minorHAnsi" w:hAnsiTheme="minorHAnsi"/>
          <w:sz w:val="22"/>
          <w:szCs w:val="22"/>
        </w:rPr>
        <w:t>veřejné zakázky malého rozsahu</w:t>
      </w:r>
      <w:r w:rsidR="0020139B">
        <w:rPr>
          <w:rFonts w:asciiTheme="minorHAnsi" w:hAnsiTheme="minorHAnsi"/>
          <w:sz w:val="22"/>
          <w:szCs w:val="22"/>
        </w:rPr>
        <w:t xml:space="preserve"> </w:t>
      </w:r>
      <w:r w:rsidR="00932416">
        <w:rPr>
          <w:rFonts w:asciiTheme="minorHAnsi" w:hAnsiTheme="minorHAnsi"/>
          <w:sz w:val="22"/>
          <w:szCs w:val="22"/>
        </w:rPr>
        <w:t xml:space="preserve">s názvem </w:t>
      </w:r>
      <w:r w:rsidR="0020139B" w:rsidRPr="00573D33">
        <w:rPr>
          <w:rFonts w:asciiTheme="minorHAnsi" w:hAnsiTheme="minorHAnsi"/>
          <w:b/>
          <w:bCs/>
          <w:sz w:val="22"/>
          <w:szCs w:val="22"/>
        </w:rPr>
        <w:t>„</w:t>
      </w:r>
      <w:r w:rsidR="0052059B" w:rsidRPr="0052059B">
        <w:rPr>
          <w:rFonts w:asciiTheme="minorHAnsi" w:hAnsiTheme="minorHAnsi"/>
          <w:b/>
          <w:bCs/>
          <w:sz w:val="22"/>
          <w:szCs w:val="22"/>
        </w:rPr>
        <w:t xml:space="preserve">Malířské a natěračské práce v </w:t>
      </w:r>
      <w:r w:rsidR="00596AB3">
        <w:rPr>
          <w:rFonts w:asciiTheme="minorHAnsi" w:hAnsiTheme="minorHAnsi"/>
          <w:b/>
          <w:bCs/>
          <w:sz w:val="22"/>
          <w:szCs w:val="22"/>
        </w:rPr>
        <w:t>Pardubické</w:t>
      </w:r>
      <w:r w:rsidR="0052059B" w:rsidRPr="0052059B">
        <w:rPr>
          <w:rFonts w:asciiTheme="minorHAnsi" w:hAnsiTheme="minorHAnsi"/>
          <w:b/>
          <w:bCs/>
          <w:sz w:val="22"/>
          <w:szCs w:val="22"/>
        </w:rPr>
        <w:t xml:space="preserve"> nemocnici</w:t>
      </w:r>
      <w:r w:rsidR="0020139B" w:rsidRPr="00573D33">
        <w:rPr>
          <w:rFonts w:asciiTheme="minorHAnsi" w:hAnsiTheme="minorHAnsi"/>
          <w:b/>
          <w:bCs/>
          <w:sz w:val="22"/>
          <w:szCs w:val="22"/>
        </w:rPr>
        <w:t>“</w:t>
      </w:r>
      <w:r w:rsidR="00932416">
        <w:rPr>
          <w:rFonts w:asciiTheme="minorHAnsi" w:hAnsiTheme="minorHAnsi"/>
          <w:b/>
          <w:bCs/>
          <w:sz w:val="22"/>
          <w:szCs w:val="22"/>
        </w:rPr>
        <w:t xml:space="preserve">. </w:t>
      </w:r>
    </w:p>
    <w:p w14:paraId="7CF821E9" w14:textId="77777777" w:rsidR="005C319E" w:rsidRPr="00731B89" w:rsidRDefault="005C319E">
      <w:pPr>
        <w:ind w:right="-24"/>
        <w:jc w:val="both"/>
        <w:rPr>
          <w:rFonts w:asciiTheme="minorHAnsi" w:hAnsiTheme="minorHAnsi"/>
          <w:u w:val="single"/>
        </w:rPr>
      </w:pPr>
    </w:p>
    <w:p w14:paraId="5639F1F6" w14:textId="77777777"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14:paraId="08045033" w14:textId="77777777"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14:paraId="2885623C" w14:textId="77777777" w:rsidR="0020139B" w:rsidRPr="00731B89" w:rsidRDefault="0020139B">
      <w:pPr>
        <w:jc w:val="center"/>
        <w:rPr>
          <w:rFonts w:asciiTheme="minorHAnsi" w:hAnsiTheme="minorHAnsi"/>
          <w:b/>
          <w:bCs/>
          <w:sz w:val="22"/>
          <w:szCs w:val="22"/>
        </w:rPr>
      </w:pPr>
    </w:p>
    <w:p w14:paraId="201669FF" w14:textId="4E19D270" w:rsidR="007E5ACA" w:rsidRPr="00FA553B" w:rsidRDefault="00592B66" w:rsidP="003060E8">
      <w:pPr>
        <w:pStyle w:val="Nadpis1"/>
        <w:numPr>
          <w:ilvl w:val="1"/>
          <w:numId w:val="12"/>
        </w:numPr>
        <w:spacing w:before="0" w:after="0"/>
        <w:ind w:left="709" w:hanging="709"/>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výmalby interiérů a natěračských prací ve zdravotnických i nezdravotnických provozech </w:t>
      </w:r>
      <w:r w:rsidR="00596AB3">
        <w:rPr>
          <w:rFonts w:asciiTheme="minorHAnsi" w:hAnsiTheme="minorHAnsi"/>
          <w:bCs/>
          <w:iCs/>
          <w:sz w:val="22"/>
          <w:szCs w:val="22"/>
        </w:rPr>
        <w:t>Pardubické</w:t>
      </w:r>
      <w:r w:rsidR="007E5ACA" w:rsidRPr="00FA553B">
        <w:rPr>
          <w:rFonts w:asciiTheme="minorHAnsi" w:hAnsiTheme="minorHAnsi"/>
          <w:bCs/>
          <w:iCs/>
          <w:sz w:val="22"/>
          <w:szCs w:val="22"/>
        </w:rPr>
        <w:t xml:space="preserve">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14:paraId="16ED1915" w14:textId="77777777" w:rsidR="00592B66" w:rsidRPr="00FA553B" w:rsidRDefault="00341940" w:rsidP="003060E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14:paraId="0429DA23" w14:textId="6B9BEB49" w:rsidR="00D21076" w:rsidRPr="004D0D08" w:rsidRDefault="00005C8A" w:rsidP="004D0D0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14:paraId="69B4D5DC" w14:textId="77777777" w:rsidR="00592B66" w:rsidRPr="00731B89" w:rsidRDefault="00592B66">
      <w:pPr>
        <w:jc w:val="center"/>
        <w:rPr>
          <w:rFonts w:asciiTheme="minorHAnsi" w:hAnsiTheme="minorHAnsi"/>
          <w:b/>
          <w:bCs/>
          <w:sz w:val="22"/>
          <w:szCs w:val="22"/>
        </w:rPr>
      </w:pPr>
    </w:p>
    <w:p w14:paraId="597D52E7" w14:textId="3448F0D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932416">
        <w:rPr>
          <w:rFonts w:asciiTheme="minorHAnsi" w:hAnsiTheme="minorHAnsi"/>
          <w:b/>
          <w:bCs/>
          <w:sz w:val="22"/>
          <w:szCs w:val="22"/>
        </w:rPr>
        <w:t>2</w:t>
      </w:r>
    </w:p>
    <w:p w14:paraId="37E25D08" w14:textId="77777777"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14:paraId="0217D214" w14:textId="77777777" w:rsidR="00083501" w:rsidRPr="00731B89" w:rsidRDefault="00083501">
      <w:pPr>
        <w:ind w:left="360"/>
        <w:jc w:val="both"/>
        <w:rPr>
          <w:rFonts w:asciiTheme="minorHAnsi" w:hAnsiTheme="minorHAnsi"/>
          <w:b/>
          <w:sz w:val="22"/>
          <w:szCs w:val="22"/>
        </w:rPr>
      </w:pPr>
    </w:p>
    <w:p w14:paraId="1F0C0E4C" w14:textId="78235E62" w:rsidR="00F92D10" w:rsidRDefault="00F92D10"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2.1. </w:t>
      </w:r>
      <w:r w:rsidR="009D6346">
        <w:rPr>
          <w:rFonts w:asciiTheme="minorHAnsi" w:hAnsiTheme="minorHAnsi"/>
          <w:b w:val="0"/>
          <w:sz w:val="22"/>
          <w:szCs w:val="22"/>
        </w:rPr>
        <w:tab/>
      </w:r>
      <w:r w:rsidR="00B946DF">
        <w:rPr>
          <w:rFonts w:asciiTheme="minorHAnsi" w:hAnsiTheme="minorHAnsi"/>
          <w:b w:val="0"/>
          <w:sz w:val="22"/>
          <w:szCs w:val="22"/>
        </w:rPr>
        <w:t>Objednatel bude vystavovat v době trvání smluvního vztahu, tj. po dobu 4</w:t>
      </w:r>
      <w:r w:rsidR="00F512D3">
        <w:rPr>
          <w:rFonts w:asciiTheme="minorHAnsi" w:hAnsiTheme="minorHAnsi"/>
          <w:b w:val="0"/>
          <w:sz w:val="22"/>
          <w:szCs w:val="22"/>
        </w:rPr>
        <w:t>8</w:t>
      </w:r>
      <w:r w:rsidR="00B946DF">
        <w:rPr>
          <w:rFonts w:asciiTheme="minorHAnsi" w:hAnsiTheme="minorHAnsi"/>
          <w:b w:val="0"/>
          <w:sz w:val="22"/>
          <w:szCs w:val="22"/>
        </w:rPr>
        <w:t xml:space="preserve"> </w:t>
      </w:r>
      <w:r w:rsidR="00F512D3">
        <w:rPr>
          <w:rFonts w:asciiTheme="minorHAnsi" w:hAnsiTheme="minorHAnsi"/>
          <w:b w:val="0"/>
          <w:sz w:val="22"/>
          <w:szCs w:val="22"/>
        </w:rPr>
        <w:t>měsíců</w:t>
      </w:r>
      <w:r w:rsidR="00B946DF">
        <w:rPr>
          <w:rFonts w:asciiTheme="minorHAnsi" w:hAnsiTheme="minorHAnsi"/>
          <w:b w:val="0"/>
          <w:sz w:val="22"/>
          <w:szCs w:val="22"/>
        </w:rPr>
        <w:t xml:space="preserve"> od účinnosti této smlouvy dílčí objednávky dle ročního plánu malování</w:t>
      </w:r>
      <w:r w:rsidR="00423661">
        <w:rPr>
          <w:rFonts w:asciiTheme="minorHAnsi" w:hAnsiTheme="minorHAnsi"/>
          <w:b w:val="0"/>
          <w:sz w:val="22"/>
          <w:szCs w:val="22"/>
        </w:rPr>
        <w:t xml:space="preserve"> předanému zhotoviteli </w:t>
      </w:r>
      <w:r w:rsidR="00B946DF">
        <w:rPr>
          <w:rFonts w:asciiTheme="minorHAnsi" w:hAnsiTheme="minorHAnsi"/>
          <w:b w:val="0"/>
          <w:sz w:val="22"/>
          <w:szCs w:val="22"/>
        </w:rPr>
        <w:t xml:space="preserve">a dle </w:t>
      </w:r>
      <w:r w:rsidR="00423661">
        <w:rPr>
          <w:rFonts w:asciiTheme="minorHAnsi" w:hAnsiTheme="minorHAnsi"/>
          <w:b w:val="0"/>
          <w:sz w:val="22"/>
          <w:szCs w:val="22"/>
        </w:rPr>
        <w:t>aktuálních</w:t>
      </w:r>
      <w:r w:rsidR="00B946DF">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sidR="00B946DF">
        <w:rPr>
          <w:rFonts w:asciiTheme="minorHAnsi" w:hAnsiTheme="minorHAnsi"/>
          <w:b w:val="0"/>
          <w:sz w:val="22"/>
          <w:szCs w:val="22"/>
        </w:rPr>
        <w:t xml:space="preserve">.    </w:t>
      </w:r>
    </w:p>
    <w:p w14:paraId="58B0062D" w14:textId="5DF41ACE" w:rsid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 xml:space="preserve">2.2. </w:t>
      </w:r>
      <w:r>
        <w:rPr>
          <w:rFonts w:asciiTheme="minorHAnsi" w:hAnsiTheme="minorHAnsi"/>
          <w:b w:val="0"/>
          <w:bCs/>
          <w:sz w:val="22"/>
          <w:szCs w:val="22"/>
        </w:rPr>
        <w:tab/>
      </w:r>
      <w:r w:rsidR="00423661" w:rsidRPr="009D6346">
        <w:rPr>
          <w:rFonts w:asciiTheme="minorHAnsi" w:hAnsiTheme="minorHAnsi"/>
          <w:b w:val="0"/>
          <w:bCs/>
          <w:sz w:val="22"/>
          <w:szCs w:val="22"/>
        </w:rPr>
        <w:t>Zhotovitel</w:t>
      </w:r>
      <w:r w:rsidR="00423661" w:rsidRPr="00F92D10">
        <w:rPr>
          <w:rFonts w:asciiTheme="minorHAnsi" w:hAnsiTheme="minorHAnsi"/>
          <w:b w:val="0"/>
          <w:sz w:val="22"/>
          <w:szCs w:val="22"/>
        </w:rPr>
        <w:t xml:space="preserve"> se zavazuje zahájit plnění </w:t>
      </w:r>
      <w:r w:rsidR="00083501" w:rsidRPr="00F92D10">
        <w:rPr>
          <w:rFonts w:asciiTheme="minorHAnsi" w:hAnsiTheme="minorHAnsi"/>
          <w:b w:val="0"/>
          <w:sz w:val="22"/>
          <w:szCs w:val="22"/>
        </w:rPr>
        <w:t xml:space="preserve">díla </w:t>
      </w:r>
      <w:r w:rsidR="00423661" w:rsidRPr="00F92D10">
        <w:rPr>
          <w:rFonts w:asciiTheme="minorHAnsi" w:hAnsiTheme="minorHAnsi"/>
          <w:b w:val="0"/>
          <w:sz w:val="22"/>
          <w:szCs w:val="22"/>
        </w:rPr>
        <w:t xml:space="preserve">nejpozději </w:t>
      </w:r>
      <w:r w:rsidR="00423661" w:rsidRPr="00F92D10">
        <w:rPr>
          <w:rFonts w:asciiTheme="minorHAnsi" w:hAnsiTheme="minorHAnsi"/>
          <w:sz w:val="22"/>
          <w:szCs w:val="22"/>
        </w:rPr>
        <w:t>do 10 dnů od</w:t>
      </w:r>
      <w:r w:rsidR="00423661" w:rsidRPr="00F92D10">
        <w:rPr>
          <w:rFonts w:asciiTheme="minorHAnsi" w:hAnsiTheme="minorHAnsi"/>
          <w:b w:val="0"/>
          <w:sz w:val="22"/>
          <w:szCs w:val="22"/>
        </w:rPr>
        <w:t xml:space="preserve"> doručení každé dílčí objednávky, nebude-li dohodnuto jinak.</w:t>
      </w:r>
    </w:p>
    <w:p w14:paraId="7E735D65" w14:textId="5C9107EE" w:rsidR="00423661" w:rsidRP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2.3.</w:t>
      </w:r>
      <w:r>
        <w:rPr>
          <w:rFonts w:asciiTheme="minorHAnsi" w:hAnsiTheme="minorHAnsi"/>
          <w:b w:val="0"/>
          <w:sz w:val="22"/>
          <w:szCs w:val="22"/>
        </w:rPr>
        <w:t xml:space="preserve"> </w:t>
      </w:r>
      <w:r>
        <w:rPr>
          <w:rFonts w:asciiTheme="minorHAnsi" w:hAnsiTheme="minorHAnsi"/>
          <w:b w:val="0"/>
          <w:sz w:val="22"/>
          <w:szCs w:val="22"/>
        </w:rPr>
        <w:tab/>
      </w:r>
      <w:r w:rsidR="00423661">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00423661" w:rsidRPr="00FA553B">
        <w:rPr>
          <w:rFonts w:asciiTheme="minorHAnsi" w:hAnsiTheme="minorHAnsi"/>
          <w:sz w:val="22"/>
          <w:szCs w:val="22"/>
        </w:rPr>
        <w:t>nejpozději do 24 hodin od objednání</w:t>
      </w:r>
      <w:r w:rsidR="00423661">
        <w:rPr>
          <w:rFonts w:asciiTheme="minorHAnsi" w:hAnsiTheme="minorHAnsi"/>
          <w:b w:val="0"/>
          <w:sz w:val="22"/>
          <w:szCs w:val="22"/>
        </w:rPr>
        <w:t>, nebude-li dohodnuto jinak.</w:t>
      </w:r>
    </w:p>
    <w:p w14:paraId="2AD2E7D9" w14:textId="3695C131" w:rsidR="00423661" w:rsidRPr="00FA553B" w:rsidRDefault="00B739FE" w:rsidP="00317DBB">
      <w:pPr>
        <w:pStyle w:val="Nadpis1"/>
        <w:numPr>
          <w:ilvl w:val="0"/>
          <w:numId w:val="0"/>
        </w:numPr>
        <w:tabs>
          <w:tab w:val="left" w:pos="709"/>
        </w:tabs>
        <w:spacing w:before="0" w:after="0"/>
        <w:ind w:left="709" w:hanging="709"/>
        <w:jc w:val="both"/>
        <w:rPr>
          <w:rFonts w:asciiTheme="minorHAnsi" w:hAnsiTheme="minorHAnsi"/>
          <w:b w:val="0"/>
          <w:i/>
          <w:sz w:val="22"/>
          <w:szCs w:val="22"/>
        </w:rPr>
      </w:pPr>
      <w:r>
        <w:rPr>
          <w:rFonts w:asciiTheme="minorHAnsi" w:hAnsiTheme="minorHAnsi"/>
          <w:b w:val="0"/>
          <w:sz w:val="22"/>
          <w:szCs w:val="22"/>
        </w:rPr>
        <w:t>2.4.</w:t>
      </w:r>
      <w:r>
        <w:rPr>
          <w:rFonts w:asciiTheme="minorHAnsi" w:hAnsiTheme="minorHAnsi"/>
          <w:b w:val="0"/>
          <w:sz w:val="22"/>
          <w:szCs w:val="22"/>
        </w:rPr>
        <w:tab/>
      </w:r>
      <w:r w:rsidR="00423661">
        <w:rPr>
          <w:rFonts w:asciiTheme="minorHAnsi" w:hAnsiTheme="minorHAnsi"/>
          <w:b w:val="0"/>
          <w:sz w:val="22"/>
          <w:szCs w:val="22"/>
        </w:rPr>
        <w:t>Zhotovitel se zavazuje dodržet termín dokončení uvedený objednatelem v každé jednotlivé dílčí objednávce.</w:t>
      </w:r>
    </w:p>
    <w:p w14:paraId="781548EB" w14:textId="383F9E43" w:rsidR="00423661" w:rsidRPr="00FA553B"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2.5.</w:t>
      </w:r>
      <w:r>
        <w:rPr>
          <w:rFonts w:asciiTheme="minorHAnsi" w:hAnsiTheme="minorHAnsi"/>
          <w:b w:val="0"/>
          <w:sz w:val="22"/>
          <w:szCs w:val="22"/>
        </w:rPr>
        <w:tab/>
      </w:r>
      <w:r w:rsidR="00423661"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14:paraId="5A833E03" w14:textId="0A05C01F" w:rsidR="00AE6D87" w:rsidRPr="00573D33"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2.6.</w:t>
      </w:r>
      <w:r>
        <w:rPr>
          <w:rFonts w:asciiTheme="minorHAnsi" w:hAnsiTheme="minorHAnsi"/>
          <w:b w:val="0"/>
          <w:sz w:val="22"/>
          <w:szCs w:val="22"/>
        </w:rPr>
        <w:tab/>
      </w:r>
      <w:r w:rsidR="00AE6D87" w:rsidRPr="00FA553B">
        <w:rPr>
          <w:rFonts w:asciiTheme="minorHAnsi" w:hAnsiTheme="minorHAnsi"/>
          <w:b w:val="0"/>
          <w:sz w:val="22"/>
          <w:szCs w:val="22"/>
        </w:rPr>
        <w:t>Místem</w:t>
      </w:r>
      <w:r w:rsidR="00AE6D87" w:rsidRPr="00731B89">
        <w:rPr>
          <w:rFonts w:asciiTheme="minorHAnsi" w:hAnsiTheme="minorHAnsi"/>
          <w:sz w:val="22"/>
          <w:szCs w:val="22"/>
        </w:rPr>
        <w:t xml:space="preserve"> </w:t>
      </w:r>
      <w:r w:rsidR="00AE6D87" w:rsidRPr="00FA553B">
        <w:rPr>
          <w:rFonts w:asciiTheme="minorHAnsi" w:hAnsiTheme="minorHAnsi"/>
          <w:b w:val="0"/>
          <w:sz w:val="22"/>
          <w:szCs w:val="22"/>
        </w:rPr>
        <w:t xml:space="preserve">plnění díla je pracoviště 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596AB3">
        <w:rPr>
          <w:rFonts w:asciiTheme="minorHAnsi" w:hAnsiTheme="minorHAnsi"/>
          <w:sz w:val="22"/>
          <w:szCs w:val="22"/>
        </w:rPr>
        <w:t>Pardubická</w:t>
      </w:r>
      <w:r w:rsidR="003A4926" w:rsidRPr="003A4926">
        <w:rPr>
          <w:rFonts w:asciiTheme="minorHAnsi" w:hAnsiTheme="minorHAnsi"/>
          <w:sz w:val="22"/>
          <w:szCs w:val="22"/>
        </w:rPr>
        <w:t xml:space="preserve"> nemocnice</w:t>
      </w:r>
      <w:r w:rsidR="003A4926" w:rsidRPr="00956E27">
        <w:rPr>
          <w:rFonts w:asciiTheme="minorHAnsi" w:hAnsiTheme="minorHAnsi"/>
          <w:bCs/>
          <w:sz w:val="22"/>
          <w:szCs w:val="22"/>
        </w:rPr>
        <w:t>,</w:t>
      </w:r>
      <w:r w:rsidR="003A4926" w:rsidRPr="003A4926">
        <w:rPr>
          <w:rFonts w:asciiTheme="minorHAnsi" w:hAnsiTheme="minorHAnsi"/>
          <w:b w:val="0"/>
          <w:sz w:val="22"/>
          <w:szCs w:val="22"/>
        </w:rPr>
        <w:t xml:space="preserve"> </w:t>
      </w:r>
      <w:r w:rsidR="00596AB3" w:rsidRPr="00956E27">
        <w:rPr>
          <w:rFonts w:asciiTheme="minorHAnsi" w:hAnsiTheme="minorHAnsi"/>
          <w:bCs/>
          <w:sz w:val="22"/>
          <w:szCs w:val="22"/>
        </w:rPr>
        <w:t>Kyjevská 44</w:t>
      </w:r>
      <w:r w:rsidR="0088621D" w:rsidRPr="00956E27">
        <w:rPr>
          <w:rFonts w:asciiTheme="minorHAnsi" w:hAnsiTheme="minorHAnsi"/>
          <w:bCs/>
          <w:sz w:val="22"/>
          <w:szCs w:val="22"/>
        </w:rPr>
        <w:t xml:space="preserve">, </w:t>
      </w:r>
      <w:r w:rsidR="00596AB3" w:rsidRPr="00956E27">
        <w:rPr>
          <w:rFonts w:asciiTheme="minorHAnsi" w:hAnsiTheme="minorHAnsi"/>
          <w:bCs/>
          <w:sz w:val="22"/>
          <w:szCs w:val="22"/>
        </w:rPr>
        <w:t>532 03 Pardubice</w:t>
      </w:r>
      <w:r w:rsidR="00AE6D87" w:rsidRPr="003A4926">
        <w:rPr>
          <w:rFonts w:asciiTheme="minorHAnsi" w:hAnsiTheme="minorHAnsi"/>
          <w:b w:val="0"/>
          <w:sz w:val="22"/>
          <w:szCs w:val="22"/>
        </w:rPr>
        <w:t>.</w:t>
      </w:r>
    </w:p>
    <w:p w14:paraId="77EEE9EE" w14:textId="77777777" w:rsidR="00083501" w:rsidRDefault="00083501">
      <w:pPr>
        <w:ind w:left="360"/>
        <w:jc w:val="both"/>
        <w:rPr>
          <w:rFonts w:asciiTheme="minorHAnsi" w:hAnsiTheme="minorHAnsi"/>
          <w:sz w:val="22"/>
          <w:szCs w:val="22"/>
        </w:rPr>
      </w:pPr>
    </w:p>
    <w:p w14:paraId="4C4A2956" w14:textId="77777777" w:rsidR="00956E27" w:rsidRPr="00731B89" w:rsidRDefault="00956E27">
      <w:pPr>
        <w:ind w:left="360"/>
        <w:jc w:val="both"/>
        <w:rPr>
          <w:rFonts w:asciiTheme="minorHAnsi" w:hAnsiTheme="minorHAnsi"/>
          <w:sz w:val="22"/>
          <w:szCs w:val="22"/>
        </w:rPr>
      </w:pPr>
    </w:p>
    <w:p w14:paraId="23913E6F" w14:textId="4DF718BA"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 xml:space="preserve">Článek </w:t>
      </w:r>
      <w:r w:rsidR="00667DAB">
        <w:rPr>
          <w:rFonts w:asciiTheme="minorHAnsi" w:hAnsiTheme="minorHAnsi"/>
          <w:b/>
          <w:bCs/>
          <w:sz w:val="22"/>
          <w:szCs w:val="22"/>
        </w:rPr>
        <w:t>3</w:t>
      </w:r>
    </w:p>
    <w:p w14:paraId="1614DC41" w14:textId="7777777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14:paraId="3952585F" w14:textId="77777777" w:rsidR="005376EE" w:rsidRPr="00731B89" w:rsidRDefault="005376EE">
      <w:pPr>
        <w:jc w:val="center"/>
        <w:rPr>
          <w:rFonts w:asciiTheme="minorHAnsi" w:hAnsiTheme="minorHAnsi"/>
          <w:b/>
          <w:bCs/>
          <w:sz w:val="22"/>
          <w:szCs w:val="22"/>
        </w:rPr>
      </w:pPr>
    </w:p>
    <w:p w14:paraId="2714F52D" w14:textId="6E323959" w:rsidR="00D83E70"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3.1.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00341940"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w:t>
      </w:r>
      <w:r w:rsidR="00D83E70">
        <w:rPr>
          <w:rFonts w:asciiTheme="minorHAnsi" w:hAnsiTheme="minorHAnsi"/>
          <w:b w:val="0"/>
          <w:sz w:val="22"/>
          <w:szCs w:val="22"/>
        </w:rPr>
        <w:t xml:space="preserve">ách </w:t>
      </w:r>
      <w:r w:rsidR="00341940" w:rsidRPr="00FA553B">
        <w:rPr>
          <w:rFonts w:asciiTheme="minorHAnsi" w:hAnsiTheme="minorHAnsi"/>
          <w:b w:val="0"/>
          <w:sz w:val="22"/>
          <w:szCs w:val="22"/>
        </w:rPr>
        <w:t>za dílo</w:t>
      </w:r>
      <w:r w:rsidR="009822A4">
        <w:rPr>
          <w:rFonts w:asciiTheme="minorHAnsi" w:hAnsiTheme="minorHAnsi"/>
          <w:b w:val="0"/>
          <w:sz w:val="22"/>
          <w:szCs w:val="22"/>
        </w:rPr>
        <w:t xml:space="preserve"> (dále jen „cena“)</w:t>
      </w:r>
      <w:r w:rsidR="00341940" w:rsidRPr="00FA553B">
        <w:rPr>
          <w:rFonts w:asciiTheme="minorHAnsi" w:hAnsiTheme="minorHAnsi"/>
          <w:b w:val="0"/>
          <w:sz w:val="22"/>
          <w:szCs w:val="22"/>
        </w:rPr>
        <w:t xml:space="preserve">, </w:t>
      </w:r>
      <w:r w:rsidR="009E3B2E" w:rsidRPr="00FA553B">
        <w:rPr>
          <w:rFonts w:asciiTheme="minorHAnsi" w:hAnsiTheme="minorHAnsi"/>
          <w:b w:val="0"/>
          <w:sz w:val="22"/>
          <w:szCs w:val="22"/>
        </w:rPr>
        <w:t>kter</w:t>
      </w:r>
      <w:r w:rsidR="002E6EBB">
        <w:rPr>
          <w:rFonts w:asciiTheme="minorHAnsi" w:hAnsiTheme="minorHAnsi"/>
          <w:b w:val="0"/>
          <w:sz w:val="22"/>
          <w:szCs w:val="22"/>
        </w:rPr>
        <w:t>é</w:t>
      </w:r>
      <w:r w:rsidR="009E3B2E" w:rsidRPr="00FA553B">
        <w:rPr>
          <w:rFonts w:asciiTheme="minorHAnsi" w:hAnsiTheme="minorHAnsi"/>
          <w:b w:val="0"/>
          <w:sz w:val="22"/>
          <w:szCs w:val="22"/>
        </w:rPr>
        <w:t xml:space="preserve">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5674B6">
        <w:rPr>
          <w:rFonts w:asciiTheme="minorHAnsi" w:hAnsiTheme="minorHAnsi"/>
          <w:b w:val="0"/>
          <w:sz w:val="22"/>
          <w:szCs w:val="22"/>
        </w:rPr>
        <w:t>.</w:t>
      </w:r>
    </w:p>
    <w:p w14:paraId="6A0E8FD2" w14:textId="3577FAFC" w:rsidR="009E3B2E"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3.2. </w:t>
      </w:r>
      <w:r>
        <w:rPr>
          <w:rFonts w:asciiTheme="minorHAnsi" w:hAnsiTheme="minorHAnsi"/>
          <w:b w:val="0"/>
          <w:sz w:val="22"/>
          <w:szCs w:val="22"/>
        </w:rPr>
        <w:tab/>
      </w:r>
      <w:r w:rsidR="00341940"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0034194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 za dí</w:t>
      </w:r>
      <w:r w:rsidR="00D36384">
        <w:rPr>
          <w:rFonts w:asciiTheme="minorHAnsi" w:hAnsiTheme="minorHAnsi"/>
          <w:b w:val="0"/>
          <w:sz w:val="22"/>
          <w:szCs w:val="22"/>
        </w:rPr>
        <w:t>lo</w:t>
      </w:r>
      <w:r w:rsidR="00341940" w:rsidRPr="00FA553B">
        <w:rPr>
          <w:rFonts w:asciiTheme="minorHAnsi" w:hAnsiTheme="minorHAnsi"/>
          <w:b w:val="0"/>
          <w:sz w:val="22"/>
          <w:szCs w:val="22"/>
        </w:rPr>
        <w:t xml:space="preserve"> j</w:t>
      </w:r>
      <w:r w:rsidR="00D83E70">
        <w:rPr>
          <w:rFonts w:asciiTheme="minorHAnsi" w:hAnsiTheme="minorHAnsi"/>
          <w:b w:val="0"/>
          <w:sz w:val="22"/>
          <w:szCs w:val="22"/>
        </w:rPr>
        <w:t>e</w:t>
      </w:r>
      <w:r w:rsidR="00341940" w:rsidRPr="00FA553B">
        <w:rPr>
          <w:rFonts w:asciiTheme="minorHAnsi" w:hAnsiTheme="minorHAnsi"/>
          <w:b w:val="0"/>
          <w:sz w:val="22"/>
          <w:szCs w:val="22"/>
        </w:rPr>
        <w:t xml:space="preserve"> uveden</w:t>
      </w:r>
      <w:r w:rsidR="00D83E70">
        <w:rPr>
          <w:rFonts w:asciiTheme="minorHAnsi" w:hAnsiTheme="minorHAnsi"/>
          <w:b w:val="0"/>
          <w:sz w:val="22"/>
          <w:szCs w:val="22"/>
        </w:rPr>
        <w:t>a</w:t>
      </w:r>
      <w:r w:rsidR="00341940" w:rsidRPr="00FA553B">
        <w:rPr>
          <w:rFonts w:asciiTheme="minorHAnsi" w:hAnsiTheme="minorHAnsi"/>
          <w:b w:val="0"/>
          <w:sz w:val="22"/>
          <w:szCs w:val="22"/>
        </w:rPr>
        <w:t xml:space="preserve"> v položkovém rozpočtu</w:t>
      </w:r>
      <w:r w:rsidR="00341940" w:rsidRPr="00FA553B">
        <w:rPr>
          <w:rFonts w:asciiTheme="minorHAnsi" w:hAnsiTheme="minorHAnsi"/>
          <w:b w:val="0"/>
          <w:i/>
          <w:sz w:val="22"/>
          <w:szCs w:val="22"/>
        </w:rPr>
        <w:t xml:space="preserve"> </w:t>
      </w:r>
      <w:r w:rsidR="00341940"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00341940" w:rsidRPr="00FA553B">
        <w:rPr>
          <w:rFonts w:asciiTheme="minorHAnsi" w:hAnsiTheme="minorHAnsi"/>
          <w:b w:val="0"/>
          <w:sz w:val="22"/>
          <w:szCs w:val="22"/>
        </w:rPr>
        <w:t xml:space="preserve">této smlouvy. </w:t>
      </w:r>
    </w:p>
    <w:p w14:paraId="4BB04846" w14:textId="0A28FBB8" w:rsidR="00341940"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3.3</w:t>
      </w:r>
      <w:r w:rsidR="00956E27">
        <w:rPr>
          <w:rFonts w:asciiTheme="minorHAnsi" w:hAnsiTheme="minorHAnsi"/>
          <w:b w:val="0"/>
          <w:sz w:val="22"/>
          <w:szCs w:val="22"/>
        </w:rPr>
        <w:t>.</w:t>
      </w:r>
      <w:r>
        <w:rPr>
          <w:rFonts w:asciiTheme="minorHAnsi" w:hAnsiTheme="minorHAnsi"/>
          <w:b w:val="0"/>
          <w:sz w:val="22"/>
          <w:szCs w:val="22"/>
        </w:rPr>
        <w:t xml:space="preserve"> </w:t>
      </w:r>
      <w:r>
        <w:rPr>
          <w:rFonts w:asciiTheme="minorHAnsi" w:hAnsiTheme="minorHAnsi"/>
          <w:b w:val="0"/>
          <w:sz w:val="22"/>
          <w:szCs w:val="22"/>
        </w:rPr>
        <w:tab/>
      </w:r>
      <w:r w:rsidR="001D0767" w:rsidRPr="00FA553B">
        <w:rPr>
          <w:rFonts w:asciiTheme="minorHAnsi" w:hAnsiTheme="minorHAnsi"/>
          <w:b w:val="0"/>
          <w:sz w:val="22"/>
          <w:szCs w:val="22"/>
        </w:rPr>
        <w:t xml:space="preserve">Cena </w:t>
      </w:r>
      <w:r w:rsidR="009E3B2E" w:rsidRPr="00FA553B">
        <w:rPr>
          <w:rFonts w:asciiTheme="minorHAnsi" w:hAnsiTheme="minorHAnsi"/>
          <w:b w:val="0"/>
          <w:sz w:val="22"/>
          <w:szCs w:val="22"/>
        </w:rPr>
        <w:t>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14:paraId="44D18F3A" w14:textId="1CD866B6" w:rsidR="00DC20C6"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3.4. </w:t>
      </w:r>
      <w:r>
        <w:rPr>
          <w:rFonts w:asciiTheme="minorHAnsi" w:hAnsiTheme="minorHAnsi"/>
          <w:b w:val="0"/>
          <w:sz w:val="22"/>
          <w:szCs w:val="22"/>
        </w:rPr>
        <w:tab/>
      </w:r>
      <w:r w:rsidR="00C96D37" w:rsidRPr="0020521E">
        <w:rPr>
          <w:rFonts w:asciiTheme="minorHAnsi" w:hAnsiTheme="minorHAnsi"/>
          <w:b w:val="0"/>
          <w:sz w:val="22"/>
          <w:szCs w:val="22"/>
        </w:rPr>
        <w:t>Zhotovitel má dle této smlouvy právo na zaplacení ceny pouze skutečně provedených prací</w:t>
      </w:r>
      <w:r w:rsidR="00C96D37" w:rsidRPr="0020521E">
        <w:rPr>
          <w:rFonts w:asciiTheme="minorHAnsi" w:hAnsiTheme="minorHAnsi"/>
          <w:sz w:val="22"/>
          <w:szCs w:val="22"/>
        </w:rPr>
        <w:t>.</w:t>
      </w:r>
    </w:p>
    <w:p w14:paraId="36709031" w14:textId="77777777" w:rsidR="00C96D37" w:rsidRDefault="00C96D37" w:rsidP="00FA553B"/>
    <w:p w14:paraId="034D0D6D" w14:textId="77777777" w:rsidR="00956E27" w:rsidRPr="00FA553B" w:rsidRDefault="00956E27" w:rsidP="00FA553B"/>
    <w:p w14:paraId="175885C3" w14:textId="6CCF07F6"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4</w:t>
      </w:r>
    </w:p>
    <w:p w14:paraId="3A105B23" w14:textId="77777777"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14:paraId="2FC11EF5" w14:textId="3B82A621" w:rsidR="003411B4" w:rsidRPr="00FA553B" w:rsidRDefault="005E19C1" w:rsidP="00317DBB">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4.1. </w:t>
      </w:r>
      <w:r>
        <w:rPr>
          <w:rFonts w:asciiTheme="minorHAnsi" w:hAnsiTheme="minorHAnsi"/>
          <w:b w:val="0"/>
          <w:sz w:val="22"/>
          <w:szCs w:val="22"/>
        </w:rPr>
        <w:tab/>
      </w:r>
      <w:r w:rsidR="003411B4"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003411B4"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003411B4" w:rsidRPr="00FA553B">
        <w:rPr>
          <w:rFonts w:asciiTheme="minorHAnsi" w:hAnsiTheme="minorHAnsi"/>
          <w:b w:val="0"/>
          <w:sz w:val="22"/>
          <w:szCs w:val="22"/>
        </w:rPr>
        <w:t xml:space="preserve"> (dále jen „faktura“) vystaven</w:t>
      </w:r>
      <w:r w:rsidR="008D73F8">
        <w:rPr>
          <w:rFonts w:asciiTheme="minorHAnsi" w:hAnsiTheme="minorHAnsi"/>
          <w:b w:val="0"/>
          <w:sz w:val="22"/>
          <w:szCs w:val="22"/>
        </w:rPr>
        <w:t>ých</w:t>
      </w:r>
      <w:r w:rsidR="003411B4" w:rsidRPr="00FA553B">
        <w:rPr>
          <w:rFonts w:asciiTheme="minorHAnsi" w:hAnsiTheme="minorHAnsi"/>
          <w:b w:val="0"/>
          <w:sz w:val="22"/>
          <w:szCs w:val="22"/>
        </w:rPr>
        <w:t xml:space="preserve"> zhotovitelem. </w:t>
      </w:r>
    </w:p>
    <w:p w14:paraId="1ECD66E3" w14:textId="5B4869AD" w:rsidR="00FC26E2" w:rsidRPr="00FA553B" w:rsidRDefault="005E19C1" w:rsidP="008D73F8">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4.2. </w:t>
      </w:r>
      <w:r w:rsidR="00D3113C">
        <w:rPr>
          <w:rFonts w:asciiTheme="minorHAnsi" w:hAnsiTheme="minorHAnsi"/>
          <w:b w:val="0"/>
          <w:sz w:val="22"/>
          <w:szCs w:val="22"/>
        </w:rPr>
        <w:tab/>
      </w:r>
      <w:r w:rsidR="00FC26E2" w:rsidRPr="00FA553B">
        <w:rPr>
          <w:rFonts w:asciiTheme="minorHAnsi" w:hAnsiTheme="minorHAnsi"/>
          <w:b w:val="0"/>
          <w:sz w:val="22"/>
          <w:szCs w:val="22"/>
        </w:rPr>
        <w:t>Zhotovitel není oprávněn požadovat jakékoli zálohy.</w:t>
      </w:r>
    </w:p>
    <w:p w14:paraId="48F0C9B0" w14:textId="0AE016E4"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4.3. </w:t>
      </w:r>
      <w:r w:rsidR="00D3113C">
        <w:rPr>
          <w:rFonts w:asciiTheme="minorHAnsi" w:hAnsiTheme="minorHAnsi"/>
          <w:b w:val="0"/>
          <w:sz w:val="22"/>
          <w:szCs w:val="22"/>
        </w:rPr>
        <w:tab/>
      </w:r>
      <w:r w:rsidR="003411B4"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14:paraId="6D9BBAAB" w14:textId="172DA224" w:rsidR="001E5EB6" w:rsidRPr="00F1157A" w:rsidRDefault="00317DBB" w:rsidP="008D73F8">
      <w:pPr>
        <w:tabs>
          <w:tab w:val="left" w:pos="709"/>
        </w:tabs>
        <w:ind w:left="708" w:hanging="708"/>
        <w:jc w:val="both"/>
        <w:rPr>
          <w:rFonts w:asciiTheme="minorHAnsi" w:hAnsiTheme="minorHAnsi"/>
          <w:sz w:val="22"/>
          <w:szCs w:val="22"/>
        </w:rPr>
      </w:pPr>
      <w:r w:rsidRPr="008D73F8">
        <w:rPr>
          <w:rFonts w:asciiTheme="minorHAnsi" w:hAnsiTheme="minorHAnsi"/>
          <w:sz w:val="22"/>
          <w:szCs w:val="22"/>
        </w:rPr>
        <w:t xml:space="preserve">4.4. </w:t>
      </w:r>
      <w:r w:rsidRPr="008D73F8">
        <w:rPr>
          <w:rFonts w:asciiTheme="minorHAnsi" w:hAnsiTheme="minorHAnsi"/>
          <w:sz w:val="22"/>
          <w:szCs w:val="22"/>
        </w:rPr>
        <w:tab/>
      </w:r>
      <w:r w:rsidR="008D73F8" w:rsidRPr="008D73F8">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r w:rsidR="003411B4" w:rsidRPr="00844BE7">
        <w:rPr>
          <w:rFonts w:asciiTheme="minorHAnsi" w:hAnsiTheme="minorHAnsi"/>
          <w:sz w:val="22"/>
          <w:szCs w:val="22"/>
        </w:rPr>
        <w:t xml:space="preserve"> Dále musí faktura obsahovat </w:t>
      </w:r>
      <w:r w:rsidR="00466B4C" w:rsidRPr="00F1157A">
        <w:rPr>
          <w:rFonts w:asciiTheme="minorHAnsi" w:hAnsiTheme="minorHAnsi"/>
          <w:sz w:val="22"/>
          <w:szCs w:val="22"/>
        </w:rPr>
        <w:t>objednatelem odsouhlasený soupis provedených a oceněných prací.</w:t>
      </w:r>
    </w:p>
    <w:p w14:paraId="0A55291C" w14:textId="1D3114BB"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 xml:space="preserve">5. </w:t>
      </w:r>
      <w:r w:rsidR="00317DBB">
        <w:rPr>
          <w:rFonts w:asciiTheme="minorHAnsi" w:hAnsiTheme="minorHAnsi"/>
          <w:b w:val="0"/>
          <w:sz w:val="22"/>
          <w:szCs w:val="22"/>
        </w:rPr>
        <w:tab/>
      </w:r>
      <w:r w:rsidR="003411B4" w:rsidRPr="00FA553B">
        <w:rPr>
          <w:rFonts w:asciiTheme="minorHAnsi" w:hAnsiTheme="minorHAnsi"/>
          <w:b w:val="0"/>
          <w:sz w:val="22"/>
          <w:szCs w:val="22"/>
        </w:rPr>
        <w:t>Splatnost</w:t>
      </w:r>
      <w:r w:rsidR="003411B4" w:rsidRPr="00FA553B">
        <w:rPr>
          <w:rFonts w:asciiTheme="minorHAnsi" w:hAnsiTheme="minorHAnsi"/>
          <w:b w:val="0"/>
          <w:sz w:val="22"/>
          <w:szCs w:val="22"/>
          <w:vertAlign w:val="superscript"/>
        </w:rPr>
        <w:t xml:space="preserve"> </w:t>
      </w:r>
      <w:r w:rsidR="003411B4" w:rsidRPr="00FA553B">
        <w:rPr>
          <w:rFonts w:asciiTheme="minorHAnsi" w:hAnsiTheme="minorHAnsi"/>
          <w:b w:val="0"/>
          <w:sz w:val="22"/>
          <w:szCs w:val="22"/>
        </w:rPr>
        <w:t>faktury je 30 dnů ode dne jejího doručení objednateli.</w:t>
      </w:r>
    </w:p>
    <w:p w14:paraId="0016DBBC" w14:textId="17FDD312"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6</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Faktura se považuje za uhrazenou okamžikem odepsání fakturované částky z účtu objednatele a jejím směrováním na účet zhotovitele.</w:t>
      </w:r>
    </w:p>
    <w:p w14:paraId="07F8767E" w14:textId="7BC4CBB1" w:rsidR="003411B4" w:rsidRPr="00FA553B" w:rsidRDefault="005E19C1" w:rsidP="00624AE2">
      <w:pPr>
        <w:pStyle w:val="Nadpis1"/>
        <w:numPr>
          <w:ilvl w:val="0"/>
          <w:numId w:val="0"/>
        </w:numPr>
        <w:spacing w:before="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7</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003411B4" w:rsidRPr="00FA553B">
        <w:rPr>
          <w:rFonts w:asciiTheme="minorHAnsi" w:hAnsiTheme="minorHAnsi"/>
          <w:b w:val="0"/>
          <w:sz w:val="22"/>
          <w:szCs w:val="22"/>
        </w:rPr>
        <w:t xml:space="preserve"> některý údaj nebo přílohu nebo má jiné závady v obsahu.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14:paraId="63BA5CBA" w14:textId="77777777" w:rsidR="00DC20C6" w:rsidRPr="00731B89" w:rsidRDefault="00DC20C6" w:rsidP="00624AE2">
      <w:pPr>
        <w:jc w:val="both"/>
        <w:rPr>
          <w:rFonts w:asciiTheme="minorHAnsi" w:hAnsiTheme="minorHAnsi"/>
          <w:sz w:val="22"/>
          <w:szCs w:val="22"/>
        </w:rPr>
      </w:pPr>
    </w:p>
    <w:p w14:paraId="7F843AC3" w14:textId="0E014861"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5</w:t>
      </w:r>
    </w:p>
    <w:p w14:paraId="0ECF39F6" w14:textId="77777777"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14:paraId="3EEF543B" w14:textId="77777777" w:rsidR="00341940" w:rsidRPr="00731B89" w:rsidRDefault="00341940">
      <w:pPr>
        <w:jc w:val="center"/>
        <w:rPr>
          <w:rFonts w:asciiTheme="minorHAnsi" w:hAnsiTheme="minorHAnsi"/>
          <w:b/>
          <w:sz w:val="22"/>
          <w:szCs w:val="22"/>
        </w:rPr>
      </w:pPr>
    </w:p>
    <w:p w14:paraId="7E7F284E" w14:textId="1F1CC4F7"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5.1. </w:t>
      </w:r>
      <w:r>
        <w:rPr>
          <w:rFonts w:asciiTheme="minorHAnsi" w:hAnsiTheme="minorHAnsi"/>
          <w:b w:val="0"/>
          <w:sz w:val="22"/>
          <w:szCs w:val="22"/>
        </w:rPr>
        <w:tab/>
      </w:r>
      <w:r w:rsidR="00F821BC"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00F821BC"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00F821BC" w:rsidRPr="00FA553B">
        <w:rPr>
          <w:rFonts w:asciiTheme="minorHAnsi" w:hAnsiTheme="minorHAnsi"/>
          <w:b w:val="0"/>
          <w:sz w:val="22"/>
          <w:szCs w:val="22"/>
        </w:rPr>
        <w:t>náležitou</w:t>
      </w:r>
      <w:r w:rsidR="001F6C19" w:rsidRPr="00FA553B">
        <w:rPr>
          <w:rFonts w:asciiTheme="minorHAnsi" w:hAnsiTheme="minorHAnsi"/>
          <w:b w:val="0"/>
          <w:sz w:val="22"/>
          <w:szCs w:val="22"/>
        </w:rPr>
        <w:t>,</w:t>
      </w:r>
      <w:r w:rsidR="00F821BC" w:rsidRPr="00FA553B">
        <w:rPr>
          <w:rFonts w:asciiTheme="minorHAnsi" w:hAnsiTheme="minorHAnsi"/>
          <w:b w:val="0"/>
          <w:sz w:val="22"/>
          <w:szCs w:val="22"/>
        </w:rPr>
        <w:t xml:space="preserve"> odbornou péč</w:t>
      </w:r>
      <w:r w:rsidR="00A12047">
        <w:rPr>
          <w:rFonts w:asciiTheme="minorHAnsi" w:hAnsiTheme="minorHAnsi"/>
          <w:b w:val="0"/>
          <w:sz w:val="22"/>
          <w:szCs w:val="22"/>
        </w:rPr>
        <w:t>í</w:t>
      </w:r>
      <w:r w:rsidR="00F821BC" w:rsidRPr="00FA553B">
        <w:rPr>
          <w:rFonts w:asciiTheme="minorHAnsi" w:hAnsiTheme="minorHAnsi"/>
          <w:b w:val="0"/>
          <w:sz w:val="22"/>
          <w:szCs w:val="22"/>
        </w:rPr>
        <w:t xml:space="preserve"> a podle pokynů objednatele. Při provádění díla je zhotovitel povinen u</w:t>
      </w:r>
      <w:r w:rsidR="008344E6">
        <w:rPr>
          <w:rFonts w:asciiTheme="minorHAnsi" w:hAnsiTheme="minorHAnsi"/>
          <w:b w:val="0"/>
          <w:sz w:val="22"/>
          <w:szCs w:val="22"/>
        </w:rPr>
        <w:t>pozornit</w:t>
      </w:r>
      <w:r w:rsidR="00F821BC" w:rsidRPr="00FA553B">
        <w:rPr>
          <w:rFonts w:asciiTheme="minorHAnsi" w:hAnsiTheme="minorHAnsi"/>
          <w:b w:val="0"/>
          <w:sz w:val="22"/>
          <w:szCs w:val="22"/>
        </w:rPr>
        <w:t xml:space="preserve"> objednatele na nevhodnost jeho pokynů, které by mohly mít za následek újmu na právech objednatele nebo vznik škody. Pokud objednatel i přes upozornění na splnění svých pokynů trvá, neodpovídá zhotovitel za případnou škodu tím vzniklou.</w:t>
      </w:r>
    </w:p>
    <w:p w14:paraId="6F3A4679" w14:textId="76CD83AB"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5.2. </w:t>
      </w:r>
      <w:r>
        <w:rPr>
          <w:rFonts w:asciiTheme="minorHAnsi" w:hAnsiTheme="minorHAnsi"/>
          <w:b w:val="0"/>
          <w:sz w:val="22"/>
          <w:szCs w:val="22"/>
        </w:rPr>
        <w:tab/>
      </w:r>
      <w:r w:rsidR="00D91E47">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w:t>
      </w:r>
    </w:p>
    <w:p w14:paraId="29AE7FD4" w14:textId="014C9610" w:rsidR="00F821BC" w:rsidRPr="00FA553B" w:rsidRDefault="005E19C1" w:rsidP="00555BCF">
      <w:pPr>
        <w:pStyle w:val="Bezmezer"/>
        <w:tabs>
          <w:tab w:val="left" w:pos="709"/>
        </w:tabs>
        <w:ind w:left="709" w:hanging="709"/>
        <w:jc w:val="both"/>
      </w:pPr>
      <w:r w:rsidRPr="00C47CE3">
        <w:rPr>
          <w:bCs/>
        </w:rPr>
        <w:t>5.3.</w:t>
      </w:r>
      <w:r>
        <w:rPr>
          <w:b/>
        </w:rPr>
        <w:t xml:space="preserve"> </w:t>
      </w:r>
      <w:r>
        <w:rPr>
          <w:b/>
        </w:rPr>
        <w:tab/>
      </w:r>
      <w:r w:rsidR="00F821BC" w:rsidRPr="00FA553B">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t xml:space="preserve">jejichž provedení je pro řádné </w:t>
      </w:r>
      <w:r w:rsidR="00F821BC" w:rsidRPr="00FA553B">
        <w:t>a</w:t>
      </w:r>
      <w:r w:rsidR="0077479C" w:rsidRPr="00FA553B">
        <w:t xml:space="preserve"> </w:t>
      </w:r>
      <w:r w:rsidR="00F821BC" w:rsidRPr="00FA553B">
        <w:t>včasné dokončení díla nezbytné.</w:t>
      </w:r>
    </w:p>
    <w:p w14:paraId="266AA2D6" w14:textId="3E7AE674" w:rsidR="00F821BC" w:rsidRPr="00FA553B" w:rsidRDefault="005E19C1" w:rsidP="00555BCF">
      <w:pPr>
        <w:pStyle w:val="Bezmezer"/>
        <w:ind w:left="709" w:hanging="709"/>
        <w:jc w:val="both"/>
      </w:pPr>
      <w:r w:rsidRPr="00C47CE3">
        <w:rPr>
          <w:bCs/>
        </w:rPr>
        <w:t>5.4.</w:t>
      </w:r>
      <w:r>
        <w:rPr>
          <w:b/>
        </w:rPr>
        <w:t xml:space="preserve"> </w:t>
      </w:r>
      <w:r>
        <w:rPr>
          <w:b/>
        </w:rPr>
        <w:tab/>
      </w:r>
      <w:r w:rsidR="00F821BC" w:rsidRPr="00FA553B">
        <w:t>Zhotovi</w:t>
      </w:r>
      <w:r w:rsidR="0077479C" w:rsidRPr="00FA553B">
        <w:t>tel je povinen při realizaci dí</w:t>
      </w:r>
      <w:r w:rsidR="00F821BC" w:rsidRPr="00FA553B">
        <w:t xml:space="preserve">la dodržovat veškeré předpisy, pokud se vztahují k prováděnému </w:t>
      </w:r>
      <w:r w:rsidR="0077479C" w:rsidRPr="00FA553B">
        <w:t>dí</w:t>
      </w:r>
      <w:r w:rsidR="00F821BC" w:rsidRPr="00FA553B">
        <w:t>lu. Pokud porušením t</w:t>
      </w:r>
      <w:r w:rsidR="0077479C" w:rsidRPr="00FA553B">
        <w:t>ěchto předpisů zhotovitelem vzn</w:t>
      </w:r>
      <w:r w:rsidR="00F821BC" w:rsidRPr="00FA553B">
        <w:t>ikne škoda, nese náklady zhotovitel.</w:t>
      </w:r>
    </w:p>
    <w:p w14:paraId="644B3216" w14:textId="05898DAE" w:rsidR="00F821BC" w:rsidRPr="00FA553B" w:rsidRDefault="005E19C1" w:rsidP="009822A4">
      <w:pPr>
        <w:pStyle w:val="Bezmezer"/>
        <w:tabs>
          <w:tab w:val="left" w:pos="709"/>
        </w:tabs>
        <w:ind w:left="709" w:hanging="709"/>
        <w:jc w:val="both"/>
      </w:pPr>
      <w:r w:rsidRPr="00C47CE3">
        <w:rPr>
          <w:bCs/>
        </w:rPr>
        <w:t>5.5.</w:t>
      </w:r>
      <w:r>
        <w:rPr>
          <w:b/>
        </w:rPr>
        <w:t xml:space="preserve"> </w:t>
      </w:r>
      <w:r>
        <w:rPr>
          <w:b/>
        </w:rPr>
        <w:tab/>
      </w:r>
      <w:r w:rsidR="00F821BC" w:rsidRPr="00FA553B">
        <w:t>Předmět díla musí v</w:t>
      </w:r>
      <w:r w:rsidR="0077479C" w:rsidRPr="00FA553B">
        <w:t>yhovovat technickým a právním nor</w:t>
      </w:r>
      <w:r w:rsidR="00F821BC" w:rsidRPr="00FA553B">
        <w:t xml:space="preserve">mám </w:t>
      </w:r>
      <w:r w:rsidR="00A755BD" w:rsidRPr="00FA553B">
        <w:t>a ostatním předpisům platným v Č</w:t>
      </w:r>
      <w:r w:rsidR="00F821BC" w:rsidRPr="00FA553B">
        <w:t>eské republice</w:t>
      </w:r>
      <w:r w:rsidR="00A755BD" w:rsidRPr="00FA553B">
        <w:t>.</w:t>
      </w:r>
      <w:r w:rsidR="0077479C" w:rsidRPr="00FA553B">
        <w:t xml:space="preserve"> </w:t>
      </w:r>
    </w:p>
    <w:p w14:paraId="33CD68EF" w14:textId="533B2ECA" w:rsidR="0077479C" w:rsidRPr="00FA553B" w:rsidRDefault="005E19C1"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0077479C"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6A3F64B9" w14:textId="3DA9D32A" w:rsidR="0077479C" w:rsidRPr="00FA553B" w:rsidRDefault="00D3113C"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zhotoviteli poskytnout veškeré podklady a informace nezbytné k provedení díla.</w:t>
      </w:r>
    </w:p>
    <w:p w14:paraId="1D080D7D" w14:textId="7DC3ADBB"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w:t>
      </w:r>
      <w:r w:rsidR="009822A4">
        <w:rPr>
          <w:rFonts w:asciiTheme="minorHAnsi" w:hAnsiTheme="minorHAnsi"/>
          <w:b w:val="0"/>
          <w:sz w:val="22"/>
          <w:szCs w:val="22"/>
        </w:rPr>
        <w:t>8</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Objednatel</w:t>
      </w:r>
      <w:r w:rsidR="006C0BCE" w:rsidRPr="00FA553B">
        <w:rPr>
          <w:rFonts w:asciiTheme="minorHAnsi" w:hAnsiTheme="minorHAnsi"/>
          <w:b w:val="0"/>
          <w:iCs/>
          <w:sz w:val="22"/>
          <w:szCs w:val="22"/>
        </w:rPr>
        <w:t xml:space="preserve"> je oprávněn kontrolovat provádění díla prostřednictví pověřených osob</w:t>
      </w:r>
      <w:r w:rsidR="006C0BCE" w:rsidRPr="00FA553B">
        <w:rPr>
          <w:rFonts w:asciiTheme="minorHAnsi" w:hAnsiTheme="minorHAnsi"/>
          <w:b w:val="0"/>
          <w:sz w:val="22"/>
          <w:szCs w:val="22"/>
        </w:rPr>
        <w:t>.</w:t>
      </w:r>
    </w:p>
    <w:p w14:paraId="58FA26B0" w14:textId="54A9DC88"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iCs/>
          <w:sz w:val="22"/>
          <w:szCs w:val="22"/>
        </w:rPr>
        <w:t>5.</w:t>
      </w:r>
      <w:r w:rsidR="009822A4">
        <w:rPr>
          <w:rFonts w:asciiTheme="minorHAnsi" w:hAnsiTheme="minorHAnsi"/>
          <w:b w:val="0"/>
          <w:iCs/>
          <w:sz w:val="22"/>
          <w:szCs w:val="22"/>
        </w:rPr>
        <w:t>9</w:t>
      </w:r>
      <w:r>
        <w:rPr>
          <w:rFonts w:asciiTheme="minorHAnsi" w:hAnsiTheme="minorHAnsi"/>
          <w:b w:val="0"/>
          <w:iCs/>
          <w:sz w:val="22"/>
          <w:szCs w:val="22"/>
        </w:rPr>
        <w:t xml:space="preserve">. </w:t>
      </w:r>
      <w:r>
        <w:rPr>
          <w:rFonts w:asciiTheme="minorHAnsi" w:hAnsiTheme="minorHAnsi"/>
          <w:b w:val="0"/>
          <w:iCs/>
          <w:sz w:val="22"/>
          <w:szCs w:val="22"/>
        </w:rPr>
        <w:tab/>
      </w:r>
      <w:r w:rsidR="006C0BCE" w:rsidRPr="00FA553B">
        <w:rPr>
          <w:rFonts w:asciiTheme="minorHAnsi" w:hAnsiTheme="minorHAnsi"/>
          <w:b w:val="0"/>
          <w:iCs/>
          <w:sz w:val="22"/>
          <w:szCs w:val="22"/>
        </w:rPr>
        <w:t xml:space="preserve">Na </w:t>
      </w:r>
      <w:r w:rsidR="006C0BCE" w:rsidRPr="00FA553B">
        <w:rPr>
          <w:rFonts w:asciiTheme="minorHAnsi" w:hAnsiTheme="minorHAnsi"/>
          <w:b w:val="0"/>
          <w:sz w:val="22"/>
          <w:szCs w:val="22"/>
        </w:rPr>
        <w:t>výzvu</w:t>
      </w:r>
      <w:r w:rsidR="006C0BCE"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14:paraId="0FAB0336" w14:textId="447D87D5"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Smluvní</w:t>
      </w:r>
      <w:r w:rsidR="006C0BCE"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006C0BCE" w:rsidRPr="00FA553B">
        <w:rPr>
          <w:rFonts w:asciiTheme="minorHAnsi" w:hAnsiTheme="minorHAnsi"/>
          <w:b w:val="0"/>
          <w:iCs/>
          <w:sz w:val="22"/>
          <w:szCs w:val="22"/>
        </w:rPr>
        <w:t xml:space="preserve">2589 </w:t>
      </w:r>
      <w:r w:rsidR="006C0BCE" w:rsidRPr="00FA553B">
        <w:rPr>
          <w:rFonts w:asciiTheme="minorHAnsi" w:hAnsiTheme="minorHAnsi"/>
          <w:b w:val="0"/>
          <w:sz w:val="22"/>
          <w:szCs w:val="22"/>
        </w:rPr>
        <w:t>OZ sjednaly, že zhotovitel je oprávněn k plnění této smlouvy použít třetích osob jen s předchozím písemným souhlasem objednatele.</w:t>
      </w:r>
    </w:p>
    <w:p w14:paraId="2EA6D6DB" w14:textId="4CDEF9DC" w:rsidR="00964A59" w:rsidRPr="00FA553B" w:rsidRDefault="00D3113C" w:rsidP="004354EB">
      <w:pPr>
        <w:tabs>
          <w:tab w:val="left" w:pos="709"/>
        </w:tabs>
        <w:ind w:left="709" w:hanging="709"/>
        <w:jc w:val="both"/>
        <w:rPr>
          <w:rFonts w:asciiTheme="minorHAnsi" w:hAnsiTheme="minorHAnsi"/>
          <w:sz w:val="22"/>
          <w:szCs w:val="22"/>
        </w:rPr>
      </w:pPr>
      <w:r>
        <w:rPr>
          <w:rFonts w:asciiTheme="minorHAnsi" w:hAnsiTheme="minorHAnsi"/>
          <w:sz w:val="22"/>
          <w:szCs w:val="22"/>
        </w:rPr>
        <w:t>5.1</w:t>
      </w:r>
      <w:r w:rsidR="00CA3DEE">
        <w:rPr>
          <w:rFonts w:asciiTheme="minorHAnsi" w:hAnsiTheme="minorHAnsi"/>
          <w:sz w:val="22"/>
          <w:szCs w:val="22"/>
        </w:rPr>
        <w:t>1</w:t>
      </w:r>
      <w:r>
        <w:rPr>
          <w:rFonts w:asciiTheme="minorHAnsi" w:hAnsiTheme="minorHAnsi"/>
          <w:sz w:val="22"/>
          <w:szCs w:val="22"/>
        </w:rPr>
        <w:t xml:space="preserve">. </w:t>
      </w: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14:paraId="518D57CA" w14:textId="071A7FC2" w:rsidR="00341940"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2</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Objednatel je oprávněn přerušit provádění díla v případě, že zhotovitel závažným způsobem porušuje své povinnosti plynoucí mu z této smlouvy. O dobu, po kterou bylo nutno provádění díla přerušit, se </w:t>
      </w:r>
      <w:r w:rsidR="00341940" w:rsidRPr="00FA553B">
        <w:rPr>
          <w:rFonts w:asciiTheme="minorHAnsi" w:hAnsiTheme="minorHAnsi"/>
          <w:b w:val="0"/>
          <w:sz w:val="22"/>
          <w:szCs w:val="22"/>
        </w:rPr>
        <w:lastRenderedPageBreak/>
        <w:t>neprodlužuje doba plnění díla. Zhotovitel nemá nárok na úhradu nákladů spojených s přerušením provádění díla.</w:t>
      </w:r>
    </w:p>
    <w:p w14:paraId="2B2367A8" w14:textId="614D6DE6" w:rsidR="00B04B09" w:rsidRPr="00F1157A" w:rsidRDefault="00D3113C" w:rsidP="00956E27">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3</w:t>
      </w:r>
      <w:r>
        <w:rPr>
          <w:rFonts w:asciiTheme="minorHAnsi" w:hAnsiTheme="minorHAnsi"/>
          <w:b w:val="0"/>
          <w:sz w:val="22"/>
          <w:szCs w:val="22"/>
        </w:rPr>
        <w:t xml:space="preserve">. </w:t>
      </w:r>
      <w:r>
        <w:rPr>
          <w:rFonts w:asciiTheme="minorHAnsi" w:hAnsiTheme="minorHAnsi"/>
          <w:b w:val="0"/>
          <w:sz w:val="22"/>
          <w:szCs w:val="22"/>
        </w:rPr>
        <w:tab/>
      </w:r>
      <w:r w:rsidR="00E60553"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14:paraId="084C5AF2" w14:textId="77777777" w:rsidR="00341940" w:rsidRPr="00731B89" w:rsidRDefault="00341940">
      <w:pPr>
        <w:jc w:val="center"/>
        <w:rPr>
          <w:rFonts w:asciiTheme="minorHAnsi" w:hAnsiTheme="minorHAnsi"/>
          <w:b/>
          <w:bCs/>
          <w:sz w:val="22"/>
          <w:szCs w:val="22"/>
        </w:rPr>
      </w:pPr>
    </w:p>
    <w:p w14:paraId="7449B141" w14:textId="1C81CD45"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C47CE3">
        <w:rPr>
          <w:rFonts w:asciiTheme="minorHAnsi" w:hAnsiTheme="minorHAnsi"/>
          <w:b/>
          <w:bCs/>
          <w:sz w:val="22"/>
          <w:szCs w:val="22"/>
        </w:rPr>
        <w:t>6</w:t>
      </w:r>
    </w:p>
    <w:p w14:paraId="4A22056C" w14:textId="77777777"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14:paraId="1636CEFD" w14:textId="77777777" w:rsidR="00341940" w:rsidRPr="00731B89" w:rsidRDefault="00341940">
      <w:pPr>
        <w:jc w:val="center"/>
        <w:rPr>
          <w:rFonts w:asciiTheme="minorHAnsi" w:hAnsiTheme="minorHAnsi"/>
          <w:b/>
          <w:sz w:val="22"/>
          <w:szCs w:val="22"/>
        </w:rPr>
      </w:pPr>
    </w:p>
    <w:p w14:paraId="4FAF6FB7" w14:textId="3D6EE1D5" w:rsidR="00B473B7" w:rsidRPr="00FA553B" w:rsidRDefault="00C47CE3"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6.1. </w:t>
      </w:r>
      <w:r>
        <w:rPr>
          <w:rFonts w:asciiTheme="minorHAnsi" w:hAnsiTheme="minorHAnsi"/>
          <w:b w:val="0"/>
          <w:sz w:val="22"/>
          <w:szCs w:val="22"/>
        </w:rPr>
        <w:tab/>
      </w:r>
      <w:r w:rsidR="00B473B7" w:rsidRPr="00FA553B">
        <w:rPr>
          <w:rFonts w:asciiTheme="minorHAnsi" w:hAnsiTheme="minorHAnsi"/>
          <w:b w:val="0"/>
          <w:sz w:val="22"/>
          <w:szCs w:val="22"/>
        </w:rPr>
        <w:t>Předmět díla bude zhotovitelem předán v</w:t>
      </w:r>
      <w:r w:rsidR="00C01D05">
        <w:rPr>
          <w:rFonts w:asciiTheme="minorHAnsi" w:hAnsiTheme="minorHAnsi"/>
          <w:b w:val="0"/>
          <w:sz w:val="22"/>
          <w:szCs w:val="22"/>
        </w:rPr>
        <w:t>e</w:t>
      </w:r>
      <w:r w:rsidR="00B473B7" w:rsidRPr="00FA553B">
        <w:rPr>
          <w:rFonts w:asciiTheme="minorHAnsi" w:hAnsiTheme="minorHAnsi"/>
          <w:b w:val="0"/>
          <w:sz w:val="22"/>
          <w:szCs w:val="22"/>
        </w:rPr>
        <w:t> </w:t>
      </w:r>
      <w:r w:rsidR="00C01D05" w:rsidRPr="00FA553B">
        <w:rPr>
          <w:rFonts w:asciiTheme="minorHAnsi" w:hAnsiTheme="minorHAnsi"/>
          <w:b w:val="0"/>
          <w:sz w:val="22"/>
          <w:szCs w:val="22"/>
        </w:rPr>
        <w:t xml:space="preserve">sjednaném </w:t>
      </w:r>
      <w:r w:rsidR="00B473B7" w:rsidRPr="00FA553B">
        <w:rPr>
          <w:rFonts w:asciiTheme="minorHAnsi" w:hAnsiTheme="minorHAnsi"/>
          <w:b w:val="0"/>
          <w:sz w:val="22"/>
          <w:szCs w:val="22"/>
        </w:rPr>
        <w:t>termínu.</w:t>
      </w:r>
    </w:p>
    <w:p w14:paraId="185D94FA" w14:textId="40AD4A7E"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6.2. </w:t>
      </w:r>
      <w:r>
        <w:rPr>
          <w:rFonts w:asciiTheme="minorHAnsi" w:hAnsiTheme="minorHAnsi"/>
          <w:b w:val="0"/>
          <w:sz w:val="22"/>
          <w:szCs w:val="22"/>
        </w:rPr>
        <w:tab/>
      </w:r>
      <w:r w:rsidR="00CF252A"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14:paraId="5928F7F6" w14:textId="18854237"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6.3. </w:t>
      </w:r>
      <w:r>
        <w:rPr>
          <w:rFonts w:asciiTheme="minorHAnsi" w:hAnsiTheme="minorHAnsi"/>
          <w:b w:val="0"/>
          <w:sz w:val="22"/>
          <w:szCs w:val="22"/>
        </w:rPr>
        <w:tab/>
      </w:r>
      <w:r w:rsidR="00B473B7"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00B473B7"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14:paraId="13BD7A9A" w14:textId="35C466BC" w:rsidR="00713B8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6.4. </w:t>
      </w:r>
      <w:r>
        <w:rPr>
          <w:rFonts w:asciiTheme="minorHAnsi" w:hAnsiTheme="minorHAnsi"/>
          <w:b w:val="0"/>
          <w:sz w:val="22"/>
          <w:szCs w:val="22"/>
        </w:rPr>
        <w:tab/>
      </w:r>
      <w:r w:rsidR="00341940"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r w:rsidR="004354EB">
        <w:rPr>
          <w:rFonts w:asciiTheme="minorHAnsi" w:hAnsiTheme="minorHAnsi"/>
          <w:b w:val="0"/>
          <w:sz w:val="22"/>
          <w:szCs w:val="22"/>
        </w:rPr>
        <w:t>.</w:t>
      </w:r>
    </w:p>
    <w:p w14:paraId="67151E70" w14:textId="438023BD" w:rsidR="00341940" w:rsidRPr="00A8131B" w:rsidRDefault="004354EB" w:rsidP="004354EB">
      <w:pPr>
        <w:tabs>
          <w:tab w:val="left" w:pos="0"/>
          <w:tab w:val="left" w:pos="709"/>
        </w:tabs>
        <w:ind w:left="142" w:hanging="142"/>
        <w:jc w:val="both"/>
        <w:rPr>
          <w:rFonts w:asciiTheme="minorHAnsi" w:hAnsiTheme="minorHAnsi"/>
          <w:sz w:val="22"/>
          <w:szCs w:val="22"/>
        </w:rPr>
      </w:pPr>
      <w:r>
        <w:rPr>
          <w:rFonts w:asciiTheme="minorHAnsi" w:hAnsiTheme="minorHAnsi"/>
          <w:sz w:val="22"/>
          <w:szCs w:val="22"/>
        </w:rPr>
        <w:t xml:space="preserve">6.5. </w:t>
      </w:r>
      <w:r>
        <w:rPr>
          <w:rFonts w:asciiTheme="minorHAnsi" w:hAnsiTheme="minorHAnsi"/>
          <w:sz w:val="22"/>
          <w:szCs w:val="22"/>
        </w:rPr>
        <w:tab/>
      </w:r>
      <w:r w:rsidR="00341940" w:rsidRPr="00A8131B">
        <w:rPr>
          <w:rFonts w:asciiTheme="minorHAnsi" w:hAnsiTheme="minorHAnsi"/>
          <w:sz w:val="22"/>
          <w:szCs w:val="22"/>
        </w:rPr>
        <w:t>Po provedené prohlídce bude dílo:</w:t>
      </w:r>
    </w:p>
    <w:p w14:paraId="303DAD3E" w14:textId="25D24FA5" w:rsidR="00341940" w:rsidRPr="00A8131B" w:rsidRDefault="00CF252A"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bjednatelem převzato bez vad a bude uznáno za dokončené nebo</w:t>
      </w:r>
    </w:p>
    <w:p w14:paraId="492BF558" w14:textId="77777777"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14:paraId="0560E199" w14:textId="0DB0EA7D" w:rsidR="00341940" w:rsidRPr="00956E27" w:rsidRDefault="00341940" w:rsidP="00956E27">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14:paraId="5D148E24" w14:textId="77777777" w:rsidR="00686784" w:rsidRPr="00731B89" w:rsidRDefault="00686784">
      <w:pPr>
        <w:jc w:val="both"/>
        <w:rPr>
          <w:rFonts w:asciiTheme="minorHAnsi" w:hAnsiTheme="minorHAnsi"/>
          <w:sz w:val="22"/>
          <w:szCs w:val="22"/>
        </w:rPr>
      </w:pPr>
    </w:p>
    <w:p w14:paraId="789DD91C" w14:textId="230FAF15"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4C1ABE">
        <w:rPr>
          <w:rFonts w:asciiTheme="minorHAnsi" w:hAnsiTheme="minorHAnsi"/>
          <w:b/>
          <w:bCs/>
          <w:sz w:val="22"/>
          <w:szCs w:val="22"/>
        </w:rPr>
        <w:t>7</w:t>
      </w:r>
    </w:p>
    <w:p w14:paraId="5A9F05CD" w14:textId="77777777"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14:paraId="21AE626A" w14:textId="77777777" w:rsidR="00382610" w:rsidRPr="00FA553B" w:rsidRDefault="00382610" w:rsidP="00FA553B">
      <w:pPr>
        <w:rPr>
          <w:rFonts w:asciiTheme="minorHAnsi" w:hAnsiTheme="minorHAnsi"/>
          <w:sz w:val="22"/>
          <w:szCs w:val="22"/>
        </w:rPr>
      </w:pPr>
    </w:p>
    <w:p w14:paraId="3A024749" w14:textId="3AC5CBD3" w:rsidR="00382610" w:rsidRPr="00FA553B" w:rsidRDefault="004C1ABE" w:rsidP="004354EB">
      <w:pPr>
        <w:pStyle w:val="Nadpis1"/>
        <w:numPr>
          <w:ilvl w:val="0"/>
          <w:numId w:val="0"/>
        </w:numPr>
        <w:spacing w:before="0" w:after="0"/>
        <w:ind w:left="709" w:hanging="709"/>
        <w:jc w:val="both"/>
        <w:rPr>
          <w:rFonts w:asciiTheme="minorHAnsi" w:hAnsiTheme="minorHAnsi"/>
          <w:b w:val="0"/>
          <w:szCs w:val="22"/>
        </w:rPr>
      </w:pPr>
      <w:r>
        <w:rPr>
          <w:rFonts w:asciiTheme="minorHAnsi" w:hAnsiTheme="minorHAnsi"/>
          <w:b w:val="0"/>
          <w:sz w:val="22"/>
          <w:szCs w:val="22"/>
        </w:rPr>
        <w:t xml:space="preserve">7.1. </w:t>
      </w:r>
      <w:r>
        <w:rPr>
          <w:rFonts w:asciiTheme="minorHAnsi" w:hAnsiTheme="minorHAnsi"/>
          <w:b w:val="0"/>
          <w:sz w:val="22"/>
          <w:szCs w:val="22"/>
        </w:rPr>
        <w:tab/>
      </w:r>
      <w:r w:rsidR="00382610" w:rsidRPr="00FA553B">
        <w:rPr>
          <w:rFonts w:asciiTheme="minorHAnsi" w:hAnsiTheme="minorHAnsi"/>
          <w:b w:val="0"/>
          <w:sz w:val="22"/>
          <w:szCs w:val="22"/>
        </w:rPr>
        <w:t xml:space="preserve">Zhotovitel přejímá záruku za jakost díla po dobu </w:t>
      </w:r>
      <w:r w:rsidR="00382610" w:rsidRPr="00FA553B">
        <w:rPr>
          <w:rFonts w:asciiTheme="minorHAnsi" w:hAnsiTheme="minorHAnsi"/>
          <w:sz w:val="22"/>
          <w:szCs w:val="22"/>
        </w:rPr>
        <w:t>24 měsíců</w:t>
      </w:r>
      <w:r w:rsidR="00382610"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14:paraId="0475A001" w14:textId="32D70D7D"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7.2.</w:t>
      </w:r>
      <w:r>
        <w:rPr>
          <w:rFonts w:asciiTheme="minorHAnsi" w:hAnsiTheme="minorHAnsi"/>
          <w:b w:val="0"/>
          <w:sz w:val="22"/>
          <w:szCs w:val="22"/>
        </w:rPr>
        <w:tab/>
      </w:r>
      <w:r w:rsidR="0096107C" w:rsidRPr="00FA553B">
        <w:rPr>
          <w:rFonts w:asciiTheme="minorHAnsi" w:hAnsiTheme="minorHAnsi"/>
          <w:b w:val="0"/>
          <w:sz w:val="22"/>
          <w:szCs w:val="22"/>
        </w:rPr>
        <w:t xml:space="preserve">Práva z vadného plnění se řídí ustanoveními § 2615 a násl. a 2629 a násl. OZ. </w:t>
      </w:r>
    </w:p>
    <w:p w14:paraId="2F87E9BB" w14:textId="57874EFF"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7.3. </w:t>
      </w:r>
      <w:r>
        <w:rPr>
          <w:rFonts w:asciiTheme="minorHAnsi" w:hAnsiTheme="minorHAnsi"/>
          <w:b w:val="0"/>
          <w:sz w:val="22"/>
          <w:szCs w:val="22"/>
        </w:rPr>
        <w:tab/>
      </w:r>
      <w:r w:rsidR="0096107C" w:rsidRPr="00FA553B">
        <w:rPr>
          <w:rFonts w:asciiTheme="minorHAnsi" w:hAnsiTheme="minorHAnsi"/>
          <w:b w:val="0"/>
          <w:sz w:val="22"/>
          <w:szCs w:val="22"/>
        </w:rPr>
        <w:t>Reklamace se uplatňují písemně.</w:t>
      </w:r>
    </w:p>
    <w:p w14:paraId="0C1E7A96" w14:textId="0AD8CD2A"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7.4. </w:t>
      </w:r>
      <w:r>
        <w:rPr>
          <w:rFonts w:asciiTheme="minorHAnsi" w:hAnsiTheme="minorHAnsi"/>
          <w:b w:val="0"/>
          <w:sz w:val="22"/>
          <w:szCs w:val="22"/>
        </w:rPr>
        <w:tab/>
      </w:r>
      <w:r w:rsidR="0096107C" w:rsidRPr="00FA553B">
        <w:rPr>
          <w:rFonts w:asciiTheme="minorHAnsi" w:hAnsiTheme="minorHAnsi"/>
          <w:b w:val="0"/>
          <w:sz w:val="22"/>
          <w:szCs w:val="22"/>
        </w:rPr>
        <w:t>Obj</w:t>
      </w:r>
      <w:r w:rsidR="00EE6462" w:rsidRPr="00FA553B">
        <w:rPr>
          <w:rFonts w:asciiTheme="minorHAnsi" w:hAnsiTheme="minorHAnsi"/>
          <w:b w:val="0"/>
          <w:sz w:val="22"/>
          <w:szCs w:val="22"/>
        </w:rPr>
        <w:t>e</w:t>
      </w:r>
      <w:r w:rsidR="0096107C"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0096107C" w:rsidRPr="00FA553B">
        <w:rPr>
          <w:rFonts w:asciiTheme="minorHAnsi" w:hAnsiTheme="minorHAnsi"/>
          <w:b w:val="0"/>
          <w:sz w:val="22"/>
          <w:szCs w:val="22"/>
        </w:rPr>
        <w:t>o je zjistil. Dnem nahlášení vady je den, kdy zhotovitel obdržel oznámení zjištěných vad.</w:t>
      </w:r>
    </w:p>
    <w:p w14:paraId="08518332" w14:textId="019C8002" w:rsidR="00EE6462"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7.5. </w:t>
      </w:r>
      <w:r>
        <w:rPr>
          <w:rFonts w:asciiTheme="minorHAnsi" w:hAnsiTheme="minorHAnsi"/>
          <w:b w:val="0"/>
          <w:sz w:val="22"/>
          <w:szCs w:val="22"/>
        </w:rPr>
        <w:tab/>
      </w:r>
      <w:r w:rsidR="00EE6462"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14:paraId="3A22B935" w14:textId="1431EEB2"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7.6. </w:t>
      </w:r>
      <w:r>
        <w:rPr>
          <w:rFonts w:asciiTheme="minorHAnsi" w:hAnsiTheme="minorHAnsi"/>
          <w:b w:val="0"/>
          <w:sz w:val="22"/>
          <w:szCs w:val="22"/>
        </w:rPr>
        <w:tab/>
      </w:r>
      <w:r w:rsidR="0096107C"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0096107C"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0096107C"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0096107C" w:rsidRPr="00FA553B">
        <w:rPr>
          <w:rFonts w:asciiTheme="minorHAnsi" w:hAnsiTheme="minorHAnsi"/>
          <w:b w:val="0"/>
          <w:sz w:val="22"/>
          <w:szCs w:val="22"/>
        </w:rPr>
        <w:t>hotoviteli:</w:t>
      </w:r>
    </w:p>
    <w:p w14:paraId="52F7F429"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14:paraId="0686CA94"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14:paraId="7C164E1A"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14:paraId="7EBF4071" w14:textId="4E5EEE9B"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7.7. </w:t>
      </w:r>
      <w:r w:rsidR="000D05DF">
        <w:rPr>
          <w:rFonts w:asciiTheme="minorHAnsi" w:hAnsiTheme="minorHAnsi"/>
          <w:b w:val="0"/>
          <w:sz w:val="22"/>
          <w:szCs w:val="22"/>
        </w:rPr>
        <w:tab/>
      </w:r>
      <w:r w:rsidR="0096107C" w:rsidRPr="00FA553B">
        <w:rPr>
          <w:rFonts w:asciiTheme="minorHAnsi" w:hAnsiTheme="minorHAnsi"/>
          <w:b w:val="0"/>
          <w:sz w:val="22"/>
          <w:szCs w:val="22"/>
        </w:rPr>
        <w:t>O způsobu vyřízení reklamované vady bude sepsán protokol.</w:t>
      </w:r>
    </w:p>
    <w:p w14:paraId="597B4928" w14:textId="03AFEE5B" w:rsidR="00713B87" w:rsidRPr="00AA0A79" w:rsidRDefault="004C1ABE" w:rsidP="00AA0A79">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7.8. </w:t>
      </w:r>
      <w:r w:rsidR="000D05DF">
        <w:rPr>
          <w:rFonts w:asciiTheme="minorHAnsi" w:hAnsiTheme="minorHAnsi"/>
          <w:b w:val="0"/>
          <w:sz w:val="22"/>
          <w:szCs w:val="22"/>
        </w:rPr>
        <w:tab/>
      </w:r>
      <w:r w:rsidR="0096107C"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14:paraId="69B26C94" w14:textId="77777777" w:rsidR="00341940" w:rsidRPr="00731B89" w:rsidRDefault="00341940">
      <w:pPr>
        <w:jc w:val="both"/>
        <w:rPr>
          <w:rFonts w:asciiTheme="minorHAnsi" w:hAnsiTheme="minorHAnsi"/>
          <w:sz w:val="22"/>
          <w:szCs w:val="22"/>
        </w:rPr>
      </w:pPr>
    </w:p>
    <w:p w14:paraId="7CFC5CED" w14:textId="564DBF1B"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8</w:t>
      </w:r>
    </w:p>
    <w:p w14:paraId="7885F744" w14:textId="77777777"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14:paraId="466BDF9E" w14:textId="77777777" w:rsidR="00341940" w:rsidRPr="00731B89" w:rsidRDefault="00341940">
      <w:pPr>
        <w:jc w:val="center"/>
        <w:rPr>
          <w:rFonts w:asciiTheme="minorHAnsi" w:hAnsiTheme="minorHAnsi"/>
          <w:b/>
          <w:sz w:val="22"/>
          <w:szCs w:val="22"/>
        </w:rPr>
      </w:pPr>
    </w:p>
    <w:p w14:paraId="336E8A3D" w14:textId="4808EDE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8.1. </w:t>
      </w:r>
      <w:r>
        <w:rPr>
          <w:rFonts w:asciiTheme="minorHAnsi" w:hAnsiTheme="minorHAnsi"/>
          <w:b w:val="0"/>
          <w:sz w:val="22"/>
          <w:szCs w:val="22"/>
        </w:rPr>
        <w:tab/>
      </w:r>
      <w:r w:rsidR="00341940"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14:paraId="32BA17D5" w14:textId="51E1DFE3"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8.2. </w:t>
      </w:r>
      <w:r>
        <w:rPr>
          <w:rFonts w:asciiTheme="minorHAnsi" w:hAnsiTheme="minorHAnsi"/>
          <w:b w:val="0"/>
          <w:sz w:val="22"/>
          <w:szCs w:val="22"/>
        </w:rPr>
        <w:tab/>
      </w:r>
      <w:r w:rsidR="00341940" w:rsidRPr="00FA553B">
        <w:rPr>
          <w:rFonts w:asciiTheme="minorHAnsi" w:hAnsiTheme="minorHAnsi"/>
          <w:b w:val="0"/>
          <w:sz w:val="22"/>
          <w:szCs w:val="22"/>
        </w:rPr>
        <w:t>Nebezpečí škody na věcech předaných k provedení díla a prováděném díle až do předání objednateli nese zhotovitel.</w:t>
      </w:r>
    </w:p>
    <w:p w14:paraId="28311FC5" w14:textId="454507F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8.3. </w:t>
      </w:r>
      <w:r>
        <w:rPr>
          <w:rFonts w:asciiTheme="minorHAnsi" w:hAnsiTheme="minorHAnsi"/>
          <w:b w:val="0"/>
          <w:sz w:val="22"/>
          <w:szCs w:val="22"/>
        </w:rPr>
        <w:tab/>
      </w:r>
      <w:r w:rsidR="00341940"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00341940"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14:paraId="3551B580" w14:textId="6A221FE1" w:rsidR="00341940" w:rsidRPr="00FA553B" w:rsidRDefault="000D05DF" w:rsidP="0016470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8.4. </w:t>
      </w:r>
      <w:r>
        <w:rPr>
          <w:rFonts w:asciiTheme="minorHAnsi" w:hAnsiTheme="minorHAnsi"/>
          <w:b w:val="0"/>
          <w:sz w:val="22"/>
          <w:szCs w:val="22"/>
        </w:rPr>
        <w:tab/>
      </w:r>
      <w:r w:rsidR="00341940" w:rsidRPr="00FA553B">
        <w:rPr>
          <w:rFonts w:asciiTheme="minorHAnsi" w:hAnsiTheme="minorHAnsi"/>
          <w:b w:val="0"/>
          <w:sz w:val="22"/>
          <w:szCs w:val="22"/>
        </w:rPr>
        <w:t>Smluvní strany se dohodly, že v případě náhrady škody se bude hradit pouze skutečná, prokazatelně vzniklá škoda.</w:t>
      </w:r>
    </w:p>
    <w:p w14:paraId="1AACBB8E" w14:textId="77777777" w:rsidR="00CD5B41" w:rsidRPr="00731B89" w:rsidRDefault="00CD5B41">
      <w:pPr>
        <w:jc w:val="center"/>
        <w:rPr>
          <w:rFonts w:asciiTheme="minorHAnsi" w:hAnsiTheme="minorHAnsi"/>
          <w:b/>
          <w:bCs/>
          <w:sz w:val="22"/>
          <w:szCs w:val="22"/>
        </w:rPr>
      </w:pPr>
    </w:p>
    <w:p w14:paraId="6FA3F812" w14:textId="1A493736"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9</w:t>
      </w:r>
    </w:p>
    <w:p w14:paraId="0070C14E" w14:textId="77777777"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14:paraId="00B47D12" w14:textId="77777777" w:rsidR="00DC20C6" w:rsidRPr="00731B89" w:rsidRDefault="00DC20C6">
      <w:pPr>
        <w:jc w:val="center"/>
        <w:rPr>
          <w:rFonts w:asciiTheme="minorHAnsi" w:hAnsiTheme="minorHAnsi"/>
          <w:b/>
          <w:sz w:val="22"/>
          <w:szCs w:val="22"/>
        </w:rPr>
      </w:pPr>
    </w:p>
    <w:p w14:paraId="272EC3B4" w14:textId="52AEA88D" w:rsidR="00F722FF"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9.1. </w:t>
      </w:r>
      <w:r>
        <w:rPr>
          <w:rFonts w:asciiTheme="minorHAnsi" w:hAnsiTheme="minorHAnsi"/>
          <w:b w:val="0"/>
          <w:sz w:val="22"/>
          <w:szCs w:val="22"/>
        </w:rPr>
        <w:tab/>
      </w:r>
      <w:r w:rsidR="00F722FF"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00F722FF"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25E11E05" w14:textId="6B10D7C4" w:rsidR="004D0306" w:rsidRPr="00660292" w:rsidRDefault="000D05DF" w:rsidP="00660292">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9.2. </w:t>
      </w:r>
      <w:r>
        <w:rPr>
          <w:rFonts w:asciiTheme="minorHAnsi" w:hAnsiTheme="minorHAnsi"/>
          <w:b w:val="0"/>
          <w:sz w:val="22"/>
          <w:szCs w:val="22"/>
        </w:rPr>
        <w:tab/>
      </w:r>
      <w:r w:rsidR="004D0306" w:rsidRPr="00FA553B">
        <w:rPr>
          <w:rFonts w:asciiTheme="minorHAnsi" w:hAnsiTheme="minorHAnsi"/>
          <w:b w:val="0"/>
          <w:sz w:val="22"/>
          <w:szCs w:val="22"/>
        </w:rPr>
        <w:t>Za neveřejné informace se považují veškeré následující informace:</w:t>
      </w:r>
    </w:p>
    <w:p w14:paraId="48496EDF"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14:paraId="442F3EAC"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14:paraId="63842845"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14:paraId="2CA58E4D" w14:textId="2A1ECA15" w:rsidR="00F56138" w:rsidRPr="00E717A6" w:rsidRDefault="00444B11" w:rsidP="00E717A6">
      <w:pPr>
        <w:tabs>
          <w:tab w:val="left" w:pos="709"/>
        </w:tabs>
        <w:ind w:left="708" w:hanging="708"/>
        <w:jc w:val="both"/>
        <w:rPr>
          <w:rFonts w:asciiTheme="minorHAnsi" w:hAnsiTheme="minorHAnsi"/>
          <w:bCs/>
          <w:szCs w:val="22"/>
        </w:rPr>
      </w:pPr>
      <w:r>
        <w:rPr>
          <w:rFonts w:asciiTheme="minorHAnsi" w:hAnsiTheme="minorHAnsi"/>
          <w:bCs/>
          <w:sz w:val="22"/>
          <w:szCs w:val="22"/>
        </w:rPr>
        <w:t>9.</w:t>
      </w:r>
      <w:r w:rsidR="00660292">
        <w:rPr>
          <w:rFonts w:asciiTheme="minorHAnsi" w:hAnsiTheme="minorHAnsi"/>
          <w:bCs/>
          <w:sz w:val="22"/>
          <w:szCs w:val="22"/>
        </w:rPr>
        <w:t>3</w:t>
      </w:r>
      <w:r>
        <w:rPr>
          <w:rFonts w:asciiTheme="minorHAnsi" w:hAnsiTheme="minorHAnsi"/>
          <w:bCs/>
          <w:sz w:val="22"/>
          <w:szCs w:val="22"/>
        </w:rPr>
        <w:t xml:space="preserve">. </w:t>
      </w:r>
      <w:r>
        <w:rPr>
          <w:rFonts w:asciiTheme="minorHAnsi" w:hAnsiTheme="minorHAnsi"/>
          <w:bCs/>
          <w:sz w:val="22"/>
          <w:szCs w:val="22"/>
        </w:rPr>
        <w:tab/>
      </w:r>
      <w:r w:rsidR="00F56138" w:rsidRPr="00660292">
        <w:rPr>
          <w:rFonts w:asciiTheme="minorHAnsi" w:hAnsiTheme="minorHAnsi"/>
          <w:bCs/>
          <w:sz w:val="22"/>
          <w:szCs w:val="22"/>
        </w:rPr>
        <w:t>Zhotovitel je povinen neveřejné informace užít pouze za účelem plnění této smlouvy. Jiná použití nejsou bez písemného svolení objednatele přípustná.</w:t>
      </w:r>
    </w:p>
    <w:p w14:paraId="4795BFE3" w14:textId="52A13DF4" w:rsidR="00F56138" w:rsidRPr="00FA553B" w:rsidRDefault="00444B11" w:rsidP="008565FD">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bCs/>
          <w:sz w:val="22"/>
          <w:szCs w:val="22"/>
        </w:rPr>
        <w:t>9.</w:t>
      </w:r>
      <w:r w:rsidR="00660292">
        <w:rPr>
          <w:rFonts w:asciiTheme="minorHAnsi" w:hAnsiTheme="minorHAnsi"/>
          <w:b w:val="0"/>
          <w:bCs/>
          <w:sz w:val="22"/>
          <w:szCs w:val="22"/>
        </w:rPr>
        <w:t>4</w:t>
      </w:r>
      <w:r>
        <w:rPr>
          <w:rFonts w:asciiTheme="minorHAnsi" w:hAnsiTheme="minorHAnsi"/>
          <w:b w:val="0"/>
          <w:bCs/>
          <w:sz w:val="22"/>
          <w:szCs w:val="22"/>
        </w:rPr>
        <w:t xml:space="preserve">. </w:t>
      </w:r>
      <w:r>
        <w:rPr>
          <w:rFonts w:asciiTheme="minorHAnsi" w:hAnsiTheme="minorHAnsi"/>
          <w:b w:val="0"/>
          <w:bCs/>
          <w:sz w:val="22"/>
          <w:szCs w:val="22"/>
        </w:rPr>
        <w:tab/>
      </w:r>
      <w:r w:rsidR="00F56138" w:rsidRPr="00FA553B">
        <w:rPr>
          <w:rFonts w:asciiTheme="minorHAnsi" w:hAnsiTheme="minorHAnsi"/>
          <w:b w:val="0"/>
          <w:bCs/>
          <w:sz w:val="22"/>
          <w:szCs w:val="22"/>
        </w:rPr>
        <w:t xml:space="preserve">Za </w:t>
      </w:r>
      <w:r w:rsidR="00F56138" w:rsidRPr="00FA553B">
        <w:rPr>
          <w:rFonts w:asciiTheme="minorHAnsi" w:hAnsiTheme="minorHAnsi"/>
          <w:b w:val="0"/>
          <w:sz w:val="22"/>
          <w:szCs w:val="22"/>
        </w:rPr>
        <w:t>prokázané</w:t>
      </w:r>
      <w:r w:rsidR="00F56138"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00F56138" w:rsidRPr="00FA553B">
        <w:rPr>
          <w:rFonts w:asciiTheme="minorHAnsi" w:hAnsiTheme="minorHAnsi"/>
          <w:b w:val="0"/>
          <w:bCs/>
          <w:sz w:val="22"/>
          <w:szCs w:val="22"/>
        </w:rPr>
        <w:t>smlouvy má druhá smluvní strana právo požadovat náhradu takto vzniklé škody.</w:t>
      </w:r>
    </w:p>
    <w:p w14:paraId="33220516" w14:textId="572064D2" w:rsidR="004B34C4" w:rsidRPr="00956E27" w:rsidRDefault="00444B11" w:rsidP="00956E27">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sz w:val="22"/>
          <w:szCs w:val="22"/>
        </w:rPr>
        <w:t>9.</w:t>
      </w:r>
      <w:r w:rsidR="00660292">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F56138" w:rsidRPr="00FA553B">
        <w:rPr>
          <w:rFonts w:asciiTheme="minorHAnsi" w:hAnsiTheme="minorHAnsi"/>
          <w:b w:val="0"/>
          <w:sz w:val="22"/>
          <w:szCs w:val="22"/>
        </w:rPr>
        <w:t>Zhotovitel</w:t>
      </w:r>
      <w:r w:rsidR="00F56138" w:rsidRPr="00FA553B">
        <w:rPr>
          <w:rFonts w:asciiTheme="minorHAnsi" w:hAnsiTheme="minorHAnsi"/>
          <w:b w:val="0"/>
          <w:bCs/>
          <w:sz w:val="22"/>
          <w:szCs w:val="22"/>
        </w:rPr>
        <w:t xml:space="preserve"> seznámí se zněním smlouvy všechny své zaměstnance, kteří mohou získat přístup k informacím objednatele.</w:t>
      </w:r>
    </w:p>
    <w:p w14:paraId="0FDCFE65" w14:textId="77777777" w:rsidR="00F46735" w:rsidRDefault="00F46735">
      <w:pPr>
        <w:jc w:val="center"/>
        <w:rPr>
          <w:rFonts w:asciiTheme="minorHAnsi" w:hAnsiTheme="minorHAnsi"/>
          <w:b/>
          <w:bCs/>
          <w:sz w:val="22"/>
          <w:szCs w:val="22"/>
        </w:rPr>
      </w:pPr>
    </w:p>
    <w:p w14:paraId="3B29F841" w14:textId="3F668726"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w:t>
      </w:r>
      <w:r w:rsidR="00444B11">
        <w:rPr>
          <w:rFonts w:asciiTheme="minorHAnsi" w:hAnsiTheme="minorHAnsi"/>
          <w:b/>
          <w:bCs/>
          <w:sz w:val="22"/>
          <w:szCs w:val="22"/>
        </w:rPr>
        <w:t>0</w:t>
      </w:r>
    </w:p>
    <w:p w14:paraId="46277709" w14:textId="2A0FE80E" w:rsidR="00DC20C6" w:rsidRDefault="007A4F88" w:rsidP="00E717A6">
      <w:pPr>
        <w:jc w:val="center"/>
        <w:rPr>
          <w:rFonts w:asciiTheme="minorHAnsi" w:hAnsiTheme="minorHAnsi"/>
          <w:b/>
          <w:bCs/>
          <w:sz w:val="22"/>
          <w:szCs w:val="22"/>
        </w:rPr>
      </w:pPr>
      <w:r w:rsidRPr="00731B89">
        <w:rPr>
          <w:rFonts w:asciiTheme="minorHAnsi" w:hAnsiTheme="minorHAnsi"/>
          <w:b/>
          <w:bCs/>
          <w:sz w:val="22"/>
          <w:szCs w:val="22"/>
        </w:rPr>
        <w:t>Smluvní pokuty</w:t>
      </w:r>
    </w:p>
    <w:p w14:paraId="730E699C" w14:textId="3D83DAA4" w:rsidR="007D5795" w:rsidRPr="00FA553B" w:rsidRDefault="007D5795" w:rsidP="00C74881">
      <w:pPr>
        <w:pStyle w:val="Nadpis1"/>
        <w:numPr>
          <w:ilvl w:val="0"/>
          <w:numId w:val="0"/>
        </w:numPr>
        <w:spacing w:before="0" w:after="0"/>
        <w:jc w:val="both"/>
        <w:rPr>
          <w:rFonts w:asciiTheme="minorHAnsi" w:hAnsiTheme="minorHAnsi"/>
          <w:sz w:val="22"/>
          <w:szCs w:val="22"/>
        </w:rPr>
      </w:pPr>
    </w:p>
    <w:p w14:paraId="460AF10F" w14:textId="77777777" w:rsidR="00AA0A79" w:rsidRDefault="00444B11" w:rsidP="00AA0A79">
      <w:pPr>
        <w:pStyle w:val="Bezmezer"/>
        <w:tabs>
          <w:tab w:val="left" w:pos="709"/>
        </w:tabs>
        <w:ind w:left="708" w:hanging="708"/>
        <w:jc w:val="both"/>
      </w:pPr>
      <w:r>
        <w:t>10.</w:t>
      </w:r>
      <w:r w:rsidR="00C74881" w:rsidRPr="00AA0A79">
        <w:rPr>
          <w:bCs/>
        </w:rPr>
        <w:t>1</w:t>
      </w:r>
      <w:r w:rsidRPr="00AA0A79">
        <w:rPr>
          <w:bCs/>
        </w:rPr>
        <w:t>.</w:t>
      </w:r>
      <w:r>
        <w:t xml:space="preserve"> </w:t>
      </w:r>
      <w:r>
        <w:tab/>
      </w:r>
      <w:r w:rsidR="00D04A73" w:rsidRPr="00FA553B">
        <w:t xml:space="preserve">Bude-li zhotovitel v prodlení s předáním </w:t>
      </w:r>
      <w:r w:rsidR="000A2897" w:rsidRPr="00FA553B">
        <w:t>jakékoliv čás</w:t>
      </w:r>
      <w:r w:rsidR="00D04A73" w:rsidRPr="00FA553B">
        <w:t xml:space="preserve">ti řádně dokončeného díla, </w:t>
      </w:r>
      <w:r w:rsidR="005B618C">
        <w:t xml:space="preserve">je objednatel oprávněn požadovat na zhotoviteli </w:t>
      </w:r>
      <w:r w:rsidR="00D04A73" w:rsidRPr="00FA553B">
        <w:t>smluvní pokutu ve výši 0,5</w:t>
      </w:r>
      <w:r w:rsidR="005B618C">
        <w:t xml:space="preserve"> </w:t>
      </w:r>
      <w:r w:rsidR="00D04A73" w:rsidRPr="00FA553B">
        <w:t>% z </w:t>
      </w:r>
      <w:r w:rsidR="003D6930" w:rsidRPr="00FA553B">
        <w:t xml:space="preserve">ceny </w:t>
      </w:r>
      <w:r w:rsidR="00AD7856">
        <w:t>příslušné dílčí objednávky díla</w:t>
      </w:r>
      <w:r w:rsidR="00F46735">
        <w:rPr>
          <w:b/>
        </w:rPr>
        <w:t xml:space="preserve"> </w:t>
      </w:r>
      <w:r w:rsidR="00F46735" w:rsidRPr="00AA0A79">
        <w:rPr>
          <w:bCs/>
        </w:rPr>
        <w:t>v Kč bez DPH</w:t>
      </w:r>
      <w:r w:rsidR="00D04A73" w:rsidRPr="00FA553B">
        <w:t>, a to za kaž</w:t>
      </w:r>
      <w:r w:rsidR="000A2897" w:rsidRPr="00FA553B">
        <w:t xml:space="preserve">dý i započatý den prodlení. </w:t>
      </w:r>
    </w:p>
    <w:p w14:paraId="577D7E0C" w14:textId="0459896D" w:rsid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2</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FA553B">
        <w:rPr>
          <w:rFonts w:asciiTheme="minorHAnsi" w:hAnsiTheme="minorHAnsi"/>
        </w:rPr>
        <w:t>V případě, že zhotovitel bude v prodlení s</w:t>
      </w:r>
      <w:r w:rsidR="00EF0218" w:rsidRPr="00FA553B">
        <w:rPr>
          <w:rFonts w:asciiTheme="minorHAnsi" w:hAnsiTheme="minorHAnsi"/>
        </w:rPr>
        <w:t xml:space="preserve"> odstraňováním vad podle čl. </w:t>
      </w:r>
      <w:r w:rsidR="000A2897" w:rsidRPr="00FA553B">
        <w:rPr>
          <w:rFonts w:asciiTheme="minorHAnsi" w:hAnsiTheme="minorHAnsi"/>
        </w:rPr>
        <w:t xml:space="preserve">7 smlouvy, </w:t>
      </w:r>
      <w:r w:rsidR="00660292" w:rsidRPr="00AA0A79">
        <w:rPr>
          <w:rFonts w:asciiTheme="minorHAnsi" w:hAnsiTheme="minorHAnsi"/>
          <w:bCs/>
        </w:rPr>
        <w:t>je objednatel</w:t>
      </w:r>
      <w:r w:rsidR="00660292">
        <w:rPr>
          <w:rFonts w:asciiTheme="minorHAnsi" w:hAnsiTheme="minorHAnsi"/>
          <w:b/>
        </w:rPr>
        <w:t xml:space="preserve"> </w:t>
      </w:r>
      <w:r w:rsidR="00660292" w:rsidRPr="00660292">
        <w:rPr>
          <w:rFonts w:asciiTheme="minorHAnsi" w:hAnsiTheme="minorHAnsi"/>
        </w:rPr>
        <w:t>oprávněn požadovat na zhotoviteli</w:t>
      </w:r>
      <w:r w:rsidR="000A2897" w:rsidRPr="00FA553B">
        <w:rPr>
          <w:rFonts w:asciiTheme="minorHAnsi" w:hAnsiTheme="minorHAnsi"/>
        </w:rPr>
        <w:t xml:space="preserve"> smluvní pokutu ve</w:t>
      </w:r>
      <w:r w:rsidR="00A7219E" w:rsidRPr="00FA553B">
        <w:rPr>
          <w:rFonts w:asciiTheme="minorHAnsi" w:hAnsiTheme="minorHAnsi"/>
        </w:rPr>
        <w:t xml:space="preserve"> výši 1 000,-</w:t>
      </w:r>
      <w:r w:rsidR="000A2897" w:rsidRPr="00FA553B">
        <w:rPr>
          <w:rFonts w:asciiTheme="minorHAnsi" w:hAnsiTheme="minorHAnsi"/>
        </w:rPr>
        <w:t xml:space="preserve"> Kč</w:t>
      </w:r>
      <w:r w:rsidR="00A7219E" w:rsidRPr="00FA553B">
        <w:rPr>
          <w:rFonts w:asciiTheme="minorHAnsi" w:hAnsiTheme="minorHAnsi"/>
        </w:rPr>
        <w:t xml:space="preserve"> (slovy: jeden tisíc korun českých)</w:t>
      </w:r>
      <w:r w:rsidR="00EF0218" w:rsidRPr="00FA553B">
        <w:rPr>
          <w:rFonts w:asciiTheme="minorHAnsi" w:hAnsiTheme="minorHAnsi"/>
        </w:rPr>
        <w:t>,</w:t>
      </w:r>
      <w:r w:rsidR="000A2897" w:rsidRPr="00FA553B">
        <w:rPr>
          <w:rFonts w:asciiTheme="minorHAnsi" w:hAnsiTheme="minorHAnsi"/>
        </w:rPr>
        <w:t xml:space="preserve"> a to za každý i započatý den prodlení a za každou vadu zvlášť</w:t>
      </w:r>
      <w:r w:rsidR="00AA0A79">
        <w:rPr>
          <w:rFonts w:asciiTheme="minorHAnsi" w:hAnsiTheme="minorHAnsi"/>
        </w:rPr>
        <w:t>.</w:t>
      </w:r>
    </w:p>
    <w:p w14:paraId="7E1B5763" w14:textId="77777777" w:rsidR="00956E27" w:rsidRDefault="00444B11" w:rsidP="00956E27">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3</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AA0A79">
        <w:rPr>
          <w:rFonts w:asciiTheme="minorHAnsi" w:hAnsiTheme="minorHAnsi"/>
        </w:rPr>
        <w:t xml:space="preserve">V případě prodlení objednatele s platbou ceny za dílo </w:t>
      </w:r>
      <w:r w:rsidR="005D76DB" w:rsidRPr="00AA0A79">
        <w:rPr>
          <w:rFonts w:asciiTheme="minorHAnsi" w:hAnsiTheme="minorHAnsi"/>
        </w:rPr>
        <w:t>je oprávněn zhotovitel požadovat po objednateli</w:t>
      </w:r>
      <w:r w:rsidR="000A2897" w:rsidRPr="00AA0A79">
        <w:rPr>
          <w:rFonts w:asciiTheme="minorHAnsi" w:hAnsiTheme="minorHAnsi"/>
        </w:rPr>
        <w:t xml:space="preserve"> uhradit zhotoviteli úrok z prodlení ve výši 0,05</w:t>
      </w:r>
      <w:r w:rsidR="00C74881" w:rsidRPr="00AA0A79">
        <w:rPr>
          <w:rFonts w:asciiTheme="minorHAnsi" w:hAnsiTheme="minorHAnsi"/>
        </w:rPr>
        <w:t xml:space="preserve"> </w:t>
      </w:r>
      <w:r w:rsidR="000A2897" w:rsidRPr="00AA0A79">
        <w:rPr>
          <w:rFonts w:asciiTheme="minorHAnsi" w:hAnsiTheme="minorHAnsi"/>
        </w:rPr>
        <w:t xml:space="preserve">% z dlužné částky za každý </w:t>
      </w:r>
      <w:r w:rsidR="007C0F4C" w:rsidRPr="00AA0A79">
        <w:rPr>
          <w:rFonts w:asciiTheme="minorHAnsi" w:hAnsiTheme="minorHAnsi"/>
        </w:rPr>
        <w:t xml:space="preserve">i </w:t>
      </w:r>
      <w:r w:rsidR="000A2897" w:rsidRPr="00AA0A79">
        <w:rPr>
          <w:rFonts w:asciiTheme="minorHAnsi" w:hAnsiTheme="minorHAnsi"/>
        </w:rPr>
        <w:t>započatý den prodlení</w:t>
      </w:r>
      <w:r w:rsidR="007C0F4C" w:rsidRPr="00AA0A79">
        <w:rPr>
          <w:rFonts w:asciiTheme="minorHAnsi" w:hAnsiTheme="minorHAnsi"/>
        </w:rPr>
        <w:t>.</w:t>
      </w:r>
    </w:p>
    <w:p w14:paraId="19E1EF63" w14:textId="77777777" w:rsidR="00956E27" w:rsidRDefault="00444B11" w:rsidP="00956E27">
      <w:pPr>
        <w:pStyle w:val="Bezmezer"/>
        <w:tabs>
          <w:tab w:val="left" w:pos="709"/>
        </w:tabs>
        <w:ind w:left="708" w:hanging="708"/>
        <w:jc w:val="both"/>
        <w:rPr>
          <w:rFonts w:asciiTheme="minorHAnsi" w:hAnsiTheme="minorHAnsi"/>
        </w:rPr>
      </w:pPr>
      <w:r>
        <w:rPr>
          <w:rFonts w:asciiTheme="minorHAnsi" w:hAnsiTheme="minorHAnsi"/>
        </w:rPr>
        <w:t>10.</w:t>
      </w:r>
      <w:r w:rsidR="00C74881">
        <w:rPr>
          <w:rFonts w:asciiTheme="minorHAnsi" w:hAnsiTheme="minorHAnsi"/>
        </w:rPr>
        <w:t>4</w:t>
      </w:r>
      <w:r>
        <w:rPr>
          <w:rFonts w:asciiTheme="minorHAnsi" w:hAnsiTheme="minorHAnsi"/>
        </w:rPr>
        <w:t xml:space="preserve">. </w:t>
      </w:r>
      <w:r>
        <w:rPr>
          <w:rFonts w:asciiTheme="minorHAnsi" w:hAnsiTheme="minorHAnsi"/>
        </w:rPr>
        <w:tab/>
      </w:r>
      <w:r w:rsidR="00611D91" w:rsidRPr="00FA553B">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2AB24EB0" w14:textId="77777777" w:rsidR="00956E27" w:rsidRDefault="00444B11" w:rsidP="00956E27">
      <w:pPr>
        <w:pStyle w:val="Bezmezer"/>
        <w:tabs>
          <w:tab w:val="left" w:pos="709"/>
        </w:tabs>
        <w:ind w:left="708" w:hanging="708"/>
        <w:jc w:val="both"/>
        <w:rPr>
          <w:rFonts w:asciiTheme="minorHAnsi" w:hAnsiTheme="minorHAnsi"/>
        </w:rPr>
      </w:pPr>
      <w:r>
        <w:rPr>
          <w:rFonts w:asciiTheme="minorHAnsi" w:hAnsiTheme="minorHAnsi"/>
        </w:rPr>
        <w:t>10.</w:t>
      </w:r>
      <w:r w:rsidR="00C74881">
        <w:rPr>
          <w:rFonts w:asciiTheme="minorHAnsi" w:hAnsiTheme="minorHAnsi"/>
        </w:rPr>
        <w:t>5</w:t>
      </w:r>
      <w:r>
        <w:rPr>
          <w:rFonts w:asciiTheme="minorHAnsi" w:hAnsiTheme="minorHAnsi"/>
        </w:rPr>
        <w:t>.</w:t>
      </w:r>
      <w:r w:rsidR="00E431EC">
        <w:rPr>
          <w:rFonts w:asciiTheme="minorHAnsi" w:hAnsiTheme="minorHAnsi"/>
        </w:rPr>
        <w:tab/>
      </w:r>
      <w:r w:rsidR="00611D91" w:rsidRPr="00FA553B">
        <w:rPr>
          <w:rFonts w:asciiTheme="minorHAnsi" w:hAnsiTheme="minorHAnsi"/>
        </w:rPr>
        <w:t xml:space="preserve">Smluvní pokuty </w:t>
      </w:r>
      <w:r w:rsidR="007C0F4C">
        <w:rPr>
          <w:rFonts w:asciiTheme="minorHAnsi" w:hAnsiTheme="minorHAnsi"/>
        </w:rPr>
        <w:t>uvedené v tomto</w:t>
      </w:r>
      <w:r w:rsidR="00611D91" w:rsidRPr="00FA553B">
        <w:rPr>
          <w:rFonts w:asciiTheme="minorHAnsi" w:hAnsiTheme="minorHAnsi"/>
        </w:rPr>
        <w:t xml:space="preserve"> člá</w:t>
      </w:r>
      <w:r w:rsidR="00A7219E" w:rsidRPr="00FA553B">
        <w:rPr>
          <w:rFonts w:asciiTheme="minorHAnsi" w:hAnsiTheme="minorHAnsi"/>
        </w:rPr>
        <w:t>nku jsou splatné do 30</w:t>
      </w:r>
      <w:r w:rsidR="00611D91" w:rsidRPr="00FA553B">
        <w:rPr>
          <w:rFonts w:asciiTheme="minorHAnsi" w:hAnsiTheme="minorHAnsi"/>
        </w:rPr>
        <w:t xml:space="preserve"> dnů ode dne doručení výzvy oprávněné strany k zaplacení smluvní pokuty pov</w:t>
      </w:r>
      <w:r w:rsidR="001F6C19" w:rsidRPr="00FA553B">
        <w:rPr>
          <w:rFonts w:asciiTheme="minorHAnsi" w:hAnsiTheme="minorHAnsi"/>
        </w:rPr>
        <w:t>i</w:t>
      </w:r>
      <w:r w:rsidR="00611D91" w:rsidRPr="00FA553B">
        <w:rPr>
          <w:rFonts w:asciiTheme="minorHAnsi" w:hAnsiTheme="minorHAnsi"/>
        </w:rPr>
        <w:t>nné smluvní straně.</w:t>
      </w:r>
    </w:p>
    <w:p w14:paraId="0DBD72AF" w14:textId="0CC2DD59" w:rsidR="00611D91" w:rsidRPr="00FA553B" w:rsidRDefault="00E431EC" w:rsidP="00956E27">
      <w:pPr>
        <w:pStyle w:val="Bezmezer"/>
        <w:tabs>
          <w:tab w:val="left" w:pos="709"/>
        </w:tabs>
        <w:ind w:left="708" w:hanging="708"/>
        <w:jc w:val="both"/>
        <w:rPr>
          <w:rFonts w:asciiTheme="minorHAnsi" w:hAnsiTheme="minorHAnsi"/>
        </w:rPr>
      </w:pPr>
      <w:r>
        <w:rPr>
          <w:rFonts w:asciiTheme="minorHAnsi" w:hAnsiTheme="minorHAnsi"/>
        </w:rPr>
        <w:t>10.</w:t>
      </w:r>
      <w:r w:rsidR="00C74881">
        <w:rPr>
          <w:rFonts w:asciiTheme="minorHAnsi" w:hAnsiTheme="minorHAnsi"/>
        </w:rPr>
        <w:t>6</w:t>
      </w:r>
      <w:r>
        <w:rPr>
          <w:rFonts w:asciiTheme="minorHAnsi" w:hAnsiTheme="minorHAnsi"/>
        </w:rPr>
        <w:t xml:space="preserve">. </w:t>
      </w:r>
      <w:r>
        <w:rPr>
          <w:rFonts w:asciiTheme="minorHAnsi" w:hAnsiTheme="minorHAnsi"/>
        </w:rPr>
        <w:tab/>
      </w:r>
      <w:r w:rsidR="00611D91" w:rsidRPr="00FA553B">
        <w:rPr>
          <w:rFonts w:asciiTheme="minorHAnsi" w:hAnsiTheme="minorHAnsi"/>
        </w:rPr>
        <w:t>Zaplacením smluvní pokuty zhotovitelem není dotčen nárok objednatele na náhradu případných škod vzniklých prodlením či vadným plněním zhotovitele.</w:t>
      </w:r>
    </w:p>
    <w:p w14:paraId="37E56690" w14:textId="198E2693" w:rsidR="00611D91" w:rsidRPr="00FA553B" w:rsidRDefault="00E431EC"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567E42">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14:paraId="2015F0D4" w14:textId="0FCC8B05" w:rsidR="00661664" w:rsidRDefault="00661664">
      <w:pPr>
        <w:tabs>
          <w:tab w:val="num" w:pos="0"/>
        </w:tabs>
        <w:ind w:left="705" w:hanging="705"/>
        <w:jc w:val="both"/>
        <w:rPr>
          <w:rFonts w:asciiTheme="minorHAnsi" w:hAnsiTheme="minorHAnsi"/>
          <w:sz w:val="22"/>
          <w:szCs w:val="22"/>
        </w:rPr>
      </w:pPr>
    </w:p>
    <w:p w14:paraId="34FDF07F" w14:textId="77777777" w:rsidR="007C0F4C" w:rsidRPr="00731B89" w:rsidRDefault="007C0F4C">
      <w:pPr>
        <w:tabs>
          <w:tab w:val="num" w:pos="0"/>
        </w:tabs>
        <w:ind w:left="705" w:hanging="705"/>
        <w:jc w:val="both"/>
        <w:rPr>
          <w:rFonts w:asciiTheme="minorHAnsi" w:hAnsiTheme="minorHAnsi"/>
          <w:sz w:val="22"/>
          <w:szCs w:val="22"/>
        </w:rPr>
      </w:pPr>
    </w:p>
    <w:p w14:paraId="04C4C0B2" w14:textId="4CCC03A6"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lastRenderedPageBreak/>
        <w:t>Článek 1</w:t>
      </w:r>
      <w:r w:rsidR="00317DBB">
        <w:rPr>
          <w:rFonts w:asciiTheme="minorHAnsi" w:hAnsiTheme="minorHAnsi"/>
          <w:b/>
          <w:bCs/>
          <w:sz w:val="22"/>
          <w:szCs w:val="22"/>
        </w:rPr>
        <w:t>1</w:t>
      </w:r>
    </w:p>
    <w:p w14:paraId="0B2131AD" w14:textId="77777777"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14:paraId="137B787E" w14:textId="77777777" w:rsidR="00DC20C6" w:rsidRPr="00731B89" w:rsidRDefault="00DC20C6">
      <w:pPr>
        <w:jc w:val="center"/>
        <w:rPr>
          <w:rFonts w:asciiTheme="minorHAnsi" w:hAnsiTheme="minorHAnsi"/>
          <w:b/>
          <w:sz w:val="22"/>
          <w:szCs w:val="22"/>
        </w:rPr>
      </w:pPr>
    </w:p>
    <w:p w14:paraId="02CA278F" w14:textId="31D3493F" w:rsidR="00341940" w:rsidRPr="00FA553B" w:rsidRDefault="00E431EC" w:rsidP="007A1819">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 xml:space="preserve">11.1. </w:t>
      </w:r>
      <w:r>
        <w:rPr>
          <w:rFonts w:asciiTheme="minorHAnsi" w:hAnsiTheme="minorHAnsi"/>
          <w:b w:val="0"/>
          <w:sz w:val="22"/>
          <w:szCs w:val="22"/>
        </w:rPr>
        <w:tab/>
      </w:r>
      <w:r w:rsidR="00341940" w:rsidRPr="00FA553B">
        <w:rPr>
          <w:rFonts w:asciiTheme="minorHAnsi" w:hAnsiTheme="minorHAnsi"/>
          <w:b w:val="0"/>
          <w:sz w:val="22"/>
          <w:szCs w:val="22"/>
        </w:rPr>
        <w:t>Smluvní strany se dohodly, že závazek ze smluvního vztahu zaniká v těchto případech:</w:t>
      </w:r>
    </w:p>
    <w:p w14:paraId="205C4BC1" w14:textId="77777777" w:rsidR="00341940" w:rsidRPr="00C44EEC" w:rsidRDefault="00341940" w:rsidP="007A1819">
      <w:pPr>
        <w:pStyle w:val="Odstavecseseznamem"/>
        <w:numPr>
          <w:ilvl w:val="0"/>
          <w:numId w:val="11"/>
        </w:numPr>
        <w:ind w:left="1134" w:hanging="283"/>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14:paraId="0FD2E470"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14:paraId="28926572"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14:paraId="134A8834" w14:textId="6635919A"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objednatele od smlouvy</w:t>
      </w:r>
      <w:r w:rsidR="00570E26">
        <w:rPr>
          <w:rFonts w:asciiTheme="minorHAnsi" w:hAnsiTheme="minorHAnsi" w:cs="Times New Roman"/>
          <w:szCs w:val="22"/>
        </w:rPr>
        <w:t>,</w:t>
      </w:r>
      <w:r w:rsidRPr="00C44EEC">
        <w:rPr>
          <w:rFonts w:asciiTheme="minorHAnsi" w:hAnsiTheme="minorHAnsi" w:cs="Times New Roman"/>
          <w:szCs w:val="22"/>
        </w:rPr>
        <w:t xml:space="preserve">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14:paraId="446B040F" w14:textId="5485F9E5" w:rsidR="007A1819" w:rsidRPr="007A1819" w:rsidRDefault="00F766A1" w:rsidP="007A1819">
      <w:pPr>
        <w:tabs>
          <w:tab w:val="left" w:pos="709"/>
        </w:tabs>
        <w:jc w:val="both"/>
        <w:rPr>
          <w:rFonts w:asciiTheme="minorHAnsi" w:hAnsiTheme="minorHAnsi" w:cstheme="minorHAnsi"/>
          <w:szCs w:val="22"/>
        </w:rPr>
      </w:pPr>
      <w:r w:rsidRPr="007A1819">
        <w:rPr>
          <w:rFonts w:asciiTheme="minorHAnsi" w:hAnsiTheme="minorHAnsi"/>
          <w:sz w:val="22"/>
          <w:szCs w:val="22"/>
        </w:rPr>
        <w:t xml:space="preserve">11.2. </w:t>
      </w:r>
      <w:r w:rsidR="007A1819">
        <w:rPr>
          <w:rFonts w:asciiTheme="minorHAnsi" w:hAnsiTheme="minorHAnsi"/>
          <w:sz w:val="22"/>
          <w:szCs w:val="22"/>
        </w:rPr>
        <w:tab/>
      </w:r>
      <w:r w:rsidR="007A1819" w:rsidRPr="007A1819">
        <w:rPr>
          <w:rFonts w:asciiTheme="minorHAnsi" w:hAnsiTheme="minorHAnsi" w:cs="Calibri"/>
          <w:sz w:val="22"/>
          <w:szCs w:val="22"/>
        </w:rPr>
        <w:t>Smlouva může být ukončena:</w:t>
      </w:r>
    </w:p>
    <w:p w14:paraId="58879168" w14:textId="77777777" w:rsidR="007A1819" w:rsidRPr="00B13F28"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dohodou smluvních stran;</w:t>
      </w:r>
    </w:p>
    <w:p w14:paraId="40405136" w14:textId="77777777" w:rsidR="007A1819"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odstoupením smluvní strany z důvodů stanovených zákonem;</w:t>
      </w:r>
    </w:p>
    <w:p w14:paraId="56BCA84D" w14:textId="749BF45C" w:rsidR="007A1819" w:rsidRPr="007A1819" w:rsidRDefault="007A1819" w:rsidP="007C2A3D">
      <w:pPr>
        <w:pStyle w:val="Odstavecseseznamem"/>
        <w:numPr>
          <w:ilvl w:val="2"/>
          <w:numId w:val="18"/>
        </w:numPr>
        <w:ind w:left="1134" w:hanging="425"/>
        <w:jc w:val="both"/>
        <w:rPr>
          <w:rFonts w:asciiTheme="minorHAnsi" w:hAnsiTheme="minorHAnsi" w:cstheme="minorHAnsi"/>
          <w:szCs w:val="22"/>
        </w:rPr>
      </w:pPr>
      <w:r w:rsidRPr="007A1819">
        <w:rPr>
          <w:rFonts w:asciiTheme="minorHAnsi" w:hAnsiTheme="minorHAnsi" w:cstheme="minorHAnsi"/>
          <w:bCs/>
          <w:szCs w:val="22"/>
        </w:rPr>
        <w:t xml:space="preserve">výpovědí danou kteroukoliv ze smluvních stran, a to i bez udání důvodu. Výpovědní doba činí </w:t>
      </w:r>
      <w:r w:rsidR="007C2A3D">
        <w:rPr>
          <w:rFonts w:asciiTheme="minorHAnsi" w:hAnsiTheme="minorHAnsi" w:cstheme="minorHAnsi"/>
          <w:bCs/>
          <w:szCs w:val="22"/>
        </w:rPr>
        <w:t>3</w:t>
      </w:r>
      <w:r w:rsidRPr="007A1819">
        <w:rPr>
          <w:rFonts w:asciiTheme="minorHAnsi" w:hAnsiTheme="minorHAnsi" w:cstheme="minorHAnsi"/>
          <w:bCs/>
          <w:szCs w:val="22"/>
        </w:rPr>
        <w:t xml:space="preserve"> měsíce a počíná běžet prvním dnem měsíce následujícího po doručení výpovědi druhé smluvní straně</w:t>
      </w:r>
      <w:r w:rsidR="007C2A3D">
        <w:rPr>
          <w:rFonts w:asciiTheme="minorHAnsi" w:hAnsiTheme="minorHAnsi" w:cstheme="minorHAnsi"/>
          <w:bCs/>
          <w:szCs w:val="22"/>
        </w:rPr>
        <w:t>.</w:t>
      </w:r>
    </w:p>
    <w:p w14:paraId="2D57F8CD" w14:textId="15C82B61" w:rsidR="00E66FD1" w:rsidRPr="00FA553B" w:rsidRDefault="007C2A3D"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11.3. </w:t>
      </w:r>
      <w:r>
        <w:rPr>
          <w:rFonts w:asciiTheme="minorHAnsi" w:hAnsiTheme="minorHAnsi"/>
          <w:b w:val="0"/>
          <w:sz w:val="22"/>
          <w:szCs w:val="22"/>
        </w:rPr>
        <w:tab/>
      </w:r>
      <w:r w:rsidR="00E66FD1"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w:t>
      </w:r>
      <w:r w:rsidR="0052059B">
        <w:rPr>
          <w:rFonts w:asciiTheme="minorHAnsi" w:hAnsiTheme="minorHAnsi"/>
          <w:b w:val="0"/>
          <w:sz w:val="22"/>
          <w:szCs w:val="22"/>
        </w:rPr>
        <w:t>,</w:t>
      </w:r>
      <w:r w:rsidR="008014EA" w:rsidRPr="00FA553B">
        <w:rPr>
          <w:rFonts w:asciiTheme="minorHAnsi" w:hAnsiTheme="minorHAnsi"/>
          <w:b w:val="0"/>
          <w:sz w:val="22"/>
          <w:szCs w:val="22"/>
        </w:rPr>
        <w:t xml:space="preserve">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w:t>
      </w:r>
      <w:r w:rsidR="00570E26">
        <w:rPr>
          <w:rFonts w:asciiTheme="minorHAnsi" w:hAnsiTheme="minorHAnsi"/>
          <w:b w:val="0"/>
          <w:sz w:val="22"/>
          <w:szCs w:val="22"/>
        </w:rPr>
        <w:t>4.7.</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14:paraId="22F09602" w14:textId="308C6253" w:rsidR="00E66FD1" w:rsidRPr="00FA553B" w:rsidRDefault="00F766A1"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11.</w:t>
      </w:r>
      <w:r w:rsidR="007C2A3D">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E66FD1" w:rsidRPr="00FA553B">
        <w:rPr>
          <w:rFonts w:asciiTheme="minorHAnsi" w:hAnsiTheme="minorHAnsi"/>
          <w:b w:val="0"/>
          <w:sz w:val="22"/>
          <w:szCs w:val="22"/>
        </w:rPr>
        <w:t xml:space="preserve">Za podstatné porušení smlouvy ze strany zhotovitele se považuje: </w:t>
      </w:r>
    </w:p>
    <w:p w14:paraId="02B793C9"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14:paraId="57AD3D51"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14:paraId="2C162838"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14:paraId="6911A403"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14:paraId="64CE05B7"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14:paraId="66E3CDE2" w14:textId="77777777" w:rsidR="00624AE2" w:rsidRDefault="00346380" w:rsidP="00624AE2">
      <w:pPr>
        <w:numPr>
          <w:ilvl w:val="0"/>
          <w:numId w:val="4"/>
        </w:numPr>
        <w:ind w:hanging="436"/>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14:paraId="45BB0478" w14:textId="77777777" w:rsidR="00624AE2"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11.5. </w:t>
      </w:r>
      <w:r>
        <w:rPr>
          <w:rFonts w:asciiTheme="minorHAnsi" w:hAnsiTheme="minorHAnsi"/>
          <w:sz w:val="22"/>
          <w:szCs w:val="22"/>
        </w:rPr>
        <w:tab/>
      </w:r>
      <w:r w:rsidR="004C4FE0" w:rsidRPr="00624AE2">
        <w:rPr>
          <w:rFonts w:asciiTheme="minorHAnsi" w:hAnsiTheme="minorHAnsi"/>
          <w:sz w:val="22"/>
          <w:szCs w:val="22"/>
        </w:rPr>
        <w:t>Odstoupení od smlouvy pro podstatné či nepodstatné porušení smlouvy se dále řídí ustanovením</w:t>
      </w:r>
      <w:r w:rsidR="00E83534" w:rsidRPr="00624AE2">
        <w:rPr>
          <w:rFonts w:asciiTheme="minorHAnsi" w:hAnsiTheme="minorHAnsi"/>
          <w:sz w:val="22"/>
          <w:szCs w:val="22"/>
        </w:rPr>
        <w:t xml:space="preserve">           </w:t>
      </w:r>
      <w:r w:rsidR="004C4FE0" w:rsidRPr="00624AE2">
        <w:rPr>
          <w:rFonts w:asciiTheme="minorHAnsi" w:hAnsiTheme="minorHAnsi"/>
          <w:sz w:val="22"/>
          <w:szCs w:val="22"/>
        </w:rPr>
        <w:t xml:space="preserve"> § 2001 a násl. OZ.</w:t>
      </w:r>
    </w:p>
    <w:p w14:paraId="4ED9A035" w14:textId="5D7C5C99" w:rsidR="00FD6CCA" w:rsidRPr="00FA553B"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11.6. </w:t>
      </w:r>
      <w:r>
        <w:rPr>
          <w:rFonts w:asciiTheme="minorHAnsi" w:hAnsiTheme="minorHAnsi"/>
          <w:sz w:val="22"/>
          <w:szCs w:val="22"/>
        </w:rPr>
        <w:tab/>
      </w:r>
      <w:r w:rsidR="004C4FE0" w:rsidRPr="00FA553B">
        <w:rPr>
          <w:rFonts w:asciiTheme="minorHAnsi" w:hAnsiTheme="minorHAnsi"/>
          <w:sz w:val="22"/>
          <w:szCs w:val="22"/>
        </w:rPr>
        <w:t xml:space="preserve">Chce-li některá ze stran od této smlouvy odstoupit na základě ujednání této smlouvy, je povinna svoje odstoupení písemně oznámit druhé straně. </w:t>
      </w:r>
    </w:p>
    <w:p w14:paraId="7B76EC9F" w14:textId="77777777" w:rsidR="00FE68B1" w:rsidRPr="00FE68B1" w:rsidRDefault="00FE68B1" w:rsidP="00956E27">
      <w:pPr>
        <w:spacing w:after="240"/>
      </w:pPr>
    </w:p>
    <w:p w14:paraId="1C608374" w14:textId="1A5C8849"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F766A1">
        <w:rPr>
          <w:rFonts w:asciiTheme="minorHAnsi" w:hAnsiTheme="minorHAnsi"/>
          <w:b/>
          <w:bCs/>
          <w:sz w:val="22"/>
          <w:szCs w:val="22"/>
        </w:rPr>
        <w:t>2</w:t>
      </w:r>
    </w:p>
    <w:p w14:paraId="3448DD11" w14:textId="06F94CC0" w:rsidR="00FE68B1" w:rsidRDefault="00341940" w:rsidP="00624AE2">
      <w:pPr>
        <w:spacing w:after="240"/>
        <w:jc w:val="center"/>
        <w:rPr>
          <w:rFonts w:asciiTheme="minorHAnsi" w:hAnsiTheme="minorHAnsi"/>
          <w:b/>
          <w:sz w:val="22"/>
          <w:szCs w:val="22"/>
        </w:rPr>
      </w:pPr>
      <w:r w:rsidRPr="00731B89">
        <w:rPr>
          <w:rFonts w:asciiTheme="minorHAnsi" w:hAnsiTheme="minorHAnsi"/>
          <w:b/>
          <w:sz w:val="22"/>
          <w:szCs w:val="22"/>
        </w:rPr>
        <w:t>Závěrečná ujednání</w:t>
      </w:r>
    </w:p>
    <w:p w14:paraId="5D0077B7" w14:textId="77777777" w:rsidR="00624AE2" w:rsidRDefault="00F766A1" w:rsidP="005F184E">
      <w:pPr>
        <w:pStyle w:val="Bezmezer"/>
        <w:tabs>
          <w:tab w:val="left" w:pos="709"/>
        </w:tabs>
        <w:ind w:left="708" w:hanging="708"/>
        <w:rPr>
          <w:b/>
        </w:rPr>
      </w:pPr>
      <w:r>
        <w:t>12.</w:t>
      </w:r>
      <w:r w:rsidR="00540DF4">
        <w:t xml:space="preserve">1. </w:t>
      </w:r>
      <w:r w:rsidR="00540DF4">
        <w:tab/>
      </w:r>
      <w:r w:rsidR="007D7B09" w:rsidRPr="00FA553B">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p>
    <w:p w14:paraId="6A55B18F" w14:textId="25021C32" w:rsidR="007D7B09" w:rsidRPr="00FA553B" w:rsidRDefault="007D7B09" w:rsidP="00540DF4">
      <w:pPr>
        <w:pStyle w:val="Nadpis1"/>
        <w:numPr>
          <w:ilvl w:val="0"/>
          <w:numId w:val="0"/>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 xml:space="preserve"> </w:t>
      </w:r>
    </w:p>
    <w:p w14:paraId="7489B9BA" w14:textId="1C8935EB" w:rsidR="00CF7F0E"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12.2. </w:t>
      </w:r>
      <w:r>
        <w:rPr>
          <w:rFonts w:asciiTheme="minorHAnsi" w:hAnsiTheme="minorHAnsi"/>
          <w:b w:val="0"/>
          <w:sz w:val="22"/>
          <w:szCs w:val="22"/>
        </w:rPr>
        <w:tab/>
      </w:r>
      <w:r w:rsidR="00CF7F0E"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00CF7F0E"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w:t>
      </w:r>
      <w:r>
        <w:rPr>
          <w:rFonts w:asciiTheme="minorHAnsi" w:hAnsiTheme="minorHAnsi"/>
          <w:b w:val="0"/>
          <w:sz w:val="22"/>
          <w:szCs w:val="22"/>
        </w:rPr>
        <w:t>,</w:t>
      </w:r>
      <w:r w:rsidR="007D7B09" w:rsidRPr="00FA553B">
        <w:rPr>
          <w:rFonts w:asciiTheme="minorHAnsi" w:hAnsiTheme="minorHAnsi"/>
          <w:b w:val="0"/>
          <w:sz w:val="22"/>
          <w:szCs w:val="22"/>
        </w:rPr>
        <w:t xml:space="preserve"> a to formou písemných</w:t>
      </w:r>
      <w:r w:rsidR="00CF7F0E" w:rsidRPr="00FA553B">
        <w:rPr>
          <w:rFonts w:asciiTheme="minorHAnsi" w:hAnsiTheme="minorHAnsi"/>
          <w:b w:val="0"/>
          <w:sz w:val="22"/>
          <w:szCs w:val="22"/>
        </w:rPr>
        <w:t xml:space="preserve">, vzestupně číslovaných dodatků, potvrzených a podepsaných oběma smluvními stranami. </w:t>
      </w:r>
    </w:p>
    <w:p w14:paraId="0D924762" w14:textId="173D6942" w:rsidR="00D21076" w:rsidRPr="00FA553B" w:rsidRDefault="00540DF4" w:rsidP="005F184E">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12.3 </w:t>
      </w:r>
      <w:r>
        <w:rPr>
          <w:rFonts w:asciiTheme="minorHAnsi" w:hAnsiTheme="minorHAnsi"/>
          <w:b w:val="0"/>
          <w:sz w:val="22"/>
          <w:szCs w:val="22"/>
        </w:rPr>
        <w:tab/>
      </w:r>
      <w:r w:rsidR="00FD6CCA"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00FD6CCA"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00FD6CCA"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00FD6CCA" w:rsidRPr="00FA553B">
        <w:rPr>
          <w:rFonts w:asciiTheme="minorHAnsi" w:hAnsiTheme="minorHAnsi"/>
          <w:b w:val="0"/>
          <w:sz w:val="22"/>
          <w:szCs w:val="22"/>
        </w:rPr>
        <w:t>a musí být doručena osobně nebo</w:t>
      </w:r>
      <w:r w:rsidR="00573D33">
        <w:rPr>
          <w:rFonts w:asciiTheme="minorHAnsi" w:hAnsiTheme="minorHAnsi"/>
          <w:b w:val="0"/>
          <w:sz w:val="22"/>
          <w:szCs w:val="22"/>
        </w:rPr>
        <w:t xml:space="preserve"> </w:t>
      </w:r>
      <w:r w:rsidR="00FD6CCA" w:rsidRPr="00FA553B">
        <w:rPr>
          <w:rFonts w:asciiTheme="minorHAnsi" w:hAnsiTheme="minorHAnsi"/>
          <w:b w:val="0"/>
          <w:sz w:val="22"/>
          <w:szCs w:val="22"/>
        </w:rPr>
        <w:t>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00FD6CCA" w:rsidRPr="00FA553B">
        <w:rPr>
          <w:rFonts w:asciiTheme="minorHAnsi" w:hAnsiTheme="minorHAnsi"/>
          <w:b w:val="0"/>
          <w:sz w:val="22"/>
          <w:szCs w:val="22"/>
        </w:rPr>
        <w:t xml:space="preserve"> na adresy uvedené v záhlaví této smlouvy. </w:t>
      </w:r>
    </w:p>
    <w:p w14:paraId="3FC9386B" w14:textId="393A42A9" w:rsidR="00FD6CCA" w:rsidRPr="00FA553B"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FD6CCA"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w:t>
      </w:r>
      <w:r w:rsidR="001E1E55" w:rsidRPr="00FA553B">
        <w:rPr>
          <w:rFonts w:asciiTheme="minorHAnsi" w:hAnsiTheme="minorHAnsi"/>
          <w:b w:val="0"/>
          <w:sz w:val="22"/>
          <w:szCs w:val="22"/>
        </w:rPr>
        <w:lastRenderedPageBreak/>
        <w:t>(dále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00FD6CCA"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5863518" w14:textId="4E5FA568" w:rsidR="00341940" w:rsidRPr="00FA553B" w:rsidRDefault="00540DF4" w:rsidP="00540DF4">
      <w:pPr>
        <w:pStyle w:val="Nadpis1"/>
        <w:numPr>
          <w:ilvl w:val="0"/>
          <w:numId w:val="0"/>
        </w:numPr>
        <w:spacing w:before="0" w:after="0"/>
        <w:ind w:left="709" w:hanging="709"/>
        <w:jc w:val="both"/>
        <w:rPr>
          <w:rFonts w:asciiTheme="minorHAnsi" w:hAnsiTheme="minorHAnsi"/>
          <w:color w:val="339966"/>
          <w:sz w:val="22"/>
          <w:szCs w:val="22"/>
        </w:rPr>
      </w:pPr>
      <w:r>
        <w:rPr>
          <w:rFonts w:asciiTheme="minorHAnsi" w:hAnsiTheme="minorHAnsi"/>
          <w:b w:val="0"/>
          <w:sz w:val="22"/>
          <w:szCs w:val="22"/>
        </w:rPr>
        <w:t>12.</w:t>
      </w:r>
      <w:r w:rsidR="005F184E">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00341940"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00341940"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00341940"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14:paraId="28AF937D" w14:textId="6BDCDC74" w:rsidR="00341940" w:rsidRPr="00DB032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397068"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00397068"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00397068"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00397068"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00397068"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00397068"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00397068"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00397068" w:rsidRPr="005674B6">
        <w:rPr>
          <w:rFonts w:asciiTheme="minorHAnsi" w:hAnsiTheme="minorHAnsi"/>
          <w:b w:val="0"/>
          <w:sz w:val="22"/>
          <w:szCs w:val="22"/>
        </w:rPr>
        <w:t>nímu ustanovení a této smlouvě jako celku.</w:t>
      </w:r>
    </w:p>
    <w:p w14:paraId="72B9FDF8" w14:textId="556592B0" w:rsidR="00341940"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Tato smlouva nabývá platnosti dnem podpisu poslední smluvní stranou.</w:t>
      </w:r>
    </w:p>
    <w:p w14:paraId="645111F2" w14:textId="7E885C7B" w:rsidR="001E1E55" w:rsidRPr="00FA553B" w:rsidRDefault="00540DF4" w:rsidP="00540DF4">
      <w:pPr>
        <w:pStyle w:val="Nadpis1"/>
        <w:numPr>
          <w:ilvl w:val="0"/>
          <w:numId w:val="0"/>
        </w:numPr>
        <w:tabs>
          <w:tab w:val="left" w:pos="709"/>
        </w:tabs>
        <w:spacing w:before="0" w:after="0"/>
        <w:jc w:val="both"/>
        <w:rPr>
          <w:rFonts w:asciiTheme="minorHAnsi" w:hAnsiTheme="minorHAnsi"/>
          <w:i/>
          <w:sz w:val="22"/>
          <w:szCs w:val="22"/>
        </w:rPr>
      </w:pPr>
      <w:r>
        <w:rPr>
          <w:rFonts w:asciiTheme="minorHAnsi" w:hAnsiTheme="minorHAnsi"/>
          <w:b w:val="0"/>
          <w:sz w:val="22"/>
          <w:szCs w:val="22"/>
        </w:rPr>
        <w:t>12.</w:t>
      </w:r>
      <w:r w:rsidR="005F184E">
        <w:rPr>
          <w:rFonts w:asciiTheme="minorHAnsi" w:hAnsiTheme="minorHAnsi"/>
          <w:b w:val="0"/>
          <w:sz w:val="22"/>
          <w:szCs w:val="22"/>
        </w:rPr>
        <w:t>8</w:t>
      </w:r>
      <w:r>
        <w:rPr>
          <w:rFonts w:asciiTheme="minorHAnsi" w:hAnsiTheme="minorHAnsi"/>
          <w:b w:val="0"/>
          <w:sz w:val="22"/>
          <w:szCs w:val="22"/>
        </w:rPr>
        <w:t>.</w:t>
      </w:r>
      <w:r>
        <w:rPr>
          <w:rFonts w:asciiTheme="minorHAnsi" w:hAnsiTheme="minorHAnsi"/>
          <w:b w:val="0"/>
          <w:sz w:val="22"/>
          <w:szCs w:val="22"/>
        </w:rPr>
        <w:tab/>
      </w:r>
      <w:r w:rsidR="001E1E55" w:rsidRPr="00FA553B">
        <w:rPr>
          <w:rFonts w:asciiTheme="minorHAnsi" w:hAnsiTheme="minorHAnsi"/>
          <w:b w:val="0"/>
          <w:sz w:val="22"/>
          <w:szCs w:val="22"/>
        </w:rPr>
        <w:t>Tato smlouva nabývá účinnosti zveřejněním této smlouvy v registru smluv dle zákona o registru smluv.</w:t>
      </w:r>
    </w:p>
    <w:p w14:paraId="152A5EB0" w14:textId="1E679743" w:rsidR="001E1E55" w:rsidRPr="00FA553B" w:rsidRDefault="00540DF4" w:rsidP="00540DF4">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9</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Tato smlouva je vyhotovena </w:t>
      </w:r>
      <w:r w:rsidR="005F184E" w:rsidRPr="005F184E">
        <w:rPr>
          <w:rFonts w:asciiTheme="minorHAnsi" w:hAnsiTheme="minorHAnsi"/>
          <w:b w:val="0"/>
          <w:sz w:val="22"/>
          <w:szCs w:val="22"/>
        </w:rPr>
        <w:t>v 1 originále, který je elektronicky podepsaný oběma smluvními stranami</w:t>
      </w:r>
      <w:r w:rsidR="001F6C19" w:rsidRPr="00FA553B">
        <w:rPr>
          <w:rFonts w:asciiTheme="minorHAnsi" w:hAnsiTheme="minorHAnsi"/>
          <w:b w:val="0"/>
          <w:sz w:val="22"/>
          <w:szCs w:val="22"/>
        </w:rPr>
        <w:t>.</w:t>
      </w:r>
    </w:p>
    <w:p w14:paraId="157F3D63" w14:textId="78860A76" w:rsidR="001E1E55"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12.1</w:t>
      </w:r>
      <w:r w:rsidR="00206A31">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D21076"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00D21076"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14:paraId="333CA671" w14:textId="77777777" w:rsidR="00F128C9" w:rsidRDefault="00F128C9">
      <w:pPr>
        <w:pStyle w:val="Zkladntextodsazen"/>
        <w:spacing w:after="0"/>
        <w:ind w:left="0"/>
        <w:jc w:val="both"/>
        <w:rPr>
          <w:rFonts w:asciiTheme="minorHAnsi" w:hAnsiTheme="minorHAnsi"/>
          <w:sz w:val="22"/>
          <w:szCs w:val="22"/>
        </w:rPr>
      </w:pPr>
    </w:p>
    <w:p w14:paraId="38CA123F" w14:textId="77777777" w:rsidR="00661664" w:rsidRPr="00D83E70" w:rsidRDefault="00661664">
      <w:pPr>
        <w:pStyle w:val="Zkladntextodsazen"/>
        <w:spacing w:after="0"/>
        <w:ind w:left="705" w:hanging="705"/>
        <w:jc w:val="both"/>
        <w:rPr>
          <w:rFonts w:asciiTheme="minorHAnsi" w:hAnsiTheme="minorHAnsi"/>
          <w:sz w:val="22"/>
          <w:szCs w:val="22"/>
        </w:rPr>
      </w:pPr>
    </w:p>
    <w:p w14:paraId="3B2AC285" w14:textId="77777777"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14:paraId="727534AA" w14:textId="77777777"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14:paraId="1572617C" w14:textId="77777777"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14:paraId="55F1470C" w14:textId="77777777" w:rsidR="00D45E60" w:rsidRPr="00731B89" w:rsidRDefault="00D45E60">
      <w:pPr>
        <w:jc w:val="both"/>
        <w:rPr>
          <w:rFonts w:asciiTheme="minorHAnsi" w:hAnsiTheme="minorHAnsi"/>
          <w:sz w:val="22"/>
          <w:szCs w:val="22"/>
        </w:rPr>
      </w:pPr>
    </w:p>
    <w:p w14:paraId="243F89B4" w14:textId="61EEFBAA" w:rsidR="003321F1" w:rsidRPr="00B65160" w:rsidRDefault="003321F1" w:rsidP="005F184E">
      <w:pPr>
        <w:shd w:val="clear" w:color="auto" w:fill="FFFFFF" w:themeFill="background1"/>
        <w:tabs>
          <w:tab w:val="left" w:pos="5387"/>
        </w:tabs>
        <w:rPr>
          <w:rFonts w:asciiTheme="minorHAnsi" w:hAnsiTheme="minorHAnsi"/>
          <w:sz w:val="22"/>
          <w:szCs w:val="22"/>
        </w:rPr>
      </w:pPr>
      <w:r w:rsidRPr="00B65160">
        <w:rPr>
          <w:rFonts w:asciiTheme="minorHAnsi" w:hAnsiTheme="minorHAnsi"/>
          <w:sz w:val="22"/>
          <w:szCs w:val="22"/>
        </w:rPr>
        <w:t xml:space="preserve">V Pardubicích dne </w:t>
      </w:r>
      <w:r w:rsidRPr="00B65160">
        <w:rPr>
          <w:rFonts w:asciiTheme="minorHAnsi" w:hAnsiTheme="minorHAnsi"/>
          <w:sz w:val="22"/>
          <w:szCs w:val="22"/>
        </w:rPr>
        <w:tab/>
        <w:t xml:space="preserve">V …………………..…… dne </w:t>
      </w:r>
    </w:p>
    <w:p w14:paraId="0FE565A6" w14:textId="2BE4C285" w:rsidR="003321F1" w:rsidRPr="00B65160" w:rsidRDefault="003321F1" w:rsidP="00540DF4">
      <w:pPr>
        <w:shd w:val="clear" w:color="auto" w:fill="FFFFFF" w:themeFill="background1"/>
        <w:rPr>
          <w:rFonts w:asciiTheme="minorHAnsi" w:hAnsiTheme="minorHAnsi"/>
          <w:sz w:val="22"/>
          <w:szCs w:val="22"/>
        </w:rPr>
      </w:pPr>
      <w:r w:rsidRPr="00B65160">
        <w:rPr>
          <w:rFonts w:asciiTheme="minorHAnsi" w:hAnsiTheme="minorHAnsi"/>
          <w:sz w:val="22"/>
          <w:szCs w:val="22"/>
        </w:rPr>
        <w:tab/>
      </w:r>
    </w:p>
    <w:p w14:paraId="6E795CC1" w14:textId="13BEFCD0" w:rsidR="003321F1" w:rsidRPr="00B65160" w:rsidRDefault="003321F1" w:rsidP="005F184E">
      <w:pPr>
        <w:tabs>
          <w:tab w:val="left" w:pos="5387"/>
        </w:tabs>
        <w:rPr>
          <w:rFonts w:asciiTheme="minorHAnsi" w:hAnsiTheme="minorHAnsi"/>
          <w:sz w:val="22"/>
          <w:szCs w:val="22"/>
        </w:rPr>
      </w:pPr>
      <w:r w:rsidRPr="00B65160">
        <w:rPr>
          <w:rFonts w:asciiTheme="minorHAnsi" w:hAnsiTheme="minorHAnsi"/>
          <w:sz w:val="22"/>
          <w:szCs w:val="22"/>
        </w:rPr>
        <w:t>Za objednatele:</w:t>
      </w:r>
      <w:r w:rsidR="005F184E" w:rsidRPr="00B65160">
        <w:rPr>
          <w:rFonts w:asciiTheme="minorHAnsi" w:hAnsiTheme="minorHAnsi"/>
          <w:sz w:val="22"/>
          <w:szCs w:val="22"/>
        </w:rPr>
        <w:tab/>
      </w:r>
      <w:r w:rsidRPr="00B65160">
        <w:rPr>
          <w:rFonts w:asciiTheme="minorHAnsi" w:hAnsiTheme="minorHAnsi"/>
          <w:sz w:val="22"/>
          <w:szCs w:val="22"/>
        </w:rPr>
        <w:t>Za zhotovitele:</w:t>
      </w:r>
    </w:p>
    <w:p w14:paraId="40E854F2" w14:textId="77777777" w:rsidR="003321F1" w:rsidRPr="00E32CB9" w:rsidRDefault="003321F1" w:rsidP="003321F1">
      <w:pPr>
        <w:rPr>
          <w:rFonts w:asciiTheme="minorHAnsi" w:hAnsiTheme="minorHAnsi"/>
          <w:shd w:val="clear" w:color="auto" w:fill="FFFFFF" w:themeFill="background1"/>
        </w:rPr>
      </w:pPr>
    </w:p>
    <w:p w14:paraId="14CA80C8" w14:textId="77777777" w:rsidR="003321F1" w:rsidRDefault="003321F1" w:rsidP="003321F1">
      <w:pPr>
        <w:rPr>
          <w:rFonts w:asciiTheme="minorHAnsi" w:hAnsiTheme="minorHAnsi"/>
          <w:shd w:val="clear" w:color="auto" w:fill="FFFFFF" w:themeFill="background1"/>
        </w:rPr>
      </w:pPr>
    </w:p>
    <w:p w14:paraId="254AA46B" w14:textId="77777777" w:rsidR="00956E27" w:rsidRDefault="00956E27" w:rsidP="00E27E2F">
      <w:pPr>
        <w:spacing w:after="240"/>
        <w:rPr>
          <w:rFonts w:asciiTheme="minorHAnsi" w:hAnsiTheme="minorHAnsi"/>
          <w:shd w:val="clear" w:color="auto" w:fill="FFFFFF" w:themeFill="background1"/>
        </w:rPr>
      </w:pPr>
    </w:p>
    <w:p w14:paraId="780CED65" w14:textId="77777777" w:rsidR="00956E27" w:rsidRPr="00E32CB9" w:rsidRDefault="00956E27" w:rsidP="003321F1">
      <w:pPr>
        <w:rPr>
          <w:rFonts w:asciiTheme="minorHAnsi" w:hAnsiTheme="minorHAnsi"/>
          <w:shd w:val="clear" w:color="auto" w:fill="FFFFFF" w:themeFill="background1"/>
        </w:rPr>
      </w:pPr>
    </w:p>
    <w:p w14:paraId="37BB3FEA" w14:textId="2D7E6AAE" w:rsidR="003321F1" w:rsidRPr="00B65160" w:rsidRDefault="003321F1" w:rsidP="00206A31">
      <w:pPr>
        <w:tabs>
          <w:tab w:val="left" w:pos="5387"/>
        </w:tabs>
        <w:rPr>
          <w:rFonts w:asciiTheme="minorHAnsi" w:hAnsiTheme="minorHAnsi"/>
          <w:bCs/>
          <w:sz w:val="22"/>
          <w:szCs w:val="22"/>
        </w:rPr>
      </w:pPr>
      <w:r w:rsidRPr="00B65160">
        <w:rPr>
          <w:rFonts w:asciiTheme="minorHAnsi" w:hAnsiTheme="minorHAnsi"/>
          <w:sz w:val="22"/>
          <w:szCs w:val="22"/>
          <w:shd w:val="clear" w:color="auto" w:fill="FFFFFF" w:themeFill="background1"/>
        </w:rPr>
        <w:t>…………………………………………..</w:t>
      </w:r>
      <w:r w:rsidRPr="00B65160">
        <w:rPr>
          <w:rFonts w:asciiTheme="minorHAnsi" w:hAnsiTheme="minorHAnsi"/>
          <w:sz w:val="22"/>
          <w:szCs w:val="22"/>
          <w:shd w:val="clear" w:color="auto" w:fill="FFFFFF" w:themeFill="background1"/>
        </w:rPr>
        <w:tab/>
        <w:t>…………………………………………..</w:t>
      </w:r>
    </w:p>
    <w:p w14:paraId="258FCF63" w14:textId="4803EA57" w:rsidR="003321F1" w:rsidRPr="00B65160" w:rsidRDefault="003321F1" w:rsidP="003321F1">
      <w:pPr>
        <w:rPr>
          <w:rFonts w:asciiTheme="minorHAnsi" w:hAnsiTheme="minorHAnsi"/>
          <w:bCs/>
          <w:sz w:val="22"/>
          <w:szCs w:val="22"/>
        </w:rPr>
      </w:pPr>
      <w:r w:rsidRPr="00B65160">
        <w:rPr>
          <w:rFonts w:asciiTheme="minorHAnsi" w:hAnsiTheme="minorHAnsi"/>
          <w:bCs/>
          <w:sz w:val="22"/>
          <w:szCs w:val="22"/>
        </w:rPr>
        <w:t>MUDr. Tomáš Gottvald</w:t>
      </w:r>
      <w:r w:rsidR="00573D33" w:rsidRPr="00B65160">
        <w:rPr>
          <w:rFonts w:asciiTheme="minorHAnsi" w:hAnsiTheme="minorHAnsi"/>
          <w:bCs/>
          <w:sz w:val="22"/>
          <w:szCs w:val="22"/>
        </w:rPr>
        <w:t>, MHA</w:t>
      </w:r>
      <w:r w:rsidRPr="00B65160">
        <w:rPr>
          <w:rFonts w:asciiTheme="minorHAnsi" w:hAnsiTheme="minorHAnsi"/>
          <w:bCs/>
          <w:sz w:val="22"/>
          <w:szCs w:val="22"/>
        </w:rPr>
        <w:tab/>
      </w:r>
      <w:r w:rsidR="00206A31" w:rsidRPr="00B65160">
        <w:rPr>
          <w:rFonts w:asciiTheme="minorHAnsi" w:hAnsiTheme="minorHAnsi"/>
          <w:bCs/>
          <w:sz w:val="22"/>
          <w:szCs w:val="22"/>
        </w:rPr>
        <w:t xml:space="preserve">                                      </w:t>
      </w:r>
      <w:r w:rsidRPr="00B65160">
        <w:rPr>
          <w:rFonts w:asciiTheme="minorHAnsi" w:hAnsiTheme="minorHAnsi"/>
          <w:bCs/>
          <w:sz w:val="22"/>
          <w:szCs w:val="22"/>
        </w:rPr>
        <w:t xml:space="preserve">  </w:t>
      </w:r>
      <w:r w:rsidRPr="00B65160">
        <w:rPr>
          <w:rFonts w:asciiTheme="minorHAnsi" w:hAnsiTheme="minorHAnsi"/>
          <w:color w:val="FF0000"/>
          <w:sz w:val="22"/>
          <w:szCs w:val="22"/>
        </w:rPr>
        <w:t>(doplní zhotovitel)</w:t>
      </w:r>
      <w:r w:rsidRPr="00B65160">
        <w:rPr>
          <w:rFonts w:asciiTheme="minorHAnsi" w:hAnsiTheme="minorHAnsi"/>
          <w:bCs/>
          <w:sz w:val="22"/>
          <w:szCs w:val="22"/>
        </w:rPr>
        <w:t xml:space="preserve">                                                                                </w:t>
      </w:r>
    </w:p>
    <w:p w14:paraId="57A007DE" w14:textId="77777777" w:rsidR="005F184E" w:rsidRPr="00B65160" w:rsidRDefault="003321F1" w:rsidP="003321F1">
      <w:pPr>
        <w:rPr>
          <w:rFonts w:asciiTheme="minorHAnsi" w:hAnsiTheme="minorHAnsi"/>
          <w:bCs/>
          <w:sz w:val="22"/>
          <w:szCs w:val="22"/>
        </w:rPr>
      </w:pPr>
      <w:r w:rsidRPr="00B65160">
        <w:rPr>
          <w:rFonts w:asciiTheme="minorHAnsi" w:hAnsiTheme="minorHAnsi"/>
          <w:bCs/>
          <w:sz w:val="22"/>
          <w:szCs w:val="22"/>
        </w:rPr>
        <w:t>předseda představenstva</w:t>
      </w:r>
    </w:p>
    <w:p w14:paraId="4883E24A" w14:textId="6DAB170C" w:rsidR="003321F1" w:rsidRPr="00B65160" w:rsidRDefault="003321F1" w:rsidP="003321F1">
      <w:pPr>
        <w:rPr>
          <w:rFonts w:asciiTheme="minorHAnsi" w:hAnsiTheme="minorHAnsi"/>
          <w:bCs/>
          <w:sz w:val="22"/>
          <w:szCs w:val="22"/>
        </w:rPr>
      </w:pPr>
      <w:r w:rsidRPr="00B65160">
        <w:rPr>
          <w:rFonts w:asciiTheme="minorHAnsi" w:hAnsiTheme="minorHAnsi"/>
          <w:bCs/>
          <w:sz w:val="22"/>
          <w:szCs w:val="22"/>
        </w:rPr>
        <w:t xml:space="preserve">                                                                                                                                                                                                                                            </w:t>
      </w:r>
    </w:p>
    <w:p w14:paraId="6E8A853B" w14:textId="77777777" w:rsidR="003321F1" w:rsidRPr="00B65160" w:rsidRDefault="003321F1" w:rsidP="003321F1">
      <w:pPr>
        <w:rPr>
          <w:rFonts w:asciiTheme="minorHAnsi" w:hAnsiTheme="minorHAnsi"/>
          <w:bCs/>
          <w:sz w:val="22"/>
          <w:szCs w:val="22"/>
        </w:rPr>
      </w:pPr>
    </w:p>
    <w:p w14:paraId="429B060A" w14:textId="77777777" w:rsidR="00956E27" w:rsidRPr="00B65160" w:rsidRDefault="00956E27" w:rsidP="00E27E2F">
      <w:pPr>
        <w:spacing w:after="240"/>
        <w:rPr>
          <w:rFonts w:asciiTheme="minorHAnsi" w:hAnsiTheme="minorHAnsi"/>
          <w:bCs/>
          <w:sz w:val="22"/>
          <w:szCs w:val="22"/>
        </w:rPr>
      </w:pPr>
    </w:p>
    <w:p w14:paraId="4B578B9E" w14:textId="77777777" w:rsidR="00956E27" w:rsidRPr="00B65160" w:rsidRDefault="00956E27" w:rsidP="003321F1">
      <w:pPr>
        <w:rPr>
          <w:rFonts w:asciiTheme="minorHAnsi" w:hAnsiTheme="minorHAnsi"/>
          <w:bCs/>
          <w:sz w:val="22"/>
          <w:szCs w:val="22"/>
        </w:rPr>
      </w:pPr>
    </w:p>
    <w:p w14:paraId="53260D83" w14:textId="0BE43C02" w:rsidR="003321F1" w:rsidRPr="00B65160" w:rsidRDefault="003321F1" w:rsidP="00206A31">
      <w:pPr>
        <w:tabs>
          <w:tab w:val="left" w:pos="5387"/>
        </w:tabs>
        <w:rPr>
          <w:rFonts w:asciiTheme="minorHAnsi" w:hAnsiTheme="minorHAnsi"/>
          <w:bCs/>
          <w:sz w:val="22"/>
          <w:szCs w:val="22"/>
        </w:rPr>
      </w:pPr>
      <w:r w:rsidRPr="00B65160">
        <w:rPr>
          <w:rFonts w:asciiTheme="minorHAnsi" w:hAnsiTheme="minorHAnsi"/>
          <w:sz w:val="22"/>
          <w:szCs w:val="22"/>
          <w:shd w:val="clear" w:color="auto" w:fill="FFFFFF" w:themeFill="background1"/>
        </w:rPr>
        <w:t>…………………………………………..</w:t>
      </w:r>
      <w:r w:rsidRPr="00B65160">
        <w:rPr>
          <w:rFonts w:asciiTheme="minorHAnsi" w:hAnsiTheme="minorHAnsi"/>
          <w:sz w:val="22"/>
          <w:szCs w:val="22"/>
          <w:shd w:val="clear" w:color="auto" w:fill="FFFFFF" w:themeFill="background1"/>
        </w:rPr>
        <w:tab/>
        <w:t>…………………………………………..</w:t>
      </w:r>
    </w:p>
    <w:p w14:paraId="75E135C6" w14:textId="57455523" w:rsidR="003321F1" w:rsidRPr="00B65160" w:rsidRDefault="003321F1" w:rsidP="003321F1">
      <w:pPr>
        <w:tabs>
          <w:tab w:val="center" w:pos="2124"/>
          <w:tab w:val="center" w:pos="2833"/>
          <w:tab w:val="center" w:pos="3541"/>
          <w:tab w:val="center" w:pos="4249"/>
        </w:tabs>
        <w:ind w:left="-15"/>
        <w:rPr>
          <w:rFonts w:asciiTheme="minorHAnsi" w:hAnsiTheme="minorHAnsi"/>
          <w:sz w:val="22"/>
          <w:szCs w:val="22"/>
        </w:rPr>
      </w:pPr>
      <w:r w:rsidRPr="00B65160">
        <w:rPr>
          <w:rFonts w:asciiTheme="minorHAnsi" w:hAnsiTheme="minorHAnsi"/>
          <w:bCs/>
          <w:sz w:val="22"/>
          <w:szCs w:val="22"/>
        </w:rPr>
        <w:t xml:space="preserve">Ing. </w:t>
      </w:r>
      <w:r w:rsidR="00540DF4" w:rsidRPr="00B65160">
        <w:rPr>
          <w:rFonts w:asciiTheme="minorHAnsi" w:hAnsiTheme="minorHAnsi"/>
          <w:bCs/>
          <w:sz w:val="22"/>
          <w:szCs w:val="22"/>
        </w:rPr>
        <w:t>Hynek Rais, MHA</w:t>
      </w:r>
      <w:r w:rsidRPr="00B65160">
        <w:rPr>
          <w:rFonts w:asciiTheme="minorHAnsi" w:hAnsiTheme="minorHAnsi"/>
          <w:bCs/>
          <w:sz w:val="22"/>
          <w:szCs w:val="22"/>
        </w:rPr>
        <w:tab/>
      </w:r>
      <w:r w:rsidRPr="00B65160">
        <w:rPr>
          <w:rFonts w:asciiTheme="minorHAnsi" w:hAnsiTheme="minorHAnsi"/>
          <w:bCs/>
          <w:sz w:val="22"/>
          <w:szCs w:val="22"/>
        </w:rPr>
        <w:tab/>
      </w:r>
      <w:r w:rsidRPr="00B65160">
        <w:rPr>
          <w:rFonts w:asciiTheme="minorHAnsi" w:hAnsiTheme="minorHAnsi"/>
          <w:bCs/>
          <w:sz w:val="22"/>
          <w:szCs w:val="22"/>
        </w:rPr>
        <w:tab/>
      </w:r>
      <w:r w:rsidRPr="00B65160">
        <w:rPr>
          <w:rFonts w:asciiTheme="minorHAnsi" w:hAnsiTheme="minorHAnsi"/>
          <w:sz w:val="22"/>
          <w:szCs w:val="22"/>
        </w:rPr>
        <w:tab/>
        <w:t xml:space="preserve"> </w:t>
      </w:r>
      <w:r w:rsidRPr="00B65160">
        <w:rPr>
          <w:rFonts w:asciiTheme="minorHAnsi" w:hAnsiTheme="minorHAnsi"/>
          <w:sz w:val="22"/>
          <w:szCs w:val="22"/>
        </w:rPr>
        <w:tab/>
        <w:t xml:space="preserve">             </w:t>
      </w:r>
      <w:r w:rsidRPr="00B65160">
        <w:rPr>
          <w:rFonts w:asciiTheme="minorHAnsi" w:hAnsiTheme="minorHAnsi"/>
          <w:bCs/>
          <w:sz w:val="22"/>
          <w:szCs w:val="22"/>
        </w:rPr>
        <w:t xml:space="preserve"> </w:t>
      </w:r>
      <w:r w:rsidRPr="00B65160">
        <w:rPr>
          <w:rFonts w:asciiTheme="minorHAnsi" w:hAnsiTheme="minorHAnsi"/>
          <w:color w:val="FF0000"/>
          <w:sz w:val="22"/>
          <w:szCs w:val="22"/>
        </w:rPr>
        <w:t>(doplní zhotovitel)</w:t>
      </w:r>
      <w:r w:rsidRPr="00B65160">
        <w:rPr>
          <w:rFonts w:asciiTheme="minorHAnsi" w:hAnsiTheme="minorHAnsi"/>
          <w:sz w:val="22"/>
          <w:szCs w:val="22"/>
        </w:rPr>
        <w:t xml:space="preserve">                                                                              </w:t>
      </w:r>
    </w:p>
    <w:p w14:paraId="5BD8EF4E" w14:textId="77777777" w:rsidR="003321F1" w:rsidRPr="00B65160" w:rsidRDefault="003321F1" w:rsidP="003321F1">
      <w:pPr>
        <w:spacing w:line="259" w:lineRule="auto"/>
        <w:rPr>
          <w:rFonts w:asciiTheme="minorHAnsi" w:hAnsiTheme="minorHAnsi"/>
          <w:sz w:val="22"/>
          <w:szCs w:val="22"/>
        </w:rPr>
      </w:pPr>
      <w:r w:rsidRPr="00B65160">
        <w:rPr>
          <w:rFonts w:asciiTheme="minorHAnsi" w:hAnsiTheme="minorHAnsi"/>
          <w:sz w:val="22"/>
          <w:szCs w:val="22"/>
        </w:rPr>
        <w:t xml:space="preserve">místopředseda představenstva </w:t>
      </w:r>
    </w:p>
    <w:p w14:paraId="20B1950C" w14:textId="35C3FB45" w:rsidR="00652E5B" w:rsidRPr="00540DF4" w:rsidRDefault="006C1B3A">
      <w:pPr>
        <w:rPr>
          <w:rFonts w:asciiTheme="minorHAnsi" w:hAnsiTheme="minorHAnsi"/>
          <w:bCs/>
          <w:sz w:val="22"/>
          <w:szCs w:val="22"/>
        </w:rPr>
      </w:pPr>
      <w:r w:rsidRPr="00731B89">
        <w:rPr>
          <w:rFonts w:asciiTheme="minorHAnsi" w:hAnsiTheme="minorHAnsi"/>
          <w:bCs/>
          <w:sz w:val="22"/>
          <w:szCs w:val="22"/>
        </w:rPr>
        <w:tab/>
        <w:t xml:space="preserve">                                                                                                 </w:t>
      </w:r>
    </w:p>
    <w:p w14:paraId="62E276C5" w14:textId="77777777" w:rsidR="00956E27" w:rsidRDefault="00956E27" w:rsidP="005215B2">
      <w:pPr>
        <w:pStyle w:val="Zkladntextodsazen"/>
        <w:spacing w:after="0"/>
        <w:ind w:left="0"/>
        <w:jc w:val="both"/>
        <w:rPr>
          <w:rFonts w:asciiTheme="minorHAnsi" w:hAnsiTheme="minorHAnsi"/>
          <w:b/>
          <w:sz w:val="22"/>
          <w:szCs w:val="22"/>
        </w:rPr>
      </w:pPr>
    </w:p>
    <w:p w14:paraId="679FD95E" w14:textId="77777777" w:rsidR="001810B5" w:rsidRDefault="001810B5" w:rsidP="005215B2">
      <w:pPr>
        <w:pStyle w:val="Zkladntextodsazen"/>
        <w:spacing w:after="0"/>
        <w:ind w:left="0"/>
        <w:jc w:val="both"/>
        <w:rPr>
          <w:rFonts w:asciiTheme="minorHAnsi" w:hAnsiTheme="minorHAnsi"/>
          <w:b/>
          <w:sz w:val="22"/>
          <w:szCs w:val="22"/>
        </w:rPr>
      </w:pPr>
    </w:p>
    <w:p w14:paraId="3FFFCC76" w14:textId="77777777" w:rsidR="001810B5" w:rsidRDefault="001810B5" w:rsidP="005215B2">
      <w:pPr>
        <w:pStyle w:val="Zkladntextodsazen"/>
        <w:spacing w:after="0"/>
        <w:ind w:left="0"/>
        <w:jc w:val="both"/>
        <w:rPr>
          <w:rFonts w:asciiTheme="minorHAnsi" w:hAnsiTheme="minorHAnsi"/>
          <w:b/>
          <w:sz w:val="22"/>
          <w:szCs w:val="22"/>
        </w:rPr>
      </w:pPr>
    </w:p>
    <w:p w14:paraId="4C4135A6" w14:textId="77777777" w:rsidR="001810B5" w:rsidRDefault="001810B5" w:rsidP="005215B2">
      <w:pPr>
        <w:pStyle w:val="Zkladntextodsazen"/>
        <w:spacing w:after="0"/>
        <w:ind w:left="0"/>
        <w:jc w:val="both"/>
        <w:rPr>
          <w:rFonts w:asciiTheme="minorHAnsi" w:hAnsiTheme="minorHAnsi"/>
          <w:b/>
          <w:sz w:val="22"/>
          <w:szCs w:val="22"/>
        </w:rPr>
      </w:pPr>
    </w:p>
    <w:p w14:paraId="1F0A13E0" w14:textId="77777777" w:rsidR="001810B5" w:rsidRDefault="001810B5" w:rsidP="005215B2">
      <w:pPr>
        <w:pStyle w:val="Zkladntextodsazen"/>
        <w:spacing w:after="0"/>
        <w:ind w:left="0"/>
        <w:jc w:val="both"/>
        <w:rPr>
          <w:rFonts w:asciiTheme="minorHAnsi" w:hAnsiTheme="minorHAnsi"/>
          <w:b/>
          <w:sz w:val="22"/>
          <w:szCs w:val="22"/>
        </w:rPr>
      </w:pPr>
    </w:p>
    <w:p w14:paraId="5787FEE6" w14:textId="77777777" w:rsidR="001810B5" w:rsidRDefault="001810B5" w:rsidP="005215B2">
      <w:pPr>
        <w:pStyle w:val="Zkladntextodsazen"/>
        <w:spacing w:after="0"/>
        <w:ind w:left="0"/>
        <w:jc w:val="both"/>
        <w:rPr>
          <w:rFonts w:asciiTheme="minorHAnsi" w:hAnsiTheme="minorHAnsi"/>
          <w:b/>
          <w:sz w:val="22"/>
          <w:szCs w:val="22"/>
        </w:rPr>
      </w:pPr>
    </w:p>
    <w:p w14:paraId="57AFB5F7" w14:textId="60A93CA2" w:rsidR="00652E5B" w:rsidRPr="00304570" w:rsidRDefault="00652E5B" w:rsidP="005215B2">
      <w:pPr>
        <w:pStyle w:val="Zkladntextodsazen"/>
        <w:spacing w:after="0"/>
        <w:ind w:left="0"/>
        <w:jc w:val="both"/>
        <w:rPr>
          <w:rFonts w:asciiTheme="minorHAnsi" w:hAnsiTheme="minorHAnsi"/>
          <w:b/>
          <w:sz w:val="22"/>
          <w:szCs w:val="22"/>
        </w:rPr>
      </w:pPr>
      <w:r w:rsidRPr="00FA553B">
        <w:rPr>
          <w:rFonts w:asciiTheme="minorHAnsi" w:hAnsiTheme="minorHAnsi"/>
          <w:b/>
          <w:sz w:val="22"/>
          <w:szCs w:val="22"/>
        </w:rPr>
        <w:t>Příloha č. 1 - Specifikace díla</w:t>
      </w:r>
    </w:p>
    <w:p w14:paraId="0AE49EF3" w14:textId="749627EA" w:rsidR="00C3512E" w:rsidRDefault="00C3512E">
      <w:pPr>
        <w:pStyle w:val="Zkladntextodsazen"/>
        <w:spacing w:after="0"/>
        <w:ind w:left="705" w:hanging="705"/>
        <w:jc w:val="both"/>
        <w:rPr>
          <w:rFonts w:asciiTheme="minorHAnsi" w:hAnsiTheme="minorHAnsi"/>
          <w:b/>
          <w:sz w:val="22"/>
          <w:szCs w:val="22"/>
        </w:rPr>
      </w:pPr>
    </w:p>
    <w:p w14:paraId="3F863B46" w14:textId="77777777" w:rsidR="005215B2" w:rsidRPr="00FA553B" w:rsidRDefault="005215B2">
      <w:pPr>
        <w:pStyle w:val="Zkladntextodsazen"/>
        <w:spacing w:after="0"/>
        <w:ind w:left="705" w:hanging="705"/>
        <w:jc w:val="both"/>
        <w:rPr>
          <w:rFonts w:asciiTheme="minorHAnsi" w:hAnsiTheme="minorHAnsi"/>
          <w:b/>
          <w:sz w:val="22"/>
          <w:szCs w:val="22"/>
        </w:rPr>
      </w:pPr>
    </w:p>
    <w:p w14:paraId="1093D6F7" w14:textId="302C7BD2" w:rsidR="0037038E" w:rsidRDefault="00AF5C9F">
      <w:pPr>
        <w:rPr>
          <w:rFonts w:asciiTheme="minorHAnsi" w:hAnsiTheme="minorHAnsi"/>
          <w:sz w:val="22"/>
          <w:szCs w:val="22"/>
        </w:rPr>
      </w:pPr>
      <w:r>
        <w:rPr>
          <w:rFonts w:asciiTheme="minorHAnsi" w:hAnsiTheme="minorHAnsi"/>
          <w:b/>
          <w:szCs w:val="22"/>
        </w:rPr>
        <w:t xml:space="preserve">1. </w:t>
      </w:r>
      <w:r w:rsidRPr="00FA553B">
        <w:rPr>
          <w:rFonts w:asciiTheme="minorHAnsi" w:hAnsiTheme="minorHAnsi"/>
          <w:b/>
          <w:szCs w:val="22"/>
        </w:rPr>
        <w:t>Specifikace požadovaných malířských a natěračských prací:</w:t>
      </w:r>
    </w:p>
    <w:p w14:paraId="12AA7F53" w14:textId="77777777" w:rsidR="0037038E" w:rsidRPr="00304570" w:rsidRDefault="0037038E">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AF5C9F" w:rsidRPr="00AF5C9F" w14:paraId="7BD27936" w14:textId="77777777" w:rsidTr="007B7B9E">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05C1EDF5"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Malířské práce:</w:t>
            </w:r>
          </w:p>
        </w:tc>
      </w:tr>
      <w:tr w:rsidR="00AF5C9F" w:rsidRPr="00AF5C9F" w14:paraId="168ED919" w14:textId="77777777" w:rsidTr="007B7B9E">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54810912"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14:paraId="7545EC80"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49A2D177" w14:textId="77777777" w:rsidTr="007B7B9E">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2B4B7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4FA83E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odstranění maleb oškrábáním a obroušením</w:t>
            </w:r>
          </w:p>
        </w:tc>
      </w:tr>
      <w:tr w:rsidR="00AF5C9F" w:rsidRPr="00AF5C9F" w14:paraId="2693EC9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064AAF8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14:paraId="7A3D8E9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vyhlazení sádrovou stěrkou - opravy povrchových vad</w:t>
            </w:r>
          </w:p>
        </w:tc>
      </w:tr>
      <w:tr w:rsidR="00AF5C9F" w:rsidRPr="00AF5C9F" w14:paraId="176A07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3E7CCC0"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14:paraId="3EA6933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vyhlazení latexovým tmelem - opravy povrchových vad</w:t>
            </w:r>
          </w:p>
        </w:tc>
      </w:tr>
      <w:tr w:rsidR="00AF5C9F" w:rsidRPr="00AF5C9F" w14:paraId="4DA7C21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9A45E5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14:paraId="11C50043"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izolační nátěr proteklin</w:t>
            </w:r>
          </w:p>
        </w:tc>
      </w:tr>
      <w:tr w:rsidR="00AF5C9F" w:rsidRPr="00AF5C9F" w14:paraId="620014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7CDA53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14:paraId="674876B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penetrační nátěr</w:t>
            </w:r>
          </w:p>
        </w:tc>
      </w:tr>
      <w:tr w:rsidR="00AF5C9F" w:rsidRPr="00AF5C9F" w14:paraId="1CA22A7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815515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14:paraId="24DF112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malba otěruvzdorná za sucha, bílá</w:t>
            </w:r>
          </w:p>
        </w:tc>
      </w:tr>
      <w:tr w:rsidR="00AF5C9F" w:rsidRPr="00AF5C9F" w14:paraId="3B65A2D3"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443BF2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14:paraId="0609A75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tónovaná  </w:t>
            </w:r>
          </w:p>
        </w:tc>
      </w:tr>
      <w:tr w:rsidR="00AF5C9F" w:rsidRPr="00AF5C9F" w14:paraId="177D4AFB"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52459E9"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14:paraId="1E9A10A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míchaná </w:t>
            </w:r>
          </w:p>
        </w:tc>
      </w:tr>
      <w:tr w:rsidR="00AF5C9F" w:rsidRPr="00AF5C9F" w14:paraId="1BC0BB6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CB24C2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14:paraId="1F1FA31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omyvatelný akrylátový barevný - sokle</w:t>
            </w:r>
          </w:p>
        </w:tc>
      </w:tr>
      <w:tr w:rsidR="00AF5C9F" w:rsidRPr="00AF5C9F" w14:paraId="6B37D3A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BE1C5D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14:paraId="2F6FB321"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bílý (omyvatelný dezinfekčními prostředky)</w:t>
            </w:r>
          </w:p>
        </w:tc>
      </w:tr>
      <w:tr w:rsidR="00AF5C9F" w:rsidRPr="00AF5C9F" w14:paraId="64004BD7"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7BF7F4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14:paraId="6882263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barevný (omyvatelný dezinfekčními prostředky)</w:t>
            </w:r>
          </w:p>
        </w:tc>
      </w:tr>
    </w:tbl>
    <w:p w14:paraId="31E35278" w14:textId="088B7264" w:rsidR="00652E5B" w:rsidRDefault="00652E5B">
      <w:pPr>
        <w:rPr>
          <w:rFonts w:asciiTheme="minorHAnsi" w:hAnsiTheme="minorHAnsi"/>
          <w:sz w:val="22"/>
          <w:szCs w:val="22"/>
        </w:rPr>
      </w:pPr>
    </w:p>
    <w:p w14:paraId="68B00F76" w14:textId="77777777" w:rsidR="00AF5C9F" w:rsidRDefault="00AF5C9F">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AF5C9F" w:rsidRPr="00AF5C9F" w14:paraId="54C82333" w14:textId="77777777" w:rsidTr="007B7B9E">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6D3CE91E"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Natěračské práce:</w:t>
            </w:r>
          </w:p>
        </w:tc>
      </w:tr>
      <w:tr w:rsidR="00AF5C9F" w:rsidRPr="00AF5C9F" w14:paraId="1A6AE791" w14:textId="77777777" w:rsidTr="007B7B9E">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1CFB4CBF"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C0078"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1AAD0D71" w14:textId="77777777" w:rsidTr="007B7B9E">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24275C7" w14:textId="77777777" w:rsidR="00AF5C9F" w:rsidRPr="00AF5C9F" w:rsidRDefault="00AF5C9F" w:rsidP="00AF5C9F">
            <w:pPr>
              <w:jc w:val="center"/>
              <w:rPr>
                <w:rFonts w:asciiTheme="minorHAnsi" w:hAnsiTheme="minorHAnsi" w:cs="Arial"/>
                <w:b/>
                <w:sz w:val="22"/>
                <w:szCs w:val="22"/>
              </w:rPr>
            </w:pPr>
            <w:r w:rsidRPr="00AF5C9F">
              <w:rPr>
                <w:rFonts w:asciiTheme="minorHAnsi" w:hAnsiTheme="minorHAnsi" w:cs="Arial"/>
                <w:b/>
                <w:sz w:val="22"/>
                <w:szCs w:val="22"/>
              </w:rPr>
              <w:t>Nátěry kovu</w:t>
            </w:r>
          </w:p>
        </w:tc>
      </w:tr>
      <w:tr w:rsidR="00AF5C9F" w:rsidRPr="00AF5C9F" w14:paraId="7EBF27A4" w14:textId="77777777" w:rsidTr="007B7B9E">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7BE959B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14:paraId="42241ED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(nové)  1 x základní a 2 x vrchní bílý</w:t>
            </w:r>
          </w:p>
        </w:tc>
      </w:tr>
      <w:tr w:rsidR="00AF5C9F" w:rsidRPr="00AF5C9F" w14:paraId="2D66EF6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0660B81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4783FBF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rozvodů (nové) ÚT 1 x základní a 2 x vrchní bílý </w:t>
            </w:r>
          </w:p>
        </w:tc>
      </w:tr>
      <w:tr w:rsidR="00AF5C9F" w:rsidRPr="00AF5C9F" w14:paraId="26ABE03A"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60FA273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7C0488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(obnova stávajícího) přebroušení, očištění a 1 x vrchní bílý</w:t>
            </w:r>
          </w:p>
        </w:tc>
      </w:tr>
      <w:tr w:rsidR="00AF5C9F" w:rsidRPr="00AF5C9F" w14:paraId="297D5FF0"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2AC5E1EB"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478CDD7"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rozvodů ÚT (obnova stávajícího) přebroušení, očištění a 1 x vrchní bílý</w:t>
            </w:r>
          </w:p>
        </w:tc>
      </w:tr>
      <w:tr w:rsidR="00AF5C9F" w:rsidRPr="00AF5C9F" w14:paraId="32882DF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49D641D2"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BA7E1A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klempířských prvků antikorozní barvou 1 x základní a 2 x vrchní barevný</w:t>
            </w:r>
          </w:p>
        </w:tc>
      </w:tr>
      <w:tr w:rsidR="00AF5C9F" w:rsidRPr="00AF5C9F" w14:paraId="492D613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7367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5D14AC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zárubní (obnova stávajícího) obroušení, očištění 1 x vrchní barevný</w:t>
            </w:r>
          </w:p>
        </w:tc>
      </w:tr>
      <w:tr w:rsidR="00AF5C9F" w:rsidRPr="00AF5C9F" w14:paraId="23FC640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7876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F1216A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zárubní (nové) 1 x základní a 2 x vrchní </w:t>
            </w:r>
          </w:p>
        </w:tc>
      </w:tr>
      <w:tr w:rsidR="00AF5C9F" w:rsidRPr="00AF5C9F" w14:paraId="3090D75C"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64C8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50233F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(nové) 1 x základní a 2 x vrchní barevný</w:t>
            </w:r>
          </w:p>
        </w:tc>
      </w:tr>
      <w:tr w:rsidR="00AF5C9F" w:rsidRPr="00AF5C9F" w14:paraId="1097391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2C096"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1C2FE0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(obnova stávající) obroušení, očištění 1 x vrchní barevný</w:t>
            </w:r>
          </w:p>
        </w:tc>
      </w:tr>
      <w:tr w:rsidR="00AF5C9F" w:rsidRPr="00AF5C9F" w14:paraId="0E18ACD7" w14:textId="77777777" w:rsidTr="007B7B9E">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476013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b/>
                <w:sz w:val="22"/>
                <w:szCs w:val="22"/>
              </w:rPr>
              <w:t>Nátěry dřeva</w:t>
            </w:r>
          </w:p>
        </w:tc>
      </w:tr>
      <w:tr w:rsidR="00AF5C9F" w:rsidRPr="00AF5C9F" w14:paraId="3E666685" w14:textId="77777777" w:rsidTr="007B7B9E">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3AB6721"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1A0519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(nový)1 x základní a 2 x vrchní krycí ( vč. přetmelení vad a nerovností )</w:t>
            </w:r>
          </w:p>
        </w:tc>
      </w:tr>
      <w:tr w:rsidR="00AF5C9F" w:rsidRPr="00AF5C9F" w14:paraId="0CFCB496" w14:textId="77777777" w:rsidTr="007B7B9E">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14:paraId="7977C84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bottom"/>
            <w:hideMark/>
          </w:tcPr>
          <w:p w14:paraId="034BC62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(obnova stávajícího) přebroušení, očištění, přetmelení, 1x vrchní krycí</w:t>
            </w:r>
          </w:p>
        </w:tc>
      </w:tr>
    </w:tbl>
    <w:p w14:paraId="78083096" w14:textId="77777777" w:rsidR="00AF5C9F" w:rsidRPr="00304570" w:rsidRDefault="00AF5C9F">
      <w:pPr>
        <w:rPr>
          <w:rFonts w:asciiTheme="minorHAnsi" w:hAnsiTheme="minorHAnsi"/>
          <w:sz w:val="22"/>
          <w:szCs w:val="22"/>
        </w:rPr>
      </w:pPr>
    </w:p>
    <w:p w14:paraId="78DF8BB9" w14:textId="77777777" w:rsidR="00652E5B" w:rsidRPr="00304570" w:rsidRDefault="00652E5B">
      <w:pPr>
        <w:rPr>
          <w:rFonts w:asciiTheme="minorHAnsi" w:hAnsiTheme="minorHAnsi"/>
          <w:sz w:val="22"/>
          <w:szCs w:val="22"/>
        </w:rPr>
      </w:pPr>
    </w:p>
    <w:p w14:paraId="677018CE" w14:textId="456FA1D5" w:rsidR="00AF5C9F" w:rsidRPr="00B65160" w:rsidRDefault="00AF5C9F" w:rsidP="00AF5C9F">
      <w:pPr>
        <w:contextualSpacing/>
        <w:rPr>
          <w:rFonts w:asciiTheme="minorHAnsi" w:eastAsiaTheme="minorHAnsi" w:hAnsiTheme="minorHAnsi" w:cs="Arial"/>
          <w:b/>
          <w:lang w:eastAsia="en-US"/>
        </w:rPr>
      </w:pPr>
      <w:bookmarkStart w:id="0" w:name="_Hlk10540363"/>
      <w:r w:rsidRPr="00B65160">
        <w:rPr>
          <w:rFonts w:asciiTheme="minorHAnsi" w:eastAsiaTheme="minorHAnsi" w:hAnsiTheme="minorHAnsi" w:cs="Arial"/>
          <w:b/>
          <w:lang w:eastAsia="en-US"/>
        </w:rPr>
        <w:t>2. Požadavky na aplikační postup vztažený na měrnou jednotku 1 m</w:t>
      </w:r>
      <w:r w:rsidRPr="00B65160">
        <w:rPr>
          <w:rFonts w:asciiTheme="minorHAnsi" w:eastAsiaTheme="minorHAnsi" w:hAnsiTheme="minorHAnsi" w:cs="Arial"/>
          <w:b/>
          <w:vertAlign w:val="superscript"/>
          <w:lang w:eastAsia="en-US"/>
        </w:rPr>
        <w:t>2</w:t>
      </w:r>
    </w:p>
    <w:p w14:paraId="5274929E" w14:textId="77777777" w:rsidR="00AF5C9F" w:rsidRPr="00AF5C9F" w:rsidRDefault="00AF5C9F" w:rsidP="00AF5C9F">
      <w:pPr>
        <w:ind w:left="360"/>
        <w:contextualSpacing/>
        <w:rPr>
          <w:rFonts w:asciiTheme="minorHAnsi" w:eastAsiaTheme="minorHAnsi" w:hAnsiTheme="minorHAnsi" w:cs="Arial"/>
          <w:b/>
          <w:sz w:val="14"/>
          <w:szCs w:val="22"/>
          <w:lang w:eastAsia="en-US"/>
        </w:rPr>
      </w:pPr>
    </w:p>
    <w:p w14:paraId="5D2993EF" w14:textId="2CAFACCB" w:rsidR="00AF5C9F" w:rsidRPr="00AF5C9F" w:rsidRDefault="00AF5C9F" w:rsidP="00E4411C">
      <w:pPr>
        <w:ind w:left="360" w:hanging="76"/>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2.1.</w:t>
      </w:r>
      <w:r>
        <w:rPr>
          <w:rFonts w:asciiTheme="minorHAnsi" w:eastAsiaTheme="minorHAnsi" w:hAnsiTheme="minorHAnsi" w:cs="Arial"/>
          <w:b/>
          <w:sz w:val="22"/>
          <w:szCs w:val="22"/>
          <w:lang w:eastAsia="en-US"/>
        </w:rPr>
        <w:t xml:space="preserve"> </w:t>
      </w:r>
      <w:r w:rsidRPr="00AF5C9F">
        <w:rPr>
          <w:rFonts w:asciiTheme="minorHAnsi" w:eastAsiaTheme="minorHAnsi" w:hAnsiTheme="minorHAnsi" w:cs="Arial"/>
          <w:b/>
          <w:sz w:val="22"/>
          <w:szCs w:val="22"/>
          <w:lang w:eastAsia="en-US"/>
        </w:rPr>
        <w:t>Odstranění staré malby (pol. 1.)</w:t>
      </w:r>
    </w:p>
    <w:p w14:paraId="1F1D1E2E" w14:textId="77777777" w:rsidR="00AF5C9F" w:rsidRPr="00AF5C9F" w:rsidRDefault="00AF5C9F" w:rsidP="00E4411C">
      <w:pPr>
        <w:ind w:left="709"/>
        <w:rPr>
          <w:rFonts w:asciiTheme="minorHAnsi" w:hAnsiTheme="minorHAnsi"/>
          <w:b/>
          <w:sz w:val="22"/>
          <w:szCs w:val="22"/>
        </w:rPr>
      </w:pPr>
      <w:r w:rsidRPr="00AF5C9F">
        <w:rPr>
          <w:rFonts w:asciiTheme="minorHAnsi" w:hAnsiTheme="minorHAnsi" w:cs="Arial"/>
          <w:b/>
          <w:sz w:val="22"/>
          <w:szCs w:val="22"/>
        </w:rPr>
        <w:t>Cena za odstranění staré malby před výmalbou škrábáním za 1 m</w:t>
      </w:r>
      <w:r w:rsidRPr="00AF5C9F">
        <w:rPr>
          <w:rFonts w:asciiTheme="minorHAnsi" w:hAnsiTheme="minorHAnsi" w:cs="Arial"/>
          <w:b/>
          <w:sz w:val="22"/>
          <w:szCs w:val="22"/>
          <w:vertAlign w:val="superscript"/>
        </w:rPr>
        <w:t xml:space="preserve">2 </w:t>
      </w:r>
      <w:r w:rsidRPr="00AF5C9F">
        <w:rPr>
          <w:rFonts w:asciiTheme="minorHAnsi" w:hAnsiTheme="minorHAnsi" w:cs="Arial"/>
          <w:b/>
          <w:sz w:val="22"/>
          <w:szCs w:val="22"/>
        </w:rPr>
        <w:t>zahrnuje:</w:t>
      </w:r>
    </w:p>
    <w:p w14:paraId="3B1B82D5"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oškrábání malby - mechanické odstranění,</w:t>
      </w:r>
    </w:p>
    <w:p w14:paraId="2977011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rozmývání podkladu po škrábání k rozpuštění zbytků malířských hmot, plošné sjednocení,</w:t>
      </w:r>
    </w:p>
    <w:p w14:paraId="5571B5C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přebroušení opravovaných lokálních míst,</w:t>
      </w:r>
    </w:p>
    <w:p w14:paraId="06579F1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lastRenderedPageBreak/>
        <w:t xml:space="preserve">oprášení stěny, </w:t>
      </w:r>
    </w:p>
    <w:p w14:paraId="6A7FCCC3"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úklid a likvidace oškrabaného materiálu a odvoz mimo areál nemocnice.</w:t>
      </w:r>
    </w:p>
    <w:p w14:paraId="43DF3BA4" w14:textId="77777777" w:rsidR="00AF5C9F" w:rsidRPr="00AF5C9F" w:rsidRDefault="00AF5C9F" w:rsidP="00AF5C9F">
      <w:pPr>
        <w:ind w:left="360"/>
        <w:rPr>
          <w:rFonts w:asciiTheme="minorHAnsi" w:hAnsiTheme="minorHAnsi"/>
          <w:sz w:val="22"/>
          <w:szCs w:val="22"/>
        </w:rPr>
      </w:pPr>
    </w:p>
    <w:p w14:paraId="65FFE482" w14:textId="078F304D" w:rsidR="00AF5C9F" w:rsidRPr="00AF5C9F" w:rsidRDefault="00E4411C" w:rsidP="00E4411C">
      <w:pPr>
        <w:tabs>
          <w:tab w:val="left" w:pos="284"/>
        </w:tabs>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2.2.</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Vyrovnání (vyhlazení) podkladu (pol. 2.- 3.)</w:t>
      </w:r>
    </w:p>
    <w:p w14:paraId="24EE3894"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lokálních nerovností</w:t>
      </w:r>
    </w:p>
    <w:p w14:paraId="61FD4813"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míst po broušení starých nátěrů, maleb nebo v místě lokálních děr po hmoždinkách, apod.</w:t>
      </w:r>
    </w:p>
    <w:p w14:paraId="4CC2F79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6EA12AE7" w14:textId="53C53D63"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 xml:space="preserve">2.3. </w:t>
      </w:r>
      <w:r w:rsidR="00AF5C9F" w:rsidRPr="00AF5C9F">
        <w:rPr>
          <w:rFonts w:asciiTheme="minorHAnsi" w:eastAsiaTheme="minorHAnsi" w:hAnsiTheme="minorHAnsi" w:cs="Arial"/>
          <w:b/>
          <w:sz w:val="22"/>
          <w:szCs w:val="22"/>
          <w:lang w:eastAsia="en-US"/>
        </w:rPr>
        <w:t>Izolování proteklin (pol. 4.)</w:t>
      </w:r>
    </w:p>
    <w:p w14:paraId="37F7D1F6"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Úprava (izolování) nevzhledných lokálních skvrn vzniklých po zatečení</w:t>
      </w:r>
    </w:p>
    <w:p w14:paraId="393E8F8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3014FA9F" w14:textId="710C8348"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2.4.</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Penetrování podkladu (pol. 5.)</w:t>
      </w:r>
    </w:p>
    <w:p w14:paraId="2FDF71A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Sjednocení nasákavosti a soudržnosti podkladních vrstev plochy pod nátěr nebo malbu</w:t>
      </w:r>
    </w:p>
    <w:p w14:paraId="2A1860AC" w14:textId="77777777" w:rsidR="00AF5C9F" w:rsidRPr="00AF5C9F" w:rsidRDefault="00AF5C9F" w:rsidP="00AF5C9F">
      <w:pPr>
        <w:ind w:left="360"/>
        <w:contextualSpacing/>
        <w:rPr>
          <w:rFonts w:asciiTheme="minorHAnsi" w:eastAsiaTheme="minorHAnsi" w:hAnsiTheme="minorHAnsi" w:cs="Arial"/>
          <w:b/>
          <w:sz w:val="22"/>
          <w:szCs w:val="22"/>
          <w:lang w:eastAsia="en-US"/>
        </w:rPr>
      </w:pPr>
    </w:p>
    <w:p w14:paraId="04417F21" w14:textId="731D7C22"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2.5.</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Malby a nátěry (pol. 6. - 8.):</w:t>
      </w:r>
    </w:p>
    <w:p w14:paraId="5FB6C3E4" w14:textId="77777777" w:rsidR="00AF5C9F" w:rsidRPr="00AF5C9F" w:rsidRDefault="00AF5C9F" w:rsidP="00AF5C9F">
      <w:pPr>
        <w:ind w:left="792"/>
        <w:rPr>
          <w:rFonts w:asciiTheme="minorHAnsi" w:hAnsiTheme="minorHAnsi"/>
          <w:b/>
          <w:sz w:val="22"/>
          <w:szCs w:val="22"/>
        </w:rPr>
      </w:pPr>
      <w:r w:rsidRPr="00AF5C9F">
        <w:rPr>
          <w:rFonts w:asciiTheme="minorHAnsi" w:hAnsiTheme="minorHAnsi"/>
          <w:b/>
          <w:sz w:val="22"/>
          <w:szCs w:val="22"/>
        </w:rPr>
        <w:t>Cena malířské práce za 1 m</w:t>
      </w:r>
      <w:r w:rsidRPr="00AF5C9F">
        <w:rPr>
          <w:rFonts w:asciiTheme="minorHAnsi" w:hAnsiTheme="minorHAnsi"/>
          <w:b/>
          <w:sz w:val="22"/>
          <w:szCs w:val="22"/>
          <w:vertAlign w:val="superscript"/>
        </w:rPr>
        <w:t>2</w:t>
      </w:r>
      <w:r w:rsidRPr="00AF5C9F">
        <w:rPr>
          <w:rFonts w:asciiTheme="minorHAnsi" w:hAnsiTheme="minorHAnsi"/>
          <w:b/>
          <w:sz w:val="22"/>
          <w:szCs w:val="22"/>
        </w:rPr>
        <w:t xml:space="preserve"> malované plochy zahrnuje:</w:t>
      </w:r>
    </w:p>
    <w:p w14:paraId="0185F6CC"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0B5991FB"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06420190"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2D4292D8"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malbou, nebo omalování štětcem</w:t>
      </w:r>
    </w:p>
    <w:p w14:paraId="6E083A07"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nemalovaných ploch (foliemi, netkanou textilii, kartonem) - nábytku, podlah, obkladů a ostatního vybavení malovaného prostoru,</w:t>
      </w:r>
    </w:p>
    <w:p w14:paraId="4CA700A9"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vnitřních ploch - hrubý úklid po malbě a likvidace odpadu a odvoz mimo areál nemocnice, (použitý materiál, zbytky oškrábané malby),</w:t>
      </w:r>
    </w:p>
    <w:p w14:paraId="3DD13B05"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(barvy, sádru, apod.),</w:t>
      </w:r>
    </w:p>
    <w:p w14:paraId="1ED210A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malířských prací až do dosažení zadavatelem požadované kvality</w:t>
      </w:r>
    </w:p>
    <w:p w14:paraId="7BD678D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dopravu do místa plnění.</w:t>
      </w:r>
    </w:p>
    <w:bookmarkEnd w:id="0"/>
    <w:p w14:paraId="721D80EC" w14:textId="77777777" w:rsidR="00E4411C" w:rsidRDefault="00E4411C" w:rsidP="00E4411C">
      <w:pPr>
        <w:contextualSpacing/>
        <w:rPr>
          <w:rFonts w:asciiTheme="minorHAnsi" w:eastAsiaTheme="minorHAnsi" w:hAnsiTheme="minorHAnsi" w:cs="Arial"/>
          <w:sz w:val="22"/>
          <w:szCs w:val="22"/>
          <w:lang w:eastAsia="en-US"/>
        </w:rPr>
      </w:pPr>
    </w:p>
    <w:p w14:paraId="6A682C93" w14:textId="6F99FBE3" w:rsidR="00AF5C9F" w:rsidRPr="00AF5C9F" w:rsidRDefault="00E4411C" w:rsidP="00E4411C">
      <w:pPr>
        <w:ind w:firstLine="284"/>
        <w:contextualSpacing/>
        <w:rPr>
          <w:rFonts w:asciiTheme="minorHAnsi" w:eastAsiaTheme="minorHAnsi" w:hAnsiTheme="minorHAnsi" w:cs="Arial"/>
          <w:b/>
          <w:sz w:val="22"/>
          <w:szCs w:val="22"/>
          <w:lang w:eastAsia="en-US"/>
        </w:rPr>
      </w:pPr>
      <w:r>
        <w:rPr>
          <w:rFonts w:asciiTheme="minorHAnsi" w:eastAsiaTheme="minorHAnsi" w:hAnsiTheme="minorHAnsi" w:cs="Arial"/>
          <w:sz w:val="22"/>
          <w:szCs w:val="22"/>
          <w:lang w:eastAsia="en-US"/>
        </w:rPr>
        <w:t xml:space="preserve">2.6. </w:t>
      </w:r>
      <w:r w:rsidR="00AF5C9F" w:rsidRPr="00AF5C9F">
        <w:rPr>
          <w:rFonts w:asciiTheme="minorHAnsi" w:eastAsiaTheme="minorHAnsi" w:hAnsiTheme="minorHAnsi" w:cs="Arial"/>
          <w:b/>
          <w:sz w:val="22"/>
          <w:szCs w:val="22"/>
          <w:lang w:eastAsia="en-US"/>
        </w:rPr>
        <w:t>Nátěry omyvatelných povrchů (pol. 9.)</w:t>
      </w:r>
    </w:p>
    <w:p w14:paraId="3982FC6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711A2F65"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14991B13"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50B0523C"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nátěrem, nebo omalování štětcem</w:t>
      </w:r>
    </w:p>
    <w:p w14:paraId="174FB9B1"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nenatíraných ploch (foliemi, netkanou textilii, kartonem) - nábytku, podlah, obkladů a ostatního vybavení malovaného prostoru,</w:t>
      </w:r>
    </w:p>
    <w:p w14:paraId="6893725F"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vnitřních ploch - hrubý úklid po nátěrech a likvidace odpadu a odvoz mimo areál nemocnice, (použitý materiál, zbytky oškrábané malby),</w:t>
      </w:r>
    </w:p>
    <w:p w14:paraId="7B9793C1"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(nátěr, sádru, apod.),</w:t>
      </w:r>
    </w:p>
    <w:p w14:paraId="239BE27D" w14:textId="77777777" w:rsidR="001810B5" w:rsidRDefault="00AF5C9F" w:rsidP="00BC2A3B">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natěračských prací až do dosažení zadavatelem požadované kvality</w:t>
      </w:r>
    </w:p>
    <w:p w14:paraId="5FE51C07" w14:textId="77777777" w:rsidR="001810B5" w:rsidRPr="001810B5" w:rsidRDefault="00AF5C9F" w:rsidP="001810B5">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1810B5">
        <w:rPr>
          <w:rFonts w:asciiTheme="minorHAnsi" w:hAnsiTheme="minorHAnsi"/>
          <w:sz w:val="22"/>
          <w:szCs w:val="22"/>
        </w:rPr>
        <w:t>dopravu do místa plnění.</w:t>
      </w:r>
    </w:p>
    <w:p w14:paraId="561FB126" w14:textId="77777777" w:rsidR="001810B5" w:rsidRPr="001810B5" w:rsidRDefault="001810B5" w:rsidP="001810B5">
      <w:pPr>
        <w:autoSpaceDE w:val="0"/>
        <w:autoSpaceDN w:val="0"/>
        <w:adjustRightInd w:val="0"/>
        <w:ind w:left="1152"/>
        <w:contextualSpacing/>
        <w:rPr>
          <w:rFonts w:asciiTheme="minorHAnsi" w:eastAsiaTheme="minorHAnsi" w:hAnsiTheme="minorHAnsi" w:cs="Arial"/>
          <w:sz w:val="22"/>
          <w:szCs w:val="22"/>
          <w:lang w:eastAsia="en-US"/>
        </w:rPr>
      </w:pPr>
    </w:p>
    <w:p w14:paraId="46BC7079" w14:textId="77777777" w:rsidR="001810B5" w:rsidRPr="001810B5" w:rsidRDefault="001810B5" w:rsidP="001810B5">
      <w:pPr>
        <w:autoSpaceDE w:val="0"/>
        <w:autoSpaceDN w:val="0"/>
        <w:adjustRightInd w:val="0"/>
        <w:ind w:left="1152"/>
        <w:contextualSpacing/>
        <w:rPr>
          <w:rFonts w:asciiTheme="minorHAnsi" w:eastAsiaTheme="minorHAnsi" w:hAnsiTheme="minorHAnsi" w:cs="Arial"/>
          <w:sz w:val="22"/>
          <w:szCs w:val="22"/>
          <w:lang w:eastAsia="en-US"/>
        </w:rPr>
      </w:pPr>
    </w:p>
    <w:p w14:paraId="67A658AC" w14:textId="18DBE3BC" w:rsidR="00956E27" w:rsidRPr="001810B5" w:rsidRDefault="00956E27" w:rsidP="001810B5">
      <w:pPr>
        <w:autoSpaceDE w:val="0"/>
        <w:autoSpaceDN w:val="0"/>
        <w:adjustRightInd w:val="0"/>
        <w:contextualSpacing/>
        <w:rPr>
          <w:rFonts w:asciiTheme="minorHAnsi" w:eastAsiaTheme="minorHAnsi" w:hAnsiTheme="minorHAnsi" w:cs="Arial"/>
          <w:b/>
          <w:bCs/>
          <w:lang w:eastAsia="en-US"/>
        </w:rPr>
      </w:pPr>
      <w:r w:rsidRPr="001810B5">
        <w:rPr>
          <w:rFonts w:ascii="Calibri" w:hAnsi="Calibri" w:cs="Calibri"/>
          <w:b/>
          <w:bCs/>
        </w:rPr>
        <w:t>3.</w:t>
      </w:r>
      <w:r w:rsidRPr="001810B5">
        <w:rPr>
          <w:rFonts w:ascii="Calibri" w:eastAsia="Arial" w:hAnsi="Calibri" w:cs="Calibri"/>
          <w:b/>
          <w:bCs/>
        </w:rPr>
        <w:t xml:space="preserve"> </w:t>
      </w:r>
      <w:r w:rsidRPr="001810B5">
        <w:rPr>
          <w:rFonts w:ascii="Calibri" w:hAnsi="Calibri" w:cs="Calibri"/>
          <w:b/>
          <w:bCs/>
        </w:rPr>
        <w:t xml:space="preserve">Požadavky na použitý materiál pro jednotlivé druhy použití  </w:t>
      </w:r>
    </w:p>
    <w:p w14:paraId="73A4A67B" w14:textId="77777777" w:rsidR="00956E27" w:rsidRPr="00E27E2F" w:rsidRDefault="00956E27" w:rsidP="00E27E2F">
      <w:pPr>
        <w:ind w:left="284"/>
        <w:jc w:val="both"/>
        <w:rPr>
          <w:rFonts w:ascii="Calibri" w:hAnsi="Calibri" w:cs="Calibri"/>
          <w:sz w:val="22"/>
          <w:szCs w:val="22"/>
        </w:rPr>
      </w:pPr>
      <w:r w:rsidRPr="00E27E2F">
        <w:rPr>
          <w:rFonts w:ascii="Calibri" w:hAnsi="Calibri" w:cs="Calibri"/>
          <w:sz w:val="22"/>
          <w:szCs w:val="22"/>
        </w:rPr>
        <w:t xml:space="preserve">Pro jednotlivé účely použití uvede dodavatel do nabídky obchodní název použité barvy (barev) a prokáže vlastnosti použité barvy doložením technického listu, bezpečnostního listu a prohlášením o shodě. Použité barvy a ostatní materiály musí být nezávadné a odpovídat platným předpisům. </w:t>
      </w:r>
    </w:p>
    <w:p w14:paraId="0E93C163" w14:textId="77777777" w:rsidR="00956E27" w:rsidRDefault="00956E27" w:rsidP="00956E27">
      <w:pPr>
        <w:spacing w:line="259" w:lineRule="auto"/>
      </w:pPr>
      <w:r>
        <w:rPr>
          <w:sz w:val="4"/>
        </w:rPr>
        <w:t xml:space="preserve"> </w:t>
      </w:r>
    </w:p>
    <w:p w14:paraId="556E9A73" w14:textId="77777777" w:rsidR="00956E27" w:rsidRPr="00E27E2F" w:rsidRDefault="00956E27" w:rsidP="00E27E2F">
      <w:pPr>
        <w:spacing w:line="259" w:lineRule="auto"/>
        <w:ind w:left="284"/>
        <w:rPr>
          <w:rFonts w:ascii="Calibri" w:hAnsi="Calibri" w:cs="Calibri"/>
          <w:sz w:val="22"/>
          <w:szCs w:val="22"/>
        </w:rPr>
      </w:pPr>
      <w:r w:rsidRPr="00E27E2F">
        <w:rPr>
          <w:rFonts w:ascii="Calibri" w:hAnsi="Calibri" w:cs="Calibri"/>
          <w:sz w:val="22"/>
          <w:szCs w:val="22"/>
        </w:rPr>
        <w:t>3.1.</w:t>
      </w:r>
      <w:r w:rsidRPr="00E27E2F">
        <w:rPr>
          <w:rFonts w:ascii="Calibri" w:eastAsia="Arial" w:hAnsi="Calibri" w:cs="Calibri"/>
          <w:sz w:val="22"/>
          <w:szCs w:val="22"/>
        </w:rPr>
        <w:t xml:space="preserve"> </w:t>
      </w:r>
      <w:r w:rsidRPr="00E27E2F">
        <w:rPr>
          <w:rFonts w:ascii="Calibri" w:hAnsi="Calibri" w:cs="Calibri"/>
          <w:b/>
          <w:sz w:val="22"/>
          <w:szCs w:val="22"/>
        </w:rPr>
        <w:t xml:space="preserve">Výmalba bílá:  </w:t>
      </w:r>
    </w:p>
    <w:p w14:paraId="0F28236B" w14:textId="77777777" w:rsidR="00956E27" w:rsidRPr="00E27E2F" w:rsidRDefault="00956E27" w:rsidP="00956E27">
      <w:pPr>
        <w:numPr>
          <w:ilvl w:val="0"/>
          <w:numId w:val="21"/>
        </w:numPr>
        <w:spacing w:after="11" w:line="248" w:lineRule="auto"/>
        <w:ind w:hanging="360"/>
        <w:jc w:val="both"/>
        <w:rPr>
          <w:rFonts w:ascii="Calibri" w:hAnsi="Calibri" w:cs="Calibri"/>
          <w:sz w:val="22"/>
          <w:szCs w:val="22"/>
        </w:rPr>
      </w:pPr>
      <w:r w:rsidRPr="00E27E2F">
        <w:rPr>
          <w:rFonts w:ascii="Calibri" w:hAnsi="Calibri" w:cs="Calibri"/>
          <w:sz w:val="22"/>
          <w:szCs w:val="22"/>
        </w:rPr>
        <w:t xml:space="preserve">vysoká bělost, vysoký mat,  </w:t>
      </w:r>
    </w:p>
    <w:p w14:paraId="11E37A18" w14:textId="77777777" w:rsidR="00956E27" w:rsidRPr="00E27E2F" w:rsidRDefault="00956E27" w:rsidP="00956E27">
      <w:pPr>
        <w:numPr>
          <w:ilvl w:val="0"/>
          <w:numId w:val="21"/>
        </w:numPr>
        <w:spacing w:after="11" w:line="248" w:lineRule="auto"/>
        <w:ind w:hanging="360"/>
        <w:jc w:val="both"/>
        <w:rPr>
          <w:rFonts w:ascii="Calibri" w:hAnsi="Calibri" w:cs="Calibri"/>
          <w:sz w:val="22"/>
          <w:szCs w:val="22"/>
        </w:rPr>
      </w:pPr>
      <w:r w:rsidRPr="00E27E2F">
        <w:rPr>
          <w:rFonts w:ascii="Calibri" w:hAnsi="Calibri" w:cs="Calibri"/>
          <w:sz w:val="22"/>
          <w:szCs w:val="22"/>
        </w:rPr>
        <w:t xml:space="preserve">vysoká otěruvzdornost,  </w:t>
      </w:r>
    </w:p>
    <w:p w14:paraId="5ECFA35D" w14:textId="77777777" w:rsidR="00956E27" w:rsidRPr="00E27E2F" w:rsidRDefault="00956E27" w:rsidP="00956E27">
      <w:pPr>
        <w:numPr>
          <w:ilvl w:val="0"/>
          <w:numId w:val="21"/>
        </w:numPr>
        <w:spacing w:after="11" w:line="248" w:lineRule="auto"/>
        <w:ind w:hanging="360"/>
        <w:jc w:val="both"/>
        <w:rPr>
          <w:rFonts w:ascii="Calibri" w:hAnsi="Calibri" w:cs="Calibri"/>
          <w:sz w:val="22"/>
          <w:szCs w:val="22"/>
        </w:rPr>
      </w:pPr>
      <w:r w:rsidRPr="00E27E2F">
        <w:rPr>
          <w:rFonts w:ascii="Calibri" w:hAnsi="Calibri" w:cs="Calibri"/>
          <w:sz w:val="22"/>
          <w:szCs w:val="22"/>
        </w:rPr>
        <w:t xml:space="preserve">vysoká kryvost  </w:t>
      </w:r>
    </w:p>
    <w:p w14:paraId="5EBB0CE9" w14:textId="77777777" w:rsidR="00956E27" w:rsidRDefault="00956E27" w:rsidP="00956E27">
      <w:pPr>
        <w:spacing w:line="259" w:lineRule="auto"/>
        <w:ind w:left="444"/>
      </w:pPr>
      <w:r>
        <w:t xml:space="preserve"> </w:t>
      </w:r>
    </w:p>
    <w:p w14:paraId="48EB3696" w14:textId="77777777" w:rsidR="00956E27" w:rsidRPr="00E27E2F" w:rsidRDefault="00956E27" w:rsidP="00956E27">
      <w:pPr>
        <w:ind w:left="787"/>
        <w:rPr>
          <w:rFonts w:ascii="Calibri" w:hAnsi="Calibri" w:cs="Calibri"/>
          <w:sz w:val="22"/>
          <w:szCs w:val="22"/>
        </w:rPr>
      </w:pPr>
      <w:r w:rsidRPr="00E27E2F">
        <w:rPr>
          <w:rFonts w:ascii="Calibri" w:hAnsi="Calibri" w:cs="Calibri"/>
          <w:sz w:val="22"/>
          <w:szCs w:val="22"/>
        </w:rPr>
        <w:t xml:space="preserve">(např. Primalex Plus Bílý, Primalex Polar, Remal Profi. Použitým obchodním názvem výrobku je myšlena kvalitativní úroveň interiérové barvy, dodavatel může nabídnout a využít jinou kvalitativně obdobnou interiérovou barvu a prokáže její kvalitu stejnou nebo lepší.) </w:t>
      </w:r>
    </w:p>
    <w:p w14:paraId="029A0092" w14:textId="77777777" w:rsidR="00956E27" w:rsidRDefault="00956E27" w:rsidP="00956E27">
      <w:pPr>
        <w:spacing w:line="259" w:lineRule="auto"/>
      </w:pPr>
      <w:r>
        <w:t xml:space="preserve"> </w:t>
      </w:r>
    </w:p>
    <w:p w14:paraId="69149FFA" w14:textId="77777777" w:rsidR="00956E27" w:rsidRPr="00E27E2F" w:rsidRDefault="00956E27" w:rsidP="00E27E2F">
      <w:pPr>
        <w:pStyle w:val="Nadpis2"/>
        <w:numPr>
          <w:ilvl w:val="0"/>
          <w:numId w:val="0"/>
        </w:numPr>
        <w:ind w:left="284"/>
        <w:rPr>
          <w:rFonts w:ascii="Calibri" w:hAnsi="Calibri" w:cs="Calibri"/>
          <w:color w:val="auto"/>
          <w:sz w:val="22"/>
          <w:szCs w:val="22"/>
        </w:rPr>
      </w:pPr>
      <w:r w:rsidRPr="00E27E2F">
        <w:rPr>
          <w:rFonts w:ascii="Calibri" w:hAnsi="Calibri" w:cs="Calibri"/>
          <w:color w:val="auto"/>
          <w:sz w:val="22"/>
          <w:szCs w:val="22"/>
        </w:rPr>
        <w:t>3.2.</w:t>
      </w:r>
      <w:r w:rsidRPr="00E27E2F">
        <w:rPr>
          <w:rFonts w:ascii="Calibri" w:eastAsia="Arial" w:hAnsi="Calibri" w:cs="Calibri"/>
          <w:color w:val="auto"/>
          <w:sz w:val="22"/>
          <w:szCs w:val="22"/>
        </w:rPr>
        <w:t xml:space="preserve"> </w:t>
      </w:r>
      <w:r w:rsidRPr="00E27E2F">
        <w:rPr>
          <w:rFonts w:ascii="Calibri" w:hAnsi="Calibri" w:cs="Calibri"/>
          <w:b/>
          <w:bCs/>
          <w:color w:val="auto"/>
          <w:sz w:val="22"/>
          <w:szCs w:val="22"/>
        </w:rPr>
        <w:t>Výmalba tónovanými barvami</w:t>
      </w:r>
      <w:r w:rsidRPr="00E27E2F">
        <w:rPr>
          <w:rFonts w:ascii="Calibri" w:hAnsi="Calibri" w:cs="Calibri"/>
          <w:color w:val="auto"/>
          <w:sz w:val="22"/>
          <w:szCs w:val="22"/>
        </w:rPr>
        <w:t xml:space="preserve"> </w:t>
      </w:r>
    </w:p>
    <w:p w14:paraId="574A29D7" w14:textId="77777777" w:rsidR="00956E27" w:rsidRPr="00E27E2F" w:rsidRDefault="00956E27" w:rsidP="00956E27">
      <w:pPr>
        <w:numPr>
          <w:ilvl w:val="0"/>
          <w:numId w:val="22"/>
        </w:numPr>
        <w:spacing w:after="11" w:line="248" w:lineRule="auto"/>
        <w:ind w:hanging="360"/>
        <w:jc w:val="both"/>
        <w:rPr>
          <w:rFonts w:ascii="Calibri" w:hAnsi="Calibri" w:cs="Calibri"/>
          <w:sz w:val="22"/>
          <w:szCs w:val="22"/>
        </w:rPr>
      </w:pPr>
      <w:r w:rsidRPr="00E27E2F">
        <w:rPr>
          <w:rFonts w:ascii="Calibri" w:hAnsi="Calibri" w:cs="Calibri"/>
          <w:sz w:val="22"/>
          <w:szCs w:val="22"/>
        </w:rPr>
        <w:t xml:space="preserve">matná,  </w:t>
      </w:r>
    </w:p>
    <w:p w14:paraId="5333FCCA" w14:textId="77777777" w:rsidR="00956E27" w:rsidRPr="00E27E2F" w:rsidRDefault="00956E27" w:rsidP="00956E27">
      <w:pPr>
        <w:numPr>
          <w:ilvl w:val="0"/>
          <w:numId w:val="22"/>
        </w:numPr>
        <w:spacing w:after="11" w:line="248" w:lineRule="auto"/>
        <w:ind w:hanging="360"/>
        <w:jc w:val="both"/>
        <w:rPr>
          <w:rFonts w:ascii="Calibri" w:hAnsi="Calibri" w:cs="Calibri"/>
          <w:sz w:val="22"/>
          <w:szCs w:val="22"/>
        </w:rPr>
      </w:pPr>
      <w:r w:rsidRPr="00E27E2F">
        <w:rPr>
          <w:rFonts w:ascii="Calibri" w:hAnsi="Calibri" w:cs="Calibri"/>
          <w:sz w:val="22"/>
          <w:szCs w:val="22"/>
        </w:rPr>
        <w:t xml:space="preserve">vysoká otěruvzdornost, barevná stálost,  </w:t>
      </w:r>
    </w:p>
    <w:p w14:paraId="0C75A981" w14:textId="77777777" w:rsidR="00956E27" w:rsidRPr="00E27E2F" w:rsidRDefault="00956E27" w:rsidP="00956E27">
      <w:pPr>
        <w:numPr>
          <w:ilvl w:val="0"/>
          <w:numId w:val="22"/>
        </w:numPr>
        <w:spacing w:after="11" w:line="248" w:lineRule="auto"/>
        <w:ind w:hanging="360"/>
        <w:jc w:val="both"/>
        <w:rPr>
          <w:rFonts w:ascii="Calibri" w:hAnsi="Calibri" w:cs="Calibri"/>
          <w:sz w:val="22"/>
          <w:szCs w:val="22"/>
        </w:rPr>
      </w:pPr>
      <w:r w:rsidRPr="00E27E2F">
        <w:rPr>
          <w:rFonts w:ascii="Calibri" w:hAnsi="Calibri" w:cs="Calibri"/>
          <w:sz w:val="22"/>
          <w:szCs w:val="22"/>
        </w:rPr>
        <w:t xml:space="preserve">vysoká kryvost,  </w:t>
      </w:r>
    </w:p>
    <w:p w14:paraId="0FF0DA4E" w14:textId="77777777" w:rsidR="00E27E2F" w:rsidRDefault="00956E27" w:rsidP="00956E27">
      <w:pPr>
        <w:numPr>
          <w:ilvl w:val="0"/>
          <w:numId w:val="22"/>
        </w:numPr>
        <w:spacing w:after="11" w:line="248" w:lineRule="auto"/>
        <w:ind w:hanging="360"/>
        <w:jc w:val="both"/>
        <w:rPr>
          <w:rFonts w:ascii="Calibri" w:hAnsi="Calibri" w:cs="Calibri"/>
          <w:sz w:val="22"/>
          <w:szCs w:val="22"/>
        </w:rPr>
      </w:pPr>
      <w:r w:rsidRPr="00E27E2F">
        <w:rPr>
          <w:rFonts w:ascii="Calibri" w:hAnsi="Calibri" w:cs="Calibri"/>
          <w:sz w:val="22"/>
          <w:szCs w:val="22"/>
        </w:rPr>
        <w:t xml:space="preserve">barevné odstíny podle výběru personálu z katalogu výrobce, </w:t>
      </w:r>
    </w:p>
    <w:p w14:paraId="18F45E5B" w14:textId="0514F468" w:rsidR="00956E27" w:rsidRPr="00E27E2F" w:rsidRDefault="00956E27" w:rsidP="00956E27">
      <w:pPr>
        <w:numPr>
          <w:ilvl w:val="0"/>
          <w:numId w:val="22"/>
        </w:numPr>
        <w:spacing w:after="11" w:line="248" w:lineRule="auto"/>
        <w:ind w:hanging="360"/>
        <w:jc w:val="both"/>
        <w:rPr>
          <w:rFonts w:ascii="Calibri" w:hAnsi="Calibri" w:cs="Calibri"/>
          <w:sz w:val="22"/>
          <w:szCs w:val="22"/>
        </w:rPr>
      </w:pPr>
      <w:r w:rsidRPr="00E27E2F">
        <w:rPr>
          <w:rFonts w:ascii="Calibri" w:hAnsi="Calibri" w:cs="Calibri"/>
          <w:sz w:val="22"/>
          <w:szCs w:val="22"/>
        </w:rPr>
        <w:t xml:space="preserve">sytost nižší až střední. </w:t>
      </w:r>
    </w:p>
    <w:p w14:paraId="71D48E24" w14:textId="77777777" w:rsidR="00956E27" w:rsidRDefault="00956E27" w:rsidP="00956E27">
      <w:pPr>
        <w:spacing w:line="259" w:lineRule="auto"/>
        <w:ind w:left="360"/>
      </w:pPr>
      <w:r>
        <w:t xml:space="preserve"> </w:t>
      </w:r>
    </w:p>
    <w:p w14:paraId="025DE70E" w14:textId="77777777" w:rsidR="00956E27" w:rsidRPr="00E27E2F" w:rsidRDefault="00956E27" w:rsidP="00E27E2F">
      <w:pPr>
        <w:ind w:left="718"/>
        <w:jc w:val="both"/>
        <w:rPr>
          <w:rFonts w:ascii="Calibri" w:hAnsi="Calibri" w:cs="Calibri"/>
          <w:sz w:val="22"/>
          <w:szCs w:val="22"/>
        </w:rPr>
      </w:pPr>
      <w:r w:rsidRPr="00E27E2F">
        <w:rPr>
          <w:rFonts w:ascii="Calibri" w:hAnsi="Calibri" w:cs="Calibri"/>
          <w:sz w:val="22"/>
          <w:szCs w:val="22"/>
        </w:rPr>
        <w:t xml:space="preserve">(např. Primalex Plus Bílý, Primalex Polar, Remal Profi. Použitým obchodním názvem výrobku je myšlena kvalitativní úroveň interiérové barvy, dodavatel může nabídnout a využít jinou kvalitativně obdobnou interiérovou barvu a prokáže její kvalitu stejnou nebo lepší.) </w:t>
      </w:r>
    </w:p>
    <w:p w14:paraId="6775ADD2" w14:textId="77777777" w:rsidR="00956E27" w:rsidRDefault="00956E27" w:rsidP="00956E27">
      <w:pPr>
        <w:spacing w:line="259" w:lineRule="auto"/>
      </w:pPr>
      <w:r>
        <w:t xml:space="preserve"> </w:t>
      </w:r>
    </w:p>
    <w:p w14:paraId="289A31CD" w14:textId="77777777" w:rsidR="00956E27" w:rsidRPr="00E27E2F" w:rsidRDefault="00956E27" w:rsidP="00E27E2F">
      <w:pPr>
        <w:ind w:left="718"/>
        <w:jc w:val="both"/>
        <w:rPr>
          <w:rFonts w:ascii="Calibri" w:hAnsi="Calibri" w:cs="Calibri"/>
          <w:sz w:val="22"/>
          <w:szCs w:val="22"/>
        </w:rPr>
      </w:pPr>
      <w:r w:rsidRPr="00E27E2F">
        <w:rPr>
          <w:rFonts w:ascii="Calibri" w:hAnsi="Calibri" w:cs="Calibri"/>
          <w:sz w:val="22"/>
          <w:szCs w:val="22"/>
        </w:rPr>
        <w:t xml:space="preserve">Tónované malby a nátěry pro světlé a tmavé odstíny jsou oceněny bez ohledu na intenzitu odstínu a složení barevnosti místností nebo schodišťového podlaží, tzn. jednotkové ceny bez DPH za měrnou jednotku tónované malby a nátěru zahrnují veškeré náklady na aplikaci tónované malby a nátěru s různou intenzitou světlého nebo tmavého odstínu, v různém složení barevnosti místností anebo schodišťového podlaží. </w:t>
      </w:r>
    </w:p>
    <w:p w14:paraId="3E754E27" w14:textId="77777777" w:rsidR="00956E27" w:rsidRPr="00E27E2F" w:rsidRDefault="00956E27" w:rsidP="00E27E2F">
      <w:pPr>
        <w:spacing w:line="259" w:lineRule="auto"/>
        <w:ind w:left="708"/>
        <w:jc w:val="both"/>
        <w:rPr>
          <w:rFonts w:ascii="Calibri" w:hAnsi="Calibri" w:cs="Calibri"/>
          <w:sz w:val="22"/>
          <w:szCs w:val="22"/>
        </w:rPr>
      </w:pPr>
      <w:r w:rsidRPr="00E27E2F">
        <w:rPr>
          <w:rFonts w:ascii="Calibri" w:hAnsi="Calibri" w:cs="Calibri"/>
          <w:sz w:val="22"/>
          <w:szCs w:val="22"/>
        </w:rPr>
        <w:t xml:space="preserve"> </w:t>
      </w:r>
    </w:p>
    <w:p w14:paraId="35440F5A" w14:textId="77777777" w:rsidR="00956E27" w:rsidRPr="00E27E2F" w:rsidRDefault="00956E27" w:rsidP="00E27E2F">
      <w:pPr>
        <w:pStyle w:val="Nadpis2"/>
        <w:numPr>
          <w:ilvl w:val="0"/>
          <w:numId w:val="0"/>
        </w:numPr>
        <w:ind w:left="284"/>
        <w:rPr>
          <w:rFonts w:ascii="Calibri" w:hAnsi="Calibri" w:cs="Calibri"/>
          <w:color w:val="auto"/>
          <w:sz w:val="22"/>
          <w:szCs w:val="22"/>
        </w:rPr>
      </w:pPr>
      <w:r w:rsidRPr="00E27E2F">
        <w:rPr>
          <w:rFonts w:ascii="Calibri" w:hAnsi="Calibri" w:cs="Calibri"/>
          <w:color w:val="auto"/>
          <w:sz w:val="22"/>
          <w:szCs w:val="22"/>
        </w:rPr>
        <w:t>3.3.</w:t>
      </w:r>
      <w:r w:rsidRPr="00E27E2F">
        <w:rPr>
          <w:rFonts w:ascii="Calibri" w:eastAsia="Arial" w:hAnsi="Calibri" w:cs="Calibri"/>
          <w:color w:val="auto"/>
          <w:sz w:val="22"/>
          <w:szCs w:val="22"/>
        </w:rPr>
        <w:t xml:space="preserve"> </w:t>
      </w:r>
      <w:r w:rsidRPr="00E27E2F">
        <w:rPr>
          <w:rFonts w:ascii="Calibri" w:hAnsi="Calibri" w:cs="Calibri"/>
          <w:b/>
          <w:bCs/>
          <w:color w:val="auto"/>
          <w:sz w:val="22"/>
          <w:szCs w:val="22"/>
        </w:rPr>
        <w:t>Nátěry omyvatelných povrchů</w:t>
      </w:r>
      <w:r w:rsidRPr="00E27E2F">
        <w:rPr>
          <w:rFonts w:ascii="Calibri" w:hAnsi="Calibri" w:cs="Calibri"/>
          <w:color w:val="auto"/>
          <w:sz w:val="22"/>
          <w:szCs w:val="22"/>
        </w:rPr>
        <w:t xml:space="preserve"> </w:t>
      </w:r>
    </w:p>
    <w:p w14:paraId="0F0DB9BA" w14:textId="77777777" w:rsidR="00956E27" w:rsidRDefault="00956E27" w:rsidP="00956E27">
      <w:pPr>
        <w:numPr>
          <w:ilvl w:val="0"/>
          <w:numId w:val="23"/>
        </w:numPr>
        <w:spacing w:after="11" w:line="248" w:lineRule="auto"/>
        <w:ind w:hanging="360"/>
        <w:jc w:val="both"/>
      </w:pPr>
      <w:r>
        <w:t xml:space="preserve">nátěr vhodný do zdravotnických prostor, </w:t>
      </w:r>
    </w:p>
    <w:p w14:paraId="1C9AD9BB" w14:textId="77777777" w:rsidR="00956E27" w:rsidRDefault="00956E27" w:rsidP="00956E27">
      <w:pPr>
        <w:numPr>
          <w:ilvl w:val="0"/>
          <w:numId w:val="23"/>
        </w:numPr>
        <w:spacing w:after="11" w:line="248" w:lineRule="auto"/>
        <w:ind w:hanging="360"/>
        <w:jc w:val="both"/>
      </w:pPr>
      <w:r>
        <w:t xml:space="preserve">vysoká kryvost a paropropustnost, </w:t>
      </w:r>
    </w:p>
    <w:p w14:paraId="7B9FA782" w14:textId="77777777" w:rsidR="00956E27" w:rsidRDefault="00956E27" w:rsidP="00956E27">
      <w:pPr>
        <w:numPr>
          <w:ilvl w:val="0"/>
          <w:numId w:val="23"/>
        </w:numPr>
        <w:spacing w:after="11" w:line="248" w:lineRule="auto"/>
        <w:ind w:hanging="360"/>
        <w:jc w:val="both"/>
      </w:pPr>
      <w:r>
        <w:t>odolná zvýšené hygieně - časté omývání běžnými čistícími i agresivními dezinfekčními prostředky,</w:t>
      </w:r>
    </w:p>
    <w:p w14:paraId="36EA187E" w14:textId="77777777" w:rsidR="00956E27" w:rsidRDefault="00956E27" w:rsidP="00956E27">
      <w:pPr>
        <w:numPr>
          <w:ilvl w:val="0"/>
          <w:numId w:val="23"/>
        </w:numPr>
        <w:spacing w:after="11" w:line="248" w:lineRule="auto"/>
        <w:ind w:hanging="360"/>
        <w:jc w:val="both"/>
      </w:pPr>
      <w:r>
        <w:t xml:space="preserve">odolná oděru za mokra, </w:t>
      </w:r>
    </w:p>
    <w:p w14:paraId="611BF648" w14:textId="77777777" w:rsidR="00E27E2F" w:rsidRDefault="00956E27" w:rsidP="00956E27">
      <w:pPr>
        <w:numPr>
          <w:ilvl w:val="0"/>
          <w:numId w:val="23"/>
        </w:numPr>
        <w:spacing w:after="11" w:line="248" w:lineRule="auto"/>
        <w:ind w:hanging="360"/>
        <w:jc w:val="both"/>
      </w:pPr>
      <w:r>
        <w:t xml:space="preserve">odolná proti mechanickému poškození, </w:t>
      </w:r>
    </w:p>
    <w:p w14:paraId="24A3C565" w14:textId="079E5B29" w:rsidR="00956E27" w:rsidRPr="00E27E2F" w:rsidRDefault="00956E27" w:rsidP="00956E27">
      <w:pPr>
        <w:numPr>
          <w:ilvl w:val="0"/>
          <w:numId w:val="23"/>
        </w:numPr>
        <w:spacing w:after="11" w:line="248" w:lineRule="auto"/>
        <w:ind w:hanging="360"/>
        <w:jc w:val="both"/>
      </w:pPr>
      <w:r>
        <w:t>barevné odstíny podle výběru personálu z katalogu výrobce.</w:t>
      </w:r>
    </w:p>
    <w:p w14:paraId="74744929" w14:textId="77777777" w:rsidR="00A24783" w:rsidRDefault="00A24783">
      <w:pPr>
        <w:rPr>
          <w:rFonts w:asciiTheme="minorHAnsi" w:hAnsiTheme="minorHAnsi"/>
          <w:sz w:val="22"/>
          <w:szCs w:val="22"/>
        </w:rPr>
      </w:pPr>
    </w:p>
    <w:p w14:paraId="5AE4FD28" w14:textId="77777777" w:rsidR="00956E27" w:rsidRPr="00B65160" w:rsidRDefault="00956E27" w:rsidP="00E27E2F">
      <w:pPr>
        <w:pStyle w:val="Nadpis1"/>
        <w:numPr>
          <w:ilvl w:val="0"/>
          <w:numId w:val="0"/>
        </w:numPr>
        <w:spacing w:after="240"/>
        <w:ind w:left="-5"/>
        <w:rPr>
          <w:rFonts w:ascii="Calibri" w:hAnsi="Calibri" w:cs="Calibri"/>
          <w:sz w:val="24"/>
          <w:szCs w:val="24"/>
        </w:rPr>
      </w:pPr>
      <w:r w:rsidRPr="00B65160">
        <w:rPr>
          <w:rFonts w:ascii="Calibri" w:hAnsi="Calibri" w:cs="Calibri"/>
          <w:sz w:val="24"/>
          <w:szCs w:val="24"/>
        </w:rPr>
        <w:t>4.</w:t>
      </w:r>
      <w:r w:rsidRPr="00B65160">
        <w:rPr>
          <w:rFonts w:ascii="Calibri" w:eastAsia="Arial" w:hAnsi="Calibri" w:cs="Calibri"/>
          <w:sz w:val="24"/>
          <w:szCs w:val="24"/>
        </w:rPr>
        <w:t xml:space="preserve"> </w:t>
      </w:r>
      <w:r w:rsidRPr="00B65160">
        <w:rPr>
          <w:rFonts w:ascii="Calibri" w:hAnsi="Calibri" w:cs="Calibri"/>
          <w:sz w:val="24"/>
          <w:szCs w:val="24"/>
        </w:rPr>
        <w:t xml:space="preserve">Požadavky na provádění výmalby, natěračských prací a ostatních souvisejících činností </w:t>
      </w:r>
    </w:p>
    <w:p w14:paraId="1DD0D1EF" w14:textId="77777777" w:rsidR="00956E27" w:rsidRPr="00E27E2F" w:rsidRDefault="00956E27" w:rsidP="00956E27">
      <w:pPr>
        <w:numPr>
          <w:ilvl w:val="0"/>
          <w:numId w:val="24"/>
        </w:numPr>
        <w:spacing w:after="38" w:line="248" w:lineRule="auto"/>
        <w:ind w:hanging="360"/>
        <w:jc w:val="both"/>
        <w:rPr>
          <w:rFonts w:ascii="Calibri" w:hAnsi="Calibri" w:cs="Calibri"/>
          <w:sz w:val="22"/>
          <w:szCs w:val="22"/>
        </w:rPr>
      </w:pPr>
      <w:r w:rsidRPr="00E27E2F">
        <w:rPr>
          <w:rFonts w:ascii="Calibri" w:hAnsi="Calibri" w:cs="Calibri"/>
          <w:sz w:val="22"/>
          <w:szCs w:val="22"/>
        </w:rPr>
        <w:t xml:space="preserve">Veškeré práce související s výmalbou a natěračskými pracemi budou provedeny v nejvyšší kvalitě s dodržením všech technologických předpisů.  </w:t>
      </w:r>
    </w:p>
    <w:p w14:paraId="6F126E9A" w14:textId="77777777" w:rsidR="00956E27" w:rsidRPr="00E27E2F" w:rsidRDefault="00956E27" w:rsidP="00956E27">
      <w:pPr>
        <w:numPr>
          <w:ilvl w:val="0"/>
          <w:numId w:val="24"/>
        </w:numPr>
        <w:spacing w:after="11" w:line="248" w:lineRule="auto"/>
        <w:ind w:hanging="360"/>
        <w:jc w:val="both"/>
        <w:rPr>
          <w:rFonts w:ascii="Calibri" w:hAnsi="Calibri" w:cs="Calibri"/>
          <w:sz w:val="22"/>
          <w:szCs w:val="22"/>
        </w:rPr>
      </w:pPr>
      <w:r w:rsidRPr="00E27E2F">
        <w:rPr>
          <w:rFonts w:ascii="Calibri" w:hAnsi="Calibri" w:cs="Calibri"/>
          <w:sz w:val="22"/>
          <w:szCs w:val="22"/>
        </w:rPr>
        <w:t xml:space="preserve">Dodavatel  </w:t>
      </w:r>
    </w:p>
    <w:p w14:paraId="3129ED4D" w14:textId="77777777" w:rsidR="00956E27" w:rsidRPr="00E27E2F" w:rsidRDefault="00956E27" w:rsidP="00956E27">
      <w:pPr>
        <w:numPr>
          <w:ilvl w:val="1"/>
          <w:numId w:val="24"/>
        </w:numPr>
        <w:tabs>
          <w:tab w:val="left" w:pos="1134"/>
        </w:tabs>
        <w:spacing w:after="11" w:line="248" w:lineRule="auto"/>
        <w:ind w:hanging="360"/>
        <w:jc w:val="both"/>
        <w:rPr>
          <w:rFonts w:ascii="Calibri" w:hAnsi="Calibri" w:cs="Calibri"/>
          <w:sz w:val="22"/>
          <w:szCs w:val="22"/>
        </w:rPr>
      </w:pPr>
      <w:r w:rsidRPr="00E27E2F">
        <w:rPr>
          <w:rFonts w:ascii="Calibri" w:hAnsi="Calibri" w:cs="Calibri"/>
          <w:sz w:val="22"/>
          <w:szCs w:val="22"/>
        </w:rPr>
        <w:t xml:space="preserve">musí při provádění prací dodržovat veškeré hygienické a bezpečnostní předpisy včetně zajištění proškolení všech pracovníků podílejících se na realizaci prací z BOZP a PO; </w:t>
      </w:r>
    </w:p>
    <w:p w14:paraId="3081776B" w14:textId="77777777" w:rsidR="00956E27" w:rsidRPr="00E27E2F" w:rsidRDefault="00956E27" w:rsidP="00956E27">
      <w:pPr>
        <w:numPr>
          <w:ilvl w:val="1"/>
          <w:numId w:val="24"/>
        </w:numPr>
        <w:spacing w:after="11" w:line="248" w:lineRule="auto"/>
        <w:ind w:hanging="360"/>
        <w:jc w:val="both"/>
        <w:rPr>
          <w:rFonts w:ascii="Calibri" w:hAnsi="Calibri" w:cs="Calibri"/>
          <w:sz w:val="22"/>
          <w:szCs w:val="22"/>
        </w:rPr>
      </w:pPr>
      <w:r w:rsidRPr="00E27E2F">
        <w:rPr>
          <w:rFonts w:ascii="Calibri" w:hAnsi="Calibri" w:cs="Calibri"/>
          <w:sz w:val="22"/>
          <w:szCs w:val="22"/>
        </w:rPr>
        <w:t xml:space="preserve">musí respektovat specifické podmínky zdravotnického zařízení a je povinen dodržet všechna opatření, která zabrání šíření prachu, hluku apod.; </w:t>
      </w:r>
    </w:p>
    <w:p w14:paraId="71CF128B" w14:textId="77777777" w:rsidR="00956E27" w:rsidRPr="00E27E2F" w:rsidRDefault="00956E27" w:rsidP="00956E27">
      <w:pPr>
        <w:numPr>
          <w:ilvl w:val="1"/>
          <w:numId w:val="24"/>
        </w:numPr>
        <w:spacing w:after="11" w:line="248" w:lineRule="auto"/>
        <w:ind w:hanging="360"/>
        <w:jc w:val="both"/>
        <w:rPr>
          <w:rFonts w:ascii="Calibri" w:hAnsi="Calibri" w:cs="Calibri"/>
          <w:sz w:val="22"/>
          <w:szCs w:val="22"/>
        </w:rPr>
      </w:pPr>
      <w:r w:rsidRPr="00E27E2F">
        <w:rPr>
          <w:rFonts w:ascii="Calibri" w:hAnsi="Calibri" w:cs="Calibri"/>
          <w:sz w:val="22"/>
          <w:szCs w:val="22"/>
        </w:rPr>
        <w:lastRenderedPageBreak/>
        <w:t xml:space="preserve">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dodavatele; </w:t>
      </w:r>
    </w:p>
    <w:p w14:paraId="3007540F" w14:textId="77777777" w:rsidR="00956E27" w:rsidRDefault="00956E27" w:rsidP="00956E27">
      <w:pPr>
        <w:spacing w:after="24" w:line="259" w:lineRule="auto"/>
        <w:ind w:left="1133"/>
      </w:pPr>
      <w:r>
        <w:t xml:space="preserve"> </w:t>
      </w:r>
    </w:p>
    <w:p w14:paraId="24309D24" w14:textId="77777777" w:rsidR="00956E27" w:rsidRPr="00E27E2F" w:rsidRDefault="00956E27" w:rsidP="00956E27">
      <w:pPr>
        <w:numPr>
          <w:ilvl w:val="0"/>
          <w:numId w:val="24"/>
        </w:numPr>
        <w:spacing w:after="33" w:line="248" w:lineRule="auto"/>
        <w:ind w:hanging="360"/>
        <w:jc w:val="both"/>
        <w:rPr>
          <w:rFonts w:ascii="Calibri" w:hAnsi="Calibri" w:cs="Calibri"/>
          <w:sz w:val="22"/>
          <w:szCs w:val="22"/>
        </w:rPr>
      </w:pPr>
      <w:r w:rsidRPr="00E27E2F">
        <w:rPr>
          <w:rFonts w:ascii="Calibri" w:hAnsi="Calibri" w:cs="Calibri"/>
          <w:sz w:val="22"/>
          <w:szCs w:val="22"/>
        </w:rPr>
        <w:t xml:space="preserve">Malířské a natěračské práce  </w:t>
      </w:r>
    </w:p>
    <w:p w14:paraId="780931CF" w14:textId="25C43390" w:rsidR="00956E27" w:rsidRPr="00E27E2F" w:rsidRDefault="00956E27" w:rsidP="00B65160">
      <w:pPr>
        <w:spacing w:after="33"/>
        <w:ind w:left="720" w:hanging="11"/>
        <w:rPr>
          <w:rFonts w:ascii="Calibri" w:hAnsi="Calibri" w:cs="Calibri"/>
          <w:sz w:val="22"/>
          <w:szCs w:val="22"/>
        </w:rPr>
      </w:pPr>
      <w:r w:rsidRPr="00E27E2F">
        <w:rPr>
          <w:rFonts w:ascii="Calibri" w:eastAsia="Courier New" w:hAnsi="Calibri" w:cs="Calibri"/>
          <w:sz w:val="22"/>
          <w:szCs w:val="22"/>
        </w:rPr>
        <w:t>o</w:t>
      </w:r>
      <w:r w:rsidRPr="00E27E2F">
        <w:rPr>
          <w:rFonts w:ascii="Calibri" w:eastAsia="Arial" w:hAnsi="Calibri" w:cs="Calibri"/>
          <w:sz w:val="22"/>
          <w:szCs w:val="22"/>
        </w:rPr>
        <w:t xml:space="preserve"> </w:t>
      </w:r>
      <w:r w:rsidR="00B65160">
        <w:rPr>
          <w:rFonts w:ascii="Calibri" w:eastAsia="Arial" w:hAnsi="Calibri" w:cs="Calibri"/>
          <w:sz w:val="22"/>
          <w:szCs w:val="22"/>
        </w:rPr>
        <w:t xml:space="preserve">  </w:t>
      </w:r>
      <w:r w:rsidRPr="00E27E2F">
        <w:rPr>
          <w:rFonts w:ascii="Calibri" w:hAnsi="Calibri" w:cs="Calibri"/>
          <w:sz w:val="22"/>
          <w:szCs w:val="22"/>
        </w:rPr>
        <w:t xml:space="preserve">budou probíhat při běžném provozu ostatních zdravotnických a provozních prostor zadavatele; </w:t>
      </w:r>
    </w:p>
    <w:p w14:paraId="13C8DA32" w14:textId="1B3DA8A9" w:rsidR="00956E27" w:rsidRPr="00E27E2F" w:rsidRDefault="00956E27" w:rsidP="00B65160">
      <w:pPr>
        <w:tabs>
          <w:tab w:val="left" w:pos="993"/>
        </w:tabs>
        <w:spacing w:after="33"/>
        <w:ind w:left="993" w:hanging="284"/>
        <w:rPr>
          <w:rFonts w:ascii="Calibri" w:hAnsi="Calibri" w:cs="Calibri"/>
          <w:sz w:val="22"/>
          <w:szCs w:val="22"/>
        </w:rPr>
      </w:pPr>
      <w:r w:rsidRPr="00E27E2F">
        <w:rPr>
          <w:rFonts w:ascii="Calibri" w:eastAsia="Courier New" w:hAnsi="Calibri" w:cs="Calibri"/>
          <w:sz w:val="22"/>
          <w:szCs w:val="22"/>
        </w:rPr>
        <w:t>o</w:t>
      </w:r>
      <w:r w:rsidRPr="00E27E2F">
        <w:rPr>
          <w:rFonts w:ascii="Calibri" w:eastAsia="Arial" w:hAnsi="Calibri" w:cs="Calibri"/>
          <w:sz w:val="22"/>
          <w:szCs w:val="22"/>
        </w:rPr>
        <w:t xml:space="preserve"> </w:t>
      </w:r>
      <w:r w:rsidR="00B65160">
        <w:rPr>
          <w:rFonts w:ascii="Calibri" w:eastAsia="Arial" w:hAnsi="Calibri" w:cs="Calibri"/>
          <w:sz w:val="22"/>
          <w:szCs w:val="22"/>
        </w:rPr>
        <w:t xml:space="preserve">  </w:t>
      </w:r>
      <w:r w:rsidRPr="00E27E2F">
        <w:rPr>
          <w:rFonts w:ascii="Calibri" w:hAnsi="Calibri" w:cs="Calibri"/>
          <w:sz w:val="22"/>
          <w:szCs w:val="22"/>
        </w:rPr>
        <w:t xml:space="preserve">práce budou probíhat v prostorách zadavatele dle požadavků a dohody, možno i odpoledne, v noci, či o víkendech a svátcích, a to bez nároku na příplatek; </w:t>
      </w:r>
    </w:p>
    <w:p w14:paraId="1B677DB8" w14:textId="77777777" w:rsidR="00956E27" w:rsidRPr="00E27E2F" w:rsidRDefault="00956E27" w:rsidP="00956E27">
      <w:pPr>
        <w:numPr>
          <w:ilvl w:val="0"/>
          <w:numId w:val="24"/>
        </w:numPr>
        <w:spacing w:after="11" w:line="248" w:lineRule="auto"/>
        <w:ind w:hanging="360"/>
        <w:jc w:val="both"/>
        <w:rPr>
          <w:rFonts w:ascii="Calibri" w:hAnsi="Calibri" w:cs="Calibri"/>
          <w:sz w:val="22"/>
          <w:szCs w:val="22"/>
        </w:rPr>
      </w:pPr>
      <w:r w:rsidRPr="00E27E2F">
        <w:rPr>
          <w:rFonts w:ascii="Calibri" w:hAnsi="Calibri" w:cs="Calibri"/>
          <w:sz w:val="22"/>
          <w:szCs w:val="22"/>
        </w:rPr>
        <w:t xml:space="preserve">Pokud během malování dojde k odloupnutí omítky či k jiným škodám v důsledku nevhodného chování dodavatele, bude toto opraveno na náklady dodavatele. </w:t>
      </w:r>
    </w:p>
    <w:p w14:paraId="6C4EAF3E" w14:textId="77777777" w:rsidR="00956E27" w:rsidRPr="00E27E2F" w:rsidRDefault="00956E27" w:rsidP="00956E27">
      <w:pPr>
        <w:numPr>
          <w:ilvl w:val="0"/>
          <w:numId w:val="24"/>
        </w:numPr>
        <w:spacing w:after="38" w:line="248" w:lineRule="auto"/>
        <w:ind w:hanging="360"/>
        <w:jc w:val="both"/>
        <w:rPr>
          <w:rFonts w:ascii="Calibri" w:hAnsi="Calibri" w:cs="Calibri"/>
          <w:sz w:val="22"/>
          <w:szCs w:val="22"/>
        </w:rPr>
      </w:pPr>
      <w:r w:rsidRPr="00E27E2F">
        <w:rPr>
          <w:rFonts w:ascii="Calibri" w:hAnsi="Calibri" w:cs="Calibri"/>
          <w:sz w:val="22"/>
          <w:szCs w:val="22"/>
        </w:rPr>
        <w:t xml:space="preserve">Pro jednotlivé povrchy mohou být po dohodě určeny specifické požadavky (omyvatelnost, protiplísňové přísady, fungicidní úprava apod.). </w:t>
      </w:r>
    </w:p>
    <w:p w14:paraId="21A5CE98" w14:textId="77777777" w:rsidR="00956E27" w:rsidRPr="00E27E2F" w:rsidRDefault="00956E27" w:rsidP="00956E27">
      <w:pPr>
        <w:numPr>
          <w:ilvl w:val="0"/>
          <w:numId w:val="24"/>
        </w:numPr>
        <w:spacing w:after="38" w:line="248" w:lineRule="auto"/>
        <w:ind w:hanging="360"/>
        <w:jc w:val="both"/>
        <w:rPr>
          <w:rFonts w:ascii="Calibri" w:hAnsi="Calibri" w:cs="Calibri"/>
          <w:sz w:val="22"/>
          <w:szCs w:val="22"/>
        </w:rPr>
      </w:pPr>
      <w:r w:rsidRPr="00E27E2F">
        <w:rPr>
          <w:rFonts w:ascii="Calibri" w:hAnsi="Calibri" w:cs="Calibri"/>
          <w:sz w:val="22"/>
          <w:szCs w:val="22"/>
        </w:rPr>
        <w:t xml:space="preserve">Všechna čidla EPS musí být v provozu. V místě malování s čidly EPS bude určenému pracovníkovi zadavatele nahlášeno zakrytí čidel EPS. Po skončení malování stropu v každé místnosti budou čidla ihned odkryta. </w:t>
      </w:r>
    </w:p>
    <w:p w14:paraId="70F35470" w14:textId="77777777" w:rsidR="00956E27" w:rsidRPr="00E27E2F" w:rsidRDefault="00956E27" w:rsidP="00956E27">
      <w:pPr>
        <w:numPr>
          <w:ilvl w:val="0"/>
          <w:numId w:val="24"/>
        </w:numPr>
        <w:spacing w:after="38" w:line="248" w:lineRule="auto"/>
        <w:ind w:hanging="360"/>
        <w:jc w:val="both"/>
        <w:rPr>
          <w:rFonts w:ascii="Calibri" w:hAnsi="Calibri" w:cs="Calibri"/>
          <w:sz w:val="22"/>
          <w:szCs w:val="22"/>
        </w:rPr>
      </w:pPr>
      <w:r w:rsidRPr="00E27E2F">
        <w:rPr>
          <w:rFonts w:ascii="Calibri" w:hAnsi="Calibri" w:cs="Calibri"/>
          <w:sz w:val="22"/>
          <w:szCs w:val="22"/>
        </w:rPr>
        <w:t xml:space="preserve">Zadavatel vytvoří podmínky dodavateli pro řádné provedení díla, včetně umožnění vjezdu vozidla dodavatele a bezplatné parkování v něm na místě určeném zadavatelem, po dobu provádění díla. </w:t>
      </w:r>
    </w:p>
    <w:p w14:paraId="082E38D6" w14:textId="67F99EC1" w:rsidR="00A24783" w:rsidRPr="00E27E2F" w:rsidRDefault="00956E27" w:rsidP="001810B5">
      <w:pPr>
        <w:numPr>
          <w:ilvl w:val="0"/>
          <w:numId w:val="24"/>
        </w:numPr>
        <w:spacing w:line="248" w:lineRule="auto"/>
        <w:ind w:hanging="360"/>
        <w:jc w:val="both"/>
        <w:rPr>
          <w:rFonts w:ascii="Calibri" w:hAnsi="Calibri" w:cs="Calibri"/>
          <w:sz w:val="22"/>
          <w:szCs w:val="22"/>
        </w:rPr>
      </w:pPr>
      <w:r w:rsidRPr="00E27E2F">
        <w:rPr>
          <w:rFonts w:ascii="Calibri" w:hAnsi="Calibri" w:cs="Calibri"/>
          <w:sz w:val="22"/>
          <w:szCs w:val="22"/>
        </w:rPr>
        <w:t xml:space="preserve">Natěračské práce zahrnují základní přebroušení a odmaštění natírané plochy.  </w:t>
      </w:r>
    </w:p>
    <w:p w14:paraId="70471EA4" w14:textId="77777777" w:rsidR="00A24783" w:rsidRDefault="00A24783">
      <w:pPr>
        <w:rPr>
          <w:rFonts w:asciiTheme="minorHAnsi" w:hAnsiTheme="minorHAnsi"/>
          <w:sz w:val="22"/>
          <w:szCs w:val="22"/>
        </w:rPr>
      </w:pPr>
    </w:p>
    <w:p w14:paraId="736F5C8E" w14:textId="77777777" w:rsidR="00A24783" w:rsidRDefault="00A24783">
      <w:pPr>
        <w:rPr>
          <w:rFonts w:asciiTheme="minorHAnsi" w:hAnsiTheme="minorHAnsi"/>
          <w:sz w:val="22"/>
          <w:szCs w:val="22"/>
        </w:rPr>
      </w:pPr>
    </w:p>
    <w:p w14:paraId="4FCF8AE3" w14:textId="77777777" w:rsidR="00956E27" w:rsidRPr="00B65160" w:rsidRDefault="00956E27" w:rsidP="001810B5">
      <w:pPr>
        <w:pStyle w:val="Nadpis1"/>
        <w:numPr>
          <w:ilvl w:val="0"/>
          <w:numId w:val="0"/>
        </w:numPr>
        <w:spacing w:before="0"/>
        <w:ind w:left="-5"/>
        <w:rPr>
          <w:rFonts w:ascii="Calibri" w:hAnsi="Calibri" w:cs="Calibri"/>
          <w:sz w:val="24"/>
          <w:szCs w:val="24"/>
        </w:rPr>
      </w:pPr>
      <w:r w:rsidRPr="00B65160">
        <w:rPr>
          <w:rFonts w:ascii="Calibri" w:hAnsi="Calibri" w:cs="Calibri"/>
          <w:sz w:val="24"/>
          <w:szCs w:val="24"/>
        </w:rPr>
        <w:t>5.</w:t>
      </w:r>
      <w:r w:rsidRPr="00B65160">
        <w:rPr>
          <w:rFonts w:ascii="Calibri" w:eastAsia="Arial" w:hAnsi="Calibri" w:cs="Calibri"/>
          <w:sz w:val="24"/>
          <w:szCs w:val="24"/>
        </w:rPr>
        <w:t xml:space="preserve"> </w:t>
      </w:r>
      <w:r w:rsidRPr="00B65160">
        <w:rPr>
          <w:rFonts w:ascii="Calibri" w:hAnsi="Calibri" w:cs="Calibri"/>
          <w:sz w:val="24"/>
          <w:szCs w:val="24"/>
        </w:rPr>
        <w:t xml:space="preserve">Ostatní požadavky </w:t>
      </w:r>
      <w:r w:rsidRPr="00B65160">
        <w:rPr>
          <w:rFonts w:ascii="Calibri" w:hAnsi="Calibri" w:cs="Calibri"/>
          <w:b w:val="0"/>
          <w:sz w:val="24"/>
          <w:szCs w:val="24"/>
        </w:rPr>
        <w:t xml:space="preserve"> </w:t>
      </w:r>
    </w:p>
    <w:p w14:paraId="680FFEA7" w14:textId="77777777" w:rsidR="00956E27" w:rsidRPr="00E27E2F" w:rsidRDefault="00956E27" w:rsidP="00B65160">
      <w:pPr>
        <w:numPr>
          <w:ilvl w:val="0"/>
          <w:numId w:val="25"/>
        </w:numPr>
        <w:spacing w:after="11" w:line="248" w:lineRule="auto"/>
        <w:ind w:left="709" w:hanging="283"/>
        <w:jc w:val="both"/>
        <w:rPr>
          <w:rFonts w:ascii="Calibri" w:hAnsi="Calibri" w:cs="Calibri"/>
          <w:sz w:val="22"/>
          <w:szCs w:val="22"/>
        </w:rPr>
      </w:pPr>
      <w:r w:rsidRPr="00E27E2F">
        <w:rPr>
          <w:rFonts w:ascii="Calibri" w:hAnsi="Calibri" w:cs="Calibri"/>
          <w:sz w:val="22"/>
          <w:szCs w:val="22"/>
        </w:rPr>
        <w:t xml:space="preserve">Kvalita provádění malířských a natěračských prací </w:t>
      </w:r>
      <w:r w:rsidRPr="00E27E2F">
        <w:rPr>
          <w:rFonts w:ascii="Calibri" w:eastAsia="Courier New" w:hAnsi="Calibri" w:cs="Calibri"/>
          <w:sz w:val="22"/>
          <w:szCs w:val="22"/>
        </w:rPr>
        <w:t>o</w:t>
      </w:r>
      <w:r w:rsidRPr="00E27E2F">
        <w:rPr>
          <w:rFonts w:ascii="Calibri" w:eastAsia="Arial" w:hAnsi="Calibri" w:cs="Calibri"/>
          <w:sz w:val="22"/>
          <w:szCs w:val="22"/>
        </w:rPr>
        <w:t xml:space="preserve"> </w:t>
      </w:r>
      <w:r w:rsidRPr="00E27E2F">
        <w:rPr>
          <w:rFonts w:ascii="Calibri" w:hAnsi="Calibri" w:cs="Calibri"/>
          <w:sz w:val="22"/>
          <w:szCs w:val="22"/>
        </w:rPr>
        <w:t xml:space="preserve">malířské a natěračské práce musí být v souladu s bezpečnostními předpisy a technologickými postupy stanovenými výrobcem, </w:t>
      </w:r>
    </w:p>
    <w:p w14:paraId="48A944DA" w14:textId="77777777" w:rsidR="00956E27" w:rsidRPr="00E27E2F" w:rsidRDefault="00956E27" w:rsidP="00956E27">
      <w:pPr>
        <w:numPr>
          <w:ilvl w:val="1"/>
          <w:numId w:val="25"/>
        </w:numPr>
        <w:spacing w:after="11" w:line="248" w:lineRule="auto"/>
        <w:ind w:hanging="360"/>
        <w:jc w:val="both"/>
        <w:rPr>
          <w:rFonts w:ascii="Calibri" w:hAnsi="Calibri" w:cs="Calibri"/>
          <w:sz w:val="22"/>
          <w:szCs w:val="22"/>
        </w:rPr>
      </w:pPr>
      <w:r w:rsidRPr="00E27E2F">
        <w:rPr>
          <w:rFonts w:ascii="Calibri" w:hAnsi="Calibri" w:cs="Calibri"/>
          <w:sz w:val="22"/>
          <w:szCs w:val="22"/>
        </w:rPr>
        <w:t xml:space="preserve">výmalba a natřené plochy musí splňovat veškeré základní požadavky na užitné vlastnosti malovaných prostor a natíraných ploch. </w:t>
      </w:r>
    </w:p>
    <w:p w14:paraId="20C34686" w14:textId="77777777" w:rsidR="00956E27" w:rsidRDefault="00956E27" w:rsidP="00956E27">
      <w:pPr>
        <w:spacing w:after="23" w:line="259" w:lineRule="auto"/>
        <w:ind w:left="1419"/>
      </w:pPr>
      <w:r>
        <w:t xml:space="preserve">   </w:t>
      </w:r>
    </w:p>
    <w:p w14:paraId="7E7548A9" w14:textId="77777777" w:rsidR="00956E27" w:rsidRPr="00B65160" w:rsidRDefault="00956E27" w:rsidP="00B65160">
      <w:pPr>
        <w:numPr>
          <w:ilvl w:val="0"/>
          <w:numId w:val="25"/>
        </w:numPr>
        <w:spacing w:after="11" w:line="248" w:lineRule="auto"/>
        <w:ind w:left="709" w:hanging="283"/>
        <w:jc w:val="both"/>
        <w:rPr>
          <w:rFonts w:ascii="Calibri" w:hAnsi="Calibri" w:cs="Calibri"/>
          <w:sz w:val="22"/>
          <w:szCs w:val="22"/>
        </w:rPr>
      </w:pPr>
      <w:r w:rsidRPr="00B65160">
        <w:rPr>
          <w:rFonts w:ascii="Calibri" w:hAnsi="Calibri" w:cs="Calibri"/>
          <w:sz w:val="22"/>
          <w:szCs w:val="22"/>
        </w:rPr>
        <w:t xml:space="preserve">Dodavatel  </w:t>
      </w:r>
    </w:p>
    <w:p w14:paraId="74716E42" w14:textId="77777777" w:rsidR="00956E27" w:rsidRPr="00B65160" w:rsidRDefault="00956E27" w:rsidP="00956E27">
      <w:pPr>
        <w:numPr>
          <w:ilvl w:val="1"/>
          <w:numId w:val="25"/>
        </w:numPr>
        <w:tabs>
          <w:tab w:val="left" w:pos="1418"/>
        </w:tabs>
        <w:spacing w:after="11" w:line="248" w:lineRule="auto"/>
        <w:ind w:hanging="338"/>
        <w:jc w:val="both"/>
        <w:rPr>
          <w:rFonts w:ascii="Calibri" w:hAnsi="Calibri" w:cs="Calibri"/>
          <w:sz w:val="22"/>
          <w:szCs w:val="22"/>
        </w:rPr>
      </w:pPr>
      <w:r w:rsidRPr="00B65160">
        <w:rPr>
          <w:rFonts w:ascii="Calibri" w:hAnsi="Calibri" w:cs="Calibri"/>
          <w:sz w:val="22"/>
          <w:szCs w:val="22"/>
        </w:rPr>
        <w:t>bude provádět malování určených prostor v barevném provedení a v materiálu dle konkrétních požadavků zadavatele na základě dílčích objednávek zadavatelem určených počtů m</w:t>
      </w:r>
      <w:r w:rsidRPr="00B65160">
        <w:rPr>
          <w:rFonts w:ascii="Calibri" w:hAnsi="Calibri" w:cs="Calibri"/>
          <w:sz w:val="22"/>
          <w:szCs w:val="22"/>
          <w:vertAlign w:val="superscript"/>
        </w:rPr>
        <w:t>2</w:t>
      </w:r>
      <w:r w:rsidRPr="00B65160">
        <w:rPr>
          <w:rFonts w:ascii="Calibri" w:hAnsi="Calibri" w:cs="Calibri"/>
          <w:sz w:val="22"/>
          <w:szCs w:val="22"/>
        </w:rPr>
        <w:t xml:space="preserve">, termínu plnění, v souladu se smlouvou o dílo při dodržování pracovních postupů. Malířské a natěračské práce budou zahájeny nejpozději </w:t>
      </w:r>
      <w:r w:rsidRPr="00B65160">
        <w:rPr>
          <w:rFonts w:ascii="Calibri" w:hAnsi="Calibri" w:cs="Calibri"/>
          <w:b/>
          <w:sz w:val="22"/>
          <w:szCs w:val="22"/>
        </w:rPr>
        <w:t>do 10 dnů</w:t>
      </w:r>
      <w:r w:rsidRPr="00B65160">
        <w:rPr>
          <w:rFonts w:ascii="Calibri" w:hAnsi="Calibri" w:cs="Calibri"/>
          <w:sz w:val="22"/>
          <w:szCs w:val="22"/>
        </w:rPr>
        <w:t xml:space="preserve"> od zadání dílčí objednávky, nebude-li dohodnuto jinak. Na základě skutečně provedených zadavatelem odsouhlasených malířských prací bude následně fakturováno.  </w:t>
      </w:r>
      <w:r w:rsidRPr="00B65160">
        <w:rPr>
          <w:rFonts w:ascii="Calibri" w:eastAsia="Courier New" w:hAnsi="Calibri" w:cs="Calibri"/>
          <w:sz w:val="22"/>
          <w:szCs w:val="22"/>
        </w:rPr>
        <w:t>o</w:t>
      </w:r>
      <w:r w:rsidRPr="00B65160">
        <w:rPr>
          <w:rFonts w:ascii="Calibri" w:eastAsia="Arial" w:hAnsi="Calibri" w:cs="Calibri"/>
          <w:sz w:val="22"/>
          <w:szCs w:val="22"/>
        </w:rPr>
        <w:t xml:space="preserve"> </w:t>
      </w:r>
      <w:r w:rsidRPr="00B65160">
        <w:rPr>
          <w:rFonts w:ascii="Calibri" w:hAnsi="Calibri" w:cs="Calibri"/>
          <w:sz w:val="22"/>
          <w:szCs w:val="22"/>
        </w:rPr>
        <w:t xml:space="preserve">musí dodržet určený termín dokončení, je nutné zaručit nepřekročení této lhůty (zajistit dostatečný počet pracovníků), </w:t>
      </w:r>
    </w:p>
    <w:p w14:paraId="3E9FC559" w14:textId="77777777" w:rsidR="00956E27" w:rsidRPr="00B65160" w:rsidRDefault="00956E27" w:rsidP="00956E27">
      <w:pPr>
        <w:numPr>
          <w:ilvl w:val="1"/>
          <w:numId w:val="25"/>
        </w:numPr>
        <w:spacing w:after="11" w:line="248" w:lineRule="auto"/>
        <w:ind w:hanging="360"/>
        <w:jc w:val="both"/>
        <w:rPr>
          <w:rFonts w:ascii="Calibri" w:hAnsi="Calibri" w:cs="Calibri"/>
          <w:sz w:val="22"/>
          <w:szCs w:val="22"/>
        </w:rPr>
      </w:pPr>
      <w:r w:rsidRPr="00B65160">
        <w:rPr>
          <w:rFonts w:ascii="Calibri" w:hAnsi="Calibri" w:cs="Calibri"/>
          <w:sz w:val="22"/>
          <w:szCs w:val="22"/>
        </w:rPr>
        <w:t xml:space="preserve">si nechá předem schválit rozsah oprav podkladů, odstraňování starých maleb, provedení výmalby, </w:t>
      </w:r>
      <w:r w:rsidRPr="00B65160">
        <w:rPr>
          <w:rFonts w:ascii="Calibri" w:eastAsia="Courier New" w:hAnsi="Calibri" w:cs="Calibri"/>
          <w:sz w:val="22"/>
          <w:szCs w:val="22"/>
        </w:rPr>
        <w:t>o</w:t>
      </w:r>
      <w:r w:rsidRPr="00B65160">
        <w:rPr>
          <w:rFonts w:ascii="Calibri" w:eastAsia="Arial" w:hAnsi="Calibri" w:cs="Calibri"/>
          <w:sz w:val="22"/>
          <w:szCs w:val="22"/>
        </w:rPr>
        <w:t xml:space="preserve"> </w:t>
      </w:r>
      <w:r w:rsidRPr="00B65160">
        <w:rPr>
          <w:rFonts w:ascii="Calibri" w:hAnsi="Calibri" w:cs="Calibri"/>
          <w:sz w:val="22"/>
          <w:szCs w:val="22"/>
        </w:rPr>
        <w:t xml:space="preserve">bude respektovat časové požadavky zadavatele na realizaci každé dílčí objednávky, </w:t>
      </w:r>
    </w:p>
    <w:p w14:paraId="1262CC6A" w14:textId="77777777" w:rsidR="00956E27" w:rsidRPr="00B65160" w:rsidRDefault="00956E27" w:rsidP="00956E27">
      <w:pPr>
        <w:numPr>
          <w:ilvl w:val="1"/>
          <w:numId w:val="25"/>
        </w:numPr>
        <w:spacing w:after="11" w:line="248" w:lineRule="auto"/>
        <w:ind w:hanging="360"/>
        <w:jc w:val="both"/>
        <w:rPr>
          <w:rFonts w:ascii="Calibri" w:hAnsi="Calibri" w:cs="Calibri"/>
          <w:sz w:val="22"/>
          <w:szCs w:val="22"/>
        </w:rPr>
      </w:pPr>
      <w:r w:rsidRPr="00B65160">
        <w:rPr>
          <w:rFonts w:ascii="Calibri" w:hAnsi="Calibri" w:cs="Calibri"/>
          <w:sz w:val="22"/>
          <w:szCs w:val="22"/>
        </w:rPr>
        <w:t xml:space="preserve">se zavazuje operativně zajišťovat požadavky zadavatele v případě odstraňování následků provozních havárií na pracovištích zadavatele. Zadavatel požaduje od dodavatele operativnost v době nástupu na výmalbu v případě havárie. Zadavatel v případě řešení havarijního stavu požaduje </w:t>
      </w:r>
      <w:r w:rsidRPr="00B65160">
        <w:rPr>
          <w:rFonts w:ascii="Calibri" w:hAnsi="Calibri" w:cs="Calibri"/>
          <w:b/>
          <w:sz w:val="22"/>
          <w:szCs w:val="22"/>
        </w:rPr>
        <w:t>dostupnost dodavatele do 24 hodin</w:t>
      </w:r>
      <w:r w:rsidRPr="00B65160">
        <w:rPr>
          <w:rFonts w:ascii="Calibri" w:hAnsi="Calibri" w:cs="Calibri"/>
          <w:sz w:val="22"/>
          <w:szCs w:val="22"/>
        </w:rPr>
        <w:t xml:space="preserve"> od objednání nebude-li po vzájemné dohodě stanoveno jinak. </w:t>
      </w:r>
    </w:p>
    <w:p w14:paraId="7348B341" w14:textId="77777777" w:rsidR="00956E27" w:rsidRDefault="00956E27" w:rsidP="00956E27">
      <w:pPr>
        <w:numPr>
          <w:ilvl w:val="1"/>
          <w:numId w:val="25"/>
        </w:numPr>
        <w:spacing w:after="11" w:line="248" w:lineRule="auto"/>
        <w:ind w:hanging="360"/>
        <w:jc w:val="both"/>
      </w:pPr>
      <w:r w:rsidRPr="00B65160">
        <w:rPr>
          <w:rFonts w:ascii="Calibri" w:hAnsi="Calibri" w:cs="Calibri"/>
          <w:sz w:val="22"/>
          <w:szCs w:val="22"/>
        </w:rPr>
        <w:t>Dodavatel do nabídky ocení</w:t>
      </w:r>
      <w:r>
        <w:t xml:space="preserve">   </w:t>
      </w:r>
    </w:p>
    <w:p w14:paraId="4711C005" w14:textId="77777777" w:rsidR="00956E27" w:rsidRPr="00B65160" w:rsidRDefault="00956E27" w:rsidP="00956E27">
      <w:pPr>
        <w:numPr>
          <w:ilvl w:val="2"/>
          <w:numId w:val="25"/>
        </w:numPr>
        <w:spacing w:after="11" w:line="248" w:lineRule="auto"/>
        <w:ind w:hanging="360"/>
        <w:jc w:val="both"/>
        <w:rPr>
          <w:rFonts w:ascii="Calibri" w:hAnsi="Calibri" w:cs="Calibri"/>
          <w:sz w:val="22"/>
          <w:szCs w:val="22"/>
        </w:rPr>
      </w:pPr>
      <w:r w:rsidRPr="00B65160">
        <w:rPr>
          <w:rFonts w:ascii="Calibri" w:hAnsi="Calibri" w:cs="Calibri"/>
          <w:sz w:val="22"/>
          <w:szCs w:val="22"/>
        </w:rPr>
        <w:t xml:space="preserve">hodinovou sazbu v případě odstraňování následků havárie malířskými pracemi bez materiálu. Použitý materiál bude fakturován dle sjednaných cen ve smlouvě o dílo zvlášť. </w:t>
      </w:r>
    </w:p>
    <w:p w14:paraId="0F005FF4" w14:textId="77777777" w:rsidR="00956E27" w:rsidRPr="00B65160" w:rsidRDefault="00956E27" w:rsidP="00956E27">
      <w:pPr>
        <w:numPr>
          <w:ilvl w:val="2"/>
          <w:numId w:val="25"/>
        </w:numPr>
        <w:spacing w:after="11" w:line="248" w:lineRule="auto"/>
        <w:ind w:hanging="360"/>
        <w:jc w:val="both"/>
        <w:rPr>
          <w:rFonts w:ascii="Calibri" w:hAnsi="Calibri" w:cs="Calibri"/>
          <w:sz w:val="22"/>
          <w:szCs w:val="22"/>
        </w:rPr>
      </w:pPr>
      <w:r w:rsidRPr="00B65160">
        <w:rPr>
          <w:rFonts w:ascii="Calibri" w:hAnsi="Calibri" w:cs="Calibri"/>
          <w:sz w:val="22"/>
          <w:szCs w:val="22"/>
        </w:rPr>
        <w:t xml:space="preserve">hodinovou sazbu za předem neurčené práce (např. stěhování nábytku, drobné zednické práce), maximální předpokládaný počet hodin je max. 100 hodin za 1 rok.    </w:t>
      </w:r>
    </w:p>
    <w:p w14:paraId="1C6DC8D8" w14:textId="77777777" w:rsidR="00956E27" w:rsidRPr="00B65160" w:rsidRDefault="00956E27" w:rsidP="00956E27">
      <w:pPr>
        <w:numPr>
          <w:ilvl w:val="1"/>
          <w:numId w:val="25"/>
        </w:numPr>
        <w:spacing w:after="11" w:line="248" w:lineRule="auto"/>
        <w:ind w:hanging="360"/>
        <w:jc w:val="both"/>
        <w:rPr>
          <w:rFonts w:ascii="Calibri" w:hAnsi="Calibri" w:cs="Calibri"/>
          <w:sz w:val="22"/>
          <w:szCs w:val="22"/>
        </w:rPr>
      </w:pPr>
      <w:r w:rsidRPr="00B65160">
        <w:rPr>
          <w:rFonts w:ascii="Calibri" w:hAnsi="Calibri" w:cs="Calibri"/>
          <w:sz w:val="22"/>
          <w:szCs w:val="22"/>
        </w:rPr>
        <w:lastRenderedPageBreak/>
        <w:t xml:space="preserve">zajistí náhradu v případě absence dodavatele za stejných smluvních podmínek, </w:t>
      </w:r>
    </w:p>
    <w:p w14:paraId="3ABEB899" w14:textId="77777777" w:rsidR="00956E27" w:rsidRPr="00B65160" w:rsidRDefault="00956E27" w:rsidP="00956E27">
      <w:pPr>
        <w:numPr>
          <w:ilvl w:val="1"/>
          <w:numId w:val="25"/>
        </w:numPr>
        <w:spacing w:after="11" w:line="248" w:lineRule="auto"/>
        <w:ind w:hanging="360"/>
        <w:jc w:val="both"/>
        <w:rPr>
          <w:rFonts w:ascii="Calibri" w:hAnsi="Calibri" w:cs="Calibri"/>
          <w:sz w:val="22"/>
          <w:szCs w:val="22"/>
        </w:rPr>
      </w:pPr>
      <w:r w:rsidRPr="00B65160">
        <w:rPr>
          <w:rFonts w:ascii="Calibri" w:hAnsi="Calibri" w:cs="Calibri"/>
          <w:sz w:val="22"/>
          <w:szCs w:val="22"/>
        </w:rPr>
        <w:t xml:space="preserve">poskytne záruku na provedené služby a použitý materiál v délce </w:t>
      </w:r>
      <w:r w:rsidRPr="00B65160">
        <w:rPr>
          <w:rFonts w:ascii="Calibri" w:hAnsi="Calibri" w:cs="Calibri"/>
          <w:b/>
          <w:sz w:val="22"/>
          <w:szCs w:val="22"/>
        </w:rPr>
        <w:t>min. 24 měsíců</w:t>
      </w:r>
      <w:r w:rsidRPr="00B65160">
        <w:rPr>
          <w:rFonts w:ascii="Calibri" w:hAnsi="Calibri" w:cs="Calibri"/>
          <w:sz w:val="22"/>
          <w:szCs w:val="22"/>
        </w:rPr>
        <w:t xml:space="preserve"> ode dne převzetí příslušného díla,  </w:t>
      </w:r>
    </w:p>
    <w:p w14:paraId="0A39617F" w14:textId="035DA059" w:rsidR="00A24783" w:rsidRPr="00B65160" w:rsidRDefault="00956E27" w:rsidP="00B65160">
      <w:pPr>
        <w:numPr>
          <w:ilvl w:val="1"/>
          <w:numId w:val="25"/>
        </w:numPr>
        <w:spacing w:after="11" w:line="248" w:lineRule="auto"/>
        <w:ind w:hanging="360"/>
        <w:jc w:val="both"/>
        <w:rPr>
          <w:rFonts w:ascii="Calibri" w:hAnsi="Calibri" w:cs="Calibri"/>
          <w:sz w:val="22"/>
          <w:szCs w:val="22"/>
        </w:rPr>
      </w:pPr>
      <w:r w:rsidRPr="00B65160">
        <w:rPr>
          <w:rFonts w:ascii="Calibri" w:hAnsi="Calibri" w:cs="Calibri"/>
          <w:sz w:val="22"/>
          <w:szCs w:val="22"/>
        </w:rPr>
        <w:t xml:space="preserve">neodpovídá za závady, způsobené neodborným mechanickým poškozením nebo neodborným zásahem ze strany zadavatele nebo třetí osoby. </w:t>
      </w:r>
    </w:p>
    <w:p w14:paraId="76FACAF6" w14:textId="77777777" w:rsidR="00A24783" w:rsidRDefault="00A24783">
      <w:pPr>
        <w:rPr>
          <w:rFonts w:asciiTheme="minorHAnsi" w:hAnsiTheme="minorHAnsi"/>
          <w:sz w:val="22"/>
          <w:szCs w:val="22"/>
        </w:rPr>
      </w:pPr>
    </w:p>
    <w:p w14:paraId="3BDEEAE5" w14:textId="77777777" w:rsidR="00956E27" w:rsidRPr="00B65160" w:rsidRDefault="00956E27" w:rsidP="00B65160">
      <w:pPr>
        <w:pStyle w:val="Nadpis1"/>
        <w:numPr>
          <w:ilvl w:val="0"/>
          <w:numId w:val="0"/>
        </w:numPr>
        <w:ind w:left="-5"/>
        <w:rPr>
          <w:rFonts w:ascii="Calibri" w:hAnsi="Calibri" w:cs="Calibri"/>
          <w:sz w:val="24"/>
          <w:szCs w:val="24"/>
        </w:rPr>
      </w:pPr>
      <w:r w:rsidRPr="00B65160">
        <w:rPr>
          <w:rFonts w:ascii="Calibri" w:hAnsi="Calibri" w:cs="Calibri"/>
          <w:sz w:val="24"/>
          <w:szCs w:val="24"/>
        </w:rPr>
        <w:t>6.</w:t>
      </w:r>
      <w:r w:rsidRPr="00B65160">
        <w:rPr>
          <w:rFonts w:ascii="Calibri" w:eastAsia="Arial" w:hAnsi="Calibri" w:cs="Calibri"/>
          <w:sz w:val="24"/>
          <w:szCs w:val="24"/>
        </w:rPr>
        <w:t xml:space="preserve"> </w:t>
      </w:r>
      <w:r w:rsidRPr="00B65160">
        <w:rPr>
          <w:rFonts w:ascii="Calibri" w:hAnsi="Calibri" w:cs="Calibri"/>
          <w:sz w:val="24"/>
          <w:szCs w:val="24"/>
        </w:rPr>
        <w:t xml:space="preserve">Předpokládaný roční plán malování </w:t>
      </w:r>
      <w:r w:rsidRPr="00B65160">
        <w:rPr>
          <w:rFonts w:ascii="Calibri" w:hAnsi="Calibri" w:cs="Calibri"/>
          <w:b w:val="0"/>
          <w:sz w:val="24"/>
          <w:szCs w:val="24"/>
        </w:rPr>
        <w:t xml:space="preserve"> </w:t>
      </w:r>
    </w:p>
    <w:p w14:paraId="71E61DBE" w14:textId="77777777" w:rsidR="00956E27" w:rsidRPr="00B65160" w:rsidRDefault="00956E27" w:rsidP="00956E27">
      <w:pPr>
        <w:ind w:left="370"/>
        <w:rPr>
          <w:rFonts w:ascii="Calibri" w:hAnsi="Calibri" w:cs="Calibri"/>
          <w:sz w:val="22"/>
          <w:szCs w:val="22"/>
        </w:rPr>
      </w:pPr>
      <w:r w:rsidRPr="00B65160">
        <w:rPr>
          <w:rFonts w:ascii="Calibri" w:hAnsi="Calibri" w:cs="Calibri"/>
          <w:sz w:val="22"/>
          <w:szCs w:val="22"/>
        </w:rPr>
        <w:t xml:space="preserve">Zadavatel předpokládá následující procentuální zastoupení malířských prací v jednotlivých měsících roku: </w:t>
      </w:r>
    </w:p>
    <w:p w14:paraId="240FF7F6" w14:textId="77777777" w:rsidR="00956E27" w:rsidRDefault="00956E27" w:rsidP="00956E27">
      <w:pPr>
        <w:spacing w:line="259" w:lineRule="auto"/>
      </w:pPr>
      <w:r>
        <w:t xml:space="preserve"> </w:t>
      </w:r>
    </w:p>
    <w:tbl>
      <w:tblPr>
        <w:tblStyle w:val="TableGrid"/>
        <w:tblW w:w="3827" w:type="dxa"/>
        <w:tblInd w:w="313" w:type="dxa"/>
        <w:tblCellMar>
          <w:top w:w="44" w:type="dxa"/>
          <w:left w:w="107" w:type="dxa"/>
          <w:right w:w="115" w:type="dxa"/>
        </w:tblCellMar>
        <w:tblLook w:val="04A0" w:firstRow="1" w:lastRow="0" w:firstColumn="1" w:lastColumn="0" w:noHBand="0" w:noVBand="1"/>
      </w:tblPr>
      <w:tblGrid>
        <w:gridCol w:w="1389"/>
        <w:gridCol w:w="2438"/>
      </w:tblGrid>
      <w:tr w:rsidR="00956E27" w14:paraId="32BE7EBD" w14:textId="77777777" w:rsidTr="00AA086A">
        <w:trPr>
          <w:trHeight w:val="984"/>
        </w:trPr>
        <w:tc>
          <w:tcPr>
            <w:tcW w:w="13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A86E9D" w14:textId="77777777" w:rsidR="00956E27" w:rsidRPr="00B65160" w:rsidRDefault="00956E27" w:rsidP="00AA086A">
            <w:pPr>
              <w:spacing w:line="259" w:lineRule="auto"/>
              <w:rPr>
                <w:rFonts w:ascii="Calibri" w:hAnsi="Calibri" w:cs="Calibri"/>
              </w:rPr>
            </w:pPr>
            <w:r w:rsidRPr="00B65160">
              <w:rPr>
                <w:rFonts w:ascii="Calibri" w:hAnsi="Calibri" w:cs="Calibri"/>
                <w:b/>
                <w:sz w:val="20"/>
              </w:rPr>
              <w:t xml:space="preserve">Měsíc </w:t>
            </w:r>
          </w:p>
        </w:tc>
        <w:tc>
          <w:tcPr>
            <w:tcW w:w="2438" w:type="dxa"/>
            <w:tcBorders>
              <w:top w:val="single" w:sz="4" w:space="0" w:color="000000"/>
              <w:left w:val="single" w:sz="4" w:space="0" w:color="000000"/>
              <w:bottom w:val="single" w:sz="4" w:space="0" w:color="000000"/>
              <w:right w:val="single" w:sz="4" w:space="0" w:color="000000"/>
            </w:tcBorders>
            <w:shd w:val="clear" w:color="auto" w:fill="D9D9D9"/>
          </w:tcPr>
          <w:p w14:paraId="3FA83322" w14:textId="77777777" w:rsidR="00956E27" w:rsidRPr="00B65160" w:rsidRDefault="00956E27" w:rsidP="00AA086A">
            <w:pPr>
              <w:spacing w:line="259" w:lineRule="auto"/>
              <w:ind w:left="1" w:right="159"/>
              <w:rPr>
                <w:rFonts w:ascii="Calibri" w:hAnsi="Calibri" w:cs="Calibri"/>
              </w:rPr>
            </w:pPr>
            <w:r w:rsidRPr="00B65160">
              <w:rPr>
                <w:rFonts w:ascii="Calibri" w:hAnsi="Calibri" w:cs="Calibri"/>
                <w:b/>
                <w:sz w:val="20"/>
              </w:rPr>
              <w:t xml:space="preserve">Předpokládané rozložení celkového objemu malířských prací v procentech (%) </w:t>
            </w:r>
          </w:p>
        </w:tc>
      </w:tr>
      <w:tr w:rsidR="00956E27" w14:paraId="46061090" w14:textId="77777777" w:rsidTr="00AA086A">
        <w:trPr>
          <w:trHeight w:val="280"/>
        </w:trPr>
        <w:tc>
          <w:tcPr>
            <w:tcW w:w="1389" w:type="dxa"/>
            <w:tcBorders>
              <w:top w:val="single" w:sz="4" w:space="0" w:color="000000"/>
              <w:left w:val="single" w:sz="4" w:space="0" w:color="000000"/>
              <w:bottom w:val="single" w:sz="4" w:space="0" w:color="000000"/>
              <w:right w:val="single" w:sz="4" w:space="0" w:color="000000"/>
            </w:tcBorders>
          </w:tcPr>
          <w:p w14:paraId="5110D4E7" w14:textId="77777777" w:rsidR="00956E27" w:rsidRPr="001810B5" w:rsidRDefault="00956E27" w:rsidP="00AA086A">
            <w:pPr>
              <w:spacing w:line="259" w:lineRule="auto"/>
              <w:rPr>
                <w:rFonts w:ascii="Calibri" w:hAnsi="Calibri" w:cs="Calibri"/>
                <w:sz w:val="22"/>
                <w:szCs w:val="22"/>
              </w:rPr>
            </w:pPr>
            <w:r w:rsidRPr="001810B5">
              <w:rPr>
                <w:rFonts w:ascii="Calibri" w:hAnsi="Calibri" w:cs="Calibri"/>
                <w:sz w:val="22"/>
                <w:szCs w:val="22"/>
              </w:rPr>
              <w:t xml:space="preserve">Leden </w:t>
            </w:r>
          </w:p>
        </w:tc>
        <w:tc>
          <w:tcPr>
            <w:tcW w:w="2438" w:type="dxa"/>
            <w:tcBorders>
              <w:top w:val="single" w:sz="4" w:space="0" w:color="000000"/>
              <w:left w:val="single" w:sz="4" w:space="0" w:color="000000"/>
              <w:bottom w:val="single" w:sz="4" w:space="0" w:color="000000"/>
              <w:right w:val="single" w:sz="4" w:space="0" w:color="000000"/>
            </w:tcBorders>
          </w:tcPr>
          <w:p w14:paraId="0DC47D42" w14:textId="77777777" w:rsidR="00956E27" w:rsidRPr="001810B5" w:rsidRDefault="00956E27" w:rsidP="00AA086A">
            <w:pPr>
              <w:spacing w:line="259" w:lineRule="auto"/>
              <w:ind w:left="11"/>
              <w:jc w:val="center"/>
              <w:rPr>
                <w:rFonts w:ascii="Calibri" w:hAnsi="Calibri" w:cs="Calibri"/>
                <w:sz w:val="22"/>
                <w:szCs w:val="22"/>
              </w:rPr>
            </w:pPr>
            <w:r w:rsidRPr="001810B5">
              <w:rPr>
                <w:rFonts w:ascii="Calibri" w:hAnsi="Calibri" w:cs="Calibri"/>
                <w:sz w:val="22"/>
                <w:szCs w:val="22"/>
              </w:rPr>
              <w:t xml:space="preserve">3 </w:t>
            </w:r>
          </w:p>
        </w:tc>
      </w:tr>
      <w:tr w:rsidR="00956E27" w14:paraId="79593975" w14:textId="77777777" w:rsidTr="00AA086A">
        <w:trPr>
          <w:trHeight w:val="278"/>
        </w:trPr>
        <w:tc>
          <w:tcPr>
            <w:tcW w:w="1389" w:type="dxa"/>
            <w:tcBorders>
              <w:top w:val="single" w:sz="4" w:space="0" w:color="000000"/>
              <w:left w:val="single" w:sz="4" w:space="0" w:color="000000"/>
              <w:bottom w:val="single" w:sz="4" w:space="0" w:color="000000"/>
              <w:right w:val="single" w:sz="4" w:space="0" w:color="000000"/>
            </w:tcBorders>
          </w:tcPr>
          <w:p w14:paraId="71B63801" w14:textId="77777777" w:rsidR="00956E27" w:rsidRPr="001810B5" w:rsidRDefault="00956E27" w:rsidP="00AA086A">
            <w:pPr>
              <w:spacing w:line="259" w:lineRule="auto"/>
              <w:rPr>
                <w:rFonts w:ascii="Calibri" w:hAnsi="Calibri" w:cs="Calibri"/>
                <w:sz w:val="22"/>
                <w:szCs w:val="22"/>
              </w:rPr>
            </w:pPr>
            <w:r w:rsidRPr="001810B5">
              <w:rPr>
                <w:rFonts w:ascii="Calibri" w:hAnsi="Calibri" w:cs="Calibri"/>
                <w:sz w:val="22"/>
                <w:szCs w:val="22"/>
              </w:rPr>
              <w:t xml:space="preserve">Únor </w:t>
            </w:r>
          </w:p>
        </w:tc>
        <w:tc>
          <w:tcPr>
            <w:tcW w:w="2438" w:type="dxa"/>
            <w:tcBorders>
              <w:top w:val="single" w:sz="4" w:space="0" w:color="000000"/>
              <w:left w:val="single" w:sz="4" w:space="0" w:color="000000"/>
              <w:bottom w:val="single" w:sz="4" w:space="0" w:color="000000"/>
              <w:right w:val="single" w:sz="4" w:space="0" w:color="000000"/>
            </w:tcBorders>
          </w:tcPr>
          <w:p w14:paraId="768F7A71" w14:textId="77777777" w:rsidR="00956E27" w:rsidRPr="001810B5" w:rsidRDefault="00956E27" w:rsidP="00AA086A">
            <w:pPr>
              <w:spacing w:line="259" w:lineRule="auto"/>
              <w:ind w:left="11"/>
              <w:jc w:val="center"/>
              <w:rPr>
                <w:rFonts w:ascii="Calibri" w:hAnsi="Calibri" w:cs="Calibri"/>
                <w:sz w:val="22"/>
                <w:szCs w:val="22"/>
              </w:rPr>
            </w:pPr>
            <w:r w:rsidRPr="001810B5">
              <w:rPr>
                <w:rFonts w:ascii="Calibri" w:hAnsi="Calibri" w:cs="Calibri"/>
                <w:sz w:val="22"/>
                <w:szCs w:val="22"/>
              </w:rPr>
              <w:t xml:space="preserve">5 </w:t>
            </w:r>
          </w:p>
        </w:tc>
      </w:tr>
      <w:tr w:rsidR="00956E27" w14:paraId="5BC1FE9E" w14:textId="77777777" w:rsidTr="00AA086A">
        <w:trPr>
          <w:trHeight w:val="278"/>
        </w:trPr>
        <w:tc>
          <w:tcPr>
            <w:tcW w:w="1389" w:type="dxa"/>
            <w:tcBorders>
              <w:top w:val="single" w:sz="4" w:space="0" w:color="000000"/>
              <w:left w:val="single" w:sz="4" w:space="0" w:color="000000"/>
              <w:bottom w:val="single" w:sz="4" w:space="0" w:color="000000"/>
              <w:right w:val="single" w:sz="4" w:space="0" w:color="000000"/>
            </w:tcBorders>
          </w:tcPr>
          <w:p w14:paraId="6EFE39CF" w14:textId="77777777" w:rsidR="00956E27" w:rsidRPr="001810B5" w:rsidRDefault="00956E27" w:rsidP="00AA086A">
            <w:pPr>
              <w:spacing w:line="259" w:lineRule="auto"/>
              <w:rPr>
                <w:rFonts w:ascii="Calibri" w:hAnsi="Calibri" w:cs="Calibri"/>
                <w:sz w:val="22"/>
                <w:szCs w:val="22"/>
              </w:rPr>
            </w:pPr>
            <w:r w:rsidRPr="001810B5">
              <w:rPr>
                <w:rFonts w:ascii="Calibri" w:hAnsi="Calibri" w:cs="Calibri"/>
                <w:sz w:val="22"/>
                <w:szCs w:val="22"/>
              </w:rPr>
              <w:t xml:space="preserve">Březen </w:t>
            </w:r>
          </w:p>
        </w:tc>
        <w:tc>
          <w:tcPr>
            <w:tcW w:w="2438" w:type="dxa"/>
            <w:tcBorders>
              <w:top w:val="single" w:sz="4" w:space="0" w:color="000000"/>
              <w:left w:val="single" w:sz="4" w:space="0" w:color="000000"/>
              <w:bottom w:val="single" w:sz="4" w:space="0" w:color="000000"/>
              <w:right w:val="single" w:sz="4" w:space="0" w:color="000000"/>
            </w:tcBorders>
          </w:tcPr>
          <w:p w14:paraId="29FCA13A" w14:textId="77777777" w:rsidR="00956E27" w:rsidRPr="001810B5" w:rsidRDefault="00956E27" w:rsidP="00AA086A">
            <w:pPr>
              <w:spacing w:line="259" w:lineRule="auto"/>
              <w:ind w:left="11"/>
              <w:jc w:val="center"/>
              <w:rPr>
                <w:rFonts w:ascii="Calibri" w:hAnsi="Calibri" w:cs="Calibri"/>
                <w:sz w:val="22"/>
                <w:szCs w:val="22"/>
              </w:rPr>
            </w:pPr>
            <w:r w:rsidRPr="001810B5">
              <w:rPr>
                <w:rFonts w:ascii="Calibri" w:hAnsi="Calibri" w:cs="Calibri"/>
                <w:sz w:val="22"/>
                <w:szCs w:val="22"/>
              </w:rPr>
              <w:t xml:space="preserve">7 </w:t>
            </w:r>
          </w:p>
        </w:tc>
      </w:tr>
      <w:tr w:rsidR="00956E27" w14:paraId="0F399203" w14:textId="77777777" w:rsidTr="00AA086A">
        <w:trPr>
          <w:trHeight w:val="278"/>
        </w:trPr>
        <w:tc>
          <w:tcPr>
            <w:tcW w:w="1389" w:type="dxa"/>
            <w:tcBorders>
              <w:top w:val="single" w:sz="4" w:space="0" w:color="000000"/>
              <w:left w:val="single" w:sz="4" w:space="0" w:color="000000"/>
              <w:bottom w:val="single" w:sz="4" w:space="0" w:color="000000"/>
              <w:right w:val="single" w:sz="4" w:space="0" w:color="000000"/>
            </w:tcBorders>
          </w:tcPr>
          <w:p w14:paraId="3C51D75A" w14:textId="77777777" w:rsidR="00956E27" w:rsidRPr="001810B5" w:rsidRDefault="00956E27" w:rsidP="00AA086A">
            <w:pPr>
              <w:spacing w:line="259" w:lineRule="auto"/>
              <w:rPr>
                <w:rFonts w:ascii="Calibri" w:hAnsi="Calibri" w:cs="Calibri"/>
                <w:sz w:val="22"/>
                <w:szCs w:val="22"/>
              </w:rPr>
            </w:pPr>
            <w:r w:rsidRPr="001810B5">
              <w:rPr>
                <w:rFonts w:ascii="Calibri" w:hAnsi="Calibri" w:cs="Calibri"/>
                <w:sz w:val="22"/>
                <w:szCs w:val="22"/>
              </w:rPr>
              <w:t xml:space="preserve">Duben </w:t>
            </w:r>
          </w:p>
        </w:tc>
        <w:tc>
          <w:tcPr>
            <w:tcW w:w="2438" w:type="dxa"/>
            <w:tcBorders>
              <w:top w:val="single" w:sz="4" w:space="0" w:color="000000"/>
              <w:left w:val="single" w:sz="4" w:space="0" w:color="000000"/>
              <w:bottom w:val="single" w:sz="4" w:space="0" w:color="000000"/>
              <w:right w:val="single" w:sz="4" w:space="0" w:color="000000"/>
            </w:tcBorders>
          </w:tcPr>
          <w:p w14:paraId="2ABF7D60" w14:textId="77777777" w:rsidR="00956E27" w:rsidRPr="001810B5" w:rsidRDefault="00956E27" w:rsidP="00AA086A">
            <w:pPr>
              <w:spacing w:line="259" w:lineRule="auto"/>
              <w:ind w:left="11"/>
              <w:jc w:val="center"/>
              <w:rPr>
                <w:rFonts w:ascii="Calibri" w:hAnsi="Calibri" w:cs="Calibri"/>
                <w:sz w:val="22"/>
                <w:szCs w:val="22"/>
              </w:rPr>
            </w:pPr>
            <w:r w:rsidRPr="001810B5">
              <w:rPr>
                <w:rFonts w:ascii="Calibri" w:hAnsi="Calibri" w:cs="Calibri"/>
                <w:sz w:val="22"/>
                <w:szCs w:val="22"/>
              </w:rPr>
              <w:t xml:space="preserve">7 </w:t>
            </w:r>
          </w:p>
        </w:tc>
      </w:tr>
      <w:tr w:rsidR="00956E27" w14:paraId="72330AD8" w14:textId="77777777" w:rsidTr="00AA086A">
        <w:trPr>
          <w:trHeight w:val="278"/>
        </w:trPr>
        <w:tc>
          <w:tcPr>
            <w:tcW w:w="1389" w:type="dxa"/>
            <w:tcBorders>
              <w:top w:val="single" w:sz="4" w:space="0" w:color="000000"/>
              <w:left w:val="single" w:sz="4" w:space="0" w:color="000000"/>
              <w:bottom w:val="single" w:sz="4" w:space="0" w:color="000000"/>
              <w:right w:val="single" w:sz="4" w:space="0" w:color="000000"/>
            </w:tcBorders>
          </w:tcPr>
          <w:p w14:paraId="2EA3312B" w14:textId="77777777" w:rsidR="00956E27" w:rsidRPr="001810B5" w:rsidRDefault="00956E27" w:rsidP="00AA086A">
            <w:pPr>
              <w:spacing w:line="259" w:lineRule="auto"/>
              <w:rPr>
                <w:rFonts w:ascii="Calibri" w:hAnsi="Calibri" w:cs="Calibri"/>
                <w:sz w:val="22"/>
                <w:szCs w:val="22"/>
              </w:rPr>
            </w:pPr>
            <w:r w:rsidRPr="001810B5">
              <w:rPr>
                <w:rFonts w:ascii="Calibri" w:hAnsi="Calibri" w:cs="Calibri"/>
                <w:sz w:val="22"/>
                <w:szCs w:val="22"/>
              </w:rPr>
              <w:t xml:space="preserve">Květen </w:t>
            </w:r>
          </w:p>
        </w:tc>
        <w:tc>
          <w:tcPr>
            <w:tcW w:w="2438" w:type="dxa"/>
            <w:tcBorders>
              <w:top w:val="single" w:sz="4" w:space="0" w:color="000000"/>
              <w:left w:val="single" w:sz="4" w:space="0" w:color="000000"/>
              <w:bottom w:val="single" w:sz="4" w:space="0" w:color="000000"/>
              <w:right w:val="single" w:sz="4" w:space="0" w:color="000000"/>
            </w:tcBorders>
          </w:tcPr>
          <w:p w14:paraId="45A1FB50" w14:textId="77777777" w:rsidR="00956E27" w:rsidRPr="001810B5" w:rsidRDefault="00956E27" w:rsidP="00AA086A">
            <w:pPr>
              <w:spacing w:line="259" w:lineRule="auto"/>
              <w:ind w:left="11"/>
              <w:jc w:val="center"/>
              <w:rPr>
                <w:rFonts w:ascii="Calibri" w:hAnsi="Calibri" w:cs="Calibri"/>
                <w:sz w:val="22"/>
                <w:szCs w:val="22"/>
              </w:rPr>
            </w:pPr>
            <w:r w:rsidRPr="001810B5">
              <w:rPr>
                <w:rFonts w:ascii="Calibri" w:hAnsi="Calibri" w:cs="Calibri"/>
                <w:sz w:val="22"/>
                <w:szCs w:val="22"/>
              </w:rPr>
              <w:t xml:space="preserve">8 </w:t>
            </w:r>
          </w:p>
        </w:tc>
      </w:tr>
      <w:tr w:rsidR="00956E27" w14:paraId="78DA7E7E" w14:textId="77777777" w:rsidTr="00AA086A">
        <w:trPr>
          <w:trHeight w:val="984"/>
        </w:trPr>
        <w:tc>
          <w:tcPr>
            <w:tcW w:w="13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33F80E" w14:textId="77777777" w:rsidR="00956E27" w:rsidRPr="00B65160" w:rsidRDefault="00956E27" w:rsidP="00AA086A">
            <w:pPr>
              <w:spacing w:line="259" w:lineRule="auto"/>
              <w:rPr>
                <w:rFonts w:ascii="Calibri" w:hAnsi="Calibri" w:cs="Calibri"/>
              </w:rPr>
            </w:pPr>
            <w:r w:rsidRPr="00B65160">
              <w:rPr>
                <w:rFonts w:ascii="Calibri" w:hAnsi="Calibri" w:cs="Calibri"/>
                <w:b/>
                <w:sz w:val="20"/>
              </w:rPr>
              <w:t xml:space="preserve">Měsíc </w:t>
            </w:r>
          </w:p>
        </w:tc>
        <w:tc>
          <w:tcPr>
            <w:tcW w:w="2438" w:type="dxa"/>
            <w:tcBorders>
              <w:top w:val="single" w:sz="4" w:space="0" w:color="000000"/>
              <w:left w:val="single" w:sz="4" w:space="0" w:color="000000"/>
              <w:bottom w:val="single" w:sz="4" w:space="0" w:color="000000"/>
              <w:right w:val="single" w:sz="4" w:space="0" w:color="000000"/>
            </w:tcBorders>
            <w:shd w:val="clear" w:color="auto" w:fill="D9D9D9"/>
          </w:tcPr>
          <w:p w14:paraId="03C00708" w14:textId="77777777" w:rsidR="00956E27" w:rsidRPr="00B65160" w:rsidRDefault="00956E27" w:rsidP="00AA086A">
            <w:pPr>
              <w:spacing w:line="259" w:lineRule="auto"/>
              <w:ind w:left="1" w:right="159"/>
              <w:rPr>
                <w:rFonts w:ascii="Calibri" w:hAnsi="Calibri" w:cs="Calibri"/>
              </w:rPr>
            </w:pPr>
            <w:r w:rsidRPr="00B65160">
              <w:rPr>
                <w:rFonts w:ascii="Calibri" w:hAnsi="Calibri" w:cs="Calibri"/>
                <w:b/>
                <w:sz w:val="20"/>
              </w:rPr>
              <w:t xml:space="preserve">Předpokládané rozložení celkového objemu malířských prací v procentech (%) </w:t>
            </w:r>
          </w:p>
        </w:tc>
      </w:tr>
      <w:tr w:rsidR="00956E27" w14:paraId="27F9B5F2" w14:textId="77777777" w:rsidTr="00AA086A">
        <w:trPr>
          <w:trHeight w:val="280"/>
        </w:trPr>
        <w:tc>
          <w:tcPr>
            <w:tcW w:w="1389" w:type="dxa"/>
            <w:tcBorders>
              <w:top w:val="single" w:sz="4" w:space="0" w:color="000000"/>
              <w:left w:val="single" w:sz="4" w:space="0" w:color="000000"/>
              <w:bottom w:val="single" w:sz="4" w:space="0" w:color="000000"/>
              <w:right w:val="single" w:sz="4" w:space="0" w:color="000000"/>
            </w:tcBorders>
          </w:tcPr>
          <w:p w14:paraId="713397A4" w14:textId="77777777" w:rsidR="00956E27" w:rsidRPr="001810B5" w:rsidRDefault="00956E27" w:rsidP="00AA086A">
            <w:pPr>
              <w:spacing w:line="259" w:lineRule="auto"/>
              <w:rPr>
                <w:rFonts w:ascii="Calibri" w:hAnsi="Calibri" w:cs="Calibri"/>
                <w:sz w:val="22"/>
                <w:szCs w:val="22"/>
              </w:rPr>
            </w:pPr>
            <w:r w:rsidRPr="001810B5">
              <w:rPr>
                <w:rFonts w:ascii="Calibri" w:hAnsi="Calibri" w:cs="Calibri"/>
                <w:sz w:val="22"/>
                <w:szCs w:val="22"/>
              </w:rPr>
              <w:t xml:space="preserve">Červen </w:t>
            </w:r>
          </w:p>
        </w:tc>
        <w:tc>
          <w:tcPr>
            <w:tcW w:w="2438" w:type="dxa"/>
            <w:tcBorders>
              <w:top w:val="single" w:sz="4" w:space="0" w:color="000000"/>
              <w:left w:val="single" w:sz="4" w:space="0" w:color="000000"/>
              <w:bottom w:val="single" w:sz="4" w:space="0" w:color="000000"/>
              <w:right w:val="single" w:sz="4" w:space="0" w:color="000000"/>
            </w:tcBorders>
          </w:tcPr>
          <w:p w14:paraId="634D4FC2" w14:textId="77777777" w:rsidR="00956E27" w:rsidRPr="001810B5" w:rsidRDefault="00956E27" w:rsidP="00AA086A">
            <w:pPr>
              <w:spacing w:line="259" w:lineRule="auto"/>
              <w:ind w:left="9"/>
              <w:jc w:val="center"/>
              <w:rPr>
                <w:rFonts w:ascii="Calibri" w:hAnsi="Calibri" w:cs="Calibri"/>
                <w:sz w:val="22"/>
                <w:szCs w:val="22"/>
              </w:rPr>
            </w:pPr>
            <w:r w:rsidRPr="001810B5">
              <w:rPr>
                <w:rFonts w:ascii="Calibri" w:hAnsi="Calibri" w:cs="Calibri"/>
                <w:sz w:val="22"/>
                <w:szCs w:val="22"/>
              </w:rPr>
              <w:t xml:space="preserve">10 </w:t>
            </w:r>
          </w:p>
        </w:tc>
      </w:tr>
      <w:tr w:rsidR="00956E27" w14:paraId="224E3D6B" w14:textId="77777777" w:rsidTr="00AA086A">
        <w:trPr>
          <w:trHeight w:val="278"/>
        </w:trPr>
        <w:tc>
          <w:tcPr>
            <w:tcW w:w="1389" w:type="dxa"/>
            <w:tcBorders>
              <w:top w:val="single" w:sz="4" w:space="0" w:color="000000"/>
              <w:left w:val="single" w:sz="4" w:space="0" w:color="000000"/>
              <w:bottom w:val="single" w:sz="4" w:space="0" w:color="000000"/>
              <w:right w:val="single" w:sz="4" w:space="0" w:color="000000"/>
            </w:tcBorders>
          </w:tcPr>
          <w:p w14:paraId="31C5D10B" w14:textId="77777777" w:rsidR="00956E27" w:rsidRPr="001810B5" w:rsidRDefault="00956E27" w:rsidP="00AA086A">
            <w:pPr>
              <w:spacing w:line="259" w:lineRule="auto"/>
              <w:rPr>
                <w:rFonts w:ascii="Calibri" w:hAnsi="Calibri" w:cs="Calibri"/>
                <w:sz w:val="22"/>
                <w:szCs w:val="22"/>
              </w:rPr>
            </w:pPr>
            <w:r w:rsidRPr="001810B5">
              <w:rPr>
                <w:rFonts w:ascii="Calibri" w:hAnsi="Calibri" w:cs="Calibri"/>
                <w:sz w:val="22"/>
                <w:szCs w:val="22"/>
              </w:rPr>
              <w:t xml:space="preserve">Červenec </w:t>
            </w:r>
          </w:p>
        </w:tc>
        <w:tc>
          <w:tcPr>
            <w:tcW w:w="2438" w:type="dxa"/>
            <w:tcBorders>
              <w:top w:val="single" w:sz="4" w:space="0" w:color="000000"/>
              <w:left w:val="single" w:sz="4" w:space="0" w:color="000000"/>
              <w:bottom w:val="single" w:sz="4" w:space="0" w:color="000000"/>
              <w:right w:val="single" w:sz="4" w:space="0" w:color="000000"/>
            </w:tcBorders>
          </w:tcPr>
          <w:p w14:paraId="0CF15B75" w14:textId="77777777" w:rsidR="00956E27" w:rsidRPr="001810B5" w:rsidRDefault="00956E27" w:rsidP="00AA086A">
            <w:pPr>
              <w:spacing w:line="259" w:lineRule="auto"/>
              <w:ind w:left="9"/>
              <w:jc w:val="center"/>
              <w:rPr>
                <w:rFonts w:ascii="Calibri" w:hAnsi="Calibri" w:cs="Calibri"/>
                <w:sz w:val="22"/>
                <w:szCs w:val="22"/>
              </w:rPr>
            </w:pPr>
            <w:r w:rsidRPr="001810B5">
              <w:rPr>
                <w:rFonts w:ascii="Calibri" w:hAnsi="Calibri" w:cs="Calibri"/>
                <w:sz w:val="22"/>
                <w:szCs w:val="22"/>
              </w:rPr>
              <w:t xml:space="preserve">15 </w:t>
            </w:r>
          </w:p>
        </w:tc>
      </w:tr>
      <w:tr w:rsidR="00956E27" w14:paraId="683515CD" w14:textId="77777777" w:rsidTr="00AA086A">
        <w:trPr>
          <w:trHeight w:val="278"/>
        </w:trPr>
        <w:tc>
          <w:tcPr>
            <w:tcW w:w="1389" w:type="dxa"/>
            <w:tcBorders>
              <w:top w:val="single" w:sz="4" w:space="0" w:color="000000"/>
              <w:left w:val="single" w:sz="4" w:space="0" w:color="000000"/>
              <w:bottom w:val="single" w:sz="4" w:space="0" w:color="000000"/>
              <w:right w:val="single" w:sz="4" w:space="0" w:color="000000"/>
            </w:tcBorders>
          </w:tcPr>
          <w:p w14:paraId="2E970844" w14:textId="77777777" w:rsidR="00956E27" w:rsidRPr="001810B5" w:rsidRDefault="00956E27" w:rsidP="00AA086A">
            <w:pPr>
              <w:spacing w:line="259" w:lineRule="auto"/>
              <w:rPr>
                <w:rFonts w:ascii="Calibri" w:hAnsi="Calibri" w:cs="Calibri"/>
                <w:sz w:val="22"/>
                <w:szCs w:val="22"/>
              </w:rPr>
            </w:pPr>
            <w:r w:rsidRPr="001810B5">
              <w:rPr>
                <w:rFonts w:ascii="Calibri" w:hAnsi="Calibri" w:cs="Calibri"/>
                <w:sz w:val="22"/>
                <w:szCs w:val="22"/>
              </w:rPr>
              <w:t xml:space="preserve">Srpen </w:t>
            </w:r>
          </w:p>
        </w:tc>
        <w:tc>
          <w:tcPr>
            <w:tcW w:w="2438" w:type="dxa"/>
            <w:tcBorders>
              <w:top w:val="single" w:sz="4" w:space="0" w:color="000000"/>
              <w:left w:val="single" w:sz="4" w:space="0" w:color="000000"/>
              <w:bottom w:val="single" w:sz="4" w:space="0" w:color="000000"/>
              <w:right w:val="single" w:sz="4" w:space="0" w:color="000000"/>
            </w:tcBorders>
          </w:tcPr>
          <w:p w14:paraId="7324DCBC" w14:textId="77777777" w:rsidR="00956E27" w:rsidRPr="001810B5" w:rsidRDefault="00956E27" w:rsidP="00AA086A">
            <w:pPr>
              <w:spacing w:line="259" w:lineRule="auto"/>
              <w:ind w:left="9"/>
              <w:jc w:val="center"/>
              <w:rPr>
                <w:rFonts w:ascii="Calibri" w:hAnsi="Calibri" w:cs="Calibri"/>
                <w:sz w:val="22"/>
                <w:szCs w:val="22"/>
              </w:rPr>
            </w:pPr>
            <w:r w:rsidRPr="001810B5">
              <w:rPr>
                <w:rFonts w:ascii="Calibri" w:hAnsi="Calibri" w:cs="Calibri"/>
                <w:sz w:val="22"/>
                <w:szCs w:val="22"/>
              </w:rPr>
              <w:t xml:space="preserve">15 </w:t>
            </w:r>
          </w:p>
        </w:tc>
      </w:tr>
      <w:tr w:rsidR="00956E27" w14:paraId="0365D8B2" w14:textId="77777777" w:rsidTr="00AA086A">
        <w:trPr>
          <w:trHeight w:val="278"/>
        </w:trPr>
        <w:tc>
          <w:tcPr>
            <w:tcW w:w="1389" w:type="dxa"/>
            <w:tcBorders>
              <w:top w:val="single" w:sz="4" w:space="0" w:color="000000"/>
              <w:left w:val="single" w:sz="4" w:space="0" w:color="000000"/>
              <w:bottom w:val="single" w:sz="4" w:space="0" w:color="000000"/>
              <w:right w:val="single" w:sz="4" w:space="0" w:color="000000"/>
            </w:tcBorders>
          </w:tcPr>
          <w:p w14:paraId="57923CE7" w14:textId="77777777" w:rsidR="00956E27" w:rsidRPr="001810B5" w:rsidRDefault="00956E27" w:rsidP="00AA086A">
            <w:pPr>
              <w:spacing w:line="259" w:lineRule="auto"/>
              <w:rPr>
                <w:rFonts w:ascii="Calibri" w:hAnsi="Calibri" w:cs="Calibri"/>
                <w:sz w:val="22"/>
                <w:szCs w:val="22"/>
              </w:rPr>
            </w:pPr>
            <w:r w:rsidRPr="001810B5">
              <w:rPr>
                <w:rFonts w:ascii="Calibri" w:hAnsi="Calibri" w:cs="Calibri"/>
                <w:sz w:val="22"/>
                <w:szCs w:val="22"/>
              </w:rPr>
              <w:t xml:space="preserve">Září </w:t>
            </w:r>
          </w:p>
        </w:tc>
        <w:tc>
          <w:tcPr>
            <w:tcW w:w="2438" w:type="dxa"/>
            <w:tcBorders>
              <w:top w:val="single" w:sz="4" w:space="0" w:color="000000"/>
              <w:left w:val="single" w:sz="4" w:space="0" w:color="000000"/>
              <w:bottom w:val="single" w:sz="4" w:space="0" w:color="000000"/>
              <w:right w:val="single" w:sz="4" w:space="0" w:color="000000"/>
            </w:tcBorders>
          </w:tcPr>
          <w:p w14:paraId="2037452F" w14:textId="77777777" w:rsidR="00956E27" w:rsidRPr="001810B5" w:rsidRDefault="00956E27" w:rsidP="00AA086A">
            <w:pPr>
              <w:spacing w:line="259" w:lineRule="auto"/>
              <w:ind w:left="9"/>
              <w:jc w:val="center"/>
              <w:rPr>
                <w:rFonts w:ascii="Calibri" w:hAnsi="Calibri" w:cs="Calibri"/>
                <w:sz w:val="22"/>
                <w:szCs w:val="22"/>
              </w:rPr>
            </w:pPr>
            <w:r w:rsidRPr="001810B5">
              <w:rPr>
                <w:rFonts w:ascii="Calibri" w:hAnsi="Calibri" w:cs="Calibri"/>
                <w:sz w:val="22"/>
                <w:szCs w:val="22"/>
              </w:rPr>
              <w:t xml:space="preserve">10 </w:t>
            </w:r>
          </w:p>
        </w:tc>
      </w:tr>
      <w:tr w:rsidR="00956E27" w14:paraId="30E5AA2B" w14:textId="77777777" w:rsidTr="00AA086A">
        <w:trPr>
          <w:trHeight w:val="278"/>
        </w:trPr>
        <w:tc>
          <w:tcPr>
            <w:tcW w:w="1389" w:type="dxa"/>
            <w:tcBorders>
              <w:top w:val="single" w:sz="4" w:space="0" w:color="000000"/>
              <w:left w:val="single" w:sz="4" w:space="0" w:color="000000"/>
              <w:bottom w:val="single" w:sz="4" w:space="0" w:color="000000"/>
              <w:right w:val="single" w:sz="4" w:space="0" w:color="000000"/>
            </w:tcBorders>
          </w:tcPr>
          <w:p w14:paraId="7536D61D" w14:textId="77777777" w:rsidR="00956E27" w:rsidRPr="001810B5" w:rsidRDefault="00956E27" w:rsidP="00AA086A">
            <w:pPr>
              <w:spacing w:line="259" w:lineRule="auto"/>
              <w:rPr>
                <w:rFonts w:ascii="Calibri" w:hAnsi="Calibri" w:cs="Calibri"/>
                <w:sz w:val="22"/>
                <w:szCs w:val="22"/>
              </w:rPr>
            </w:pPr>
            <w:r w:rsidRPr="001810B5">
              <w:rPr>
                <w:rFonts w:ascii="Calibri" w:hAnsi="Calibri" w:cs="Calibri"/>
                <w:sz w:val="22"/>
                <w:szCs w:val="22"/>
              </w:rPr>
              <w:t xml:space="preserve">Říjen </w:t>
            </w:r>
          </w:p>
        </w:tc>
        <w:tc>
          <w:tcPr>
            <w:tcW w:w="2438" w:type="dxa"/>
            <w:tcBorders>
              <w:top w:val="single" w:sz="4" w:space="0" w:color="000000"/>
              <w:left w:val="single" w:sz="4" w:space="0" w:color="000000"/>
              <w:bottom w:val="single" w:sz="4" w:space="0" w:color="000000"/>
              <w:right w:val="single" w:sz="4" w:space="0" w:color="000000"/>
            </w:tcBorders>
          </w:tcPr>
          <w:p w14:paraId="53C1123E" w14:textId="77777777" w:rsidR="00956E27" w:rsidRPr="001810B5" w:rsidRDefault="00956E27" w:rsidP="00AA086A">
            <w:pPr>
              <w:spacing w:line="259" w:lineRule="auto"/>
              <w:ind w:left="9"/>
              <w:jc w:val="center"/>
              <w:rPr>
                <w:rFonts w:ascii="Calibri" w:hAnsi="Calibri" w:cs="Calibri"/>
                <w:sz w:val="22"/>
                <w:szCs w:val="22"/>
              </w:rPr>
            </w:pPr>
            <w:r w:rsidRPr="001810B5">
              <w:rPr>
                <w:rFonts w:ascii="Calibri" w:hAnsi="Calibri" w:cs="Calibri"/>
                <w:sz w:val="22"/>
                <w:szCs w:val="22"/>
              </w:rPr>
              <w:t xml:space="preserve">10 </w:t>
            </w:r>
          </w:p>
        </w:tc>
      </w:tr>
      <w:tr w:rsidR="00956E27" w14:paraId="14D7C024" w14:textId="77777777" w:rsidTr="00AA086A">
        <w:trPr>
          <w:trHeight w:val="278"/>
        </w:trPr>
        <w:tc>
          <w:tcPr>
            <w:tcW w:w="1389" w:type="dxa"/>
            <w:tcBorders>
              <w:top w:val="single" w:sz="4" w:space="0" w:color="000000"/>
              <w:left w:val="single" w:sz="4" w:space="0" w:color="000000"/>
              <w:bottom w:val="single" w:sz="4" w:space="0" w:color="000000"/>
              <w:right w:val="single" w:sz="4" w:space="0" w:color="000000"/>
            </w:tcBorders>
          </w:tcPr>
          <w:p w14:paraId="75BDFEB2" w14:textId="77777777" w:rsidR="00956E27" w:rsidRPr="001810B5" w:rsidRDefault="00956E27" w:rsidP="00AA086A">
            <w:pPr>
              <w:spacing w:line="259" w:lineRule="auto"/>
              <w:rPr>
                <w:rFonts w:ascii="Calibri" w:hAnsi="Calibri" w:cs="Calibri"/>
                <w:sz w:val="22"/>
                <w:szCs w:val="22"/>
              </w:rPr>
            </w:pPr>
            <w:r w:rsidRPr="001810B5">
              <w:rPr>
                <w:rFonts w:ascii="Calibri" w:hAnsi="Calibri" w:cs="Calibri"/>
                <w:sz w:val="22"/>
                <w:szCs w:val="22"/>
              </w:rPr>
              <w:t xml:space="preserve">Listopad </w:t>
            </w:r>
          </w:p>
        </w:tc>
        <w:tc>
          <w:tcPr>
            <w:tcW w:w="2438" w:type="dxa"/>
            <w:tcBorders>
              <w:top w:val="single" w:sz="4" w:space="0" w:color="000000"/>
              <w:left w:val="single" w:sz="4" w:space="0" w:color="000000"/>
              <w:bottom w:val="single" w:sz="4" w:space="0" w:color="000000"/>
              <w:right w:val="single" w:sz="4" w:space="0" w:color="000000"/>
            </w:tcBorders>
          </w:tcPr>
          <w:p w14:paraId="14E0F305" w14:textId="77777777" w:rsidR="00956E27" w:rsidRPr="001810B5" w:rsidRDefault="00956E27" w:rsidP="00AA086A">
            <w:pPr>
              <w:spacing w:line="259" w:lineRule="auto"/>
              <w:ind w:left="11"/>
              <w:jc w:val="center"/>
              <w:rPr>
                <w:rFonts w:ascii="Calibri" w:hAnsi="Calibri" w:cs="Calibri"/>
                <w:sz w:val="22"/>
                <w:szCs w:val="22"/>
              </w:rPr>
            </w:pPr>
            <w:r w:rsidRPr="001810B5">
              <w:rPr>
                <w:rFonts w:ascii="Calibri" w:hAnsi="Calibri" w:cs="Calibri"/>
                <w:sz w:val="22"/>
                <w:szCs w:val="22"/>
              </w:rPr>
              <w:t xml:space="preserve">6 </w:t>
            </w:r>
          </w:p>
        </w:tc>
      </w:tr>
      <w:tr w:rsidR="00956E27" w14:paraId="58FFE6E1" w14:textId="77777777" w:rsidTr="00AA086A">
        <w:trPr>
          <w:trHeight w:val="281"/>
        </w:trPr>
        <w:tc>
          <w:tcPr>
            <w:tcW w:w="1389" w:type="dxa"/>
            <w:tcBorders>
              <w:top w:val="single" w:sz="4" w:space="0" w:color="000000"/>
              <w:left w:val="single" w:sz="4" w:space="0" w:color="000000"/>
              <w:bottom w:val="single" w:sz="4" w:space="0" w:color="000000"/>
              <w:right w:val="single" w:sz="4" w:space="0" w:color="000000"/>
            </w:tcBorders>
          </w:tcPr>
          <w:p w14:paraId="33F2D6D5" w14:textId="77777777" w:rsidR="00956E27" w:rsidRPr="001810B5" w:rsidRDefault="00956E27" w:rsidP="00AA086A">
            <w:pPr>
              <w:spacing w:line="259" w:lineRule="auto"/>
              <w:rPr>
                <w:rFonts w:ascii="Calibri" w:hAnsi="Calibri" w:cs="Calibri"/>
                <w:sz w:val="22"/>
                <w:szCs w:val="22"/>
              </w:rPr>
            </w:pPr>
            <w:r w:rsidRPr="001810B5">
              <w:rPr>
                <w:rFonts w:ascii="Calibri" w:hAnsi="Calibri" w:cs="Calibri"/>
                <w:sz w:val="22"/>
                <w:szCs w:val="22"/>
              </w:rPr>
              <w:t xml:space="preserve">Prosinec </w:t>
            </w:r>
          </w:p>
        </w:tc>
        <w:tc>
          <w:tcPr>
            <w:tcW w:w="2438" w:type="dxa"/>
            <w:tcBorders>
              <w:top w:val="single" w:sz="4" w:space="0" w:color="000000"/>
              <w:left w:val="single" w:sz="4" w:space="0" w:color="000000"/>
              <w:bottom w:val="single" w:sz="4" w:space="0" w:color="000000"/>
              <w:right w:val="single" w:sz="4" w:space="0" w:color="000000"/>
            </w:tcBorders>
          </w:tcPr>
          <w:p w14:paraId="0628743C" w14:textId="77777777" w:rsidR="00956E27" w:rsidRPr="001810B5" w:rsidRDefault="00956E27" w:rsidP="00AA086A">
            <w:pPr>
              <w:spacing w:line="259" w:lineRule="auto"/>
              <w:ind w:left="11"/>
              <w:jc w:val="center"/>
              <w:rPr>
                <w:rFonts w:ascii="Calibri" w:hAnsi="Calibri" w:cs="Calibri"/>
                <w:sz w:val="22"/>
                <w:szCs w:val="22"/>
              </w:rPr>
            </w:pPr>
            <w:r w:rsidRPr="001810B5">
              <w:rPr>
                <w:rFonts w:ascii="Calibri" w:hAnsi="Calibri" w:cs="Calibri"/>
                <w:sz w:val="22"/>
                <w:szCs w:val="22"/>
              </w:rPr>
              <w:t xml:space="preserve">4 </w:t>
            </w:r>
          </w:p>
        </w:tc>
      </w:tr>
    </w:tbl>
    <w:p w14:paraId="4F04E324" w14:textId="64DBC72B" w:rsidR="00956E27" w:rsidRDefault="00956E27" w:rsidP="00B65160">
      <w:pPr>
        <w:spacing w:line="259" w:lineRule="auto"/>
        <w:ind w:left="360"/>
      </w:pPr>
      <w:r>
        <w:t xml:space="preserve"> </w:t>
      </w:r>
    </w:p>
    <w:p w14:paraId="58760160" w14:textId="77777777" w:rsidR="001810B5" w:rsidRDefault="001810B5" w:rsidP="00B65160">
      <w:pPr>
        <w:spacing w:line="259" w:lineRule="auto"/>
        <w:ind w:left="360"/>
      </w:pPr>
    </w:p>
    <w:p w14:paraId="098AB59F" w14:textId="77777777" w:rsidR="00956E27" w:rsidRPr="00B65160" w:rsidRDefault="00956E27" w:rsidP="001810B5">
      <w:pPr>
        <w:pStyle w:val="Nadpis1"/>
        <w:numPr>
          <w:ilvl w:val="0"/>
          <w:numId w:val="0"/>
        </w:numPr>
        <w:spacing w:before="0"/>
        <w:ind w:left="-5"/>
        <w:rPr>
          <w:rFonts w:ascii="Calibri" w:hAnsi="Calibri" w:cs="Calibri"/>
          <w:sz w:val="24"/>
          <w:szCs w:val="24"/>
        </w:rPr>
      </w:pPr>
      <w:r w:rsidRPr="00B65160">
        <w:rPr>
          <w:rFonts w:ascii="Calibri" w:hAnsi="Calibri" w:cs="Calibri"/>
          <w:sz w:val="24"/>
          <w:szCs w:val="24"/>
        </w:rPr>
        <w:t>7.</w:t>
      </w:r>
      <w:r w:rsidRPr="00B65160">
        <w:rPr>
          <w:rFonts w:ascii="Calibri" w:eastAsia="Arial" w:hAnsi="Calibri" w:cs="Calibri"/>
          <w:sz w:val="24"/>
          <w:szCs w:val="24"/>
        </w:rPr>
        <w:t xml:space="preserve"> </w:t>
      </w:r>
      <w:r w:rsidRPr="00B65160">
        <w:rPr>
          <w:rFonts w:ascii="Calibri" w:hAnsi="Calibri" w:cs="Calibri"/>
          <w:sz w:val="24"/>
          <w:szCs w:val="24"/>
        </w:rPr>
        <w:t>Předpokládaný rozsah malířských prací – Pardubická nemocnice</w:t>
      </w:r>
      <w:r w:rsidRPr="00B65160">
        <w:rPr>
          <w:rFonts w:ascii="Calibri" w:hAnsi="Calibri" w:cs="Calibri"/>
          <w:b w:val="0"/>
          <w:sz w:val="24"/>
          <w:szCs w:val="24"/>
        </w:rPr>
        <w:t xml:space="preserve"> </w:t>
      </w:r>
    </w:p>
    <w:p w14:paraId="29664A90" w14:textId="77777777" w:rsidR="00956E27" w:rsidRDefault="00956E27" w:rsidP="00956E27">
      <w:pPr>
        <w:spacing w:line="259" w:lineRule="auto"/>
      </w:pPr>
      <w:r>
        <w:t xml:space="preserve">        </w:t>
      </w:r>
    </w:p>
    <w:tbl>
      <w:tblPr>
        <w:tblStyle w:val="TableGrid"/>
        <w:tblW w:w="6453" w:type="dxa"/>
        <w:tblInd w:w="352" w:type="dxa"/>
        <w:tblCellMar>
          <w:top w:w="44" w:type="dxa"/>
          <w:left w:w="69" w:type="dxa"/>
          <w:right w:w="12" w:type="dxa"/>
        </w:tblCellMar>
        <w:tblLook w:val="04A0" w:firstRow="1" w:lastRow="0" w:firstColumn="1" w:lastColumn="0" w:noHBand="0" w:noVBand="1"/>
      </w:tblPr>
      <w:tblGrid>
        <w:gridCol w:w="4753"/>
        <w:gridCol w:w="1700"/>
      </w:tblGrid>
      <w:tr w:rsidR="00956E27" w14:paraId="5A210313" w14:textId="77777777" w:rsidTr="00AA086A">
        <w:trPr>
          <w:trHeight w:val="497"/>
        </w:trPr>
        <w:tc>
          <w:tcPr>
            <w:tcW w:w="475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4739D2" w14:textId="77777777" w:rsidR="00956E27" w:rsidRPr="00B65160" w:rsidRDefault="00956E27" w:rsidP="00AA086A">
            <w:pPr>
              <w:spacing w:line="259" w:lineRule="auto"/>
              <w:rPr>
                <w:rFonts w:ascii="Calibri" w:hAnsi="Calibri" w:cs="Calibri"/>
                <w:sz w:val="22"/>
                <w:szCs w:val="22"/>
              </w:rPr>
            </w:pPr>
            <w:r w:rsidRPr="00B65160">
              <w:rPr>
                <w:rFonts w:ascii="Calibri" w:hAnsi="Calibri" w:cs="Calibri"/>
                <w:b/>
                <w:sz w:val="22"/>
                <w:szCs w:val="22"/>
              </w:rPr>
              <w:t xml:space="preserve">Malířské práce </w:t>
            </w:r>
          </w:p>
        </w:tc>
        <w:tc>
          <w:tcPr>
            <w:tcW w:w="1700" w:type="dxa"/>
            <w:tcBorders>
              <w:top w:val="single" w:sz="4" w:space="0" w:color="000000"/>
              <w:left w:val="single" w:sz="4" w:space="0" w:color="000000"/>
              <w:bottom w:val="single" w:sz="4" w:space="0" w:color="000000"/>
              <w:right w:val="single" w:sz="4" w:space="0" w:color="000000"/>
            </w:tcBorders>
            <w:shd w:val="clear" w:color="auto" w:fill="D9D9D9"/>
          </w:tcPr>
          <w:p w14:paraId="4B822061" w14:textId="77777777" w:rsidR="00956E27" w:rsidRPr="00B65160" w:rsidRDefault="00956E27" w:rsidP="00AA086A">
            <w:pPr>
              <w:spacing w:line="259" w:lineRule="auto"/>
              <w:ind w:left="1"/>
              <w:rPr>
                <w:rFonts w:ascii="Calibri" w:hAnsi="Calibri" w:cs="Calibri"/>
                <w:sz w:val="22"/>
                <w:szCs w:val="22"/>
              </w:rPr>
            </w:pPr>
            <w:r w:rsidRPr="00B65160">
              <w:rPr>
                <w:rFonts w:ascii="Calibri" w:hAnsi="Calibri" w:cs="Calibri"/>
                <w:b/>
                <w:sz w:val="22"/>
                <w:szCs w:val="22"/>
              </w:rPr>
              <w:t>Předpokládaný počet m</w:t>
            </w:r>
            <w:r w:rsidRPr="00B65160">
              <w:rPr>
                <w:rFonts w:ascii="Calibri" w:hAnsi="Calibri" w:cs="Calibri"/>
                <w:b/>
                <w:sz w:val="22"/>
                <w:szCs w:val="22"/>
                <w:vertAlign w:val="superscript"/>
              </w:rPr>
              <w:t>2</w:t>
            </w:r>
            <w:r w:rsidRPr="00B65160">
              <w:rPr>
                <w:rFonts w:ascii="Calibri" w:hAnsi="Calibri" w:cs="Calibri"/>
                <w:b/>
                <w:sz w:val="22"/>
                <w:szCs w:val="22"/>
              </w:rPr>
              <w:t xml:space="preserve"> za 4 roky  </w:t>
            </w:r>
          </w:p>
        </w:tc>
      </w:tr>
      <w:tr w:rsidR="00956E27" w14:paraId="5CB5EAFD" w14:textId="77777777" w:rsidTr="00AA086A">
        <w:trPr>
          <w:trHeight w:val="311"/>
        </w:trPr>
        <w:tc>
          <w:tcPr>
            <w:tcW w:w="4752" w:type="dxa"/>
            <w:tcBorders>
              <w:top w:val="single" w:sz="4" w:space="0" w:color="000000"/>
              <w:left w:val="single" w:sz="4" w:space="0" w:color="000000"/>
              <w:bottom w:val="single" w:sz="4" w:space="0" w:color="000000"/>
              <w:right w:val="single" w:sz="4" w:space="0" w:color="000000"/>
            </w:tcBorders>
          </w:tcPr>
          <w:p w14:paraId="3F7FE7F0" w14:textId="77777777" w:rsidR="00956E27" w:rsidRPr="00B65160" w:rsidRDefault="00956E27" w:rsidP="00AA086A">
            <w:pPr>
              <w:spacing w:line="259" w:lineRule="auto"/>
              <w:rPr>
                <w:rFonts w:ascii="Calibri" w:hAnsi="Calibri" w:cs="Calibri"/>
                <w:sz w:val="22"/>
                <w:szCs w:val="22"/>
              </w:rPr>
            </w:pPr>
            <w:r w:rsidRPr="00B65160">
              <w:rPr>
                <w:rFonts w:ascii="Calibri" w:hAnsi="Calibri" w:cs="Calibri"/>
                <w:sz w:val="22"/>
                <w:szCs w:val="22"/>
              </w:rPr>
              <w:t xml:space="preserve">Výmalba bílá </w:t>
            </w:r>
          </w:p>
        </w:tc>
        <w:tc>
          <w:tcPr>
            <w:tcW w:w="1700" w:type="dxa"/>
            <w:tcBorders>
              <w:top w:val="single" w:sz="4" w:space="0" w:color="000000"/>
              <w:left w:val="single" w:sz="4" w:space="0" w:color="000000"/>
              <w:bottom w:val="single" w:sz="4" w:space="0" w:color="000000"/>
              <w:right w:val="single" w:sz="4" w:space="0" w:color="000000"/>
            </w:tcBorders>
          </w:tcPr>
          <w:p w14:paraId="28F1BB94" w14:textId="77777777" w:rsidR="00956E27" w:rsidRPr="00B65160" w:rsidRDefault="00956E27" w:rsidP="00AA086A">
            <w:pPr>
              <w:spacing w:line="259" w:lineRule="auto"/>
              <w:ind w:right="57"/>
              <w:jc w:val="right"/>
              <w:rPr>
                <w:rFonts w:ascii="Calibri" w:hAnsi="Calibri" w:cs="Calibri"/>
                <w:sz w:val="22"/>
                <w:szCs w:val="22"/>
              </w:rPr>
            </w:pPr>
            <w:r w:rsidRPr="00B65160">
              <w:rPr>
                <w:rFonts w:ascii="Calibri" w:hAnsi="Calibri" w:cs="Calibri"/>
                <w:sz w:val="22"/>
                <w:szCs w:val="22"/>
              </w:rPr>
              <w:t xml:space="preserve">172 000 </w:t>
            </w:r>
          </w:p>
        </w:tc>
      </w:tr>
      <w:tr w:rsidR="00956E27" w14:paraId="54F09533" w14:textId="77777777" w:rsidTr="00AA086A">
        <w:trPr>
          <w:trHeight w:val="310"/>
        </w:trPr>
        <w:tc>
          <w:tcPr>
            <w:tcW w:w="4752" w:type="dxa"/>
            <w:tcBorders>
              <w:top w:val="single" w:sz="4" w:space="0" w:color="000000"/>
              <w:left w:val="single" w:sz="4" w:space="0" w:color="000000"/>
              <w:bottom w:val="single" w:sz="4" w:space="0" w:color="000000"/>
              <w:right w:val="single" w:sz="4" w:space="0" w:color="000000"/>
            </w:tcBorders>
          </w:tcPr>
          <w:p w14:paraId="4A04DE07" w14:textId="77777777" w:rsidR="00956E27" w:rsidRPr="00B65160" w:rsidRDefault="00956E27" w:rsidP="00AA086A">
            <w:pPr>
              <w:spacing w:line="259" w:lineRule="auto"/>
              <w:rPr>
                <w:rFonts w:ascii="Calibri" w:hAnsi="Calibri" w:cs="Calibri"/>
                <w:sz w:val="22"/>
                <w:szCs w:val="22"/>
              </w:rPr>
            </w:pPr>
            <w:r w:rsidRPr="00B65160">
              <w:rPr>
                <w:rFonts w:ascii="Calibri" w:hAnsi="Calibri" w:cs="Calibri"/>
                <w:sz w:val="22"/>
                <w:szCs w:val="22"/>
              </w:rPr>
              <w:t xml:space="preserve">Výmalba tónovanými barvami </w:t>
            </w:r>
          </w:p>
        </w:tc>
        <w:tc>
          <w:tcPr>
            <w:tcW w:w="1700" w:type="dxa"/>
            <w:tcBorders>
              <w:top w:val="single" w:sz="4" w:space="0" w:color="000000"/>
              <w:left w:val="single" w:sz="4" w:space="0" w:color="000000"/>
              <w:bottom w:val="single" w:sz="4" w:space="0" w:color="000000"/>
              <w:right w:val="single" w:sz="4" w:space="0" w:color="000000"/>
            </w:tcBorders>
          </w:tcPr>
          <w:p w14:paraId="37C67E85" w14:textId="77777777" w:rsidR="00956E27" w:rsidRPr="00B65160" w:rsidRDefault="00956E27" w:rsidP="00AA086A">
            <w:pPr>
              <w:spacing w:line="259" w:lineRule="auto"/>
              <w:ind w:right="57"/>
              <w:jc w:val="right"/>
              <w:rPr>
                <w:rFonts w:ascii="Calibri" w:hAnsi="Calibri" w:cs="Calibri"/>
                <w:sz w:val="22"/>
                <w:szCs w:val="22"/>
              </w:rPr>
            </w:pPr>
            <w:r w:rsidRPr="00B65160">
              <w:rPr>
                <w:rFonts w:ascii="Calibri" w:hAnsi="Calibri" w:cs="Calibri"/>
                <w:sz w:val="22"/>
                <w:szCs w:val="22"/>
              </w:rPr>
              <w:t xml:space="preserve">105 500 </w:t>
            </w:r>
          </w:p>
        </w:tc>
      </w:tr>
      <w:tr w:rsidR="00956E27" w14:paraId="2EECB571" w14:textId="77777777" w:rsidTr="00AA086A">
        <w:trPr>
          <w:trHeight w:val="310"/>
        </w:trPr>
        <w:tc>
          <w:tcPr>
            <w:tcW w:w="4752" w:type="dxa"/>
            <w:tcBorders>
              <w:top w:val="single" w:sz="4" w:space="0" w:color="000000"/>
              <w:left w:val="single" w:sz="4" w:space="0" w:color="000000"/>
              <w:bottom w:val="single" w:sz="4" w:space="0" w:color="000000"/>
              <w:right w:val="single" w:sz="4" w:space="0" w:color="000000"/>
            </w:tcBorders>
          </w:tcPr>
          <w:p w14:paraId="2C989A0C" w14:textId="77777777" w:rsidR="00956E27" w:rsidRPr="00B65160" w:rsidRDefault="00956E27" w:rsidP="00AA086A">
            <w:pPr>
              <w:spacing w:line="259" w:lineRule="auto"/>
              <w:rPr>
                <w:rFonts w:ascii="Calibri" w:hAnsi="Calibri" w:cs="Calibri"/>
                <w:sz w:val="22"/>
                <w:szCs w:val="22"/>
              </w:rPr>
            </w:pPr>
            <w:r w:rsidRPr="00B65160">
              <w:rPr>
                <w:rFonts w:ascii="Calibri" w:hAnsi="Calibri" w:cs="Calibri"/>
                <w:sz w:val="22"/>
                <w:szCs w:val="22"/>
              </w:rPr>
              <w:t xml:space="preserve">Výmalba omyvatelných povrchů </w:t>
            </w:r>
          </w:p>
        </w:tc>
        <w:tc>
          <w:tcPr>
            <w:tcW w:w="1700" w:type="dxa"/>
            <w:tcBorders>
              <w:top w:val="single" w:sz="4" w:space="0" w:color="000000"/>
              <w:left w:val="single" w:sz="4" w:space="0" w:color="000000"/>
              <w:bottom w:val="single" w:sz="4" w:space="0" w:color="000000"/>
              <w:right w:val="single" w:sz="4" w:space="0" w:color="000000"/>
            </w:tcBorders>
          </w:tcPr>
          <w:p w14:paraId="755A9400" w14:textId="77777777" w:rsidR="00956E27" w:rsidRPr="00B65160" w:rsidRDefault="00956E27" w:rsidP="00AA086A">
            <w:pPr>
              <w:spacing w:line="259" w:lineRule="auto"/>
              <w:ind w:right="57"/>
              <w:jc w:val="right"/>
              <w:rPr>
                <w:rFonts w:ascii="Calibri" w:hAnsi="Calibri" w:cs="Calibri"/>
                <w:sz w:val="22"/>
                <w:szCs w:val="22"/>
              </w:rPr>
            </w:pPr>
            <w:r w:rsidRPr="00B65160">
              <w:rPr>
                <w:rFonts w:ascii="Calibri" w:hAnsi="Calibri" w:cs="Calibri"/>
                <w:sz w:val="22"/>
                <w:szCs w:val="22"/>
              </w:rPr>
              <w:t xml:space="preserve">38 000 </w:t>
            </w:r>
          </w:p>
        </w:tc>
      </w:tr>
    </w:tbl>
    <w:p w14:paraId="49F98A30" w14:textId="77777777" w:rsidR="00956E27" w:rsidRDefault="00956E27" w:rsidP="00956E27">
      <w:pPr>
        <w:spacing w:line="259" w:lineRule="auto"/>
      </w:pPr>
      <w:r>
        <w:t xml:space="preserve"> </w:t>
      </w:r>
    </w:p>
    <w:p w14:paraId="0E49359B" w14:textId="080CCB5E" w:rsidR="00A24783" w:rsidRPr="00B65160" w:rsidRDefault="00956E27" w:rsidP="00B65160">
      <w:pPr>
        <w:jc w:val="both"/>
        <w:rPr>
          <w:rFonts w:ascii="Calibri" w:hAnsi="Calibri" w:cs="Calibri"/>
          <w:sz w:val="22"/>
          <w:szCs w:val="22"/>
        </w:rPr>
      </w:pPr>
      <w:r w:rsidRPr="00B65160">
        <w:rPr>
          <w:rFonts w:ascii="Calibri" w:hAnsi="Calibri" w:cs="Calibri"/>
          <w:sz w:val="22"/>
          <w:szCs w:val="22"/>
        </w:rPr>
        <w:t>Uvedený rozsah malířských prací je předpokládaný. Zadavatel je oprávněn neobjednat předpokládaný rozsah malířských prací, ale vyhrazuje si právo určovat konkrétní rozsah plnění malířských prací a natěračských prací podle svých potřeb s ohledem na předpokládaný roční plán a ostatní provozní podmínky, a to bez penalizace či jiného postihu ze strany dodavatele, přičemž dodavatel není oprávněn nabídnuté jednotkové ceny z důvodu nedodržení nebo překročení předpokládaného rozsahu malířských nebo natěračských prací jakkoli měnit.</w:t>
      </w:r>
    </w:p>
    <w:p w14:paraId="299A4710" w14:textId="77777777" w:rsidR="00A24783" w:rsidRDefault="00A24783">
      <w:pPr>
        <w:rPr>
          <w:rFonts w:asciiTheme="minorHAnsi" w:hAnsiTheme="minorHAnsi"/>
          <w:sz w:val="22"/>
          <w:szCs w:val="22"/>
        </w:rPr>
      </w:pPr>
    </w:p>
    <w:p w14:paraId="1EA4FCCB" w14:textId="77777777" w:rsidR="00A24783" w:rsidRDefault="00A24783">
      <w:pPr>
        <w:rPr>
          <w:rFonts w:asciiTheme="minorHAnsi" w:hAnsiTheme="minorHAnsi"/>
          <w:sz w:val="22"/>
          <w:szCs w:val="22"/>
        </w:rPr>
      </w:pPr>
    </w:p>
    <w:p w14:paraId="3A82B244" w14:textId="77777777" w:rsidR="00A24783" w:rsidRDefault="00A24783">
      <w:pPr>
        <w:rPr>
          <w:rFonts w:asciiTheme="minorHAnsi" w:hAnsiTheme="minorHAnsi"/>
          <w:sz w:val="22"/>
          <w:szCs w:val="22"/>
        </w:rPr>
      </w:pPr>
    </w:p>
    <w:p w14:paraId="3FCBD24C" w14:textId="77777777" w:rsidR="00652E5B" w:rsidRPr="00FA553B" w:rsidRDefault="00652E5B" w:rsidP="001810B5">
      <w:pPr>
        <w:pStyle w:val="Zkladntextodsazen"/>
        <w:spacing w:after="0"/>
        <w:ind w:left="0"/>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14:paraId="094F8A99" w14:textId="77777777"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8722FC" w:rsidRPr="008722FC" w14:paraId="55A43F25" w14:textId="77777777" w:rsidTr="007B7B9E">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1B84EDD2"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Malířské práce</w:t>
            </w:r>
          </w:p>
        </w:tc>
      </w:tr>
      <w:tr w:rsidR="008722FC" w:rsidRPr="008722FC" w14:paraId="2E2E38F7"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14:paraId="19174E94" w14:textId="77777777" w:rsidR="008722FC" w:rsidRPr="008722FC" w:rsidRDefault="008722FC" w:rsidP="008722FC">
            <w:pPr>
              <w:jc w:val="center"/>
              <w:rPr>
                <w:rFonts w:asciiTheme="minorHAnsi" w:hAnsiTheme="minorHAnsi" w:cs="Arial"/>
                <w:b/>
                <w:bCs/>
                <w:sz w:val="22"/>
                <w:szCs w:val="22"/>
              </w:rPr>
            </w:pPr>
            <w:r w:rsidRPr="008722FC">
              <w:rPr>
                <w:rFonts w:asciiTheme="minorHAnsi" w:hAnsiTheme="minorHAnsi" w:cs="Arial"/>
                <w:b/>
                <w:bCs/>
                <w:sz w:val="22"/>
                <w:szCs w:val="22"/>
              </w:rPr>
              <w:t>Malby</w:t>
            </w:r>
          </w:p>
        </w:tc>
      </w:tr>
      <w:tr w:rsidR="008722FC" w:rsidRPr="008722FC" w14:paraId="5E9E77C4" w14:textId="77777777" w:rsidTr="007B7B9E">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14:paraId="3E4C343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14:paraId="0C7C360B"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14:paraId="1431F47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14:paraId="5B7CB3CD"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Jednot. cena za MJ bez DPH                                                                        ( Kč )</w:t>
            </w:r>
          </w:p>
        </w:tc>
        <w:tc>
          <w:tcPr>
            <w:tcW w:w="1134" w:type="dxa"/>
            <w:tcBorders>
              <w:top w:val="nil"/>
              <w:left w:val="nil"/>
              <w:bottom w:val="nil"/>
              <w:right w:val="single" w:sz="4" w:space="0" w:color="auto"/>
            </w:tcBorders>
            <w:shd w:val="clear" w:color="000000" w:fill="C0C0C0"/>
            <w:vAlign w:val="center"/>
            <w:hideMark/>
          </w:tcPr>
          <w:p w14:paraId="5A0AA440"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DPH                                                                        ( Kč )</w:t>
            </w:r>
          </w:p>
        </w:tc>
        <w:tc>
          <w:tcPr>
            <w:tcW w:w="1134" w:type="dxa"/>
            <w:tcBorders>
              <w:top w:val="nil"/>
              <w:left w:val="nil"/>
              <w:bottom w:val="nil"/>
              <w:right w:val="single" w:sz="4" w:space="0" w:color="auto"/>
            </w:tcBorders>
            <w:shd w:val="clear" w:color="000000" w:fill="C0C0C0"/>
            <w:vAlign w:val="center"/>
            <w:hideMark/>
          </w:tcPr>
          <w:p w14:paraId="654C10D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Jednot. cena za MJ včetně DPH                                                                        ( Kč )</w:t>
            </w:r>
          </w:p>
        </w:tc>
        <w:tc>
          <w:tcPr>
            <w:tcW w:w="2126" w:type="dxa"/>
            <w:tcBorders>
              <w:top w:val="nil"/>
              <w:left w:val="nil"/>
              <w:bottom w:val="nil"/>
              <w:right w:val="single" w:sz="8" w:space="0" w:color="auto"/>
            </w:tcBorders>
            <w:shd w:val="clear" w:color="000000" w:fill="C0C0C0"/>
            <w:vAlign w:val="center"/>
            <w:hideMark/>
          </w:tcPr>
          <w:p w14:paraId="322F60B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Použitý materiál </w:t>
            </w:r>
            <w:r w:rsidRPr="008722FC">
              <w:rPr>
                <w:rFonts w:asciiTheme="minorHAnsi" w:hAnsiTheme="minorHAnsi" w:cs="Arial"/>
                <w:b/>
                <w:bCs/>
                <w:sz w:val="18"/>
                <w:szCs w:val="18"/>
              </w:rPr>
              <w:br/>
              <w:t>(název)</w:t>
            </w:r>
          </w:p>
        </w:tc>
      </w:tr>
      <w:tr w:rsidR="008722FC" w:rsidRPr="008722FC" w14:paraId="0B6D5329"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0657C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5074CC68"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14:paraId="2BD2979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14:paraId="490F1E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03A5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ECB92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14:paraId="668806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597F107"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C1C016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14:paraId="596E4D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vyhlazení sádrovou stěrkou - opravy povrchových vad</w:t>
            </w:r>
          </w:p>
        </w:tc>
        <w:tc>
          <w:tcPr>
            <w:tcW w:w="418" w:type="dxa"/>
            <w:tcBorders>
              <w:top w:val="nil"/>
              <w:left w:val="nil"/>
              <w:bottom w:val="single" w:sz="4" w:space="0" w:color="auto"/>
              <w:right w:val="nil"/>
            </w:tcBorders>
            <w:shd w:val="clear" w:color="auto" w:fill="auto"/>
            <w:noWrap/>
            <w:vAlign w:val="center"/>
            <w:hideMark/>
          </w:tcPr>
          <w:p w14:paraId="77A75C9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6A97C5C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8C251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A7882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6C3844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58035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10683D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14:paraId="21FDABD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vyhlazení latexovým tmelem - opravy povrchových vad</w:t>
            </w:r>
          </w:p>
        </w:tc>
        <w:tc>
          <w:tcPr>
            <w:tcW w:w="418" w:type="dxa"/>
            <w:tcBorders>
              <w:top w:val="nil"/>
              <w:left w:val="nil"/>
              <w:bottom w:val="single" w:sz="4" w:space="0" w:color="auto"/>
              <w:right w:val="nil"/>
            </w:tcBorders>
            <w:shd w:val="clear" w:color="auto" w:fill="auto"/>
            <w:noWrap/>
            <w:vAlign w:val="center"/>
            <w:hideMark/>
          </w:tcPr>
          <w:p w14:paraId="1BB57EE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CD2B8D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0AD8A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A26DE8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034BD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965FE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8500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lastRenderedPageBreak/>
              <w:t>4.</w:t>
            </w:r>
          </w:p>
        </w:tc>
        <w:tc>
          <w:tcPr>
            <w:tcW w:w="2579" w:type="dxa"/>
            <w:tcBorders>
              <w:top w:val="nil"/>
              <w:left w:val="nil"/>
              <w:bottom w:val="single" w:sz="4" w:space="0" w:color="auto"/>
              <w:right w:val="single" w:sz="4" w:space="0" w:color="auto"/>
            </w:tcBorders>
            <w:shd w:val="clear" w:color="auto" w:fill="auto"/>
            <w:noWrap/>
            <w:vAlign w:val="bottom"/>
            <w:hideMark/>
          </w:tcPr>
          <w:p w14:paraId="6A7FEDF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izolační nátěr proteklin</w:t>
            </w:r>
          </w:p>
        </w:tc>
        <w:tc>
          <w:tcPr>
            <w:tcW w:w="418" w:type="dxa"/>
            <w:tcBorders>
              <w:top w:val="nil"/>
              <w:left w:val="nil"/>
              <w:bottom w:val="single" w:sz="4" w:space="0" w:color="auto"/>
              <w:right w:val="nil"/>
            </w:tcBorders>
            <w:shd w:val="clear" w:color="auto" w:fill="auto"/>
            <w:noWrap/>
            <w:vAlign w:val="center"/>
            <w:hideMark/>
          </w:tcPr>
          <w:p w14:paraId="48D8EC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08214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3F0FD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F3A02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F7EAAA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FB4524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8D3A8B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14:paraId="6AFCF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14:paraId="06D8202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C552D3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AB361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EBBEDB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7A9C0D3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13EF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3C5FA8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14:paraId="6D2A2E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14:paraId="064E27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F6056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2DD1D4F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E4C47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1451681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E412C5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21D5596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14:paraId="10D49E37"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 tónovaná  </w:t>
            </w:r>
          </w:p>
        </w:tc>
        <w:tc>
          <w:tcPr>
            <w:tcW w:w="418" w:type="dxa"/>
            <w:tcBorders>
              <w:top w:val="nil"/>
              <w:left w:val="nil"/>
              <w:bottom w:val="single" w:sz="4" w:space="0" w:color="auto"/>
              <w:right w:val="nil"/>
            </w:tcBorders>
            <w:shd w:val="clear" w:color="auto" w:fill="auto"/>
            <w:noWrap/>
            <w:vAlign w:val="center"/>
            <w:hideMark/>
          </w:tcPr>
          <w:p w14:paraId="47C661D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0A5833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8A717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3EE51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0E6B8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9595A03"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4DF82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14:paraId="2B3559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14:paraId="38B042E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D0386E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B5A8CA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BD3BD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5145DA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7E8119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3DEDB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14:paraId="5788BFF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omyvatelný akrylátový barevný - sokle</w:t>
            </w:r>
          </w:p>
        </w:tc>
        <w:tc>
          <w:tcPr>
            <w:tcW w:w="418" w:type="dxa"/>
            <w:tcBorders>
              <w:top w:val="nil"/>
              <w:left w:val="nil"/>
              <w:bottom w:val="single" w:sz="4" w:space="0" w:color="auto"/>
              <w:right w:val="nil"/>
            </w:tcBorders>
            <w:shd w:val="clear" w:color="auto" w:fill="auto"/>
            <w:noWrap/>
            <w:vAlign w:val="center"/>
            <w:hideMark/>
          </w:tcPr>
          <w:p w14:paraId="3438B40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E5E655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6620EA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D7D22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4A5638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F73766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CF724F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14:paraId="70512B02"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14:paraId="74EBD66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68DE0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E0CA3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9B9BCE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591A4F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AAD5A4E"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0B91DD8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14:paraId="75EC5FF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14:paraId="082AF52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730BB26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22C826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7377447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18A88C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5C611C72" w14:textId="77777777" w:rsidR="00652E5B" w:rsidRPr="00FA553B" w:rsidRDefault="00652E5B">
      <w:pPr>
        <w:rPr>
          <w:rFonts w:asciiTheme="minorHAnsi" w:hAnsiTheme="minorHAnsi"/>
          <w:sz w:val="22"/>
          <w:szCs w:val="22"/>
        </w:rPr>
      </w:pPr>
    </w:p>
    <w:p w14:paraId="148D1DBB" w14:textId="349A07F7" w:rsidR="00652E5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8722FC" w:rsidRPr="008722FC" w14:paraId="505AA115" w14:textId="77777777" w:rsidTr="007B7B9E">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35887E1B"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Natěračské práce</w:t>
            </w:r>
          </w:p>
        </w:tc>
      </w:tr>
      <w:tr w:rsidR="008722FC" w:rsidRPr="008722FC" w14:paraId="6FD08DA0" w14:textId="77777777" w:rsidTr="007B7B9E">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14:paraId="3FE2833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kovu</w:t>
            </w:r>
          </w:p>
        </w:tc>
      </w:tr>
      <w:tr w:rsidR="008722FC" w:rsidRPr="008722FC" w14:paraId="5B1F09AC"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2ED6194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66939C4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14:paraId="47DECBB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493B3F9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14:paraId="01028E13"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14:paraId="5A110DB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za MJ cena včetně DPH                                                                        ( Kč )</w:t>
            </w:r>
          </w:p>
        </w:tc>
        <w:tc>
          <w:tcPr>
            <w:tcW w:w="1597" w:type="dxa"/>
            <w:tcBorders>
              <w:top w:val="single" w:sz="4" w:space="0" w:color="auto"/>
              <w:left w:val="nil"/>
              <w:bottom w:val="nil"/>
              <w:right w:val="single" w:sz="8" w:space="0" w:color="auto"/>
            </w:tcBorders>
            <w:shd w:val="clear" w:color="000000" w:fill="C0C0C0"/>
            <w:vAlign w:val="center"/>
            <w:hideMark/>
          </w:tcPr>
          <w:p w14:paraId="5B47589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E0DD8FF"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0C303B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64737E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(nové)  1 x základní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14:paraId="3DC1D1A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4F94C0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18AB7C4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CB52D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64369C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545CC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44A778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14:paraId="07D8D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14:paraId="25F84B6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bm</w:t>
            </w:r>
          </w:p>
        </w:tc>
        <w:tc>
          <w:tcPr>
            <w:tcW w:w="1283" w:type="dxa"/>
            <w:tcBorders>
              <w:top w:val="nil"/>
              <w:left w:val="single" w:sz="4" w:space="0" w:color="auto"/>
              <w:bottom w:val="single" w:sz="4" w:space="0" w:color="auto"/>
              <w:right w:val="nil"/>
            </w:tcBorders>
            <w:shd w:val="clear" w:color="auto" w:fill="auto"/>
            <w:noWrap/>
            <w:vAlign w:val="center"/>
            <w:hideMark/>
          </w:tcPr>
          <w:p w14:paraId="4170682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1058AEE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353AD51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D0DD9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2213DA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A78AAD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14:paraId="123EE4CE"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11DC7F7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313B14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3584ECF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4782FF4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788B1F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F15FE1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04639F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14:paraId="512A382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rozvodů ÚT(obnova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5BB838C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6829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480C03B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0FF7478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1C7F6A1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DFF3AAF"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69C0F33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14:paraId="2A3EAC44"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14:paraId="4163842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1D1584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773592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5D426DD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587C27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0B4F87B"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37B16E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17.</w:t>
            </w:r>
          </w:p>
        </w:tc>
        <w:tc>
          <w:tcPr>
            <w:tcW w:w="2579" w:type="dxa"/>
            <w:tcBorders>
              <w:top w:val="nil"/>
              <w:left w:val="nil"/>
              <w:bottom w:val="nil"/>
              <w:right w:val="single" w:sz="4" w:space="0" w:color="auto"/>
            </w:tcBorders>
            <w:shd w:val="clear" w:color="auto" w:fill="auto"/>
            <w:noWrap/>
            <w:vAlign w:val="bottom"/>
            <w:hideMark/>
          </w:tcPr>
          <w:p w14:paraId="14297E4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14:paraId="16DDF05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14:paraId="5B58FF5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00484AA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7064BC4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639831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E2EBB8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9AD5E5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14:paraId="2B096A1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14:paraId="2338454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14:paraId="40C5B85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7C3DA06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633F24C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7290E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85A71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1DBEA7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19.</w:t>
            </w:r>
          </w:p>
        </w:tc>
        <w:tc>
          <w:tcPr>
            <w:tcW w:w="2579" w:type="dxa"/>
            <w:tcBorders>
              <w:top w:val="single" w:sz="4" w:space="0" w:color="auto"/>
              <w:left w:val="nil"/>
              <w:bottom w:val="nil"/>
              <w:right w:val="single" w:sz="4" w:space="0" w:color="auto"/>
            </w:tcBorders>
            <w:shd w:val="clear" w:color="auto" w:fill="auto"/>
            <w:noWrap/>
            <w:vAlign w:val="bottom"/>
            <w:hideMark/>
          </w:tcPr>
          <w:p w14:paraId="7CBE2C85"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konstrukcí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6BED5F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0224258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3FBF6A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D574A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D32C6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9F55C7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0BE944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14:paraId="1A4A4EC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konstrucí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FBD78A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12CB17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144EB29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A2677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0B1A43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5F8748B"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14:paraId="34E951E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dřeva</w:t>
            </w:r>
          </w:p>
        </w:tc>
      </w:tr>
      <w:tr w:rsidR="008722FC" w:rsidRPr="008722FC" w14:paraId="45677C67" w14:textId="77777777" w:rsidTr="007B7B9E">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14:paraId="579BDFF9"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14:paraId="11EC277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14:paraId="2BB2585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14:paraId="73F4F61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nil"/>
              <w:left w:val="nil"/>
              <w:bottom w:val="nil"/>
              <w:right w:val="single" w:sz="4" w:space="0" w:color="auto"/>
            </w:tcBorders>
            <w:shd w:val="clear" w:color="000000" w:fill="C0C0C0"/>
            <w:vAlign w:val="center"/>
            <w:hideMark/>
          </w:tcPr>
          <w:p w14:paraId="17910E4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nil"/>
              <w:left w:val="nil"/>
              <w:bottom w:val="nil"/>
              <w:right w:val="single" w:sz="4" w:space="0" w:color="auto"/>
            </w:tcBorders>
            <w:shd w:val="clear" w:color="000000" w:fill="C0C0C0"/>
            <w:vAlign w:val="center"/>
            <w:hideMark/>
          </w:tcPr>
          <w:p w14:paraId="32DD3F1D"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včetně DPH                                                                        ( Kč )</w:t>
            </w:r>
          </w:p>
        </w:tc>
        <w:tc>
          <w:tcPr>
            <w:tcW w:w="1597" w:type="dxa"/>
            <w:tcBorders>
              <w:top w:val="nil"/>
              <w:left w:val="nil"/>
              <w:bottom w:val="nil"/>
              <w:right w:val="single" w:sz="8" w:space="0" w:color="auto"/>
            </w:tcBorders>
            <w:shd w:val="clear" w:color="000000" w:fill="C0C0C0"/>
            <w:vAlign w:val="center"/>
            <w:hideMark/>
          </w:tcPr>
          <w:p w14:paraId="6CCB116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3A71C48"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E1C491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lastRenderedPageBreak/>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0E2DEB9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dřevo(nový)1 x základní a 2 x vrchní krycí ( vč.přetmelení vad a nerovností )</w:t>
            </w:r>
          </w:p>
        </w:tc>
        <w:tc>
          <w:tcPr>
            <w:tcW w:w="418" w:type="dxa"/>
            <w:tcBorders>
              <w:top w:val="single" w:sz="4" w:space="0" w:color="auto"/>
              <w:left w:val="nil"/>
              <w:bottom w:val="single" w:sz="4" w:space="0" w:color="auto"/>
              <w:right w:val="nil"/>
            </w:tcBorders>
            <w:shd w:val="clear" w:color="auto" w:fill="auto"/>
            <w:noWrap/>
            <w:vAlign w:val="center"/>
            <w:hideMark/>
          </w:tcPr>
          <w:p w14:paraId="12B43569"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2671B5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733B2D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59044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320562A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DC385B3"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CF4A7B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14:paraId="20D1C0E3" w14:textId="77777777" w:rsidR="008722FC" w:rsidRPr="008722FC" w:rsidRDefault="008722FC" w:rsidP="008722FC">
            <w:pPr>
              <w:rPr>
                <w:rFonts w:asciiTheme="minorHAnsi" w:hAnsiTheme="minorHAnsi" w:cs="Arial"/>
                <w:sz w:val="20"/>
                <w:szCs w:val="20"/>
              </w:rPr>
            </w:pPr>
            <w:r w:rsidRPr="008722FC">
              <w:rPr>
                <w:rFonts w:asciiTheme="minorHAnsi" w:hAnsiTheme="minorHAnsi"/>
                <w:sz w:val="20"/>
                <w:szCs w:val="20"/>
              </w:rPr>
              <w:t>nátěr dřevo(obnova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14:paraId="29E195E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14:paraId="4E40F67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14:paraId="2D3D1A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292C6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14:paraId="7299B50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143063A1" w14:textId="75D47DE2" w:rsidR="008722FC" w:rsidRDefault="008722FC">
      <w:pPr>
        <w:rPr>
          <w:rFonts w:asciiTheme="minorHAnsi" w:hAnsiTheme="minorHAnsi"/>
          <w:sz w:val="22"/>
          <w:szCs w:val="22"/>
        </w:rPr>
      </w:pPr>
    </w:p>
    <w:p w14:paraId="73EE3F22" w14:textId="15F8FB42" w:rsidR="008722FC" w:rsidRDefault="008722FC">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8722FC" w:rsidRPr="008722FC" w14:paraId="5C5822AA" w14:textId="77777777" w:rsidTr="007B7B9E">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14:paraId="465C41E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sz w:val="28"/>
                <w:szCs w:val="28"/>
              </w:rPr>
              <w:t>Ostatní práce</w:t>
            </w:r>
          </w:p>
        </w:tc>
      </w:tr>
      <w:tr w:rsidR="008722FC" w:rsidRPr="008722FC" w14:paraId="02CF44C7"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3C36AA0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18249E7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14:paraId="4FDFF44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5DAA1DD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14:paraId="624835E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14:paraId="07487C2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za MJ cena včetně DPH                                                                        ( Kč )</w:t>
            </w:r>
          </w:p>
        </w:tc>
      </w:tr>
      <w:tr w:rsidR="008722FC" w:rsidRPr="008722FC" w14:paraId="0D6CBA46"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8E35A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14:paraId="3EACF35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v případě odstraňování následků havárie malířskými pracemi bez materiálu. Použitý materiál bude fakturován dle sjednaných cen v této smlouvě o dílo zvlášť.</w:t>
            </w:r>
          </w:p>
        </w:tc>
        <w:tc>
          <w:tcPr>
            <w:tcW w:w="703" w:type="dxa"/>
            <w:tcBorders>
              <w:top w:val="single" w:sz="4" w:space="0" w:color="auto"/>
              <w:left w:val="nil"/>
              <w:bottom w:val="single" w:sz="4" w:space="0" w:color="auto"/>
              <w:right w:val="nil"/>
            </w:tcBorders>
            <w:shd w:val="clear" w:color="auto" w:fill="auto"/>
            <w:noWrap/>
            <w:vAlign w:val="center"/>
          </w:tcPr>
          <w:p w14:paraId="0C00B09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1182819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56B272A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E5EAC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1B02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14:paraId="1F32CB1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14:paraId="7AA561D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14:paraId="35A7F3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14:paraId="072670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68B2391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184416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0BCBC8DB" w14:textId="77777777" w:rsidR="008722FC" w:rsidRDefault="008722FC">
      <w:pPr>
        <w:rPr>
          <w:rFonts w:asciiTheme="minorHAnsi" w:hAnsiTheme="minorHAnsi"/>
          <w:sz w:val="22"/>
          <w:szCs w:val="22"/>
        </w:rPr>
      </w:pPr>
    </w:p>
    <w:p w14:paraId="5DD124B9" w14:textId="3B7AA912" w:rsidR="008722FC" w:rsidRDefault="008722FC">
      <w:pPr>
        <w:rPr>
          <w:rFonts w:asciiTheme="minorHAnsi" w:hAnsiTheme="minorHAnsi"/>
          <w:sz w:val="22"/>
          <w:szCs w:val="22"/>
        </w:rPr>
      </w:pPr>
    </w:p>
    <w:sectPr w:rsidR="008722FC" w:rsidSect="001810B5">
      <w:headerReference w:type="default" r:id="rId8"/>
      <w:footerReference w:type="default" r:id="rId9"/>
      <w:pgSz w:w="11906" w:h="16838"/>
      <w:pgMar w:top="1361" w:right="1077" w:bottom="1077"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A6282" w14:textId="77777777" w:rsidR="003E1844" w:rsidRDefault="003E1844" w:rsidP="00DB1AAC">
      <w:r>
        <w:separator/>
      </w:r>
    </w:p>
  </w:endnote>
  <w:endnote w:type="continuationSeparator" w:id="0">
    <w:p w14:paraId="7CF20E88" w14:textId="77777777" w:rsidR="003E1844" w:rsidRDefault="003E1844"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0AD7F" w14:textId="77777777"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3A4926">
      <w:rPr>
        <w:rFonts w:asciiTheme="minorHAnsi" w:hAnsiTheme="minorHAnsi"/>
        <w:noProof/>
        <w:sz w:val="20"/>
      </w:rPr>
      <w:t>17</w:t>
    </w:r>
    <w:r w:rsidRPr="00565B86">
      <w:rPr>
        <w:rFonts w:asciiTheme="minorHAnsi" w:hAnsiTheme="minorHAns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76552" w14:textId="77777777" w:rsidR="003E1844" w:rsidRDefault="003E1844" w:rsidP="00DB1AAC">
      <w:r>
        <w:separator/>
      </w:r>
    </w:p>
  </w:footnote>
  <w:footnote w:type="continuationSeparator" w:id="0">
    <w:p w14:paraId="38FF62DA" w14:textId="77777777" w:rsidR="003E1844" w:rsidRDefault="003E1844"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53EBE" w14:textId="77777777" w:rsidR="00710AC2" w:rsidRDefault="00710AC2">
    <w:pPr>
      <w:pStyle w:val="Zhlav"/>
    </w:pPr>
    <w:r>
      <w:rPr>
        <w:noProof/>
      </w:rPr>
      <w:drawing>
        <wp:anchor distT="0" distB="0" distL="114300" distR="114300" simplePos="0" relativeHeight="251659264" behindDoc="0" locked="0" layoutInCell="1" allowOverlap="1" wp14:anchorId="3CD7DACC" wp14:editId="73F20080">
          <wp:simplePos x="0" y="0"/>
          <wp:positionH relativeFrom="column">
            <wp:posOffset>3968262</wp:posOffset>
          </wp:positionH>
          <wp:positionV relativeFrom="paragraph">
            <wp:posOffset>-180633</wp:posOffset>
          </wp:positionV>
          <wp:extent cx="2102400" cy="565200"/>
          <wp:effectExtent l="0" t="0" r="0" b="6350"/>
          <wp:wrapNone/>
          <wp:docPr id="2" name="Obrázek 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4C59C" w14:textId="77777777" w:rsidR="00710AC2" w:rsidRDefault="00710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5E244C5"/>
    <w:multiLevelType w:val="hybridMultilevel"/>
    <w:tmpl w:val="F58ECE3E"/>
    <w:lvl w:ilvl="0" w:tplc="9F805A80">
      <w:start w:val="1"/>
      <w:numFmt w:val="bullet"/>
      <w:lvlText w:val="•"/>
      <w:lvlJc w:val="left"/>
      <w:pPr>
        <w:ind w:left="1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06373E">
      <w:start w:val="1"/>
      <w:numFmt w:val="bullet"/>
      <w:lvlText w:val="o"/>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A7EBA0E">
      <w:start w:val="1"/>
      <w:numFmt w:val="bullet"/>
      <w:lvlText w:val="▪"/>
      <w:lvlJc w:val="left"/>
      <w:pPr>
        <w:ind w:left="25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A72DC10">
      <w:start w:val="1"/>
      <w:numFmt w:val="bullet"/>
      <w:lvlText w:val="•"/>
      <w:lvlJc w:val="left"/>
      <w:pPr>
        <w:ind w:left="3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EE271C">
      <w:start w:val="1"/>
      <w:numFmt w:val="bullet"/>
      <w:lvlText w:val="o"/>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967CCA">
      <w:start w:val="1"/>
      <w:numFmt w:val="bullet"/>
      <w:lvlText w:val="▪"/>
      <w:lvlJc w:val="left"/>
      <w:pPr>
        <w:ind w:left="47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290AB6A">
      <w:start w:val="1"/>
      <w:numFmt w:val="bullet"/>
      <w:lvlText w:val="•"/>
      <w:lvlJc w:val="left"/>
      <w:pPr>
        <w:ind w:left="5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74B3C0">
      <w:start w:val="1"/>
      <w:numFmt w:val="bullet"/>
      <w:lvlText w:val="o"/>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B82ADFE">
      <w:start w:val="1"/>
      <w:numFmt w:val="bullet"/>
      <w:lvlText w:val="▪"/>
      <w:lvlJc w:val="left"/>
      <w:pPr>
        <w:ind w:left="69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4"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EDF4D3D"/>
    <w:multiLevelType w:val="hybridMultilevel"/>
    <w:tmpl w:val="B6BE4FE2"/>
    <w:lvl w:ilvl="0" w:tplc="12F6C7A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64689E">
      <w:start w:val="1"/>
      <w:numFmt w:val="bullet"/>
      <w:lvlText w:val="o"/>
      <w:lvlJc w:val="left"/>
      <w:pPr>
        <w:ind w:left="113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F170FC4C">
      <w:start w:val="1"/>
      <w:numFmt w:val="bullet"/>
      <w:lvlText w:val="▪"/>
      <w:lvlJc w:val="left"/>
      <w:pPr>
        <w:ind w:left="185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370FB1C">
      <w:start w:val="1"/>
      <w:numFmt w:val="bullet"/>
      <w:lvlText w:val="•"/>
      <w:lvlJc w:val="left"/>
      <w:pPr>
        <w:ind w:left="257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F90881A">
      <w:start w:val="1"/>
      <w:numFmt w:val="bullet"/>
      <w:lvlText w:val="o"/>
      <w:lvlJc w:val="left"/>
      <w:pPr>
        <w:ind w:left="329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C93A618E">
      <w:start w:val="1"/>
      <w:numFmt w:val="bullet"/>
      <w:lvlText w:val="▪"/>
      <w:lvlJc w:val="left"/>
      <w:pPr>
        <w:ind w:left="401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DCD20EA4">
      <w:start w:val="1"/>
      <w:numFmt w:val="bullet"/>
      <w:lvlText w:val="•"/>
      <w:lvlJc w:val="left"/>
      <w:pPr>
        <w:ind w:left="473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05FA9FC6">
      <w:start w:val="1"/>
      <w:numFmt w:val="bullet"/>
      <w:lvlText w:val="o"/>
      <w:lvlJc w:val="left"/>
      <w:pPr>
        <w:ind w:left="545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F37217B4">
      <w:start w:val="1"/>
      <w:numFmt w:val="bullet"/>
      <w:lvlText w:val="▪"/>
      <w:lvlJc w:val="left"/>
      <w:pPr>
        <w:ind w:left="617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B806C3A"/>
    <w:multiLevelType w:val="hybridMultilevel"/>
    <w:tmpl w:val="91ACDA3C"/>
    <w:lvl w:ilvl="0" w:tplc="C248EE3A">
      <w:start w:val="1"/>
      <w:numFmt w:val="bullet"/>
      <w:lvlText w:val="•"/>
      <w:lvlJc w:val="left"/>
      <w:pPr>
        <w:ind w:left="1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0C78B6">
      <w:start w:val="1"/>
      <w:numFmt w:val="bullet"/>
      <w:lvlText w:val="o"/>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9F8EA28">
      <w:start w:val="1"/>
      <w:numFmt w:val="bullet"/>
      <w:lvlText w:val="▪"/>
      <w:lvlJc w:val="left"/>
      <w:pPr>
        <w:ind w:left="25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5424B46">
      <w:start w:val="1"/>
      <w:numFmt w:val="bullet"/>
      <w:lvlText w:val="•"/>
      <w:lvlJc w:val="left"/>
      <w:pPr>
        <w:ind w:left="3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0E3010">
      <w:start w:val="1"/>
      <w:numFmt w:val="bullet"/>
      <w:lvlText w:val="o"/>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26A0D14">
      <w:start w:val="1"/>
      <w:numFmt w:val="bullet"/>
      <w:lvlText w:val="▪"/>
      <w:lvlJc w:val="left"/>
      <w:pPr>
        <w:ind w:left="47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0365BF6">
      <w:start w:val="1"/>
      <w:numFmt w:val="bullet"/>
      <w:lvlText w:val="•"/>
      <w:lvlJc w:val="left"/>
      <w:pPr>
        <w:ind w:left="5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B8EB9E2">
      <w:start w:val="1"/>
      <w:numFmt w:val="bullet"/>
      <w:lvlText w:val="o"/>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3B028AC">
      <w:start w:val="1"/>
      <w:numFmt w:val="bullet"/>
      <w:lvlText w:val="▪"/>
      <w:lvlJc w:val="left"/>
      <w:pPr>
        <w:ind w:left="69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9"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2B83181"/>
    <w:multiLevelType w:val="hybridMultilevel"/>
    <w:tmpl w:val="423433F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84A67"/>
    <w:multiLevelType w:val="hybridMultilevel"/>
    <w:tmpl w:val="425C2E5A"/>
    <w:lvl w:ilvl="0" w:tplc="8CBEF484">
      <w:start w:val="1"/>
      <w:numFmt w:val="bullet"/>
      <w:lvlText w:val="•"/>
      <w:lvlJc w:val="left"/>
      <w:pPr>
        <w:ind w:left="1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6C036F4">
      <w:start w:val="1"/>
      <w:numFmt w:val="bullet"/>
      <w:lvlText w:val="o"/>
      <w:lvlJc w:val="left"/>
      <w:pPr>
        <w:ind w:left="2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5C3678">
      <w:start w:val="1"/>
      <w:numFmt w:val="bullet"/>
      <w:lvlText w:val="▪"/>
      <w:lvlJc w:val="left"/>
      <w:pPr>
        <w:ind w:left="29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148188">
      <w:start w:val="1"/>
      <w:numFmt w:val="bullet"/>
      <w:lvlText w:val="•"/>
      <w:lvlJc w:val="left"/>
      <w:pPr>
        <w:ind w:left="3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46F6B8">
      <w:start w:val="1"/>
      <w:numFmt w:val="bullet"/>
      <w:lvlText w:val="o"/>
      <w:lvlJc w:val="left"/>
      <w:pPr>
        <w:ind w:left="43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0EFE80">
      <w:start w:val="1"/>
      <w:numFmt w:val="bullet"/>
      <w:lvlText w:val="▪"/>
      <w:lvlJc w:val="left"/>
      <w:pPr>
        <w:ind w:left="50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B8BEB0">
      <w:start w:val="1"/>
      <w:numFmt w:val="bullet"/>
      <w:lvlText w:val="•"/>
      <w:lvlJc w:val="left"/>
      <w:pPr>
        <w:ind w:left="5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1C3BF0">
      <w:start w:val="1"/>
      <w:numFmt w:val="bullet"/>
      <w:lvlText w:val="o"/>
      <w:lvlJc w:val="left"/>
      <w:pPr>
        <w:ind w:left="65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C36F218">
      <w:start w:val="1"/>
      <w:numFmt w:val="bullet"/>
      <w:lvlText w:val="▪"/>
      <w:lvlJc w:val="left"/>
      <w:pPr>
        <w:ind w:left="72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8" w15:restartNumberingAfterBreak="0">
    <w:nsid w:val="699E172B"/>
    <w:multiLevelType w:val="hybridMultilevel"/>
    <w:tmpl w:val="1654D50C"/>
    <w:lvl w:ilvl="0" w:tplc="CBC4CC2E">
      <w:start w:val="1"/>
      <w:numFmt w:val="bullet"/>
      <w:lvlText w:val="•"/>
      <w:lvlJc w:val="left"/>
      <w:pPr>
        <w:ind w:left="1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D47EBC">
      <w:start w:val="1"/>
      <w:numFmt w:val="bullet"/>
      <w:lvlText w:val="o"/>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7983496">
      <w:start w:val="1"/>
      <w:numFmt w:val="bullet"/>
      <w:lvlText w:val="▪"/>
      <w:lvlJc w:val="left"/>
      <w:pPr>
        <w:ind w:left="25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6BEB0F8">
      <w:start w:val="1"/>
      <w:numFmt w:val="bullet"/>
      <w:lvlText w:val="•"/>
      <w:lvlJc w:val="left"/>
      <w:pPr>
        <w:ind w:left="3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6A71A4">
      <w:start w:val="1"/>
      <w:numFmt w:val="bullet"/>
      <w:lvlText w:val="o"/>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8BCE0E0">
      <w:start w:val="1"/>
      <w:numFmt w:val="bullet"/>
      <w:lvlText w:val="▪"/>
      <w:lvlJc w:val="left"/>
      <w:pPr>
        <w:ind w:left="47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6407A8E">
      <w:start w:val="1"/>
      <w:numFmt w:val="bullet"/>
      <w:lvlText w:val="•"/>
      <w:lvlJc w:val="left"/>
      <w:pPr>
        <w:ind w:left="5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F4A646">
      <w:start w:val="1"/>
      <w:numFmt w:val="bullet"/>
      <w:lvlText w:val="o"/>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1CC5C00">
      <w:start w:val="1"/>
      <w:numFmt w:val="bullet"/>
      <w:lvlText w:val="▪"/>
      <w:lvlJc w:val="left"/>
      <w:pPr>
        <w:ind w:left="69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2" w15:restartNumberingAfterBreak="0">
    <w:nsid w:val="75576A09"/>
    <w:multiLevelType w:val="hybridMultilevel"/>
    <w:tmpl w:val="4F6A02AE"/>
    <w:lvl w:ilvl="0" w:tplc="32820C0E">
      <w:start w:val="1"/>
      <w:numFmt w:val="bullet"/>
      <w:lvlText w:val="•"/>
      <w:lvlJc w:val="left"/>
      <w:pPr>
        <w:ind w:left="1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3C48FB4">
      <w:start w:val="1"/>
      <w:numFmt w:val="bullet"/>
      <w:lvlText w:val="o"/>
      <w:lvlJc w:val="left"/>
      <w:pPr>
        <w:ind w:left="141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5A76C07A">
      <w:start w:val="1"/>
      <w:numFmt w:val="bullet"/>
      <w:lvlText w:val=""/>
      <w:lvlJc w:val="left"/>
      <w:pPr>
        <w:ind w:left="198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0206ABE">
      <w:start w:val="1"/>
      <w:numFmt w:val="bullet"/>
      <w:lvlText w:val="•"/>
      <w:lvlJc w:val="left"/>
      <w:pPr>
        <w:ind w:left="2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182E6BA">
      <w:start w:val="1"/>
      <w:numFmt w:val="bullet"/>
      <w:lvlText w:val="o"/>
      <w:lvlJc w:val="left"/>
      <w:pPr>
        <w:ind w:left="342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F1CB08C">
      <w:start w:val="1"/>
      <w:numFmt w:val="bullet"/>
      <w:lvlText w:val="▪"/>
      <w:lvlJc w:val="left"/>
      <w:pPr>
        <w:ind w:left="414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EB03EB6">
      <w:start w:val="1"/>
      <w:numFmt w:val="bullet"/>
      <w:lvlText w:val="•"/>
      <w:lvlJc w:val="left"/>
      <w:pPr>
        <w:ind w:left="486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C00F47E">
      <w:start w:val="1"/>
      <w:numFmt w:val="bullet"/>
      <w:lvlText w:val="o"/>
      <w:lvlJc w:val="left"/>
      <w:pPr>
        <w:ind w:left="558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B6CEA4C">
      <w:start w:val="1"/>
      <w:numFmt w:val="bullet"/>
      <w:lvlText w:val="▪"/>
      <w:lvlJc w:val="left"/>
      <w:pPr>
        <w:ind w:left="63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4"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5052454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0855623">
    <w:abstractNumId w:val="11"/>
  </w:num>
  <w:num w:numId="3" w16cid:durableId="1843424993">
    <w:abstractNumId w:val="21"/>
  </w:num>
  <w:num w:numId="4" w16cid:durableId="1469399153">
    <w:abstractNumId w:val="23"/>
  </w:num>
  <w:num w:numId="5" w16cid:durableId="1516963217">
    <w:abstractNumId w:val="3"/>
  </w:num>
  <w:num w:numId="6" w16cid:durableId="704404280">
    <w:abstractNumId w:val="9"/>
  </w:num>
  <w:num w:numId="7" w16cid:durableId="614405206">
    <w:abstractNumId w:val="17"/>
  </w:num>
  <w:num w:numId="8" w16cid:durableId="835536680">
    <w:abstractNumId w:val="10"/>
  </w:num>
  <w:num w:numId="9" w16cid:durableId="765347838">
    <w:abstractNumId w:val="0"/>
  </w:num>
  <w:num w:numId="10" w16cid:durableId="870803747">
    <w:abstractNumId w:val="19"/>
  </w:num>
  <w:num w:numId="11" w16cid:durableId="1552111558">
    <w:abstractNumId w:val="14"/>
  </w:num>
  <w:num w:numId="12" w16cid:durableId="254872764">
    <w:abstractNumId w:val="16"/>
  </w:num>
  <w:num w:numId="13" w16cid:durableId="463154711">
    <w:abstractNumId w:val="7"/>
  </w:num>
  <w:num w:numId="14" w16cid:durableId="918052053">
    <w:abstractNumId w:val="15"/>
  </w:num>
  <w:num w:numId="15" w16cid:durableId="358703573">
    <w:abstractNumId w:val="2"/>
  </w:num>
  <w:num w:numId="16" w16cid:durableId="880746384">
    <w:abstractNumId w:val="12"/>
  </w:num>
  <w:num w:numId="17" w16cid:durableId="546112111">
    <w:abstractNumId w:val="4"/>
  </w:num>
  <w:num w:numId="18" w16cid:durableId="773477418">
    <w:abstractNumId w:val="20"/>
  </w:num>
  <w:num w:numId="19" w16cid:durableId="63652285">
    <w:abstractNumId w:val="8"/>
  </w:num>
  <w:num w:numId="20" w16cid:durableId="1578787621">
    <w:abstractNumId w:val="13"/>
  </w:num>
  <w:num w:numId="21" w16cid:durableId="1501460992">
    <w:abstractNumId w:val="1"/>
  </w:num>
  <w:num w:numId="22" w16cid:durableId="1991246081">
    <w:abstractNumId w:val="6"/>
  </w:num>
  <w:num w:numId="23" w16cid:durableId="1060976663">
    <w:abstractNumId w:val="18"/>
  </w:num>
  <w:num w:numId="24" w16cid:durableId="1872766236">
    <w:abstractNumId w:val="5"/>
  </w:num>
  <w:num w:numId="25" w16cid:durableId="1809129553">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22471"/>
    <w:rsid w:val="000228DF"/>
    <w:rsid w:val="00030C2A"/>
    <w:rsid w:val="000814AF"/>
    <w:rsid w:val="00083501"/>
    <w:rsid w:val="000972AB"/>
    <w:rsid w:val="000A254E"/>
    <w:rsid w:val="000A2897"/>
    <w:rsid w:val="000A4973"/>
    <w:rsid w:val="000C2EAA"/>
    <w:rsid w:val="000C4BBE"/>
    <w:rsid w:val="000C6630"/>
    <w:rsid w:val="000D05DF"/>
    <w:rsid w:val="000D7CC0"/>
    <w:rsid w:val="000E1AF7"/>
    <w:rsid w:val="000E30A5"/>
    <w:rsid w:val="000E7267"/>
    <w:rsid w:val="000F7464"/>
    <w:rsid w:val="001005E9"/>
    <w:rsid w:val="00112F44"/>
    <w:rsid w:val="001171AC"/>
    <w:rsid w:val="0012211A"/>
    <w:rsid w:val="00164704"/>
    <w:rsid w:val="001810B5"/>
    <w:rsid w:val="001B3B64"/>
    <w:rsid w:val="001D0767"/>
    <w:rsid w:val="001D1A16"/>
    <w:rsid w:val="001E1E55"/>
    <w:rsid w:val="001E5EB6"/>
    <w:rsid w:val="001E5EBB"/>
    <w:rsid w:val="001E63EF"/>
    <w:rsid w:val="001F0155"/>
    <w:rsid w:val="001F07E2"/>
    <w:rsid w:val="001F6C19"/>
    <w:rsid w:val="0020139B"/>
    <w:rsid w:val="00206A31"/>
    <w:rsid w:val="00222289"/>
    <w:rsid w:val="00244EAE"/>
    <w:rsid w:val="00245CD3"/>
    <w:rsid w:val="00273F65"/>
    <w:rsid w:val="00276C7E"/>
    <w:rsid w:val="0028176C"/>
    <w:rsid w:val="002C6C0F"/>
    <w:rsid w:val="002E04C2"/>
    <w:rsid w:val="002E2F7C"/>
    <w:rsid w:val="002E6EBB"/>
    <w:rsid w:val="002F7BCB"/>
    <w:rsid w:val="0030277E"/>
    <w:rsid w:val="00304570"/>
    <w:rsid w:val="003060E8"/>
    <w:rsid w:val="00312C54"/>
    <w:rsid w:val="00317DBB"/>
    <w:rsid w:val="00320255"/>
    <w:rsid w:val="00326914"/>
    <w:rsid w:val="003321F1"/>
    <w:rsid w:val="003411B4"/>
    <w:rsid w:val="00341940"/>
    <w:rsid w:val="003429F8"/>
    <w:rsid w:val="00346380"/>
    <w:rsid w:val="00366D6A"/>
    <w:rsid w:val="0037038E"/>
    <w:rsid w:val="0037594A"/>
    <w:rsid w:val="00382610"/>
    <w:rsid w:val="00384BCF"/>
    <w:rsid w:val="00386361"/>
    <w:rsid w:val="00386E84"/>
    <w:rsid w:val="00397068"/>
    <w:rsid w:val="003A1E99"/>
    <w:rsid w:val="003A4926"/>
    <w:rsid w:val="003D6851"/>
    <w:rsid w:val="003D6930"/>
    <w:rsid w:val="003E1844"/>
    <w:rsid w:val="003F0448"/>
    <w:rsid w:val="003F3FBF"/>
    <w:rsid w:val="00413D43"/>
    <w:rsid w:val="0042225D"/>
    <w:rsid w:val="00422501"/>
    <w:rsid w:val="00423661"/>
    <w:rsid w:val="004354EB"/>
    <w:rsid w:val="00444B11"/>
    <w:rsid w:val="00466B4C"/>
    <w:rsid w:val="00481359"/>
    <w:rsid w:val="00484CBD"/>
    <w:rsid w:val="00495778"/>
    <w:rsid w:val="004A2D45"/>
    <w:rsid w:val="004A4706"/>
    <w:rsid w:val="004B0335"/>
    <w:rsid w:val="004B0EDA"/>
    <w:rsid w:val="004B1306"/>
    <w:rsid w:val="004B2511"/>
    <w:rsid w:val="004B34C4"/>
    <w:rsid w:val="004C1ABE"/>
    <w:rsid w:val="004C4FE0"/>
    <w:rsid w:val="004D0306"/>
    <w:rsid w:val="004D0D08"/>
    <w:rsid w:val="004D4D64"/>
    <w:rsid w:val="004F24CE"/>
    <w:rsid w:val="0052059B"/>
    <w:rsid w:val="005215B2"/>
    <w:rsid w:val="005301EB"/>
    <w:rsid w:val="005376EE"/>
    <w:rsid w:val="00540DF4"/>
    <w:rsid w:val="00555BCF"/>
    <w:rsid w:val="00565C93"/>
    <w:rsid w:val="005674B6"/>
    <w:rsid w:val="00567E42"/>
    <w:rsid w:val="00570E26"/>
    <w:rsid w:val="00573D33"/>
    <w:rsid w:val="00586855"/>
    <w:rsid w:val="00592B66"/>
    <w:rsid w:val="00596AB3"/>
    <w:rsid w:val="005A127B"/>
    <w:rsid w:val="005A2925"/>
    <w:rsid w:val="005B618C"/>
    <w:rsid w:val="005C2D30"/>
    <w:rsid w:val="005C319E"/>
    <w:rsid w:val="005C4CD1"/>
    <w:rsid w:val="005D0409"/>
    <w:rsid w:val="005D236B"/>
    <w:rsid w:val="005D76DB"/>
    <w:rsid w:val="005D780C"/>
    <w:rsid w:val="005E19C1"/>
    <w:rsid w:val="005E522B"/>
    <w:rsid w:val="005F184E"/>
    <w:rsid w:val="00601BF6"/>
    <w:rsid w:val="00603AEE"/>
    <w:rsid w:val="00610A74"/>
    <w:rsid w:val="00611D91"/>
    <w:rsid w:val="00613FB6"/>
    <w:rsid w:val="006140DA"/>
    <w:rsid w:val="00616046"/>
    <w:rsid w:val="00624AE2"/>
    <w:rsid w:val="00633FC6"/>
    <w:rsid w:val="00652E5B"/>
    <w:rsid w:val="00660292"/>
    <w:rsid w:val="00661664"/>
    <w:rsid w:val="00667DAB"/>
    <w:rsid w:val="00686784"/>
    <w:rsid w:val="006A31D0"/>
    <w:rsid w:val="006B5A3C"/>
    <w:rsid w:val="006C0BCE"/>
    <w:rsid w:val="006C1B3A"/>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1819"/>
    <w:rsid w:val="007A4F88"/>
    <w:rsid w:val="007B294F"/>
    <w:rsid w:val="007B3953"/>
    <w:rsid w:val="007C0F4C"/>
    <w:rsid w:val="007C2A3D"/>
    <w:rsid w:val="007C7146"/>
    <w:rsid w:val="007D5795"/>
    <w:rsid w:val="007D7B09"/>
    <w:rsid w:val="007E5ACA"/>
    <w:rsid w:val="008014EA"/>
    <w:rsid w:val="00803855"/>
    <w:rsid w:val="008041F3"/>
    <w:rsid w:val="00824A25"/>
    <w:rsid w:val="008344E6"/>
    <w:rsid w:val="00844BE7"/>
    <w:rsid w:val="008565FD"/>
    <w:rsid w:val="008722FC"/>
    <w:rsid w:val="008733B1"/>
    <w:rsid w:val="00884D4C"/>
    <w:rsid w:val="0088621D"/>
    <w:rsid w:val="008907DD"/>
    <w:rsid w:val="00895E18"/>
    <w:rsid w:val="008C711B"/>
    <w:rsid w:val="008D73F8"/>
    <w:rsid w:val="008E46A3"/>
    <w:rsid w:val="00906326"/>
    <w:rsid w:val="009125C6"/>
    <w:rsid w:val="00914948"/>
    <w:rsid w:val="00932416"/>
    <w:rsid w:val="009326C2"/>
    <w:rsid w:val="00936852"/>
    <w:rsid w:val="00944481"/>
    <w:rsid w:val="00956E27"/>
    <w:rsid w:val="0096107C"/>
    <w:rsid w:val="00964A59"/>
    <w:rsid w:val="009755D9"/>
    <w:rsid w:val="0098209D"/>
    <w:rsid w:val="009822A4"/>
    <w:rsid w:val="00997634"/>
    <w:rsid w:val="009C5844"/>
    <w:rsid w:val="009D6346"/>
    <w:rsid w:val="009E3B2E"/>
    <w:rsid w:val="009F1B03"/>
    <w:rsid w:val="00A06E29"/>
    <w:rsid w:val="00A12047"/>
    <w:rsid w:val="00A174D1"/>
    <w:rsid w:val="00A24783"/>
    <w:rsid w:val="00A36014"/>
    <w:rsid w:val="00A44FBC"/>
    <w:rsid w:val="00A5170E"/>
    <w:rsid w:val="00A7219E"/>
    <w:rsid w:val="00A73882"/>
    <w:rsid w:val="00A755BD"/>
    <w:rsid w:val="00A77DDA"/>
    <w:rsid w:val="00A8131B"/>
    <w:rsid w:val="00AA0A79"/>
    <w:rsid w:val="00AA38D7"/>
    <w:rsid w:val="00AD7856"/>
    <w:rsid w:val="00AE6D87"/>
    <w:rsid w:val="00AF5C9F"/>
    <w:rsid w:val="00B04B09"/>
    <w:rsid w:val="00B1432A"/>
    <w:rsid w:val="00B31CC4"/>
    <w:rsid w:val="00B40278"/>
    <w:rsid w:val="00B461F9"/>
    <w:rsid w:val="00B473B7"/>
    <w:rsid w:val="00B60A23"/>
    <w:rsid w:val="00B65160"/>
    <w:rsid w:val="00B730FA"/>
    <w:rsid w:val="00B739FE"/>
    <w:rsid w:val="00B73B5C"/>
    <w:rsid w:val="00B946DF"/>
    <w:rsid w:val="00B96FCB"/>
    <w:rsid w:val="00BD0114"/>
    <w:rsid w:val="00BD522B"/>
    <w:rsid w:val="00C01D05"/>
    <w:rsid w:val="00C2084E"/>
    <w:rsid w:val="00C241B8"/>
    <w:rsid w:val="00C30005"/>
    <w:rsid w:val="00C3512E"/>
    <w:rsid w:val="00C44EEC"/>
    <w:rsid w:val="00C47CE3"/>
    <w:rsid w:val="00C554D8"/>
    <w:rsid w:val="00C74881"/>
    <w:rsid w:val="00C90337"/>
    <w:rsid w:val="00C96D37"/>
    <w:rsid w:val="00C97B7A"/>
    <w:rsid w:val="00CA3DEE"/>
    <w:rsid w:val="00CB7046"/>
    <w:rsid w:val="00CB740F"/>
    <w:rsid w:val="00CC6941"/>
    <w:rsid w:val="00CD5B41"/>
    <w:rsid w:val="00CE4A2A"/>
    <w:rsid w:val="00CF252A"/>
    <w:rsid w:val="00CF7F0E"/>
    <w:rsid w:val="00D04A73"/>
    <w:rsid w:val="00D06F85"/>
    <w:rsid w:val="00D12AA6"/>
    <w:rsid w:val="00D140A8"/>
    <w:rsid w:val="00D16B86"/>
    <w:rsid w:val="00D21076"/>
    <w:rsid w:val="00D3113C"/>
    <w:rsid w:val="00D36384"/>
    <w:rsid w:val="00D42232"/>
    <w:rsid w:val="00D43D42"/>
    <w:rsid w:val="00D45E60"/>
    <w:rsid w:val="00D55C62"/>
    <w:rsid w:val="00D64A00"/>
    <w:rsid w:val="00D66B65"/>
    <w:rsid w:val="00D71855"/>
    <w:rsid w:val="00D7723E"/>
    <w:rsid w:val="00D829D3"/>
    <w:rsid w:val="00D82BC0"/>
    <w:rsid w:val="00D83E70"/>
    <w:rsid w:val="00D91E47"/>
    <w:rsid w:val="00DA0B21"/>
    <w:rsid w:val="00DA7B60"/>
    <w:rsid w:val="00DB032E"/>
    <w:rsid w:val="00DB1AAC"/>
    <w:rsid w:val="00DC20C6"/>
    <w:rsid w:val="00DC7DA2"/>
    <w:rsid w:val="00DD110E"/>
    <w:rsid w:val="00DE4CB3"/>
    <w:rsid w:val="00E27E2F"/>
    <w:rsid w:val="00E431EC"/>
    <w:rsid w:val="00E4411C"/>
    <w:rsid w:val="00E60553"/>
    <w:rsid w:val="00E63346"/>
    <w:rsid w:val="00E66FD1"/>
    <w:rsid w:val="00E717A6"/>
    <w:rsid w:val="00E77C6A"/>
    <w:rsid w:val="00E8145A"/>
    <w:rsid w:val="00E83534"/>
    <w:rsid w:val="00E844E4"/>
    <w:rsid w:val="00E94D39"/>
    <w:rsid w:val="00E9793C"/>
    <w:rsid w:val="00EA50FA"/>
    <w:rsid w:val="00EA684E"/>
    <w:rsid w:val="00EB5D44"/>
    <w:rsid w:val="00EC21A0"/>
    <w:rsid w:val="00EC6770"/>
    <w:rsid w:val="00EE01D4"/>
    <w:rsid w:val="00EE6462"/>
    <w:rsid w:val="00EF0218"/>
    <w:rsid w:val="00EF6422"/>
    <w:rsid w:val="00F1157A"/>
    <w:rsid w:val="00F128C9"/>
    <w:rsid w:val="00F46735"/>
    <w:rsid w:val="00F512D3"/>
    <w:rsid w:val="00F56138"/>
    <w:rsid w:val="00F70281"/>
    <w:rsid w:val="00F7222B"/>
    <w:rsid w:val="00F722FF"/>
    <w:rsid w:val="00F766A1"/>
    <w:rsid w:val="00F821BC"/>
    <w:rsid w:val="00F85021"/>
    <w:rsid w:val="00F92D10"/>
    <w:rsid w:val="00F95EB8"/>
    <w:rsid w:val="00FA420D"/>
    <w:rsid w:val="00FA553B"/>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C8DC7"/>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956E27"/>
    <w:pPr>
      <w:spacing w:after="0" w:line="240" w:lineRule="auto"/>
    </w:pPr>
    <w:rPr>
      <w:rFonts w:eastAsiaTheme="minorEastAsia"/>
      <w:kern w:val="2"/>
      <w:lang w:eastAsia="cs-CZ"/>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DD6B3-5FB7-4D51-9C07-A322378A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1564</TotalTime>
  <Pages>14</Pages>
  <Words>5755</Words>
  <Characters>33956</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29</cp:revision>
  <cp:lastPrinted>2018-07-31T08:07:00Z</cp:lastPrinted>
  <dcterms:created xsi:type="dcterms:W3CDTF">2022-03-24T09:08:00Z</dcterms:created>
  <dcterms:modified xsi:type="dcterms:W3CDTF">2024-02-26T14:24:00Z</dcterms:modified>
</cp:coreProperties>
</file>