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55B" w:rsidRPr="00B24E27" w:rsidRDefault="0079755B" w:rsidP="0079755B">
      <w:pPr>
        <w:spacing w:after="60" w:line="276" w:lineRule="auto"/>
        <w:jc w:val="both"/>
        <w:rPr>
          <w:rFonts w:ascii="Arial" w:hAnsi="Arial" w:cs="Arial"/>
          <w:b/>
          <w:bCs/>
          <w:sz w:val="28"/>
          <w:szCs w:val="28"/>
        </w:rPr>
      </w:pPr>
      <w:bookmarkStart w:id="0" w:name="_Hlk155868846"/>
      <w:r w:rsidRPr="00B24E27">
        <w:rPr>
          <w:rFonts w:ascii="Arial" w:hAnsi="Arial" w:cs="Arial"/>
          <w:b/>
          <w:bCs/>
          <w:sz w:val="28"/>
          <w:szCs w:val="28"/>
        </w:rPr>
        <w:t>Přehled patentů, užitných vzorů a průmyslových vzorů</w:t>
      </w:r>
    </w:p>
    <w:bookmarkEnd w:id="0"/>
    <w:p w:rsidR="0079755B" w:rsidRPr="008A1B66" w:rsidRDefault="0079755B" w:rsidP="0079755B">
      <w:pPr>
        <w:rPr>
          <w:rFonts w:ascii="Tahoma" w:hAnsi="Tahoma" w:cs="Tahoma"/>
          <w:highlight w:val="yellow"/>
        </w:rPr>
      </w:pPr>
    </w:p>
    <w:p w:rsidR="0079755B" w:rsidRPr="008A1B66" w:rsidRDefault="0079755B" w:rsidP="0079755B">
      <w:pPr>
        <w:jc w:val="both"/>
        <w:rPr>
          <w:rFonts w:ascii="Tahoma" w:hAnsi="Tahoma" w:cs="Tahoma"/>
        </w:rPr>
      </w:pPr>
      <w:r w:rsidRPr="008A1B66">
        <w:rPr>
          <w:rFonts w:ascii="Tahoma" w:hAnsi="Tahoma" w:cs="Tahoma"/>
        </w:rPr>
        <w:t xml:space="preserve">Zhotovitel tímto poskytuje Objednateli v souladu s Čl. 17 Smluvních podmínek bezúplatně nevýhradní právo (licenci) využívat v rámci používání a provozu Díla následující patenty, užitné vzory a průmyslové vzory, které jsou chráněny patentem podle příslušných </w:t>
      </w:r>
      <w:r>
        <w:rPr>
          <w:rFonts w:ascii="Tahoma" w:hAnsi="Tahoma" w:cs="Tahoma"/>
        </w:rPr>
        <w:t>P</w:t>
      </w:r>
      <w:r w:rsidRPr="008A1B66">
        <w:rPr>
          <w:rFonts w:ascii="Tahoma" w:hAnsi="Tahoma" w:cs="Tahoma"/>
        </w:rPr>
        <w:t>rávních předpisů nebo jsou předmětem ekvivalentní či obdobné právní ochrany podle zahraničních právních řádů a na území České republiky požívají obdobné právní ochrany jako patent.</w:t>
      </w:r>
    </w:p>
    <w:p w:rsidR="0079755B" w:rsidRPr="008A1B66" w:rsidRDefault="0079755B" w:rsidP="0079755B">
      <w:pPr>
        <w:rPr>
          <w:rFonts w:ascii="Tahoma" w:hAnsi="Tahoma" w:cs="Tahoma"/>
          <w:highlight w:val="yellow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79755B" w:rsidRPr="008A1B66" w:rsidTr="00907EF1">
        <w:tc>
          <w:tcPr>
            <w:tcW w:w="9072" w:type="dxa"/>
            <w:shd w:val="clear" w:color="auto" w:fill="D9E2F3"/>
            <w:vAlign w:val="center"/>
          </w:tcPr>
          <w:p w:rsidR="0079755B" w:rsidRPr="008A1B66" w:rsidRDefault="0079755B" w:rsidP="00907EF1">
            <w:pPr>
              <w:tabs>
                <w:tab w:val="left" w:pos="2204"/>
              </w:tabs>
              <w:spacing w:before="60" w:after="60"/>
              <w:jc w:val="center"/>
              <w:rPr>
                <w:rFonts w:ascii="Tahoma" w:hAnsi="Tahoma" w:cs="Tahoma"/>
                <w:b/>
              </w:rPr>
            </w:pPr>
            <w:r w:rsidRPr="008A1B66">
              <w:rPr>
                <w:rFonts w:ascii="Tahoma" w:hAnsi="Tahoma" w:cs="Tahoma"/>
                <w:b/>
              </w:rPr>
              <w:t>Seznam patentů, užitných vzorů a průmyslových vzorů</w:t>
            </w:r>
          </w:p>
        </w:tc>
      </w:tr>
      <w:tr w:rsidR="0079755B" w:rsidRPr="008A1B66" w:rsidTr="00907EF1">
        <w:trPr>
          <w:trHeight w:val="1191"/>
        </w:trPr>
        <w:tc>
          <w:tcPr>
            <w:tcW w:w="9072" w:type="dxa"/>
            <w:vAlign w:val="center"/>
          </w:tcPr>
          <w:p w:rsidR="0079755B" w:rsidRDefault="0079755B" w:rsidP="00907EF1">
            <w:pPr>
              <w:rPr>
                <w:rFonts w:ascii="Tahoma" w:hAnsi="Tahoma" w:cs="Tahoma"/>
                <w:lang w:eastAsia="x-none"/>
              </w:rPr>
            </w:pPr>
            <w:r>
              <w:rPr>
                <w:rFonts w:ascii="Tahoma" w:hAnsi="Tahoma" w:cs="Tahoma"/>
                <w:lang w:eastAsia="x-none"/>
              </w:rPr>
              <w:t xml:space="preserve">Název: </w:t>
            </w:r>
            <w:r w:rsidRPr="005062CB">
              <w:rPr>
                <w:rFonts w:ascii="Tahoma" w:hAnsi="Tahoma" w:cs="Tahoma"/>
                <w:highlight w:val="yellow"/>
                <w:lang w:eastAsia="x-none"/>
              </w:rPr>
              <w:t>[bude doplněno]</w:t>
            </w:r>
          </w:p>
          <w:p w:rsidR="0079755B" w:rsidRPr="008A1B66" w:rsidRDefault="0079755B" w:rsidP="00907EF1">
            <w:pPr>
              <w:rPr>
                <w:rFonts w:ascii="Tahoma" w:hAnsi="Tahoma" w:cs="Tahoma"/>
                <w:highlight w:val="yellow"/>
                <w:lang w:eastAsia="x-none"/>
              </w:rPr>
            </w:pPr>
            <w:r w:rsidRPr="005062CB">
              <w:rPr>
                <w:rFonts w:ascii="Tahoma" w:hAnsi="Tahoma" w:cs="Tahoma"/>
                <w:lang w:eastAsia="x-none"/>
              </w:rPr>
              <w:t>Stručný popis:</w:t>
            </w:r>
            <w:r>
              <w:rPr>
                <w:rFonts w:ascii="Tahoma" w:hAnsi="Tahoma" w:cs="Tahoma"/>
                <w:lang w:eastAsia="x-none"/>
              </w:rPr>
              <w:t xml:space="preserve"> </w:t>
            </w:r>
            <w:r w:rsidRPr="005062CB">
              <w:rPr>
                <w:rFonts w:ascii="Tahoma" w:hAnsi="Tahoma" w:cs="Tahoma"/>
                <w:highlight w:val="yellow"/>
                <w:lang w:eastAsia="x-none"/>
              </w:rPr>
              <w:t>[bude doplněno]</w:t>
            </w:r>
          </w:p>
        </w:tc>
      </w:tr>
      <w:tr w:rsidR="0079755B" w:rsidRPr="008A1B66" w:rsidTr="00907EF1">
        <w:trPr>
          <w:trHeight w:val="1191"/>
        </w:trPr>
        <w:tc>
          <w:tcPr>
            <w:tcW w:w="9072" w:type="dxa"/>
            <w:vAlign w:val="center"/>
          </w:tcPr>
          <w:p w:rsidR="0079755B" w:rsidRDefault="0079755B" w:rsidP="00907EF1">
            <w:pPr>
              <w:rPr>
                <w:rFonts w:ascii="Tahoma" w:hAnsi="Tahoma" w:cs="Tahoma"/>
                <w:lang w:eastAsia="x-none"/>
              </w:rPr>
            </w:pPr>
            <w:r>
              <w:rPr>
                <w:rFonts w:ascii="Tahoma" w:hAnsi="Tahoma" w:cs="Tahoma"/>
                <w:lang w:eastAsia="x-none"/>
              </w:rPr>
              <w:t xml:space="preserve">Název: </w:t>
            </w:r>
            <w:r w:rsidRPr="005062CB">
              <w:rPr>
                <w:rFonts w:ascii="Tahoma" w:hAnsi="Tahoma" w:cs="Tahoma"/>
                <w:highlight w:val="yellow"/>
                <w:lang w:eastAsia="x-none"/>
              </w:rPr>
              <w:t>[bude doplněno]</w:t>
            </w:r>
          </w:p>
          <w:p w:rsidR="0079755B" w:rsidRPr="008A1B66" w:rsidRDefault="0079755B" w:rsidP="00907EF1">
            <w:pPr>
              <w:rPr>
                <w:rFonts w:ascii="Tahoma" w:hAnsi="Tahoma" w:cs="Tahoma"/>
                <w:lang w:eastAsia="x-none"/>
              </w:rPr>
            </w:pPr>
            <w:r>
              <w:rPr>
                <w:rFonts w:ascii="Tahoma" w:hAnsi="Tahoma" w:cs="Tahoma"/>
                <w:lang w:eastAsia="x-none"/>
              </w:rPr>
              <w:t xml:space="preserve">Stručný popis: </w:t>
            </w:r>
            <w:r w:rsidRPr="005062CB">
              <w:rPr>
                <w:rFonts w:ascii="Tahoma" w:hAnsi="Tahoma" w:cs="Tahoma"/>
                <w:highlight w:val="yellow"/>
                <w:lang w:eastAsia="x-none"/>
              </w:rPr>
              <w:t>[bude doplněno]</w:t>
            </w:r>
          </w:p>
        </w:tc>
      </w:tr>
      <w:tr w:rsidR="0079755B" w:rsidRPr="008A1B66" w:rsidTr="00907EF1">
        <w:trPr>
          <w:trHeight w:val="1191"/>
        </w:trPr>
        <w:tc>
          <w:tcPr>
            <w:tcW w:w="9072" w:type="dxa"/>
            <w:vAlign w:val="center"/>
          </w:tcPr>
          <w:p w:rsidR="0079755B" w:rsidRDefault="0079755B" w:rsidP="00907EF1">
            <w:pPr>
              <w:rPr>
                <w:rFonts w:ascii="Tahoma" w:hAnsi="Tahoma" w:cs="Tahoma"/>
                <w:lang w:eastAsia="x-none"/>
              </w:rPr>
            </w:pPr>
            <w:r>
              <w:rPr>
                <w:rFonts w:ascii="Tahoma" w:hAnsi="Tahoma" w:cs="Tahoma"/>
                <w:lang w:eastAsia="x-none"/>
              </w:rPr>
              <w:t xml:space="preserve">Název: </w:t>
            </w:r>
            <w:r w:rsidRPr="005062CB">
              <w:rPr>
                <w:rFonts w:ascii="Tahoma" w:hAnsi="Tahoma" w:cs="Tahoma"/>
                <w:highlight w:val="yellow"/>
                <w:lang w:eastAsia="x-none"/>
              </w:rPr>
              <w:t>[bude doplněno]</w:t>
            </w:r>
          </w:p>
          <w:p w:rsidR="0079755B" w:rsidRPr="008A1B66" w:rsidRDefault="0079755B" w:rsidP="00907EF1">
            <w:pPr>
              <w:rPr>
                <w:rFonts w:ascii="Tahoma" w:hAnsi="Tahoma" w:cs="Tahoma"/>
                <w:lang w:eastAsia="x-none"/>
              </w:rPr>
            </w:pPr>
            <w:r>
              <w:rPr>
                <w:rFonts w:ascii="Tahoma" w:hAnsi="Tahoma" w:cs="Tahoma"/>
                <w:lang w:eastAsia="x-none"/>
              </w:rPr>
              <w:t xml:space="preserve">Stručný popis: </w:t>
            </w:r>
            <w:r w:rsidRPr="005062CB">
              <w:rPr>
                <w:rFonts w:ascii="Tahoma" w:hAnsi="Tahoma" w:cs="Tahoma"/>
                <w:highlight w:val="yellow"/>
                <w:lang w:eastAsia="x-none"/>
              </w:rPr>
              <w:t>[bude doplněno]</w:t>
            </w:r>
          </w:p>
        </w:tc>
      </w:tr>
    </w:tbl>
    <w:p w:rsidR="0079755B" w:rsidRPr="008A1B66" w:rsidRDefault="0079755B" w:rsidP="0079755B">
      <w:pPr>
        <w:rPr>
          <w:rFonts w:ascii="Tahoma" w:hAnsi="Tahoma" w:cs="Tahoma"/>
          <w:highlight w:val="yellow"/>
        </w:rPr>
      </w:pPr>
    </w:p>
    <w:p w:rsidR="0079755B" w:rsidRPr="008A1B66" w:rsidRDefault="0079755B" w:rsidP="0079755B">
      <w:pPr>
        <w:jc w:val="center"/>
        <w:rPr>
          <w:rFonts w:ascii="Tahoma" w:hAnsi="Tahoma" w:cs="Tahoma"/>
          <w:b/>
          <w:bCs/>
        </w:rPr>
      </w:pPr>
    </w:p>
    <w:p w:rsidR="0079755B" w:rsidRPr="008A1B66" w:rsidRDefault="0079755B" w:rsidP="0079755B">
      <w:pPr>
        <w:jc w:val="center"/>
        <w:rPr>
          <w:rFonts w:ascii="Tahoma" w:hAnsi="Tahoma" w:cs="Tahoma"/>
          <w:b/>
          <w:bCs/>
        </w:rPr>
      </w:pPr>
    </w:p>
    <w:p w:rsidR="0079755B" w:rsidRPr="008A1B66" w:rsidRDefault="0079755B" w:rsidP="0079755B">
      <w:pPr>
        <w:jc w:val="center"/>
        <w:rPr>
          <w:rFonts w:ascii="Tahoma" w:hAnsi="Tahoma" w:cs="Tahoma"/>
          <w:b/>
          <w:bCs/>
        </w:rPr>
      </w:pPr>
    </w:p>
    <w:p w:rsidR="0079755B" w:rsidRPr="008A1B66" w:rsidRDefault="0079755B" w:rsidP="0079755B">
      <w:pPr>
        <w:jc w:val="center"/>
        <w:rPr>
          <w:rFonts w:ascii="Tahoma" w:hAnsi="Tahoma" w:cs="Tahoma"/>
          <w:b/>
          <w:bCs/>
        </w:rPr>
      </w:pPr>
    </w:p>
    <w:p w:rsidR="0079755B" w:rsidRPr="008A1B66" w:rsidRDefault="0079755B" w:rsidP="0079755B">
      <w:pPr>
        <w:jc w:val="center"/>
        <w:rPr>
          <w:rFonts w:ascii="Tahoma" w:hAnsi="Tahoma" w:cs="Tahoma"/>
          <w:b/>
          <w:bCs/>
        </w:rPr>
      </w:pPr>
    </w:p>
    <w:p w:rsidR="0079755B" w:rsidRPr="008A1B66" w:rsidRDefault="0079755B" w:rsidP="0079755B">
      <w:pPr>
        <w:jc w:val="center"/>
        <w:rPr>
          <w:rFonts w:ascii="Tahoma" w:hAnsi="Tahoma" w:cs="Tahoma"/>
          <w:b/>
          <w:bCs/>
        </w:rPr>
      </w:pPr>
    </w:p>
    <w:p w:rsidR="0079755B" w:rsidRPr="008A1B66" w:rsidRDefault="0079755B" w:rsidP="0079755B">
      <w:pPr>
        <w:jc w:val="center"/>
        <w:rPr>
          <w:rFonts w:ascii="Tahoma" w:hAnsi="Tahoma" w:cs="Tahoma"/>
          <w:b/>
          <w:bCs/>
        </w:rPr>
      </w:pPr>
    </w:p>
    <w:p w:rsidR="0079755B" w:rsidRPr="008A1B66" w:rsidRDefault="0079755B" w:rsidP="0079755B">
      <w:pPr>
        <w:jc w:val="center"/>
        <w:rPr>
          <w:rFonts w:ascii="Tahoma" w:hAnsi="Tahoma" w:cs="Tahoma"/>
          <w:b/>
          <w:bCs/>
        </w:rPr>
      </w:pPr>
    </w:p>
    <w:p w:rsidR="0079755B" w:rsidRPr="008A1B66" w:rsidRDefault="0079755B" w:rsidP="0079755B">
      <w:pPr>
        <w:jc w:val="center"/>
        <w:rPr>
          <w:rFonts w:ascii="Tahoma" w:hAnsi="Tahoma" w:cs="Tahoma"/>
          <w:b/>
          <w:bCs/>
        </w:rPr>
      </w:pPr>
    </w:p>
    <w:p w:rsidR="0079755B" w:rsidRPr="008A1B66" w:rsidRDefault="0079755B" w:rsidP="0079755B">
      <w:pPr>
        <w:jc w:val="center"/>
        <w:rPr>
          <w:rFonts w:ascii="Tahoma" w:hAnsi="Tahoma" w:cs="Tahoma"/>
          <w:b/>
          <w:bCs/>
        </w:rPr>
      </w:pPr>
    </w:p>
    <w:p w:rsidR="0079755B" w:rsidRPr="008A1B66" w:rsidRDefault="0079755B" w:rsidP="0079755B">
      <w:pPr>
        <w:jc w:val="center"/>
        <w:rPr>
          <w:rFonts w:ascii="Tahoma" w:hAnsi="Tahoma" w:cs="Tahoma"/>
          <w:b/>
          <w:bCs/>
        </w:rPr>
      </w:pPr>
    </w:p>
    <w:p w:rsidR="0079755B" w:rsidRPr="008A1B66" w:rsidRDefault="0079755B" w:rsidP="0079755B">
      <w:pPr>
        <w:jc w:val="center"/>
        <w:rPr>
          <w:rFonts w:ascii="Tahoma" w:hAnsi="Tahoma" w:cs="Tahoma"/>
          <w:b/>
          <w:bCs/>
        </w:rPr>
      </w:pPr>
    </w:p>
    <w:p w:rsidR="0079755B" w:rsidRPr="008A1B66" w:rsidRDefault="0079755B" w:rsidP="0079755B">
      <w:pPr>
        <w:jc w:val="center"/>
        <w:rPr>
          <w:rFonts w:ascii="Tahoma" w:hAnsi="Tahoma" w:cs="Tahoma"/>
          <w:b/>
          <w:bCs/>
        </w:rPr>
      </w:pPr>
    </w:p>
    <w:p w:rsidR="008314B6" w:rsidRDefault="008314B6">
      <w:bookmarkStart w:id="1" w:name="_GoBack"/>
      <w:bookmarkEnd w:id="1"/>
    </w:p>
    <w:sectPr w:rsidR="008314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55B"/>
    <w:rsid w:val="0079755B"/>
    <w:rsid w:val="0083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29BD53-0F00-4460-A253-0CC212DA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755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9755B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Kroutilová Radka Ing.</dc:creator>
  <cp:keywords/>
  <dc:description/>
  <cp:lastModifiedBy>Kroutilová Radka Ing.</cp:lastModifiedBy>
  <cp:revision>1</cp:revision>
  <dcterms:created xsi:type="dcterms:W3CDTF">2024-01-16T11:51:00Z</dcterms:created>
  <dcterms:modified xsi:type="dcterms:W3CDTF">2024-01-16T11:51:00Z</dcterms:modified>
</cp:coreProperties>
</file>