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BD917EC" w14:textId="1E0EB3F3" w:rsidR="004637CA" w:rsidRPr="00FF1E0E" w:rsidRDefault="008B0B02">
      <w:pPr>
        <w:pStyle w:val="Normln1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noProof/>
        </w:rPr>
        <w:drawing>
          <wp:anchor distT="0" distB="0" distL="114935" distR="114935" simplePos="0" relativeHeight="251658240" behindDoc="0" locked="0" layoutInCell="1" allowOverlap="1" wp14:anchorId="3835F91D" wp14:editId="25CCD6EC">
            <wp:simplePos x="0" y="0"/>
            <wp:positionH relativeFrom="margin">
              <wp:posOffset>4172194</wp:posOffset>
            </wp:positionH>
            <wp:positionV relativeFrom="paragraph">
              <wp:posOffset>-689756</wp:posOffset>
            </wp:positionV>
            <wp:extent cx="2181860" cy="578485"/>
            <wp:effectExtent l="0" t="0" r="8890" b="0"/>
            <wp:wrapNone/>
            <wp:docPr id="78055111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85" t="-1060" r="-285" b="-10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57848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BD4EAD" w14:textId="77777777" w:rsidR="008B0B02" w:rsidRDefault="008B0B02">
      <w:pPr>
        <w:pStyle w:val="Normln1"/>
        <w:rPr>
          <w:rFonts w:ascii="Calibri" w:eastAsia="Calibri" w:hAnsi="Calibri" w:cs="Calibri"/>
          <w:b/>
        </w:rPr>
      </w:pPr>
    </w:p>
    <w:p w14:paraId="727781B6" w14:textId="750B7CBD" w:rsidR="004637CA" w:rsidRDefault="00BC11B9">
      <w:pPr>
        <w:pStyle w:val="Normln1"/>
      </w:pPr>
      <w:r>
        <w:rPr>
          <w:rFonts w:ascii="Calibri" w:eastAsia="Calibri" w:hAnsi="Calibri" w:cs="Calibri"/>
          <w:b/>
        </w:rPr>
        <w:t>Požadavky na technické provedení a vybavení vozidla přepravy nemocných a raněných.</w:t>
      </w:r>
    </w:p>
    <w:p w14:paraId="6DB8202C" w14:textId="77777777" w:rsidR="004637CA" w:rsidRDefault="004637CA">
      <w:pPr>
        <w:pStyle w:val="Normln1"/>
        <w:ind w:left="720"/>
        <w:jc w:val="both"/>
      </w:pPr>
    </w:p>
    <w:p w14:paraId="4BB717F8" w14:textId="77777777" w:rsidR="004637CA" w:rsidRDefault="00BC11B9">
      <w:pPr>
        <w:pStyle w:val="Normln1"/>
        <w:tabs>
          <w:tab w:val="left" w:pos="540"/>
        </w:tabs>
        <w:jc w:val="both"/>
      </w:pPr>
      <w:r>
        <w:rPr>
          <w:rFonts w:ascii="Calibri" w:eastAsia="Calibri" w:hAnsi="Calibri" w:cs="Calibri"/>
          <w:b/>
        </w:rPr>
        <w:t xml:space="preserve">Vozidlo s uzavřenou skříňovou karoserií schválené pro provoz na pozemních komunikacích. </w:t>
      </w:r>
    </w:p>
    <w:p w14:paraId="4A1F52CB" w14:textId="77777777" w:rsidR="004637CA" w:rsidRDefault="00BC11B9">
      <w:pPr>
        <w:pStyle w:val="Normln1"/>
      </w:pPr>
      <w:r>
        <w:rPr>
          <w:rFonts w:ascii="Calibri" w:eastAsia="Calibri" w:hAnsi="Calibri" w:cs="Calibri"/>
          <w:b/>
          <w:u w:val="single"/>
        </w:rPr>
        <w:t>Sanitní vozidlo pro převoz pacientů: (</w:t>
      </w:r>
      <w:proofErr w:type="spellStart"/>
      <w:r>
        <w:rPr>
          <w:rFonts w:ascii="Calibri" w:eastAsia="Calibri" w:hAnsi="Calibri" w:cs="Calibri"/>
          <w:b/>
          <w:u w:val="single"/>
        </w:rPr>
        <w:t>Vyhl</w:t>
      </w:r>
      <w:proofErr w:type="spellEnd"/>
      <w:r>
        <w:rPr>
          <w:rFonts w:ascii="Calibri" w:eastAsia="Calibri" w:hAnsi="Calibri" w:cs="Calibri"/>
          <w:b/>
          <w:u w:val="single"/>
        </w:rPr>
        <w:t>. MZ č.296/2012 Sb. v platném znění), typové označení A2</w:t>
      </w:r>
    </w:p>
    <w:p w14:paraId="2EB81D73" w14:textId="77777777" w:rsidR="004637CA" w:rsidRDefault="004637CA">
      <w:pPr>
        <w:pStyle w:val="Normln1"/>
      </w:pPr>
    </w:p>
    <w:p w14:paraId="684E873D" w14:textId="77777777" w:rsidR="004637CA" w:rsidRDefault="004637CA">
      <w:pPr>
        <w:pStyle w:val="Normln1"/>
      </w:pPr>
    </w:p>
    <w:p w14:paraId="27A70D6C" w14:textId="36C36CD3" w:rsidR="004637CA" w:rsidRPr="00FB479A" w:rsidRDefault="00BC11B9">
      <w:pPr>
        <w:pStyle w:val="Normln1"/>
        <w:tabs>
          <w:tab w:val="left" w:pos="540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Vozidlo bude splňovat </w:t>
      </w:r>
      <w:proofErr w:type="spellStart"/>
      <w:r>
        <w:rPr>
          <w:rFonts w:ascii="Calibri" w:eastAsia="Calibri" w:hAnsi="Calibri" w:cs="Calibri"/>
        </w:rPr>
        <w:t>vyhl</w:t>
      </w:r>
      <w:proofErr w:type="spellEnd"/>
      <w:r>
        <w:rPr>
          <w:rFonts w:ascii="Calibri" w:eastAsia="Calibri" w:hAnsi="Calibri" w:cs="Calibri"/>
        </w:rPr>
        <w:t xml:space="preserve">. </w:t>
      </w:r>
      <w:r w:rsidRPr="00DD091B">
        <w:rPr>
          <w:rFonts w:ascii="Calibri" w:eastAsia="Calibri" w:hAnsi="Calibri" w:cs="Calibri"/>
          <w:b/>
          <w:bCs/>
        </w:rPr>
        <w:t xml:space="preserve">MZ č.296/2012 Sb. </w:t>
      </w:r>
      <w:r>
        <w:rPr>
          <w:rFonts w:ascii="Calibri" w:eastAsia="Calibri" w:hAnsi="Calibri" w:cs="Calibri"/>
        </w:rPr>
        <w:t xml:space="preserve">v platném znění a normu </w:t>
      </w:r>
      <w:r w:rsidR="00DD091B" w:rsidRPr="00FE0621">
        <w:rPr>
          <w:rFonts w:ascii="Calibri" w:hAnsi="Calibri"/>
          <w:b/>
          <w:bCs/>
          <w:kern w:val="1"/>
          <w:sz w:val="22"/>
          <w:szCs w:val="22"/>
          <w:lang w:eastAsia="en-US"/>
        </w:rPr>
        <w:t>ČSN EN 1789</w:t>
      </w:r>
      <w:r w:rsidR="001A03E1">
        <w:rPr>
          <w:rFonts w:ascii="Calibri" w:hAnsi="Calibri"/>
          <w:b/>
          <w:bCs/>
          <w:kern w:val="1"/>
          <w:sz w:val="22"/>
          <w:szCs w:val="22"/>
          <w:lang w:eastAsia="en-US"/>
        </w:rPr>
        <w:t xml:space="preserve"> </w:t>
      </w:r>
      <w:r w:rsidR="00DD091B" w:rsidRPr="00FE0621">
        <w:rPr>
          <w:rFonts w:ascii="Calibri" w:hAnsi="Calibri"/>
          <w:b/>
          <w:bCs/>
          <w:kern w:val="1"/>
          <w:sz w:val="22"/>
          <w:szCs w:val="22"/>
          <w:lang w:eastAsia="en-US"/>
        </w:rPr>
        <w:t>(842110)</w:t>
      </w:r>
      <w:r w:rsidR="00DD091B">
        <w:rPr>
          <w:rFonts w:ascii="Calibri" w:hAnsi="Calibri"/>
          <w:b/>
          <w:bCs/>
          <w:kern w:val="1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</w:rPr>
        <w:t>v platném znění. Zadavatel nepožaduje splnění vybavení podle výše uvedené vyhlášky a normy v položkách, které již vlastní. Jedná se o následující položky: automatický defibrilátor, zádržný systém pro děti, transportní plachta, přikrývky a lůžkoviny, ruční dýchací přístroj. Zadavatel požaduje</w:t>
      </w:r>
      <w:r w:rsidR="00FB479A">
        <w:rPr>
          <w:rFonts w:ascii="Calibri" w:eastAsia="Calibri" w:hAnsi="Calibri" w:cs="Calibri"/>
          <w:strike/>
        </w:rPr>
        <w:t xml:space="preserve"> </w:t>
      </w:r>
      <w:r>
        <w:rPr>
          <w:rFonts w:ascii="Calibri" w:eastAsia="Calibri" w:hAnsi="Calibri" w:cs="Calibri"/>
        </w:rPr>
        <w:t>pouze vybavení</w:t>
      </w:r>
      <w:r w:rsidR="00FB479A">
        <w:rPr>
          <w:rFonts w:ascii="Calibri" w:eastAsia="Calibri" w:hAnsi="Calibri" w:cs="Calibri"/>
        </w:rPr>
        <w:t xml:space="preserve"> </w:t>
      </w:r>
      <w:r w:rsidR="001D1A88" w:rsidRPr="00FB479A">
        <w:rPr>
          <w:rFonts w:ascii="Calibri" w:eastAsia="Calibri" w:hAnsi="Calibri" w:cs="Calibri"/>
        </w:rPr>
        <w:t>uvedené v seznamu níže</w:t>
      </w:r>
      <w:r>
        <w:rPr>
          <w:rFonts w:ascii="Calibri" w:eastAsia="Calibri" w:hAnsi="Calibri" w:cs="Calibri"/>
        </w:rPr>
        <w:t>.</w:t>
      </w:r>
    </w:p>
    <w:p w14:paraId="4EBAAF0B" w14:textId="77777777" w:rsidR="004637CA" w:rsidRDefault="004637CA">
      <w:pPr>
        <w:pStyle w:val="Normln1"/>
        <w:tabs>
          <w:tab w:val="left" w:pos="540"/>
        </w:tabs>
        <w:jc w:val="both"/>
      </w:pPr>
    </w:p>
    <w:p w14:paraId="6ADA056C" w14:textId="77777777" w:rsidR="00D927D8" w:rsidRDefault="00D927D8">
      <w:pPr>
        <w:pStyle w:val="Normln1"/>
        <w:tabs>
          <w:tab w:val="left" w:pos="540"/>
        </w:tabs>
        <w:jc w:val="both"/>
      </w:pPr>
    </w:p>
    <w:p w14:paraId="490EE490" w14:textId="77777777" w:rsidR="004637CA" w:rsidRDefault="00BC11B9" w:rsidP="008B0B02">
      <w:pPr>
        <w:pStyle w:val="Normln1"/>
        <w:numPr>
          <w:ilvl w:val="0"/>
          <w:numId w:val="1"/>
        </w:numPr>
        <w:tabs>
          <w:tab w:val="left" w:pos="540"/>
        </w:tabs>
        <w:ind w:hanging="436"/>
        <w:contextualSpacing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Motorizace, rozměry</w:t>
      </w:r>
    </w:p>
    <w:p w14:paraId="5B634A8B" w14:textId="15942A73" w:rsidR="004637CA" w:rsidRPr="00AF2CE7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bookmarkStart w:id="0" w:name="_gjdgxs" w:colFirst="0" w:colLast="0"/>
      <w:bookmarkEnd w:id="0"/>
      <w:r>
        <w:rPr>
          <w:rFonts w:ascii="Calibri" w:eastAsia="Calibri" w:hAnsi="Calibri" w:cs="Calibri"/>
        </w:rPr>
        <w:t>Vozidlo splňuje minimální emisní limity EURO pro vozidla M1 a N1 = EURO 6 a maximální spotřebu motorové nafty pro vozidlo</w:t>
      </w:r>
      <w:r w:rsidR="008411DC">
        <w:rPr>
          <w:rFonts w:ascii="Calibri" w:eastAsia="Calibri" w:hAnsi="Calibri" w:cs="Calibri"/>
        </w:rPr>
        <w:t>.</w:t>
      </w:r>
    </w:p>
    <w:p w14:paraId="31550DA5" w14:textId="40E5B02E" w:rsidR="00AF2CE7" w:rsidRDefault="00AF2CE7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Minimální výška prostoru pro pacienty 1</w:t>
      </w:r>
      <w:r w:rsidR="00123BC8">
        <w:rPr>
          <w:rFonts w:ascii="Calibri" w:eastAsia="Calibri" w:hAnsi="Calibri" w:cs="Calibri"/>
        </w:rPr>
        <w:t>30</w:t>
      </w:r>
      <w:r>
        <w:rPr>
          <w:rFonts w:ascii="Calibri" w:eastAsia="Calibri" w:hAnsi="Calibri" w:cs="Calibri"/>
        </w:rPr>
        <w:t>0 mm</w:t>
      </w:r>
    </w:p>
    <w:p w14:paraId="0B2F955C" w14:textId="221D9BF9" w:rsidR="004637CA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Maximální </w:t>
      </w:r>
      <w:r w:rsidR="00AF2CE7">
        <w:rPr>
          <w:rFonts w:ascii="Calibri" w:eastAsia="Calibri" w:hAnsi="Calibri" w:cs="Calibri"/>
        </w:rPr>
        <w:t xml:space="preserve">celková </w:t>
      </w:r>
      <w:r>
        <w:rPr>
          <w:rFonts w:ascii="Calibri" w:eastAsia="Calibri" w:hAnsi="Calibri" w:cs="Calibri"/>
        </w:rPr>
        <w:t>výška vozidla 2</w:t>
      </w:r>
      <w:r w:rsidR="00AF2CE7"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</w:rPr>
        <w:t>00 mm</w:t>
      </w:r>
    </w:p>
    <w:p w14:paraId="3B819C40" w14:textId="20BDAE18" w:rsidR="004637CA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Minimální </w:t>
      </w:r>
      <w:r w:rsidR="00A14918">
        <w:rPr>
          <w:rFonts w:ascii="Calibri" w:eastAsia="Calibri" w:hAnsi="Calibri" w:cs="Calibri"/>
        </w:rPr>
        <w:t xml:space="preserve">délka prostoru pro pacienty </w:t>
      </w:r>
      <w:r w:rsidR="00452852">
        <w:rPr>
          <w:rFonts w:ascii="Calibri" w:eastAsia="Calibri" w:hAnsi="Calibri" w:cs="Calibri"/>
        </w:rPr>
        <w:t>29</w:t>
      </w:r>
      <w:r w:rsidR="00A14918">
        <w:rPr>
          <w:rFonts w:ascii="Calibri" w:eastAsia="Calibri" w:hAnsi="Calibri" w:cs="Calibri"/>
        </w:rPr>
        <w:t>00 mm</w:t>
      </w:r>
    </w:p>
    <w:p w14:paraId="57699543" w14:textId="298314DE" w:rsidR="00A14918" w:rsidRDefault="00A14918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Maximální celková délka vozidla 5</w:t>
      </w:r>
      <w:r w:rsidR="00295C0E">
        <w:rPr>
          <w:rFonts w:ascii="Calibri" w:eastAsia="Calibri" w:hAnsi="Calibri" w:cs="Calibri"/>
        </w:rPr>
        <w:t>5</w:t>
      </w:r>
      <w:r>
        <w:rPr>
          <w:rFonts w:ascii="Calibri" w:eastAsia="Calibri" w:hAnsi="Calibri" w:cs="Calibri"/>
        </w:rPr>
        <w:t>00 mm</w:t>
      </w:r>
    </w:p>
    <w:p w14:paraId="76541512" w14:textId="77777777" w:rsidR="004637CA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Palivo nafta</w:t>
      </w:r>
    </w:p>
    <w:p w14:paraId="12B93ADE" w14:textId="3AFBCAF6" w:rsidR="004637CA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Výkon motoru minimálně </w:t>
      </w:r>
      <w:r w:rsidR="000F73E0">
        <w:rPr>
          <w:rFonts w:ascii="Calibri" w:eastAsia="Calibri" w:hAnsi="Calibri" w:cs="Calibri"/>
        </w:rPr>
        <w:t>10</w:t>
      </w:r>
      <w:r w:rsidR="00C82DE7">
        <w:rPr>
          <w:rFonts w:ascii="Calibri" w:eastAsia="Calibri" w:hAnsi="Calibri" w:cs="Calibri"/>
        </w:rPr>
        <w:t>0</w:t>
      </w:r>
      <w:r>
        <w:rPr>
          <w:rFonts w:ascii="Calibri" w:eastAsia="Calibri" w:hAnsi="Calibri" w:cs="Calibri"/>
        </w:rPr>
        <w:t xml:space="preserve"> kW</w:t>
      </w:r>
    </w:p>
    <w:p w14:paraId="67141CB4" w14:textId="77777777" w:rsidR="004637CA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Přední pohon</w:t>
      </w:r>
    </w:p>
    <w:p w14:paraId="1220B4E3" w14:textId="385F0140" w:rsidR="00D927D8" w:rsidRPr="00086128" w:rsidRDefault="00C82DE7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Manuální</w:t>
      </w:r>
      <w:r w:rsidR="00BC11B9" w:rsidRPr="00086128">
        <w:rPr>
          <w:rFonts w:ascii="Calibri" w:eastAsia="Calibri" w:hAnsi="Calibri" w:cs="Calibri"/>
        </w:rPr>
        <w:t xml:space="preserve"> převodovka </w:t>
      </w:r>
    </w:p>
    <w:p w14:paraId="0BC82084" w14:textId="77777777" w:rsidR="004637CA" w:rsidRDefault="004637CA">
      <w:pPr>
        <w:pStyle w:val="Normln1"/>
        <w:tabs>
          <w:tab w:val="left" w:pos="540"/>
        </w:tabs>
        <w:ind w:left="1410"/>
        <w:jc w:val="both"/>
      </w:pPr>
    </w:p>
    <w:p w14:paraId="17941656" w14:textId="77777777" w:rsidR="004637CA" w:rsidRPr="0071615B" w:rsidRDefault="00BC11B9" w:rsidP="008B0B02">
      <w:pPr>
        <w:pStyle w:val="Normln1"/>
        <w:numPr>
          <w:ilvl w:val="0"/>
          <w:numId w:val="1"/>
        </w:numPr>
        <w:tabs>
          <w:tab w:val="left" w:pos="540"/>
        </w:tabs>
        <w:ind w:hanging="436"/>
        <w:contextualSpacing/>
        <w:jc w:val="both"/>
        <w:rPr>
          <w:rFonts w:ascii="Calibri" w:eastAsia="Calibri" w:hAnsi="Calibri" w:cs="Calibri"/>
          <w:b/>
        </w:rPr>
      </w:pPr>
      <w:r w:rsidRPr="0071615B">
        <w:rPr>
          <w:rFonts w:ascii="Calibri" w:eastAsia="Calibri" w:hAnsi="Calibri" w:cs="Calibri"/>
          <w:b/>
        </w:rPr>
        <w:t>Technická vybavenost, karoserie</w:t>
      </w:r>
    </w:p>
    <w:p w14:paraId="2729A56E" w14:textId="77777777" w:rsidR="005635B8" w:rsidRDefault="005635B8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Základní barva </w:t>
      </w:r>
      <w:r w:rsidR="001F087E">
        <w:rPr>
          <w:rFonts w:ascii="Calibri" w:eastAsia="Calibri" w:hAnsi="Calibri" w:cs="Calibri"/>
        </w:rPr>
        <w:t>vozidla – bílá</w:t>
      </w:r>
    </w:p>
    <w:p w14:paraId="03BC2BAE" w14:textId="77777777" w:rsidR="005635B8" w:rsidRDefault="005635B8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Kotoučové brzdy na všech 4 kolech</w:t>
      </w:r>
    </w:p>
    <w:p w14:paraId="64E466F5" w14:textId="77777777" w:rsidR="004637CA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ABS</w:t>
      </w:r>
    </w:p>
    <w:p w14:paraId="294EC06A" w14:textId="49876919" w:rsidR="000632F6" w:rsidRDefault="000632F6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Kontrola tlaku v </w:t>
      </w:r>
      <w:r w:rsidR="001F087E">
        <w:rPr>
          <w:rFonts w:ascii="Calibri" w:eastAsia="Calibri" w:hAnsi="Calibri" w:cs="Calibri"/>
        </w:rPr>
        <w:t>pneumatikách</w:t>
      </w:r>
    </w:p>
    <w:p w14:paraId="4D385C34" w14:textId="77777777" w:rsidR="004637CA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Elektronická stabilizace ESP</w:t>
      </w:r>
    </w:p>
    <w:p w14:paraId="06360B7D" w14:textId="77777777" w:rsidR="004637CA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Protiskluzová regulace TCS</w:t>
      </w:r>
    </w:p>
    <w:p w14:paraId="626370A8" w14:textId="77777777" w:rsidR="00930C07" w:rsidRDefault="002D176A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Asistent pro rozjezd do svahu</w:t>
      </w:r>
    </w:p>
    <w:p w14:paraId="5990B90F" w14:textId="77777777" w:rsidR="004637CA" w:rsidRPr="005B7A57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Posilovač řízení</w:t>
      </w:r>
    </w:p>
    <w:p w14:paraId="2018508A" w14:textId="77777777" w:rsidR="004637CA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Palubní počítač</w:t>
      </w:r>
    </w:p>
    <w:p w14:paraId="5AB02120" w14:textId="0DB72E2F" w:rsidR="00453AB5" w:rsidRPr="00AE5674" w:rsidRDefault="00453AB5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 w:rsidRPr="00AE5674">
        <w:rPr>
          <w:rFonts w:ascii="Calibri" w:eastAsia="Calibri" w:hAnsi="Calibri" w:cs="Calibri"/>
        </w:rPr>
        <w:t xml:space="preserve">Přední </w:t>
      </w:r>
      <w:r w:rsidR="004C620D" w:rsidRPr="00AE5674">
        <w:rPr>
          <w:rFonts w:ascii="Calibri" w:eastAsia="Calibri" w:hAnsi="Calibri" w:cs="Calibri"/>
        </w:rPr>
        <w:t xml:space="preserve">a zadní </w:t>
      </w:r>
      <w:r w:rsidRPr="00AE5674">
        <w:rPr>
          <w:rFonts w:ascii="Calibri" w:eastAsia="Calibri" w:hAnsi="Calibri" w:cs="Calibri"/>
        </w:rPr>
        <w:t>LED světlomety včetně denního svícení s LED technologií</w:t>
      </w:r>
    </w:p>
    <w:p w14:paraId="5FD67AAC" w14:textId="77777777" w:rsidR="004637CA" w:rsidRPr="00AE5674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 w:rsidRPr="00AE5674">
        <w:rPr>
          <w:rFonts w:ascii="Calibri" w:eastAsia="Calibri" w:hAnsi="Calibri" w:cs="Calibri"/>
        </w:rPr>
        <w:t>Imobilizér</w:t>
      </w:r>
    </w:p>
    <w:p w14:paraId="422D0FB2" w14:textId="70E8AD7A" w:rsidR="004637CA" w:rsidRPr="00AE5674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 w:rsidRPr="00AE5674">
        <w:rPr>
          <w:rFonts w:ascii="Calibri" w:eastAsia="Calibri" w:hAnsi="Calibri" w:cs="Calibri"/>
        </w:rPr>
        <w:t>Tempomat</w:t>
      </w:r>
      <w:r w:rsidR="004C620D" w:rsidRPr="00AE5674">
        <w:rPr>
          <w:rFonts w:ascii="Calibri" w:eastAsia="Calibri" w:hAnsi="Calibri" w:cs="Calibri"/>
        </w:rPr>
        <w:t xml:space="preserve"> s omezovačem rychlosti</w:t>
      </w:r>
    </w:p>
    <w:p w14:paraId="55BFF921" w14:textId="2D17CB5B" w:rsidR="004637CA" w:rsidRPr="00AE5674" w:rsidRDefault="0057559F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 w:rsidRPr="00AE5674">
        <w:rPr>
          <w:rFonts w:ascii="Calibri" w:eastAsia="Calibri" w:hAnsi="Calibri" w:cs="Calibri"/>
        </w:rPr>
        <w:t>Parkovací asistent</w:t>
      </w:r>
      <w:r w:rsidR="00BC11B9" w:rsidRPr="00AE5674">
        <w:rPr>
          <w:rFonts w:ascii="Calibri" w:eastAsia="Calibri" w:hAnsi="Calibri" w:cs="Calibri"/>
        </w:rPr>
        <w:t xml:space="preserve"> přední i zadní</w:t>
      </w:r>
      <w:r w:rsidR="004C620D" w:rsidRPr="00AE5674">
        <w:rPr>
          <w:rFonts w:ascii="Calibri" w:eastAsia="Calibri" w:hAnsi="Calibri" w:cs="Calibri"/>
        </w:rPr>
        <w:t>, parkovací kamera</w:t>
      </w:r>
    </w:p>
    <w:p w14:paraId="7B9B847B" w14:textId="2C7E1601" w:rsidR="000F73E0" w:rsidRPr="00AE5674" w:rsidRDefault="00281F42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 w:rsidRPr="00AE5674">
        <w:rPr>
          <w:rFonts w:ascii="Calibri" w:eastAsia="Calibri" w:hAnsi="Calibri" w:cs="Calibri"/>
        </w:rPr>
        <w:t>Manuální spuštění regenerace filtru pevných částic</w:t>
      </w:r>
    </w:p>
    <w:p w14:paraId="69A29EB4" w14:textId="77777777" w:rsidR="00014AE2" w:rsidRPr="005B7A57" w:rsidRDefault="00014AE2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 xml:space="preserve">Rozsvícení výstražných světel v případě nouzového brždění </w:t>
      </w:r>
    </w:p>
    <w:p w14:paraId="1EAF521C" w14:textId="77777777" w:rsidR="004637CA" w:rsidRPr="005B7A57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 xml:space="preserve">Funkce řízení zrychlení pro úsporu paliva </w:t>
      </w:r>
      <w:r w:rsidR="00930C07" w:rsidRPr="005B7A57">
        <w:rPr>
          <w:rFonts w:ascii="Calibri" w:eastAsia="Calibri" w:hAnsi="Calibri" w:cs="Calibri"/>
        </w:rPr>
        <w:t>(nebo podobná)</w:t>
      </w:r>
    </w:p>
    <w:p w14:paraId="46EDB32B" w14:textId="77777777" w:rsidR="004637CA" w:rsidRPr="005B7A57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  <w:color w:val="000000"/>
        </w:rPr>
      </w:pPr>
      <w:r w:rsidRPr="005B7A57">
        <w:rPr>
          <w:rFonts w:ascii="Calibri" w:eastAsia="Calibri" w:hAnsi="Calibri" w:cs="Calibri"/>
          <w:color w:val="000000"/>
        </w:rPr>
        <w:t>Airbag řidiče a spolujezdce</w:t>
      </w:r>
    </w:p>
    <w:p w14:paraId="27FF5EE6" w14:textId="77777777" w:rsidR="004637CA" w:rsidRPr="005B7A57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  <w:color w:val="000000"/>
        </w:rPr>
      </w:pPr>
      <w:r w:rsidRPr="005B7A57">
        <w:rPr>
          <w:rFonts w:ascii="Calibri" w:eastAsia="Calibri" w:hAnsi="Calibri" w:cs="Calibri"/>
          <w:color w:val="000000"/>
        </w:rPr>
        <w:t>Lapače nečistot vpředu i vzadu</w:t>
      </w:r>
    </w:p>
    <w:p w14:paraId="0AE87513" w14:textId="77777777" w:rsidR="004637CA" w:rsidRPr="005B7A57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  <w:color w:val="000000"/>
        </w:rPr>
      </w:pPr>
      <w:r w:rsidRPr="005B7A57">
        <w:rPr>
          <w:rFonts w:ascii="Calibri" w:eastAsia="Calibri" w:hAnsi="Calibri" w:cs="Calibri"/>
          <w:color w:val="000000"/>
        </w:rPr>
        <w:t>Zvuková signalizace zařazené zpátečky – mimo řešení formou umístění zvukové žárovky do zpětných světel</w:t>
      </w:r>
    </w:p>
    <w:p w14:paraId="12E01360" w14:textId="77777777" w:rsidR="004637CA" w:rsidRPr="005B7A57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  <w:color w:val="000000"/>
        </w:rPr>
      </w:pPr>
      <w:r w:rsidRPr="005B7A57">
        <w:rPr>
          <w:rFonts w:ascii="Calibri" w:eastAsia="Calibri" w:hAnsi="Calibri" w:cs="Calibri"/>
          <w:color w:val="000000"/>
        </w:rPr>
        <w:t>Prosklení sanitního prostoru po celém obvodu vozidla</w:t>
      </w:r>
    </w:p>
    <w:p w14:paraId="67FFC249" w14:textId="0275DD7B" w:rsidR="00A32B70" w:rsidRPr="008D05AF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  <w:color w:val="000000"/>
        </w:rPr>
      </w:pPr>
      <w:r w:rsidRPr="008D05AF">
        <w:rPr>
          <w:rFonts w:ascii="Calibri" w:eastAsia="Calibri" w:hAnsi="Calibri" w:cs="Calibri"/>
          <w:color w:val="000000"/>
        </w:rPr>
        <w:t xml:space="preserve">Pevná přepážka mezi kabinou řidiče a sanitním prostorem opatřená větším posuvným </w:t>
      </w:r>
      <w:r w:rsidR="00086128" w:rsidRPr="008D05AF">
        <w:rPr>
          <w:rFonts w:ascii="Calibri" w:eastAsia="Calibri" w:hAnsi="Calibri" w:cs="Calibri"/>
          <w:color w:val="000000"/>
        </w:rPr>
        <w:lastRenderedPageBreak/>
        <w:t>o</w:t>
      </w:r>
      <w:r w:rsidRPr="008D05AF">
        <w:rPr>
          <w:rFonts w:ascii="Calibri" w:eastAsia="Calibri" w:hAnsi="Calibri" w:cs="Calibri"/>
          <w:color w:val="000000"/>
        </w:rPr>
        <w:t>kénkem pro dorozumívání</w:t>
      </w:r>
    </w:p>
    <w:p w14:paraId="6D5565A3" w14:textId="7B2C8A70" w:rsidR="008411DC" w:rsidRPr="00497CD2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  <w:color w:val="000000"/>
        </w:rPr>
      </w:pPr>
      <w:r w:rsidRPr="005B7A57">
        <w:rPr>
          <w:rFonts w:ascii="Calibri" w:eastAsia="Calibri" w:hAnsi="Calibri" w:cs="Calibri"/>
          <w:color w:val="000000"/>
        </w:rPr>
        <w:t>Zadní vzhůru výklopné dveře s okny včetně 3. brzdového světla, přídavné osvětlení prostoru pro nakládání pacienta</w:t>
      </w:r>
      <w:r w:rsidR="00203291">
        <w:rPr>
          <w:rFonts w:ascii="Calibri" w:eastAsia="Calibri" w:hAnsi="Calibri" w:cs="Calibri"/>
          <w:color w:val="000000"/>
        </w:rPr>
        <w:t xml:space="preserve">, </w:t>
      </w:r>
      <w:r w:rsidR="00203291" w:rsidRPr="00AE5674">
        <w:rPr>
          <w:rFonts w:ascii="Calibri" w:eastAsia="Calibri" w:hAnsi="Calibri" w:cs="Calibri"/>
          <w:color w:val="000000"/>
        </w:rPr>
        <w:t>zadní stěrač s vyhříváním</w:t>
      </w:r>
    </w:p>
    <w:p w14:paraId="35848F69" w14:textId="7C1EF7C1" w:rsidR="004637CA" w:rsidRPr="005B7A57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  <w:color w:val="000000"/>
        </w:rPr>
      </w:pPr>
      <w:r w:rsidRPr="005B7A57">
        <w:rPr>
          <w:rFonts w:ascii="Calibri" w:eastAsia="Calibri" w:hAnsi="Calibri" w:cs="Calibri"/>
          <w:color w:val="000000"/>
        </w:rPr>
        <w:t>Boční nástupní prostor – posuvné boční dveře vpravo ve směru jízdy s posuvným nebo výklopným oknem</w:t>
      </w:r>
    </w:p>
    <w:p w14:paraId="397E7C52" w14:textId="77777777" w:rsidR="004637CA" w:rsidRPr="005B7A57" w:rsidRDefault="00BC11B9" w:rsidP="008B0B02">
      <w:pPr>
        <w:pStyle w:val="Normln1"/>
        <w:numPr>
          <w:ilvl w:val="1"/>
          <w:numId w:val="1"/>
        </w:numPr>
        <w:ind w:hanging="984"/>
        <w:contextualSpacing/>
      </w:pPr>
      <w:r w:rsidRPr="005B7A57">
        <w:rPr>
          <w:rFonts w:ascii="Calibri" w:eastAsia="Calibri" w:hAnsi="Calibri" w:cs="Calibri"/>
          <w:color w:val="000000"/>
        </w:rPr>
        <w:t>Přídavný výkonný LED zdroj světla na zádi vozu pro pomoc při couvání</w:t>
      </w:r>
      <w:r w:rsidR="00930C07" w:rsidRPr="005B7A57">
        <w:rPr>
          <w:rFonts w:ascii="Calibri" w:eastAsia="Calibri" w:hAnsi="Calibri" w:cs="Calibri"/>
          <w:color w:val="000000"/>
        </w:rPr>
        <w:t xml:space="preserve"> a aktivací při zařazení zpátečky</w:t>
      </w:r>
    </w:p>
    <w:p w14:paraId="38D83F36" w14:textId="77777777" w:rsidR="004637CA" w:rsidRPr="005B7A57" w:rsidRDefault="004637CA" w:rsidP="008B0B02">
      <w:pPr>
        <w:pStyle w:val="Normln1"/>
        <w:tabs>
          <w:tab w:val="left" w:pos="540"/>
        </w:tabs>
        <w:ind w:left="360" w:hanging="984"/>
        <w:jc w:val="both"/>
      </w:pPr>
    </w:p>
    <w:p w14:paraId="5AFDD641" w14:textId="77777777" w:rsidR="004637CA" w:rsidRPr="005B7A57" w:rsidRDefault="00BC11B9" w:rsidP="008B0B02">
      <w:pPr>
        <w:pStyle w:val="Normln1"/>
        <w:numPr>
          <w:ilvl w:val="0"/>
          <w:numId w:val="1"/>
        </w:numPr>
        <w:tabs>
          <w:tab w:val="left" w:pos="540"/>
        </w:tabs>
        <w:ind w:hanging="436"/>
        <w:contextualSpacing/>
        <w:jc w:val="both"/>
        <w:rPr>
          <w:rFonts w:ascii="Calibri" w:eastAsia="Calibri" w:hAnsi="Calibri" w:cs="Calibri"/>
          <w:b/>
        </w:rPr>
      </w:pPr>
      <w:r w:rsidRPr="005B7A57">
        <w:rPr>
          <w:rFonts w:ascii="Calibri" w:eastAsia="Calibri" w:hAnsi="Calibri" w:cs="Calibri"/>
          <w:b/>
        </w:rPr>
        <w:t>Komfort posádky vozidla</w:t>
      </w:r>
    </w:p>
    <w:p w14:paraId="57115B12" w14:textId="79F8226D" w:rsidR="004637CA" w:rsidRPr="005B7A57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  <w:color w:val="000000"/>
        </w:rPr>
      </w:pPr>
      <w:r w:rsidRPr="005B7A57">
        <w:rPr>
          <w:rFonts w:ascii="Calibri" w:eastAsia="Calibri" w:hAnsi="Calibri" w:cs="Calibri"/>
          <w:color w:val="000000"/>
        </w:rPr>
        <w:t xml:space="preserve">Vnější zpětná zrcátka – </w:t>
      </w:r>
      <w:r w:rsidRPr="00686672">
        <w:rPr>
          <w:rFonts w:ascii="Calibri" w:eastAsia="Calibri" w:hAnsi="Calibri" w:cs="Calibri"/>
          <w:color w:val="000000"/>
        </w:rPr>
        <w:t>elektricky sklopná</w:t>
      </w:r>
      <w:r w:rsidR="004C620D">
        <w:rPr>
          <w:rFonts w:ascii="Calibri" w:eastAsia="Calibri" w:hAnsi="Calibri" w:cs="Calibri"/>
          <w:color w:val="000000"/>
        </w:rPr>
        <w:t xml:space="preserve"> –</w:t>
      </w:r>
      <w:r w:rsidRPr="005B7A57">
        <w:rPr>
          <w:rFonts w:ascii="Calibri" w:eastAsia="Calibri" w:hAnsi="Calibri" w:cs="Calibri"/>
          <w:color w:val="000000"/>
        </w:rPr>
        <w:t>nastavitelná a vyhřívaná</w:t>
      </w:r>
    </w:p>
    <w:p w14:paraId="4FDFAB1D" w14:textId="77777777" w:rsidR="004637CA" w:rsidRPr="005B7A57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  <w:color w:val="000000"/>
        </w:rPr>
      </w:pPr>
      <w:r w:rsidRPr="005B7A57">
        <w:rPr>
          <w:rFonts w:ascii="Calibri" w:eastAsia="Calibri" w:hAnsi="Calibri" w:cs="Calibri"/>
        </w:rPr>
        <w:t>Přední mlhová světla</w:t>
      </w:r>
    </w:p>
    <w:p w14:paraId="6A3E0612" w14:textId="77777777" w:rsidR="004637CA" w:rsidRPr="005B7A57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Klimatizace kabiny řidiče</w:t>
      </w:r>
    </w:p>
    <w:p w14:paraId="687BD713" w14:textId="77777777" w:rsidR="004637CA" w:rsidRPr="005B7A57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Elektricky stahovaná okénka předních dveří</w:t>
      </w:r>
    </w:p>
    <w:p w14:paraId="71F6DB60" w14:textId="77777777" w:rsidR="004637CA" w:rsidRPr="00686672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686672">
        <w:rPr>
          <w:rFonts w:ascii="Calibri" w:eastAsia="Calibri" w:hAnsi="Calibri" w:cs="Calibri"/>
        </w:rPr>
        <w:t>Elektricky vyhřívané čelní sklo</w:t>
      </w:r>
    </w:p>
    <w:p w14:paraId="264AEC29" w14:textId="77777777" w:rsidR="004637CA" w:rsidRPr="005B7A57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Centrální zamykání s dálkovým ovládáním</w:t>
      </w:r>
    </w:p>
    <w:p w14:paraId="2352A528" w14:textId="06FCAFDD" w:rsidR="001D74BC" w:rsidRPr="005B7A57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Autorádio s </w:t>
      </w:r>
      <w:r w:rsidR="00EC51E5">
        <w:rPr>
          <w:rFonts w:ascii="Calibri" w:eastAsia="Calibri" w:hAnsi="Calibri" w:cs="Calibri"/>
        </w:rPr>
        <w:t>B</w:t>
      </w:r>
      <w:r w:rsidR="00EC51E5" w:rsidRPr="005B7A57">
        <w:rPr>
          <w:rFonts w:ascii="Calibri" w:eastAsia="Calibri" w:hAnsi="Calibri" w:cs="Calibri"/>
        </w:rPr>
        <w:t>luetooth</w:t>
      </w:r>
      <w:r w:rsidRPr="005B7A57">
        <w:rPr>
          <w:rFonts w:ascii="Calibri" w:eastAsia="Calibri" w:hAnsi="Calibri" w:cs="Calibri"/>
        </w:rPr>
        <w:t xml:space="preserve"> handsfree a</w:t>
      </w:r>
      <w:r w:rsidR="00453AB5">
        <w:rPr>
          <w:rFonts w:ascii="Calibri" w:eastAsia="Calibri" w:hAnsi="Calibri" w:cs="Calibri"/>
        </w:rPr>
        <w:t xml:space="preserve"> vestavěnou</w:t>
      </w:r>
      <w:r w:rsidRPr="005B7A57">
        <w:rPr>
          <w:rFonts w:ascii="Calibri" w:eastAsia="Calibri" w:hAnsi="Calibri" w:cs="Calibri"/>
        </w:rPr>
        <w:t xml:space="preserve"> navigací</w:t>
      </w:r>
      <w:r w:rsidR="00712FEE" w:rsidRPr="005B7A57">
        <w:rPr>
          <w:rFonts w:ascii="Calibri" w:eastAsia="Calibri" w:hAnsi="Calibri" w:cs="Calibri"/>
        </w:rPr>
        <w:t xml:space="preserve"> s desetiletou </w:t>
      </w:r>
      <w:r w:rsidR="004B7845" w:rsidRPr="005B7A57">
        <w:rPr>
          <w:rFonts w:ascii="Calibri" w:eastAsia="Calibri" w:hAnsi="Calibri" w:cs="Calibri"/>
        </w:rPr>
        <w:t>aktualizací map zdarma</w:t>
      </w:r>
      <w:r w:rsidR="0086471D" w:rsidRPr="005B7A57">
        <w:rPr>
          <w:rFonts w:ascii="Calibri" w:eastAsia="Calibri" w:hAnsi="Calibri" w:cs="Calibri"/>
        </w:rPr>
        <w:t xml:space="preserve"> (frekvence aktualizací map </w:t>
      </w:r>
      <w:r w:rsidR="001D1A88" w:rsidRPr="00FB479A">
        <w:rPr>
          <w:rFonts w:ascii="Calibri" w:eastAsia="Calibri" w:hAnsi="Calibri" w:cs="Calibri"/>
        </w:rPr>
        <w:t>min.</w:t>
      </w:r>
      <w:r w:rsidR="001D1A88">
        <w:rPr>
          <w:rFonts w:ascii="Calibri" w:eastAsia="Calibri" w:hAnsi="Calibri" w:cs="Calibri"/>
        </w:rPr>
        <w:t xml:space="preserve"> </w:t>
      </w:r>
      <w:r w:rsidR="0086471D" w:rsidRPr="005B7A57">
        <w:rPr>
          <w:rFonts w:ascii="Calibri" w:eastAsia="Calibri" w:hAnsi="Calibri" w:cs="Calibri"/>
        </w:rPr>
        <w:t>jednou za 12 měsíců)</w:t>
      </w:r>
    </w:p>
    <w:p w14:paraId="3496B537" w14:textId="77777777" w:rsidR="004637CA" w:rsidRPr="005B7A57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  <w:color w:val="000000"/>
        </w:rPr>
      </w:pPr>
      <w:r w:rsidRPr="005B7A57">
        <w:rPr>
          <w:rFonts w:ascii="Calibri" w:eastAsia="Calibri" w:hAnsi="Calibri" w:cs="Calibri"/>
          <w:color w:val="000000"/>
        </w:rPr>
        <w:t xml:space="preserve">Vyhřívané sedadlo řidiče </w:t>
      </w:r>
    </w:p>
    <w:p w14:paraId="14B2D5FA" w14:textId="77777777" w:rsidR="004637CA" w:rsidRPr="005B7A57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  <w:color w:val="000000"/>
        </w:rPr>
      </w:pPr>
      <w:r w:rsidRPr="005B7A57">
        <w:rPr>
          <w:rFonts w:ascii="Calibri" w:eastAsia="Calibri" w:hAnsi="Calibri" w:cs="Calibri"/>
        </w:rPr>
        <w:t>Dvousedadlo spolujezdce</w:t>
      </w:r>
    </w:p>
    <w:p w14:paraId="2BC786E0" w14:textId="77777777" w:rsidR="004637CA" w:rsidRPr="005B7A57" w:rsidRDefault="003F4E63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Originální g</w:t>
      </w:r>
      <w:r w:rsidR="00BC11B9" w:rsidRPr="005B7A57">
        <w:rPr>
          <w:rFonts w:ascii="Calibri" w:eastAsia="Calibri" w:hAnsi="Calibri" w:cs="Calibri"/>
        </w:rPr>
        <w:t>umové rohože kabiny řidiče</w:t>
      </w:r>
    </w:p>
    <w:p w14:paraId="208E1BEA" w14:textId="2CC78982" w:rsidR="004637CA" w:rsidRPr="005B7A57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 xml:space="preserve">Minimální počet </w:t>
      </w:r>
      <w:r w:rsidR="003572D8">
        <w:rPr>
          <w:rFonts w:ascii="Calibri" w:eastAsia="Calibri" w:hAnsi="Calibri" w:cs="Calibri"/>
        </w:rPr>
        <w:t xml:space="preserve">plnohodnotných </w:t>
      </w:r>
      <w:r w:rsidRPr="005B7A57">
        <w:rPr>
          <w:rFonts w:ascii="Calibri" w:eastAsia="Calibri" w:hAnsi="Calibri" w:cs="Calibri"/>
        </w:rPr>
        <w:t>klíčů vozidla: 2 ks</w:t>
      </w:r>
    </w:p>
    <w:p w14:paraId="06D1A000" w14:textId="77777777" w:rsidR="00DA66E3" w:rsidRPr="005B7A57" w:rsidRDefault="00DA66E3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 w:rsidRPr="005B7A57">
        <w:rPr>
          <w:rFonts w:ascii="Calibri" w:hAnsi="Calibri"/>
          <w:kern w:val="1"/>
          <w:lang w:eastAsia="en-US"/>
        </w:rPr>
        <w:t xml:space="preserve">Osvětlené přídavné ovládací prvky (topení, světlo </w:t>
      </w:r>
      <w:proofErr w:type="spellStart"/>
      <w:r w:rsidRPr="005B7A57">
        <w:rPr>
          <w:rFonts w:ascii="Calibri" w:hAnsi="Calibri"/>
          <w:kern w:val="1"/>
          <w:lang w:eastAsia="en-US"/>
        </w:rPr>
        <w:t>amb</w:t>
      </w:r>
      <w:proofErr w:type="spellEnd"/>
      <w:r w:rsidRPr="005B7A57">
        <w:rPr>
          <w:rFonts w:ascii="Calibri" w:hAnsi="Calibri"/>
          <w:kern w:val="1"/>
          <w:lang w:eastAsia="en-US"/>
        </w:rPr>
        <w:t xml:space="preserve">. </w:t>
      </w:r>
      <w:r w:rsidR="0071615B" w:rsidRPr="005B7A57">
        <w:rPr>
          <w:rFonts w:ascii="Calibri" w:hAnsi="Calibri"/>
          <w:kern w:val="1"/>
          <w:lang w:eastAsia="en-US"/>
        </w:rPr>
        <w:t>p</w:t>
      </w:r>
      <w:r w:rsidRPr="005B7A57">
        <w:rPr>
          <w:rFonts w:ascii="Calibri" w:hAnsi="Calibri"/>
          <w:kern w:val="1"/>
          <w:lang w:eastAsia="en-US"/>
        </w:rPr>
        <w:t>rostoru, světelná a zvuková signalizace atd.)</w:t>
      </w:r>
    </w:p>
    <w:p w14:paraId="32F3D81F" w14:textId="77777777" w:rsidR="004637CA" w:rsidRPr="005B7A57" w:rsidRDefault="004637CA">
      <w:pPr>
        <w:pStyle w:val="Normln1"/>
        <w:tabs>
          <w:tab w:val="left" w:pos="540"/>
        </w:tabs>
        <w:ind w:left="360"/>
        <w:jc w:val="both"/>
      </w:pPr>
    </w:p>
    <w:p w14:paraId="397A4EE2" w14:textId="77777777" w:rsidR="004637CA" w:rsidRPr="005B7A57" w:rsidRDefault="00BC11B9" w:rsidP="008B0B02">
      <w:pPr>
        <w:pStyle w:val="Normln1"/>
        <w:numPr>
          <w:ilvl w:val="0"/>
          <w:numId w:val="1"/>
        </w:numPr>
        <w:tabs>
          <w:tab w:val="left" w:pos="540"/>
        </w:tabs>
        <w:ind w:hanging="436"/>
        <w:contextualSpacing/>
        <w:jc w:val="both"/>
        <w:rPr>
          <w:rFonts w:ascii="Calibri" w:eastAsia="Calibri" w:hAnsi="Calibri" w:cs="Calibri"/>
          <w:b/>
        </w:rPr>
      </w:pPr>
      <w:r w:rsidRPr="005B7A57">
        <w:rPr>
          <w:rFonts w:ascii="Calibri" w:eastAsia="Calibri" w:hAnsi="Calibri" w:cs="Calibri"/>
          <w:b/>
        </w:rPr>
        <w:t>Ambulantní prostor</w:t>
      </w:r>
    </w:p>
    <w:p w14:paraId="2431198E" w14:textId="2FADF285" w:rsidR="004637CA" w:rsidRPr="005B7A57" w:rsidRDefault="00DB3A2E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</w:t>
      </w:r>
      <w:r w:rsidR="00BC11B9" w:rsidRPr="005B7A57">
        <w:rPr>
          <w:rFonts w:ascii="Calibri" w:eastAsia="Calibri" w:hAnsi="Calibri" w:cs="Calibri"/>
        </w:rPr>
        <w:t>limatizace prostoru pro pacienty s termostatem ovládaná z kabiny řidiče</w:t>
      </w:r>
    </w:p>
    <w:p w14:paraId="0AAE342E" w14:textId="4ED79051" w:rsidR="00C3330A" w:rsidRPr="005B7A57" w:rsidRDefault="00C3330A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hAnsi="Calibri"/>
          <w:kern w:val="1"/>
          <w:lang w:eastAsia="en-US"/>
        </w:rPr>
      </w:pPr>
      <w:r w:rsidRPr="005B7A57">
        <w:rPr>
          <w:rFonts w:ascii="Calibri" w:hAnsi="Calibri"/>
          <w:kern w:val="1"/>
          <w:lang w:eastAsia="en-US"/>
        </w:rPr>
        <w:t>Nezávi</w:t>
      </w:r>
      <w:r w:rsidR="002764DD" w:rsidRPr="005B7A57">
        <w:rPr>
          <w:rFonts w:ascii="Calibri" w:hAnsi="Calibri"/>
          <w:kern w:val="1"/>
          <w:lang w:eastAsia="en-US"/>
        </w:rPr>
        <w:t xml:space="preserve">slé naftové topení </w:t>
      </w:r>
      <w:r w:rsidRPr="005B7A57">
        <w:rPr>
          <w:rFonts w:ascii="Calibri" w:hAnsi="Calibri"/>
          <w:kern w:val="1"/>
          <w:lang w:eastAsia="en-US"/>
        </w:rPr>
        <w:t>prostoru pro pacienty</w:t>
      </w:r>
      <w:r w:rsidR="002764DD" w:rsidRPr="005B7A57">
        <w:rPr>
          <w:rFonts w:ascii="Calibri" w:hAnsi="Calibri"/>
          <w:kern w:val="1"/>
          <w:lang w:eastAsia="en-US"/>
        </w:rPr>
        <w:t xml:space="preserve"> s termostatem</w:t>
      </w:r>
      <w:r w:rsidRPr="005B7A57">
        <w:rPr>
          <w:rFonts w:ascii="Calibri" w:hAnsi="Calibri"/>
          <w:kern w:val="1"/>
          <w:lang w:eastAsia="en-US"/>
        </w:rPr>
        <w:t xml:space="preserve"> ovládané z kabiny řidiče (ovládání nesmí být společné s ovládáním topení kabiny řidiče). Topení nesmí být závislé na teplotě a chodu motoru</w:t>
      </w:r>
      <w:r w:rsidR="00453AB5">
        <w:rPr>
          <w:rFonts w:ascii="Calibri" w:hAnsi="Calibri"/>
          <w:kern w:val="1"/>
          <w:lang w:eastAsia="en-US"/>
        </w:rPr>
        <w:t>.</w:t>
      </w:r>
      <w:r w:rsidR="00252DE7" w:rsidRPr="005B7A57">
        <w:rPr>
          <w:rFonts w:ascii="Calibri" w:hAnsi="Calibri"/>
          <w:kern w:val="1"/>
          <w:lang w:eastAsia="en-US"/>
        </w:rPr>
        <w:t xml:space="preserve"> </w:t>
      </w:r>
      <w:r w:rsidR="002756B3" w:rsidRPr="005B7A57">
        <w:rPr>
          <w:rFonts w:ascii="Calibri" w:hAnsi="Calibri"/>
          <w:kern w:val="1"/>
          <w:lang w:eastAsia="en-US"/>
        </w:rPr>
        <w:t>Výduchy teplého vzduchu musí být na nohy převážených pacientů</w:t>
      </w:r>
    </w:p>
    <w:p w14:paraId="58148926" w14:textId="77777777" w:rsidR="004637CA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 xml:space="preserve">Střešní ventilátor obousměrný </w:t>
      </w:r>
    </w:p>
    <w:p w14:paraId="26DE58BD" w14:textId="77777777" w:rsidR="004637CA" w:rsidRPr="005B7A57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Výkonné LED osvětlení ambulantního prostoru</w:t>
      </w:r>
    </w:p>
    <w:p w14:paraId="3AFF0DA6" w14:textId="77777777" w:rsidR="004637CA" w:rsidRPr="005B7A57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Obložení prostoru pro pacienty dobře omyvatelným a dezinfikovatelným materiálem</w:t>
      </w:r>
    </w:p>
    <w:p w14:paraId="65BB5B9D" w14:textId="77777777" w:rsidR="004637CA" w:rsidRPr="005B7A57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Protiskluzová podlaha</w:t>
      </w:r>
    </w:p>
    <w:p w14:paraId="5FB68CB8" w14:textId="77777777" w:rsidR="004637CA" w:rsidRPr="005B7A57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Kontejner na zdravotní odpad upevněný v zadní části vozu</w:t>
      </w:r>
    </w:p>
    <w:p w14:paraId="79416441" w14:textId="77777777" w:rsidR="004637CA" w:rsidRPr="005B7A57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Odpadkový koš upevněný v zadní části vozu</w:t>
      </w:r>
    </w:p>
    <w:p w14:paraId="5CB003A7" w14:textId="5420DC04" w:rsidR="004637CA" w:rsidRPr="005B7A57" w:rsidRDefault="00E140A0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Automaticky</w:t>
      </w:r>
      <w:r w:rsidR="00BC11B9" w:rsidRPr="005B7A57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výsuvný</w:t>
      </w:r>
      <w:r w:rsidR="00BC11B9" w:rsidRPr="005B7A57">
        <w:rPr>
          <w:rFonts w:ascii="Calibri" w:eastAsia="Calibri" w:hAnsi="Calibri" w:cs="Calibri"/>
        </w:rPr>
        <w:t xml:space="preserve"> schod u bočních dveří v maximální možné šířce </w:t>
      </w:r>
    </w:p>
    <w:p w14:paraId="0F326961" w14:textId="1C8EEBB5" w:rsidR="004637CA" w:rsidRPr="005B7A57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 xml:space="preserve">Držák pro tlakovou přenosnou láhev O2 o obsahu </w:t>
      </w:r>
      <w:r w:rsidR="00891C7C" w:rsidRPr="005B7A57">
        <w:rPr>
          <w:rFonts w:ascii="Calibri" w:eastAsia="Calibri" w:hAnsi="Calibri" w:cs="Calibri"/>
        </w:rPr>
        <w:t>2</w:t>
      </w:r>
      <w:r w:rsidRPr="005B7A57">
        <w:rPr>
          <w:rFonts w:ascii="Calibri" w:eastAsia="Calibri" w:hAnsi="Calibri" w:cs="Calibri"/>
        </w:rPr>
        <w:t xml:space="preserve"> litr</w:t>
      </w:r>
      <w:r w:rsidR="00891C7C" w:rsidRPr="005B7A57">
        <w:rPr>
          <w:rFonts w:ascii="Calibri" w:eastAsia="Calibri" w:hAnsi="Calibri" w:cs="Calibri"/>
        </w:rPr>
        <w:t>y</w:t>
      </w:r>
      <w:r w:rsidRPr="005B7A57">
        <w:rPr>
          <w:rFonts w:ascii="Calibri" w:eastAsia="Calibri" w:hAnsi="Calibri" w:cs="Calibri"/>
        </w:rPr>
        <w:t xml:space="preserve"> s příslušenstvím – umístění ve vnitřním sanitním prost</w:t>
      </w:r>
      <w:r w:rsidR="00DD77D6" w:rsidRPr="005B7A57">
        <w:rPr>
          <w:rFonts w:ascii="Calibri" w:eastAsia="Calibri" w:hAnsi="Calibri" w:cs="Calibri"/>
        </w:rPr>
        <w:t>oru dle domluvy se zadavatelem</w:t>
      </w:r>
      <w:r w:rsidR="00C43E81">
        <w:rPr>
          <w:rFonts w:ascii="Calibri" w:eastAsia="Calibri" w:hAnsi="Calibri" w:cs="Calibri"/>
        </w:rPr>
        <w:t xml:space="preserve"> ((</w:t>
      </w:r>
      <w:r w:rsidR="00C43E81" w:rsidRPr="00C43E81">
        <w:rPr>
          <w:rFonts w:ascii="Calibri" w:eastAsia="Calibri" w:hAnsi="Calibri" w:cs="Calibri"/>
        </w:rPr>
        <w:t>Tlaková LIV® lahev</w:t>
      </w:r>
      <w:r w:rsidR="00C43E81">
        <w:rPr>
          <w:rFonts w:ascii="Calibri" w:eastAsia="Calibri" w:hAnsi="Calibri" w:cs="Calibri"/>
        </w:rPr>
        <w:t xml:space="preserve"> s </w:t>
      </w:r>
      <w:r w:rsidR="00C43E81" w:rsidRPr="00C43E81">
        <w:rPr>
          <w:rFonts w:ascii="Calibri" w:eastAsia="Calibri" w:hAnsi="Calibri" w:cs="Calibri"/>
        </w:rPr>
        <w:t>pevně zabudovaným (integrovaným) redukčním ventilem s</w:t>
      </w:r>
      <w:r w:rsidR="00C43E81">
        <w:rPr>
          <w:rFonts w:ascii="Calibri" w:eastAsia="Calibri" w:hAnsi="Calibri" w:cs="Calibri"/>
        </w:rPr>
        <w:t> </w:t>
      </w:r>
      <w:r w:rsidR="00C43E81" w:rsidRPr="00C43E81">
        <w:rPr>
          <w:rFonts w:ascii="Calibri" w:eastAsia="Calibri" w:hAnsi="Calibri" w:cs="Calibri"/>
        </w:rPr>
        <w:t>průtokoměrem</w:t>
      </w:r>
      <w:r w:rsidR="00C43E81">
        <w:rPr>
          <w:rFonts w:ascii="Calibri" w:eastAsia="Calibri" w:hAnsi="Calibri" w:cs="Calibri"/>
        </w:rPr>
        <w:t>))</w:t>
      </w:r>
    </w:p>
    <w:p w14:paraId="1C017A25" w14:textId="77777777" w:rsidR="004637CA" w:rsidRPr="005B7A57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U řidiče optická signal</w:t>
      </w:r>
      <w:r w:rsidR="005D3C51" w:rsidRPr="005B7A57">
        <w:rPr>
          <w:rFonts w:ascii="Calibri" w:eastAsia="Calibri" w:hAnsi="Calibri" w:cs="Calibri"/>
        </w:rPr>
        <w:t>izace otevřených dveří prostoru pro pacienty</w:t>
      </w:r>
    </w:p>
    <w:p w14:paraId="7FB790FD" w14:textId="77777777" w:rsidR="00003FD0" w:rsidRPr="005B7A57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Akustická signalizace z ambulantního sanitního prostoru k řidiči – bzučák</w:t>
      </w:r>
    </w:p>
    <w:p w14:paraId="404238EA" w14:textId="77777777" w:rsidR="004637CA" w:rsidRPr="005B7A57" w:rsidRDefault="00003FD0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Akustická i optická signalizace nezajištěných bezpečnostních pásů všech napevno upevněných sedadel ambulantního prostoru</w:t>
      </w:r>
      <w:r w:rsidR="00BC11B9" w:rsidRPr="005B7A57">
        <w:rPr>
          <w:rFonts w:ascii="Calibri" w:eastAsia="Calibri" w:hAnsi="Calibri" w:cs="Calibri"/>
        </w:rPr>
        <w:t xml:space="preserve"> </w:t>
      </w:r>
    </w:p>
    <w:p w14:paraId="478E3E5A" w14:textId="77777777" w:rsidR="000632F6" w:rsidRPr="005B7A57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Stropní držák infuzí – min. 2 háčky</w:t>
      </w:r>
    </w:p>
    <w:p w14:paraId="36FAD844" w14:textId="77777777" w:rsidR="004637CA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Trubková madla pro nastupování po obou stranách bočních dveří musí mít </w:t>
      </w:r>
    </w:p>
    <w:p w14:paraId="50476CD0" w14:textId="77777777" w:rsidR="004637CA" w:rsidRDefault="00BC11B9" w:rsidP="008B0B02">
      <w:pPr>
        <w:pStyle w:val="Normln1"/>
        <w:ind w:left="1410"/>
      </w:pPr>
      <w:r>
        <w:rPr>
          <w:rFonts w:ascii="Calibri" w:eastAsia="Calibri" w:hAnsi="Calibri" w:cs="Calibri"/>
        </w:rPr>
        <w:t>min. délku 800 mm</w:t>
      </w:r>
    </w:p>
    <w:p w14:paraId="5F2645AC" w14:textId="77777777" w:rsidR="004637CA" w:rsidRDefault="00DD77D6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Madlo před dvousedadlem</w:t>
      </w:r>
      <w:r w:rsidR="005D3C51">
        <w:rPr>
          <w:rFonts w:ascii="Calibri" w:eastAsia="Calibri" w:hAnsi="Calibri" w:cs="Calibri"/>
        </w:rPr>
        <w:t xml:space="preserve"> na přepážce</w:t>
      </w:r>
      <w:r w:rsidR="00C04613">
        <w:rPr>
          <w:rFonts w:ascii="Calibri" w:eastAsia="Calibri" w:hAnsi="Calibri" w:cs="Calibri"/>
        </w:rPr>
        <w:t xml:space="preserve"> mezi kabinou řidiče a ambulantním prostorem</w:t>
      </w:r>
    </w:p>
    <w:p w14:paraId="5A4BB6B8" w14:textId="77777777" w:rsidR="004637CA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Madlo nad lehátkem v min. délce 150 cm</w:t>
      </w:r>
    </w:p>
    <w:p w14:paraId="25AD8584" w14:textId="7D68AB3A" w:rsidR="00C04613" w:rsidRDefault="00C04613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Madlo na pravé straně zadního ambulantního prostoru</w:t>
      </w:r>
    </w:p>
    <w:p w14:paraId="0CE7D62C" w14:textId="77777777" w:rsidR="004637CA" w:rsidRPr="005B7A57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Tepelná a akust</w:t>
      </w:r>
      <w:r w:rsidR="004B7845">
        <w:rPr>
          <w:rFonts w:ascii="Calibri" w:eastAsia="Calibri" w:hAnsi="Calibri" w:cs="Calibri"/>
        </w:rPr>
        <w:t xml:space="preserve">ická izolace </w:t>
      </w:r>
      <w:r w:rsidR="004B7845" w:rsidRPr="005B7A57">
        <w:rPr>
          <w:rFonts w:ascii="Calibri" w:eastAsia="Calibri" w:hAnsi="Calibri" w:cs="Calibri"/>
        </w:rPr>
        <w:t>sanitního prostoru</w:t>
      </w:r>
    </w:p>
    <w:p w14:paraId="351018D2" w14:textId="77777777" w:rsidR="004637CA" w:rsidRPr="005B7A57" w:rsidRDefault="004B7845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Olištování a zatmelení spojů</w:t>
      </w:r>
    </w:p>
    <w:p w14:paraId="45950B07" w14:textId="51B57DAE" w:rsidR="004637CA" w:rsidRPr="005B7A57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Přídavná elektroinstalace 12 V včetně jištění, dvě zásu</w:t>
      </w:r>
      <w:r w:rsidR="004B7845" w:rsidRPr="005B7A57">
        <w:rPr>
          <w:rFonts w:ascii="Calibri" w:eastAsia="Calibri" w:hAnsi="Calibri" w:cs="Calibri"/>
        </w:rPr>
        <w:t xml:space="preserve">vky 12 V </w:t>
      </w:r>
      <w:proofErr w:type="spellStart"/>
      <w:r w:rsidR="004B7845" w:rsidRPr="005B7A57">
        <w:rPr>
          <w:rFonts w:ascii="Calibri" w:eastAsia="Calibri" w:hAnsi="Calibri" w:cs="Calibri"/>
        </w:rPr>
        <w:t>v</w:t>
      </w:r>
      <w:proofErr w:type="spellEnd"/>
      <w:r w:rsidR="004B7845" w:rsidRPr="005B7A57">
        <w:rPr>
          <w:rFonts w:ascii="Calibri" w:eastAsia="Calibri" w:hAnsi="Calibri" w:cs="Calibri"/>
        </w:rPr>
        <w:t xml:space="preserve"> ambulantním prostoru</w:t>
      </w:r>
      <w:r w:rsidR="003E5BF9">
        <w:rPr>
          <w:rFonts w:ascii="Calibri" w:eastAsia="Calibri" w:hAnsi="Calibri" w:cs="Calibri"/>
        </w:rPr>
        <w:t xml:space="preserve"> </w:t>
      </w:r>
      <w:r w:rsidR="003E5BF9">
        <w:rPr>
          <w:rFonts w:ascii="Calibri" w:hAnsi="Calibri" w:cs="Calibri"/>
          <w:snapToGrid w:val="0"/>
          <w:color w:val="000000"/>
          <w:sz w:val="22"/>
          <w:szCs w:val="22"/>
        </w:rPr>
        <w:t>(1 ks v přední a 1 ks v zadní části vozidla)</w:t>
      </w:r>
    </w:p>
    <w:p w14:paraId="01D4E41D" w14:textId="51F027C9" w:rsidR="001D74BC" w:rsidRPr="005B7A57" w:rsidRDefault="001D74BC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Zásuvka 12 V </w:t>
      </w:r>
      <w:proofErr w:type="spellStart"/>
      <w:r w:rsidRPr="005B7A57">
        <w:rPr>
          <w:rFonts w:ascii="Calibri" w:eastAsia="Calibri" w:hAnsi="Calibri" w:cs="Calibri"/>
        </w:rPr>
        <w:t>v</w:t>
      </w:r>
      <w:proofErr w:type="spellEnd"/>
      <w:r w:rsidRPr="005B7A57">
        <w:rPr>
          <w:rFonts w:ascii="Calibri" w:eastAsia="Calibri" w:hAnsi="Calibri" w:cs="Calibri"/>
        </w:rPr>
        <w:t> ambulantním prostoru (standartní zásuvka autozapalovače)</w:t>
      </w:r>
      <w:r w:rsidR="003E5BF9">
        <w:rPr>
          <w:rFonts w:ascii="Calibri" w:eastAsia="Calibri" w:hAnsi="Calibri" w:cs="Calibri"/>
        </w:rPr>
        <w:t xml:space="preserve"> </w:t>
      </w:r>
      <w:r w:rsidR="003E5BF9">
        <w:rPr>
          <w:rFonts w:ascii="Calibri" w:hAnsi="Calibri" w:cs="Calibri"/>
          <w:snapToGrid w:val="0"/>
          <w:color w:val="000000"/>
          <w:sz w:val="22"/>
          <w:szCs w:val="22"/>
        </w:rPr>
        <w:t>(1 ks v přední a 1 ks v zadní části vozidla)</w:t>
      </w:r>
    </w:p>
    <w:p w14:paraId="5F3FD478" w14:textId="77777777" w:rsidR="004637CA" w:rsidRPr="005B7A57" w:rsidRDefault="00BC11B9" w:rsidP="008B0B02">
      <w:pPr>
        <w:pStyle w:val="Normln1"/>
        <w:numPr>
          <w:ilvl w:val="1"/>
          <w:numId w:val="1"/>
        </w:numPr>
        <w:tabs>
          <w:tab w:val="left" w:pos="540"/>
        </w:tabs>
        <w:ind w:hanging="984"/>
        <w:contextualSpacing/>
        <w:jc w:val="both"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Zmatnění oken zadního sanitního prostoru bude provedeno tmavou folií, která je</w:t>
      </w:r>
    </w:p>
    <w:p w14:paraId="2EC6F8AE" w14:textId="0C7738FC" w:rsidR="004637CA" w:rsidRPr="005B7A57" w:rsidRDefault="008B0B02" w:rsidP="008B0B02">
      <w:pPr>
        <w:pStyle w:val="Normln1"/>
        <w:tabs>
          <w:tab w:val="left" w:pos="540"/>
        </w:tabs>
        <w:ind w:left="1418" w:hanging="992"/>
        <w:jc w:val="both"/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BC11B9" w:rsidRPr="005B7A57">
        <w:rPr>
          <w:rFonts w:ascii="Calibri" w:eastAsia="Calibri" w:hAnsi="Calibri" w:cs="Calibri"/>
        </w:rPr>
        <w:t>z vnitřního prostoru sanitky průhledná a odpovídající platným normám a vyhláškám</w:t>
      </w:r>
    </w:p>
    <w:p w14:paraId="223F0A13" w14:textId="77777777" w:rsidR="004637CA" w:rsidRPr="005B7A57" w:rsidRDefault="004B7845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Malý ú</w:t>
      </w:r>
      <w:r w:rsidR="00BC11B9" w:rsidRPr="005B7A57">
        <w:rPr>
          <w:rFonts w:ascii="Calibri" w:eastAsia="Calibri" w:hAnsi="Calibri" w:cs="Calibri"/>
        </w:rPr>
        <w:t>ložn</w:t>
      </w:r>
      <w:r w:rsidRPr="005B7A57">
        <w:rPr>
          <w:rFonts w:ascii="Calibri" w:eastAsia="Calibri" w:hAnsi="Calibri" w:cs="Calibri"/>
        </w:rPr>
        <w:t>ý</w:t>
      </w:r>
      <w:r w:rsidR="00BC11B9" w:rsidRPr="005B7A57">
        <w:rPr>
          <w:rFonts w:ascii="Calibri" w:eastAsia="Calibri" w:hAnsi="Calibri" w:cs="Calibri"/>
        </w:rPr>
        <w:t xml:space="preserve"> prostor pod lehátkem</w:t>
      </w:r>
      <w:r w:rsidRPr="005B7A57">
        <w:rPr>
          <w:rFonts w:ascii="Calibri" w:eastAsia="Calibri" w:hAnsi="Calibri" w:cs="Calibri"/>
        </w:rPr>
        <w:t xml:space="preserve"> s </w:t>
      </w:r>
      <w:proofErr w:type="spellStart"/>
      <w:r w:rsidRPr="005B7A57">
        <w:rPr>
          <w:rFonts w:ascii="Calibri" w:eastAsia="Calibri" w:hAnsi="Calibri" w:cs="Calibri"/>
        </w:rPr>
        <w:t>vyjížděcím</w:t>
      </w:r>
      <w:proofErr w:type="spellEnd"/>
      <w:r w:rsidRPr="005B7A57">
        <w:rPr>
          <w:rFonts w:ascii="Calibri" w:eastAsia="Calibri" w:hAnsi="Calibri" w:cs="Calibri"/>
        </w:rPr>
        <w:t xml:space="preserve"> šuplíkem přístupný</w:t>
      </w:r>
      <w:r w:rsidR="00BC11B9" w:rsidRPr="005B7A57">
        <w:rPr>
          <w:rFonts w:ascii="Calibri" w:eastAsia="Calibri" w:hAnsi="Calibri" w:cs="Calibri"/>
        </w:rPr>
        <w:t xml:space="preserve"> z</w:t>
      </w:r>
      <w:r w:rsidRPr="005B7A57">
        <w:rPr>
          <w:rFonts w:ascii="Calibri" w:eastAsia="Calibri" w:hAnsi="Calibri" w:cs="Calibri"/>
        </w:rPr>
        <w:t> </w:t>
      </w:r>
      <w:r w:rsidR="00BC11B9" w:rsidRPr="005B7A57">
        <w:rPr>
          <w:rFonts w:ascii="Calibri" w:eastAsia="Calibri" w:hAnsi="Calibri" w:cs="Calibri"/>
        </w:rPr>
        <w:t>boku</w:t>
      </w:r>
      <w:r w:rsidRPr="005B7A57">
        <w:rPr>
          <w:rFonts w:ascii="Calibri" w:eastAsia="Calibri" w:hAnsi="Calibri" w:cs="Calibri"/>
        </w:rPr>
        <w:t>. (v přední části lehátka přístupný z prostoru pro pacienty)</w:t>
      </w:r>
    </w:p>
    <w:p w14:paraId="67722CBA" w14:textId="77777777" w:rsidR="004B7845" w:rsidRPr="005B7A57" w:rsidRDefault="004B7845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 xml:space="preserve">Velký úložný prostor pod lehátkem s </w:t>
      </w:r>
      <w:proofErr w:type="spellStart"/>
      <w:r w:rsidRPr="005B7A57">
        <w:rPr>
          <w:rFonts w:ascii="Calibri" w:eastAsia="Calibri" w:hAnsi="Calibri" w:cs="Calibri"/>
        </w:rPr>
        <w:t>vyjížděcím</w:t>
      </w:r>
      <w:proofErr w:type="spellEnd"/>
      <w:r w:rsidRPr="005B7A57">
        <w:rPr>
          <w:rFonts w:ascii="Calibri" w:eastAsia="Calibri" w:hAnsi="Calibri" w:cs="Calibri"/>
        </w:rPr>
        <w:t xml:space="preserve"> šuplíkem přís</w:t>
      </w:r>
      <w:r w:rsidR="00DD77D6" w:rsidRPr="005B7A57">
        <w:rPr>
          <w:rFonts w:ascii="Calibri" w:eastAsia="Calibri" w:hAnsi="Calibri" w:cs="Calibri"/>
        </w:rPr>
        <w:t>tupný zezadu po otevření dveří</w:t>
      </w:r>
    </w:p>
    <w:p w14:paraId="222AD3C2" w14:textId="77777777" w:rsidR="004637CA" w:rsidRPr="005B7A57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Úložný prostor nad kabinou řidiče, pok</w:t>
      </w:r>
      <w:r w:rsidR="004B7845" w:rsidRPr="005B7A57">
        <w:rPr>
          <w:rFonts w:ascii="Calibri" w:eastAsia="Calibri" w:hAnsi="Calibri" w:cs="Calibri"/>
        </w:rPr>
        <w:t>ud to umožní konstrukce vozidla</w:t>
      </w:r>
    </w:p>
    <w:p w14:paraId="600A7A70" w14:textId="77777777" w:rsidR="004637CA" w:rsidRPr="005B7A57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Úložný pr</w:t>
      </w:r>
      <w:r w:rsidR="004B7845" w:rsidRPr="005B7A57">
        <w:rPr>
          <w:rFonts w:ascii="Calibri" w:eastAsia="Calibri" w:hAnsi="Calibri" w:cs="Calibri"/>
        </w:rPr>
        <w:t>ostor nad levým zadním podběhem</w:t>
      </w:r>
    </w:p>
    <w:p w14:paraId="0D08070A" w14:textId="77777777" w:rsidR="004637CA" w:rsidRPr="005B7A57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Úložné prostory nad lehátkem vlevo ve směru jízdy</w:t>
      </w:r>
      <w:r w:rsidR="0046253D" w:rsidRPr="005B7A57">
        <w:rPr>
          <w:rFonts w:ascii="Calibri" w:eastAsia="Calibri" w:hAnsi="Calibri" w:cs="Calibri"/>
        </w:rPr>
        <w:t>, pok</w:t>
      </w:r>
      <w:r w:rsidR="004B7845" w:rsidRPr="005B7A57">
        <w:rPr>
          <w:rFonts w:ascii="Calibri" w:eastAsia="Calibri" w:hAnsi="Calibri" w:cs="Calibri"/>
        </w:rPr>
        <w:t>ud to umožní konstrukce vozidla</w:t>
      </w:r>
    </w:p>
    <w:p w14:paraId="0802B0C6" w14:textId="77777777" w:rsidR="00DB7D93" w:rsidRDefault="00DB7D93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Na přepážce mezi kabinou řidiče a ambulantním prostorem budou vhodně, ze strany ambulantního prostoru</w:t>
      </w:r>
      <w:r w:rsidR="00EF0886" w:rsidRPr="005B7A57">
        <w:rPr>
          <w:rFonts w:ascii="Calibri" w:eastAsia="Calibri" w:hAnsi="Calibri" w:cs="Calibri"/>
        </w:rPr>
        <w:t>,</w:t>
      </w:r>
      <w:r w:rsidRPr="005B7A57">
        <w:rPr>
          <w:rFonts w:ascii="Calibri" w:eastAsia="Calibri" w:hAnsi="Calibri" w:cs="Calibri"/>
        </w:rPr>
        <w:t xml:space="preserve"> umístěny samolepky upozorňující na povinnost se ve vozidle připoutat a zákaz kouření. Upozornění bude vyvedeno textem i symbolem (graficky)</w:t>
      </w:r>
    </w:p>
    <w:p w14:paraId="3C4CEDF9" w14:textId="1EFC684E" w:rsidR="001638A9" w:rsidRPr="005B7A57" w:rsidRDefault="001638A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Kamera pro monitoring ambulantního prostoru bez záznamu s obrazovkou v kabině řidiče</w:t>
      </w:r>
    </w:p>
    <w:p w14:paraId="6A4460DD" w14:textId="77777777" w:rsidR="004637CA" w:rsidRPr="005B7A57" w:rsidRDefault="004637CA">
      <w:pPr>
        <w:pStyle w:val="Normln1"/>
      </w:pPr>
    </w:p>
    <w:p w14:paraId="58C50E0E" w14:textId="77777777" w:rsidR="004637CA" w:rsidRPr="005B7A57" w:rsidRDefault="00BC11B9" w:rsidP="008B0B02">
      <w:pPr>
        <w:pStyle w:val="Normln1"/>
        <w:numPr>
          <w:ilvl w:val="0"/>
          <w:numId w:val="1"/>
        </w:numPr>
        <w:ind w:hanging="436"/>
        <w:contextualSpacing/>
        <w:rPr>
          <w:rFonts w:ascii="Calibri" w:eastAsia="Calibri" w:hAnsi="Calibri" w:cs="Calibri"/>
          <w:b/>
        </w:rPr>
      </w:pPr>
      <w:r w:rsidRPr="005B7A57">
        <w:rPr>
          <w:rFonts w:ascii="Calibri" w:eastAsia="Calibri" w:hAnsi="Calibri" w:cs="Calibri"/>
          <w:b/>
        </w:rPr>
        <w:t>Transportní technika, výstražné zařízení</w:t>
      </w:r>
    </w:p>
    <w:p w14:paraId="1AB907E1" w14:textId="57FB8D52" w:rsidR="004637CA" w:rsidRPr="00FB479A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  <w:b/>
          <w:bCs/>
        </w:rPr>
      </w:pPr>
      <w:r w:rsidRPr="005B7A57">
        <w:rPr>
          <w:rFonts w:ascii="Calibri" w:eastAsia="Calibri" w:hAnsi="Calibri" w:cs="Calibri"/>
        </w:rPr>
        <w:t>Nosítka s nosným zařízením na jejich upevnění s možností polohování do polohy v po</w:t>
      </w:r>
      <w:r w:rsidR="00896C89" w:rsidRPr="005B7A57">
        <w:rPr>
          <w:rFonts w:ascii="Calibri" w:eastAsia="Calibri" w:hAnsi="Calibri" w:cs="Calibri"/>
        </w:rPr>
        <w:t xml:space="preserve">losedě, odnímatelné od podvozku a nájezdovou výškou </w:t>
      </w:r>
      <w:r w:rsidR="001F087E" w:rsidRPr="005B7A57">
        <w:rPr>
          <w:rFonts w:ascii="Calibri" w:eastAsia="Calibri" w:hAnsi="Calibri" w:cs="Calibri"/>
        </w:rPr>
        <w:t>70 cm</w:t>
      </w:r>
      <w:r w:rsidR="00896C89" w:rsidRPr="005B7A57">
        <w:rPr>
          <w:rFonts w:ascii="Calibri" w:eastAsia="Calibri" w:hAnsi="Calibri" w:cs="Calibri"/>
        </w:rPr>
        <w:t>.</w:t>
      </w:r>
      <w:r w:rsidRPr="005B7A57">
        <w:rPr>
          <w:rFonts w:ascii="Calibri" w:eastAsia="Calibri" w:hAnsi="Calibri" w:cs="Calibri"/>
        </w:rPr>
        <w:t xml:space="preserve"> Dále s polohovatelným výškově nastavitelným (min. 7 výš. pozic) vystřelovacím podvozkem“ – z důvodu nakládání a transportu pacienta jednou osobou, matrace včetně podhlavníku</w:t>
      </w:r>
      <w:r w:rsidR="0020258D" w:rsidRPr="005B7A57">
        <w:rPr>
          <w:rFonts w:ascii="Calibri" w:eastAsia="Calibri" w:hAnsi="Calibri" w:cs="Calibri"/>
        </w:rPr>
        <w:t xml:space="preserve"> (anatomicky tvarovaného polštáře)</w:t>
      </w:r>
      <w:r w:rsidRPr="005B7A57">
        <w:rPr>
          <w:rFonts w:ascii="Calibri" w:eastAsia="Calibri" w:hAnsi="Calibri" w:cs="Calibri"/>
        </w:rPr>
        <w:t xml:space="preserve">, minimální nosnost 250 kg, </w:t>
      </w:r>
      <w:r w:rsidRPr="00497CD2">
        <w:rPr>
          <w:rFonts w:ascii="Calibri" w:eastAsia="Calibri" w:hAnsi="Calibri" w:cs="Calibri"/>
        </w:rPr>
        <w:t>výrobce MEDIROL</w:t>
      </w:r>
      <w:r w:rsidR="00497CD2">
        <w:rPr>
          <w:rFonts w:ascii="Calibri" w:eastAsia="Calibri" w:hAnsi="Calibri" w:cs="Calibri"/>
        </w:rPr>
        <w:t xml:space="preserve"> </w:t>
      </w:r>
      <w:r w:rsidR="00497CD2" w:rsidRPr="00FB479A">
        <w:rPr>
          <w:rFonts w:ascii="Calibri" w:eastAsia="Calibri" w:hAnsi="Calibri" w:cs="Calibri"/>
          <w:b/>
          <w:bCs/>
        </w:rPr>
        <w:t>(zadavatel umožňuje nabídnout i jiné rovnocenné řešení)</w:t>
      </w:r>
    </w:p>
    <w:p w14:paraId="476FFF94" w14:textId="25283D71" w:rsidR="004637CA" w:rsidRPr="00FB479A" w:rsidRDefault="00603BC6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  <w:b/>
          <w:bCs/>
        </w:rPr>
      </w:pPr>
      <w:r w:rsidRPr="005B7A57">
        <w:rPr>
          <w:rFonts w:ascii="Calibri" w:eastAsia="Calibri" w:hAnsi="Calibri" w:cs="Calibri"/>
        </w:rPr>
        <w:t>1</w:t>
      </w:r>
      <w:r w:rsidR="004D6243" w:rsidRPr="005B7A57">
        <w:rPr>
          <w:rFonts w:ascii="Calibri" w:eastAsia="Calibri" w:hAnsi="Calibri" w:cs="Calibri"/>
        </w:rPr>
        <w:t>ks p</w:t>
      </w:r>
      <w:r w:rsidR="00BC11B9" w:rsidRPr="005B7A57">
        <w:rPr>
          <w:rFonts w:ascii="Calibri" w:eastAsia="Calibri" w:hAnsi="Calibri" w:cs="Calibri"/>
        </w:rPr>
        <w:t>ojízdn</w:t>
      </w:r>
      <w:r w:rsidRPr="005B7A57">
        <w:rPr>
          <w:rFonts w:ascii="Calibri" w:eastAsia="Calibri" w:hAnsi="Calibri" w:cs="Calibri"/>
        </w:rPr>
        <w:t>é transportní křeslo</w:t>
      </w:r>
      <w:r w:rsidR="00BC11B9" w:rsidRPr="005B7A57">
        <w:rPr>
          <w:rFonts w:ascii="Calibri" w:eastAsia="Calibri" w:hAnsi="Calibri" w:cs="Calibri"/>
        </w:rPr>
        <w:t xml:space="preserve"> s upínacím mechanismem na podlaze vozu – umístění po směru jízdy s výklopnou rampou pro nakládání v zadní části vozu, čtyřbodovými bezpečnostními pásy, loketními opěrkami, opě</w:t>
      </w:r>
      <w:r w:rsidR="004D6243" w:rsidRPr="005B7A57">
        <w:rPr>
          <w:rFonts w:ascii="Calibri" w:eastAsia="Calibri" w:hAnsi="Calibri" w:cs="Calibri"/>
        </w:rPr>
        <w:t>rkou hlavy a výsuvnými madly</w:t>
      </w:r>
      <w:r w:rsidR="00BC11B9" w:rsidRPr="005B7A57">
        <w:rPr>
          <w:rFonts w:ascii="Calibri" w:eastAsia="Calibri" w:hAnsi="Calibri" w:cs="Calibri"/>
        </w:rPr>
        <w:t>, minimální nosnost 200 kg, výrobce MEDIROL</w:t>
      </w:r>
      <w:r w:rsidR="00497CD2">
        <w:rPr>
          <w:rFonts w:ascii="Calibri" w:eastAsia="Calibri" w:hAnsi="Calibri" w:cs="Calibri"/>
        </w:rPr>
        <w:t xml:space="preserve"> </w:t>
      </w:r>
      <w:r w:rsidR="00497CD2" w:rsidRPr="00FB479A">
        <w:rPr>
          <w:rFonts w:ascii="Calibri" w:eastAsia="Calibri" w:hAnsi="Calibri" w:cs="Calibri"/>
          <w:b/>
          <w:bCs/>
        </w:rPr>
        <w:t>(zadavatel umožňuje nabídnout i jiné rovnocenné řešení)</w:t>
      </w:r>
    </w:p>
    <w:p w14:paraId="2EACBD7D" w14:textId="0D28034D" w:rsidR="00603BC6" w:rsidRPr="00EC51E5" w:rsidRDefault="00603BC6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 xml:space="preserve">1ks </w:t>
      </w:r>
      <w:r w:rsidRPr="005B7A57">
        <w:rPr>
          <w:rFonts w:asciiTheme="minorHAnsi" w:hAnsiTheme="minorHAnsi" w:cstheme="minorHAnsi"/>
        </w:rPr>
        <w:t>sedačka čalouněná s hlavov</w:t>
      </w:r>
      <w:r w:rsidR="00252DE7" w:rsidRPr="005B7A57">
        <w:rPr>
          <w:rFonts w:asciiTheme="minorHAnsi" w:hAnsiTheme="minorHAnsi" w:cstheme="minorHAnsi"/>
        </w:rPr>
        <w:t>ou opěrou a loketními opěrkami</w:t>
      </w:r>
      <w:r w:rsidRPr="005B7A57">
        <w:rPr>
          <w:rFonts w:asciiTheme="minorHAnsi" w:hAnsiTheme="minorHAnsi" w:cstheme="minorHAnsi"/>
        </w:rPr>
        <w:t xml:space="preserve"> u pravé stěny za bočními dveřmi s možností s</w:t>
      </w:r>
      <w:r w:rsidR="00252DE7" w:rsidRPr="005B7A57">
        <w:rPr>
          <w:rFonts w:asciiTheme="minorHAnsi" w:hAnsiTheme="minorHAnsi" w:cstheme="minorHAnsi"/>
        </w:rPr>
        <w:t>edadlo sklopit</w:t>
      </w:r>
      <w:r w:rsidRPr="005B7A57">
        <w:rPr>
          <w:rFonts w:asciiTheme="minorHAnsi" w:hAnsiTheme="minorHAnsi" w:cstheme="minorHAnsi"/>
        </w:rPr>
        <w:t xml:space="preserve"> na stěnu se samonavíjecím bezp</w:t>
      </w:r>
      <w:r w:rsidR="001F087E" w:rsidRPr="005B7A57">
        <w:rPr>
          <w:rFonts w:asciiTheme="minorHAnsi" w:hAnsiTheme="minorHAnsi" w:cstheme="minorHAnsi"/>
        </w:rPr>
        <w:t>ečnostním</w:t>
      </w:r>
      <w:r w:rsidRPr="005B7A57">
        <w:rPr>
          <w:rFonts w:asciiTheme="minorHAnsi" w:hAnsiTheme="minorHAnsi" w:cstheme="minorHAnsi"/>
        </w:rPr>
        <w:t xml:space="preserve"> tříbodovým pásem</w:t>
      </w:r>
    </w:p>
    <w:p w14:paraId="2AB59FC0" w14:textId="770A7479" w:rsidR="00EC51E5" w:rsidRPr="00EC51E5" w:rsidRDefault="00EC51E5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 xml:space="preserve">Sedadla (dvousedadlo) s bezpečnostními pásy pro 2 sedící pacienty v sanitním </w:t>
      </w:r>
      <w:r w:rsidR="00842279">
        <w:rPr>
          <w:rFonts w:ascii="Calibri" w:eastAsia="Calibri" w:hAnsi="Calibri" w:cs="Calibri"/>
        </w:rPr>
        <w:t>prostoru – sedadla</w:t>
      </w:r>
      <w:r w:rsidRPr="005B7A57">
        <w:rPr>
          <w:rFonts w:ascii="Calibri" w:eastAsia="Calibri" w:hAnsi="Calibri" w:cs="Calibri"/>
        </w:rPr>
        <w:t xml:space="preserve"> po směru jízdy před lehátkem. Sedadla musí být vybavena loketními opěrkami a posuvná ve směru jízdy min. o 200 mm (loketní opěrka nemusí být na levé straně u stěny vozidla, pokud to neumožní konstrukce vozidla)</w:t>
      </w:r>
    </w:p>
    <w:p w14:paraId="33EE2D64" w14:textId="201F9D67" w:rsidR="00A32B70" w:rsidRPr="005B7A57" w:rsidRDefault="00A32B70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 xml:space="preserve">Rampa pro nakládání </w:t>
      </w:r>
      <w:r w:rsidR="00314280" w:rsidRPr="005B7A57">
        <w:rPr>
          <w:rFonts w:ascii="Calibri" w:eastAsia="Calibri" w:hAnsi="Calibri" w:cs="Calibri"/>
        </w:rPr>
        <w:t xml:space="preserve">v zadní části vozu </w:t>
      </w:r>
      <w:r w:rsidRPr="005B7A57">
        <w:rPr>
          <w:rFonts w:ascii="Calibri" w:eastAsia="Calibri" w:hAnsi="Calibri" w:cs="Calibri"/>
        </w:rPr>
        <w:t xml:space="preserve">bude vybavena pomocnými písty pro </w:t>
      </w:r>
      <w:r w:rsidR="002764DD" w:rsidRPr="005B7A57">
        <w:rPr>
          <w:rFonts w:ascii="Calibri" w:eastAsia="Calibri" w:hAnsi="Calibri" w:cs="Calibri"/>
        </w:rPr>
        <w:t>snazší</w:t>
      </w:r>
      <w:r w:rsidRPr="005B7A57">
        <w:rPr>
          <w:rFonts w:ascii="Calibri" w:eastAsia="Calibri" w:hAnsi="Calibri" w:cs="Calibri"/>
        </w:rPr>
        <w:t xml:space="preserve"> manipulaci a zajišťov</w:t>
      </w:r>
      <w:r w:rsidR="00963042" w:rsidRPr="005B7A57">
        <w:rPr>
          <w:rFonts w:ascii="Calibri" w:eastAsia="Calibri" w:hAnsi="Calibri" w:cs="Calibri"/>
        </w:rPr>
        <w:t>áním pomocí upínacího</w:t>
      </w:r>
      <w:r w:rsidR="006D7335" w:rsidRPr="005B7A57">
        <w:rPr>
          <w:rFonts w:ascii="Calibri" w:eastAsia="Calibri" w:hAnsi="Calibri" w:cs="Calibri"/>
        </w:rPr>
        <w:t xml:space="preserve"> </w:t>
      </w:r>
      <w:r w:rsidR="00580458" w:rsidRPr="005B7A57">
        <w:rPr>
          <w:rFonts w:ascii="Calibri" w:eastAsia="Calibri" w:hAnsi="Calibri" w:cs="Calibri"/>
        </w:rPr>
        <w:t>(</w:t>
      </w:r>
      <w:r w:rsidR="00497CD2" w:rsidRPr="00FB479A">
        <w:rPr>
          <w:rFonts w:ascii="Calibri" w:eastAsia="Calibri" w:hAnsi="Calibri" w:cs="Calibri"/>
          <w:color w:val="auto"/>
        </w:rPr>
        <w:t xml:space="preserve">nejlépe </w:t>
      </w:r>
      <w:r w:rsidR="00580458" w:rsidRPr="005B7A57">
        <w:rPr>
          <w:rFonts w:ascii="Calibri" w:eastAsia="Calibri" w:hAnsi="Calibri" w:cs="Calibri"/>
        </w:rPr>
        <w:t xml:space="preserve">zacvakávacího) </w:t>
      </w:r>
      <w:r w:rsidR="006D7335" w:rsidRPr="005B7A57">
        <w:rPr>
          <w:rFonts w:ascii="Calibri" w:eastAsia="Calibri" w:hAnsi="Calibri" w:cs="Calibri"/>
        </w:rPr>
        <w:t>mechanismu</w:t>
      </w:r>
    </w:p>
    <w:p w14:paraId="45B59BB9" w14:textId="74D1C012" w:rsidR="004637CA" w:rsidRPr="005B7A57" w:rsidRDefault="009437E7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5B7A57">
        <w:rPr>
          <w:rFonts w:ascii="Calibri" w:eastAsia="Calibri" w:hAnsi="Calibri" w:cs="Calibri"/>
        </w:rPr>
        <w:t>Výstražná LED modr</w:t>
      </w:r>
      <w:r w:rsidR="008D7FA4">
        <w:rPr>
          <w:rFonts w:ascii="Calibri" w:eastAsia="Calibri" w:hAnsi="Calibri" w:cs="Calibri"/>
        </w:rPr>
        <w:t>á</w:t>
      </w:r>
      <w:r w:rsidRPr="005B7A57">
        <w:rPr>
          <w:rFonts w:ascii="Calibri" w:eastAsia="Calibri" w:hAnsi="Calibri" w:cs="Calibri"/>
        </w:rPr>
        <w:t xml:space="preserve"> světelná a zvuková</w:t>
      </w:r>
      <w:r w:rsidR="00BC11B9" w:rsidRPr="005B7A57">
        <w:rPr>
          <w:rFonts w:ascii="Calibri" w:eastAsia="Calibri" w:hAnsi="Calibri" w:cs="Calibri"/>
        </w:rPr>
        <w:t xml:space="preserve"> </w:t>
      </w:r>
      <w:r w:rsidRPr="005B7A57">
        <w:rPr>
          <w:rFonts w:ascii="Calibri" w:eastAsia="Calibri" w:hAnsi="Calibri" w:cs="Calibri"/>
        </w:rPr>
        <w:t>rampa</w:t>
      </w:r>
      <w:r w:rsidR="009D5441" w:rsidRPr="005B7A57">
        <w:rPr>
          <w:rFonts w:ascii="Calibri" w:eastAsia="Calibri" w:hAnsi="Calibri" w:cs="Calibri"/>
        </w:rPr>
        <w:t xml:space="preserve"> </w:t>
      </w:r>
      <w:r w:rsidRPr="005B7A57">
        <w:rPr>
          <w:rFonts w:ascii="Calibri" w:eastAsia="Calibri" w:hAnsi="Calibri" w:cs="Calibri"/>
        </w:rPr>
        <w:t xml:space="preserve">vpředu </w:t>
      </w:r>
      <w:r w:rsidR="00BC11B9" w:rsidRPr="005B7A57">
        <w:rPr>
          <w:rFonts w:ascii="Calibri" w:eastAsia="Calibri" w:hAnsi="Calibri" w:cs="Calibri"/>
        </w:rPr>
        <w:t xml:space="preserve">a </w:t>
      </w:r>
      <w:r w:rsidRPr="005B7A57">
        <w:rPr>
          <w:rFonts w:ascii="Calibri" w:eastAsia="Calibri" w:hAnsi="Calibri" w:cs="Calibri"/>
        </w:rPr>
        <w:t>modrý LED světelný maják</w:t>
      </w:r>
      <w:r w:rsidR="00BC11B9" w:rsidRPr="005B7A57">
        <w:rPr>
          <w:rFonts w:ascii="Calibri" w:eastAsia="Calibri" w:hAnsi="Calibri" w:cs="Calibri"/>
        </w:rPr>
        <w:t xml:space="preserve"> vzadu na střeše homologované pro ČR – v nejnižší možné zástavbové výšce. Ovládání světelného a zvukového zařízení z kabiny řidiče</w:t>
      </w:r>
    </w:p>
    <w:p w14:paraId="6323F53A" w14:textId="77777777" w:rsidR="004637CA" w:rsidRDefault="004637CA">
      <w:pPr>
        <w:pStyle w:val="Normln1"/>
        <w:ind w:left="1410"/>
      </w:pPr>
    </w:p>
    <w:p w14:paraId="5441C84E" w14:textId="77777777" w:rsidR="004637CA" w:rsidRDefault="00BC11B9" w:rsidP="008B0B02">
      <w:pPr>
        <w:pStyle w:val="Normln1"/>
        <w:numPr>
          <w:ilvl w:val="0"/>
          <w:numId w:val="1"/>
        </w:numPr>
        <w:ind w:hanging="436"/>
        <w:contextualSpacing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Polepy</w:t>
      </w:r>
    </w:p>
    <w:p w14:paraId="7AAE39D0" w14:textId="074E472A" w:rsidR="00AC2B37" w:rsidRPr="00AC2B37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Theme="minorHAnsi" w:eastAsia="Calibri" w:hAnsiTheme="minorHAnsi" w:cstheme="minorHAnsi"/>
        </w:rPr>
      </w:pPr>
      <w:r w:rsidRPr="00AC2B37">
        <w:rPr>
          <w:rFonts w:asciiTheme="minorHAnsi" w:eastAsia="Calibri" w:hAnsiTheme="minorHAnsi" w:cstheme="minorHAnsi"/>
        </w:rPr>
        <w:t>Výstr</w:t>
      </w:r>
      <w:r w:rsidR="00EF0886" w:rsidRPr="00AC2B37">
        <w:rPr>
          <w:rFonts w:asciiTheme="minorHAnsi" w:eastAsia="Calibri" w:hAnsiTheme="minorHAnsi" w:cstheme="minorHAnsi"/>
        </w:rPr>
        <w:t xml:space="preserve">ažný </w:t>
      </w:r>
      <w:r w:rsidR="00CE0D11" w:rsidRPr="00AC2B37">
        <w:rPr>
          <w:rFonts w:asciiTheme="minorHAnsi" w:eastAsia="Calibri" w:hAnsiTheme="minorHAnsi" w:cstheme="minorHAnsi"/>
        </w:rPr>
        <w:t xml:space="preserve">pruh po celém obvodu vozidla. Materiál: </w:t>
      </w:r>
      <w:r w:rsidR="00E3180F" w:rsidRPr="00AC2B37">
        <w:rPr>
          <w:rFonts w:asciiTheme="minorHAnsi" w:hAnsiTheme="minorHAnsi" w:cstheme="minorHAnsi"/>
        </w:rPr>
        <w:t>mikro spektrální</w:t>
      </w:r>
      <w:r w:rsidR="00CE0D11" w:rsidRPr="00AC2B37">
        <w:rPr>
          <w:rFonts w:asciiTheme="minorHAnsi" w:hAnsiTheme="minorHAnsi" w:cstheme="minorHAnsi"/>
        </w:rPr>
        <w:t xml:space="preserve"> reflexní jed</w:t>
      </w:r>
      <w:r w:rsidR="00AC2B37">
        <w:rPr>
          <w:rFonts w:asciiTheme="minorHAnsi" w:hAnsiTheme="minorHAnsi" w:cstheme="minorHAnsi"/>
        </w:rPr>
        <w:t>novrstvá</w:t>
      </w:r>
      <w:r w:rsidR="00AC2B37" w:rsidRPr="00AC2B37">
        <w:rPr>
          <w:rFonts w:asciiTheme="minorHAnsi" w:hAnsiTheme="minorHAnsi" w:cstheme="minorHAnsi"/>
        </w:rPr>
        <w:t xml:space="preserve"> fluorescenční oranžová </w:t>
      </w:r>
      <w:r w:rsidR="004B7845">
        <w:rPr>
          <w:rFonts w:asciiTheme="minorHAnsi" w:hAnsiTheme="minorHAnsi" w:cstheme="minorHAnsi"/>
        </w:rPr>
        <w:t>tř. odrazivosti 2</w:t>
      </w:r>
    </w:p>
    <w:p w14:paraId="08ECECD5" w14:textId="77777777" w:rsidR="00CE0D11" w:rsidRPr="00AC2B37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Theme="minorHAnsi" w:eastAsia="Calibri" w:hAnsiTheme="minorHAnsi" w:cstheme="minorHAnsi"/>
        </w:rPr>
      </w:pPr>
      <w:r w:rsidRPr="00AC2B37">
        <w:rPr>
          <w:rFonts w:asciiTheme="minorHAnsi" w:eastAsia="Calibri" w:hAnsiTheme="minorHAnsi" w:cstheme="minorHAnsi"/>
        </w:rPr>
        <w:t>Znaky modré hvězdy života na přední kapotě, bočn</w:t>
      </w:r>
      <w:r w:rsidR="00DD77D6">
        <w:rPr>
          <w:rFonts w:asciiTheme="minorHAnsi" w:eastAsia="Calibri" w:hAnsiTheme="minorHAnsi" w:cstheme="minorHAnsi"/>
        </w:rPr>
        <w:t>ích, zadních oknech a na střeše</w:t>
      </w:r>
    </w:p>
    <w:p w14:paraId="04465C0F" w14:textId="77777777" w:rsidR="004637CA" w:rsidRPr="00CE0D11" w:rsidRDefault="00CE0D11" w:rsidP="008B0B02">
      <w:pPr>
        <w:pStyle w:val="Normln1"/>
        <w:ind w:left="1410"/>
        <w:contextualSpacing/>
        <w:rPr>
          <w:rFonts w:asciiTheme="minorHAnsi" w:eastAsia="Calibri" w:hAnsiTheme="minorHAnsi" w:cstheme="minorHAnsi"/>
        </w:rPr>
      </w:pPr>
      <w:r w:rsidRPr="00CE0D11">
        <w:rPr>
          <w:rFonts w:asciiTheme="minorHAnsi" w:eastAsia="Calibri" w:hAnsiTheme="minorHAnsi" w:cstheme="minorHAnsi"/>
        </w:rPr>
        <w:t xml:space="preserve">Materiál: </w:t>
      </w:r>
      <w:r w:rsidRPr="00CE0D11">
        <w:rPr>
          <w:rFonts w:asciiTheme="minorHAnsi" w:hAnsiTheme="minorHAnsi" w:cstheme="minorHAnsi"/>
        </w:rPr>
        <w:t>modrý reflexní materiál tř. odrazivosti 1</w:t>
      </w:r>
    </w:p>
    <w:p w14:paraId="1A46532A" w14:textId="5F35F965" w:rsidR="00CE0D11" w:rsidRPr="00CE0D11" w:rsidRDefault="00CE0D11" w:rsidP="008B0B02">
      <w:pPr>
        <w:pStyle w:val="Normln1"/>
        <w:numPr>
          <w:ilvl w:val="1"/>
          <w:numId w:val="1"/>
        </w:numPr>
        <w:ind w:hanging="984"/>
        <w:contextualSpacing/>
        <w:rPr>
          <w:rFonts w:asciiTheme="minorHAnsi" w:eastAsia="Calibri" w:hAnsiTheme="minorHAnsi" w:cstheme="minorHAnsi"/>
        </w:rPr>
      </w:pPr>
      <w:r w:rsidRPr="00CE0D11">
        <w:rPr>
          <w:rFonts w:asciiTheme="minorHAnsi" w:hAnsiTheme="minorHAnsi" w:cstheme="minorHAnsi"/>
        </w:rPr>
        <w:lastRenderedPageBreak/>
        <w:t>Nápis „AMBULA</w:t>
      </w:r>
      <w:r w:rsidR="00E3180F">
        <w:rPr>
          <w:rFonts w:asciiTheme="minorHAnsi" w:hAnsiTheme="minorHAnsi" w:cstheme="minorHAnsi"/>
        </w:rPr>
        <w:t>N</w:t>
      </w:r>
      <w:r w:rsidRPr="00CE0D11">
        <w:rPr>
          <w:rFonts w:asciiTheme="minorHAnsi" w:hAnsiTheme="minorHAnsi" w:cstheme="minorHAnsi"/>
        </w:rPr>
        <w:t>CE“- Materiál: tř. odrazivosti 1 v barevném kontrastu s pozadím</w:t>
      </w:r>
      <w:r w:rsidRPr="00CE0D11">
        <w:rPr>
          <w:rFonts w:asciiTheme="minorHAnsi" w:eastAsia="Calibri" w:hAnsiTheme="minorHAnsi" w:cstheme="minorHAnsi"/>
        </w:rPr>
        <w:t xml:space="preserve"> na masce, po st</w:t>
      </w:r>
      <w:r w:rsidR="004B7845">
        <w:rPr>
          <w:rFonts w:asciiTheme="minorHAnsi" w:eastAsia="Calibri" w:hAnsiTheme="minorHAnsi" w:cstheme="minorHAnsi"/>
        </w:rPr>
        <w:t>ranách a na zadní části vozidla</w:t>
      </w:r>
    </w:p>
    <w:p w14:paraId="16F13014" w14:textId="77777777" w:rsidR="004637CA" w:rsidRPr="00B628A6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Theme="minorHAnsi" w:eastAsia="Calibri" w:hAnsiTheme="minorHAnsi" w:cstheme="minorHAnsi"/>
        </w:rPr>
      </w:pPr>
      <w:r w:rsidRPr="00CE0D11">
        <w:rPr>
          <w:rFonts w:asciiTheme="minorHAnsi" w:eastAsia="Calibri" w:hAnsiTheme="minorHAnsi" w:cstheme="minorHAnsi"/>
        </w:rPr>
        <w:t>Název provozovatele se znakem nemocnice v barevném kontrastu s pozadím na dveřích řidiče i spolujezdce</w:t>
      </w:r>
      <w:r w:rsidR="00CE0D11" w:rsidRPr="00CE0D11">
        <w:rPr>
          <w:rFonts w:asciiTheme="minorHAnsi" w:eastAsia="Calibri" w:hAnsiTheme="minorHAnsi" w:cstheme="minorHAnsi"/>
        </w:rPr>
        <w:t xml:space="preserve"> </w:t>
      </w:r>
      <w:r w:rsidR="00CE0D11" w:rsidRPr="00CE0D11">
        <w:rPr>
          <w:rFonts w:asciiTheme="minorHAnsi" w:hAnsiTheme="minorHAnsi" w:cstheme="minorHAnsi"/>
        </w:rPr>
        <w:t>o min. e</w:t>
      </w:r>
      <w:r w:rsidR="004B7845">
        <w:rPr>
          <w:rFonts w:asciiTheme="minorHAnsi" w:hAnsiTheme="minorHAnsi" w:cstheme="minorHAnsi"/>
        </w:rPr>
        <w:t>xteriérové stálosti barev 5 let</w:t>
      </w:r>
    </w:p>
    <w:p w14:paraId="3DCE1D1F" w14:textId="77777777" w:rsidR="00B628A6" w:rsidRPr="00E73860" w:rsidRDefault="00B628A6" w:rsidP="008B0B02">
      <w:pPr>
        <w:pStyle w:val="Normln1"/>
        <w:numPr>
          <w:ilvl w:val="1"/>
          <w:numId w:val="1"/>
        </w:numPr>
        <w:ind w:hanging="984"/>
        <w:contextualSpacing/>
        <w:rPr>
          <w:rFonts w:asciiTheme="minorHAnsi" w:eastAsia="Calibri" w:hAnsiTheme="minorHAnsi" w:cstheme="minorHAnsi"/>
        </w:rPr>
      </w:pPr>
      <w:r>
        <w:rPr>
          <w:rFonts w:asciiTheme="minorHAnsi" w:hAnsiTheme="minorHAnsi" w:cstheme="minorHAnsi"/>
        </w:rPr>
        <w:t>Na zadních dveřích bude vhodně umístěna voděodolná samolepka informující o umístění 1ks kyslíkové lahve ve vozidle</w:t>
      </w:r>
    </w:p>
    <w:p w14:paraId="27400E66" w14:textId="77777777" w:rsidR="004637CA" w:rsidRPr="000F73E0" w:rsidRDefault="00E73860" w:rsidP="008B0B02">
      <w:pPr>
        <w:pStyle w:val="Normln1"/>
        <w:numPr>
          <w:ilvl w:val="1"/>
          <w:numId w:val="1"/>
        </w:numPr>
        <w:ind w:hanging="984"/>
        <w:contextualSpacing/>
      </w:pPr>
      <w:r w:rsidRPr="00D0464F">
        <w:rPr>
          <w:rFonts w:asciiTheme="minorHAnsi" w:hAnsiTheme="minorHAnsi" w:cstheme="minorHAnsi"/>
        </w:rPr>
        <w:t>Polepy vozidla budou realizovány dle přiložených fotografií v</w:t>
      </w:r>
      <w:r w:rsidR="00974225" w:rsidRPr="00D0464F">
        <w:rPr>
          <w:rFonts w:asciiTheme="minorHAnsi" w:hAnsiTheme="minorHAnsi" w:cstheme="minorHAnsi"/>
        </w:rPr>
        <w:t> </w:t>
      </w:r>
      <w:r w:rsidRPr="00D0464F">
        <w:rPr>
          <w:rFonts w:asciiTheme="minorHAnsi" w:hAnsiTheme="minorHAnsi" w:cstheme="minorHAnsi"/>
        </w:rPr>
        <w:t>příloze</w:t>
      </w:r>
      <w:r w:rsidR="00974225" w:rsidRPr="00D0464F">
        <w:rPr>
          <w:rFonts w:asciiTheme="minorHAnsi" w:hAnsiTheme="minorHAnsi" w:cstheme="minorHAnsi"/>
        </w:rPr>
        <w:t xml:space="preserve"> č 1.</w:t>
      </w:r>
    </w:p>
    <w:p w14:paraId="60ED42BE" w14:textId="77777777" w:rsidR="000F73E0" w:rsidRPr="00045411" w:rsidRDefault="000F73E0" w:rsidP="000F73E0">
      <w:pPr>
        <w:pStyle w:val="Normln1"/>
        <w:ind w:left="1410"/>
        <w:contextualSpacing/>
      </w:pPr>
    </w:p>
    <w:p w14:paraId="5F751441" w14:textId="77777777" w:rsidR="00045411" w:rsidRDefault="00045411" w:rsidP="00045411">
      <w:pPr>
        <w:pStyle w:val="Normln1"/>
        <w:ind w:left="1080"/>
        <w:contextualSpacing/>
        <w:rPr>
          <w:rFonts w:asciiTheme="minorHAnsi" w:hAnsiTheme="minorHAnsi" w:cstheme="minorHAnsi"/>
        </w:rPr>
      </w:pPr>
    </w:p>
    <w:p w14:paraId="1B3A0525" w14:textId="77777777" w:rsidR="004637CA" w:rsidRDefault="00BC11B9" w:rsidP="008B0B02">
      <w:pPr>
        <w:pStyle w:val="Normln1"/>
        <w:numPr>
          <w:ilvl w:val="0"/>
          <w:numId w:val="1"/>
        </w:numPr>
        <w:ind w:hanging="436"/>
        <w:contextualSpacing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Ostatní požadavky</w:t>
      </w:r>
    </w:p>
    <w:p w14:paraId="1BE40CEC" w14:textId="02BC2825" w:rsidR="004637CA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Sada náhradních dílů k sanitnímu vozidlu (</w:t>
      </w:r>
      <w:r w:rsidR="001D1A88" w:rsidRPr="00FB479A">
        <w:rPr>
          <w:rFonts w:ascii="Calibri" w:eastAsia="Calibri" w:hAnsi="Calibri" w:cs="Calibri"/>
        </w:rPr>
        <w:t>min.</w:t>
      </w:r>
      <w:r w:rsidR="001D1A88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žárovky, pojistky)</w:t>
      </w:r>
      <w:r w:rsidR="00930C07">
        <w:rPr>
          <w:rFonts w:ascii="Calibri" w:eastAsia="Calibri" w:hAnsi="Calibri" w:cs="Calibri"/>
        </w:rPr>
        <w:t>, tažné lano</w:t>
      </w:r>
    </w:p>
    <w:p w14:paraId="16D08138" w14:textId="77777777" w:rsidR="00930C07" w:rsidRPr="00DD77D6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DD77D6">
        <w:rPr>
          <w:rFonts w:ascii="Calibri" w:eastAsia="Calibri" w:hAnsi="Calibri" w:cs="Calibri"/>
        </w:rPr>
        <w:t>Hasicí přístroj 2 kg umístěný v kabině řidiče</w:t>
      </w:r>
    </w:p>
    <w:p w14:paraId="57F9FFC2" w14:textId="77777777" w:rsidR="004637CA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Samostatný přenosný LED reflektor (lampa) pro vyhledávání v terénu s min. dosvitem</w:t>
      </w:r>
    </w:p>
    <w:p w14:paraId="2CD59B15" w14:textId="77777777" w:rsidR="004637CA" w:rsidRDefault="00BC11B9" w:rsidP="008B0B02">
      <w:pPr>
        <w:pStyle w:val="Normln1"/>
        <w:ind w:left="1410"/>
      </w:pPr>
      <w:r>
        <w:rPr>
          <w:rFonts w:ascii="Calibri" w:eastAsia="Calibri" w:hAnsi="Calibri" w:cs="Calibri"/>
        </w:rPr>
        <w:t>300 metrů, min. svítivostí 1500 lumenů a nabíjením ve vozidle</w:t>
      </w:r>
    </w:p>
    <w:p w14:paraId="19AB33CC" w14:textId="77777777" w:rsidR="004637CA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Montáž GPS lokátoru (lokátor dodá zadavatel)</w:t>
      </w:r>
    </w:p>
    <w:p w14:paraId="57EED14E" w14:textId="45079E41" w:rsidR="004637CA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Sada </w:t>
      </w:r>
      <w:r w:rsidR="000632F6">
        <w:rPr>
          <w:rFonts w:ascii="Calibri" w:eastAsia="Calibri" w:hAnsi="Calibri" w:cs="Calibri"/>
        </w:rPr>
        <w:t xml:space="preserve">čtyř </w:t>
      </w:r>
      <w:r>
        <w:rPr>
          <w:rFonts w:ascii="Calibri" w:eastAsia="Calibri" w:hAnsi="Calibri" w:cs="Calibri"/>
        </w:rPr>
        <w:t xml:space="preserve">zimních pneumatik </w:t>
      </w:r>
      <w:r w:rsidR="00086128">
        <w:rPr>
          <w:rFonts w:ascii="Calibri" w:eastAsia="Calibri" w:hAnsi="Calibri" w:cs="Calibri"/>
        </w:rPr>
        <w:t>Continental</w:t>
      </w:r>
      <w:r w:rsidR="000632F6">
        <w:rPr>
          <w:rFonts w:ascii="Calibri" w:eastAsia="Calibri" w:hAnsi="Calibri" w:cs="Calibri"/>
        </w:rPr>
        <w:t xml:space="preserve"> </w:t>
      </w:r>
      <w:r w:rsidR="00497CD2" w:rsidRPr="00FB479A">
        <w:rPr>
          <w:rFonts w:ascii="Calibri" w:eastAsia="Calibri" w:hAnsi="Calibri" w:cs="Calibri"/>
          <w:b/>
          <w:bCs/>
          <w:color w:val="auto"/>
        </w:rPr>
        <w:t xml:space="preserve">(zadavatel umožňuje nabídnout i jiné rovnocenné řešení) </w:t>
      </w:r>
      <w:r>
        <w:rPr>
          <w:rFonts w:ascii="Calibri" w:eastAsia="Calibri" w:hAnsi="Calibri" w:cs="Calibri"/>
        </w:rPr>
        <w:t>včetně disků v příslušném rozměru</w:t>
      </w:r>
      <w:r w:rsidR="00955F83">
        <w:rPr>
          <w:rFonts w:ascii="Calibri" w:eastAsia="Calibri" w:hAnsi="Calibri" w:cs="Calibri"/>
        </w:rPr>
        <w:t xml:space="preserve"> vozidla</w:t>
      </w:r>
      <w:r w:rsidR="000632F6">
        <w:rPr>
          <w:rFonts w:ascii="Calibri" w:eastAsia="Calibri" w:hAnsi="Calibri" w:cs="Calibri"/>
        </w:rPr>
        <w:t xml:space="preserve">. Pneumatiky budou namontovány na discích, vyváženy a připraveny k použití na vozidle. Dále bude </w:t>
      </w:r>
      <w:r w:rsidR="008C0430">
        <w:rPr>
          <w:rFonts w:ascii="Calibri" w:eastAsia="Calibri" w:hAnsi="Calibri" w:cs="Calibri"/>
        </w:rPr>
        <w:t xml:space="preserve">náhradní </w:t>
      </w:r>
      <w:r w:rsidR="000632F6">
        <w:rPr>
          <w:rFonts w:ascii="Calibri" w:eastAsia="Calibri" w:hAnsi="Calibri" w:cs="Calibri"/>
        </w:rPr>
        <w:t>sada obsahovat snímače pro kontrolu tlaku v pneumatikách – TPMS kompatibilní s vozidlem</w:t>
      </w:r>
    </w:p>
    <w:p w14:paraId="7FE08003" w14:textId="3D9897B4" w:rsidR="00A2348C" w:rsidRDefault="00A2348C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Autopotahy pro </w:t>
      </w:r>
      <w:r w:rsidR="00E05BA6">
        <w:rPr>
          <w:rFonts w:ascii="Calibri" w:eastAsia="Calibri" w:hAnsi="Calibri" w:cs="Calibri"/>
        </w:rPr>
        <w:t>všechna sedadla kabiny řidiče</w:t>
      </w:r>
      <w:r>
        <w:rPr>
          <w:rFonts w:ascii="Calibri" w:eastAsia="Calibri" w:hAnsi="Calibri" w:cs="Calibri"/>
        </w:rPr>
        <w:t xml:space="preserve"> v tmavém barevném provedení</w:t>
      </w:r>
      <w:r w:rsidR="00955F83">
        <w:rPr>
          <w:rFonts w:ascii="Calibri" w:eastAsia="Calibri" w:hAnsi="Calibri" w:cs="Calibri"/>
        </w:rPr>
        <w:t>, potah sedadla řidiče s boční výztuhou proti prodření</w:t>
      </w:r>
      <w:r w:rsidR="00E05BA6">
        <w:rPr>
          <w:rFonts w:ascii="Calibri" w:eastAsia="Calibri" w:hAnsi="Calibri" w:cs="Calibri"/>
        </w:rPr>
        <w:t xml:space="preserve"> (potahy budou nasazené na sedadlech)</w:t>
      </w:r>
    </w:p>
    <w:p w14:paraId="1516274F" w14:textId="77777777" w:rsidR="00BC11B9" w:rsidRDefault="00BC11B9" w:rsidP="00BC11B9">
      <w:pPr>
        <w:pStyle w:val="Normln1"/>
        <w:ind w:left="720"/>
        <w:contextualSpacing/>
        <w:rPr>
          <w:rFonts w:ascii="Calibri" w:eastAsia="Calibri" w:hAnsi="Calibri" w:cs="Calibri"/>
          <w:b/>
        </w:rPr>
      </w:pPr>
    </w:p>
    <w:p w14:paraId="0DEEAF69" w14:textId="77777777" w:rsidR="004637CA" w:rsidRDefault="00BC11B9" w:rsidP="008B0B02">
      <w:pPr>
        <w:pStyle w:val="Normln1"/>
        <w:numPr>
          <w:ilvl w:val="0"/>
          <w:numId w:val="1"/>
        </w:numPr>
        <w:ind w:hanging="436"/>
        <w:contextualSpacing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Záruka</w:t>
      </w:r>
    </w:p>
    <w:p w14:paraId="18CBFAFB" w14:textId="72394B84" w:rsidR="004637CA" w:rsidRPr="00FB479A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  <w:color w:val="auto"/>
        </w:rPr>
      </w:pPr>
      <w:r>
        <w:rPr>
          <w:rFonts w:ascii="Calibri" w:eastAsia="Calibri" w:hAnsi="Calibri" w:cs="Calibri"/>
        </w:rPr>
        <w:t xml:space="preserve">Záruka na </w:t>
      </w:r>
      <w:r w:rsidRPr="00FB479A">
        <w:rPr>
          <w:rFonts w:ascii="Calibri" w:eastAsia="Calibri" w:hAnsi="Calibri" w:cs="Calibri"/>
          <w:color w:val="auto"/>
        </w:rPr>
        <w:t xml:space="preserve">vozidlo je </w:t>
      </w:r>
      <w:r w:rsidR="001D1A88" w:rsidRPr="00FB479A">
        <w:rPr>
          <w:rFonts w:ascii="Calibri" w:eastAsia="Calibri" w:hAnsi="Calibri" w:cs="Calibri"/>
          <w:color w:val="auto"/>
        </w:rPr>
        <w:t xml:space="preserve">min. </w:t>
      </w:r>
      <w:r w:rsidRPr="00FB479A">
        <w:rPr>
          <w:rFonts w:ascii="Calibri" w:eastAsia="Calibri" w:hAnsi="Calibri" w:cs="Calibri"/>
          <w:color w:val="auto"/>
        </w:rPr>
        <w:t>24 měsíců bez o</w:t>
      </w:r>
      <w:r w:rsidR="004B7845" w:rsidRPr="00FB479A">
        <w:rPr>
          <w:rFonts w:ascii="Calibri" w:eastAsia="Calibri" w:hAnsi="Calibri" w:cs="Calibri"/>
          <w:color w:val="auto"/>
        </w:rPr>
        <w:t>mezení počtu najetých kilometrů</w:t>
      </w:r>
    </w:p>
    <w:p w14:paraId="64682C9F" w14:textId="1375F770" w:rsidR="004637CA" w:rsidRPr="00FB479A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  <w:color w:val="auto"/>
        </w:rPr>
      </w:pPr>
      <w:r w:rsidRPr="00FB479A">
        <w:rPr>
          <w:rFonts w:ascii="Calibri" w:eastAsia="Calibri" w:hAnsi="Calibri" w:cs="Calibri"/>
          <w:color w:val="auto"/>
        </w:rPr>
        <w:t xml:space="preserve">Záruka na karoserii je </w:t>
      </w:r>
      <w:r w:rsidR="001D1A88" w:rsidRPr="00FB479A">
        <w:rPr>
          <w:rFonts w:ascii="Calibri" w:eastAsia="Calibri" w:hAnsi="Calibri" w:cs="Calibri"/>
          <w:color w:val="auto"/>
        </w:rPr>
        <w:t xml:space="preserve">min. </w:t>
      </w:r>
      <w:r w:rsidRPr="00FB479A">
        <w:rPr>
          <w:rFonts w:ascii="Calibri" w:eastAsia="Calibri" w:hAnsi="Calibri" w:cs="Calibri"/>
          <w:color w:val="auto"/>
        </w:rPr>
        <w:t xml:space="preserve">144 měsíců při dodržování servisních podmínek </w:t>
      </w:r>
      <w:r w:rsidR="004B7845" w:rsidRPr="00FB479A">
        <w:rPr>
          <w:rFonts w:ascii="Calibri" w:eastAsia="Calibri" w:hAnsi="Calibri" w:cs="Calibri"/>
          <w:color w:val="auto"/>
        </w:rPr>
        <w:t>výrobce včetně povrchové koroze</w:t>
      </w:r>
    </w:p>
    <w:p w14:paraId="0B84CDDF" w14:textId="79822653" w:rsidR="00DD77D6" w:rsidRDefault="00BC11B9" w:rsidP="008B0B02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 w:rsidRPr="00FB479A">
        <w:rPr>
          <w:rFonts w:ascii="Calibri" w:eastAsia="Calibri" w:hAnsi="Calibri" w:cs="Calibri"/>
          <w:color w:val="auto"/>
        </w:rPr>
        <w:t xml:space="preserve">Záruka na sanitní zástavbu je </w:t>
      </w:r>
      <w:r w:rsidR="001D1A88" w:rsidRPr="00FB479A">
        <w:rPr>
          <w:rFonts w:ascii="Calibri" w:eastAsia="Calibri" w:hAnsi="Calibri" w:cs="Calibri"/>
          <w:color w:val="auto"/>
        </w:rPr>
        <w:t xml:space="preserve">min. </w:t>
      </w:r>
      <w:r w:rsidRPr="00FB479A">
        <w:rPr>
          <w:rFonts w:ascii="Calibri" w:eastAsia="Calibri" w:hAnsi="Calibri" w:cs="Calibri"/>
          <w:color w:val="auto"/>
        </w:rPr>
        <w:t xml:space="preserve">60 měsíců </w:t>
      </w:r>
      <w:r w:rsidRPr="00DD77D6">
        <w:rPr>
          <w:rFonts w:ascii="Calibri" w:eastAsia="Calibri" w:hAnsi="Calibri" w:cs="Calibri"/>
        </w:rPr>
        <w:t>bez o</w:t>
      </w:r>
      <w:r w:rsidR="004B7845" w:rsidRPr="00DD77D6">
        <w:rPr>
          <w:rFonts w:ascii="Calibri" w:eastAsia="Calibri" w:hAnsi="Calibri" w:cs="Calibri"/>
        </w:rPr>
        <w:t>mezení počtu najetých kilometrů</w:t>
      </w:r>
    </w:p>
    <w:p w14:paraId="5B3A9BDE" w14:textId="77777777" w:rsidR="00DD77D6" w:rsidRDefault="00DD77D6" w:rsidP="00DD77D6">
      <w:pPr>
        <w:pStyle w:val="Normln1"/>
        <w:ind w:left="1410"/>
        <w:contextualSpacing/>
        <w:rPr>
          <w:rFonts w:ascii="Calibri" w:eastAsia="Calibri" w:hAnsi="Calibri" w:cs="Calibri"/>
        </w:rPr>
      </w:pPr>
    </w:p>
    <w:p w14:paraId="727A7DBF" w14:textId="3E99CFCE" w:rsidR="00DD77D6" w:rsidRDefault="00DD77D6" w:rsidP="008B0B02">
      <w:pPr>
        <w:pStyle w:val="Normln1"/>
        <w:numPr>
          <w:ilvl w:val="0"/>
          <w:numId w:val="1"/>
        </w:numPr>
        <w:ind w:hanging="436"/>
        <w:contextualSpacing/>
        <w:rPr>
          <w:rFonts w:ascii="Calibri" w:eastAsia="Calibri" w:hAnsi="Calibri" w:cs="Calibri"/>
          <w:b/>
        </w:rPr>
      </w:pPr>
      <w:r w:rsidRPr="00DD77D6">
        <w:rPr>
          <w:rFonts w:ascii="Calibri" w:eastAsia="Calibri" w:hAnsi="Calibri" w:cs="Calibri"/>
          <w:b/>
        </w:rPr>
        <w:t>Přílohy</w:t>
      </w:r>
    </w:p>
    <w:p w14:paraId="6036F57B" w14:textId="77777777" w:rsidR="00DD77D6" w:rsidRDefault="003940DA" w:rsidP="00DD77D6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2"/>
        </w:rPr>
        <w:t>č</w:t>
      </w:r>
      <w:r w:rsidR="00DD77D6">
        <w:rPr>
          <w:rFonts w:ascii="Calibri" w:eastAsia="Calibri" w:hAnsi="Calibri" w:cs="Calibri"/>
        </w:rPr>
        <w:t>. 1 - Polepy vozidla</w:t>
      </w:r>
    </w:p>
    <w:p w14:paraId="37745B82" w14:textId="77777777" w:rsidR="00DD77D6" w:rsidRPr="00DD77D6" w:rsidRDefault="003940DA" w:rsidP="00DD77D6">
      <w:pPr>
        <w:pStyle w:val="Normln1"/>
        <w:numPr>
          <w:ilvl w:val="1"/>
          <w:numId w:val="1"/>
        </w:numPr>
        <w:ind w:hanging="984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č. 2 - </w:t>
      </w:r>
      <w:r w:rsidR="00DD77D6">
        <w:rPr>
          <w:rFonts w:ascii="Calibri" w:eastAsia="Calibri" w:hAnsi="Calibri" w:cs="Calibri"/>
        </w:rPr>
        <w:t>Rozložení sedadel ambulantního prostoru</w:t>
      </w:r>
    </w:p>
    <w:p w14:paraId="05E74C51" w14:textId="77777777" w:rsidR="00DD77D6" w:rsidRDefault="00DD77D6" w:rsidP="00DD77D6">
      <w:pPr>
        <w:pStyle w:val="Normln1"/>
        <w:contextualSpacing/>
        <w:rPr>
          <w:rFonts w:ascii="Calibri" w:eastAsia="Calibri" w:hAnsi="Calibri" w:cs="Calibri"/>
        </w:rPr>
      </w:pPr>
    </w:p>
    <w:sectPr w:rsidR="00DD77D6" w:rsidSect="008B0B02">
      <w:pgSz w:w="11906" w:h="16838"/>
      <w:pgMar w:top="1418" w:right="851" w:bottom="851" w:left="851" w:header="0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16046"/>
    <w:multiLevelType w:val="multilevel"/>
    <w:tmpl w:val="489865E8"/>
    <w:lvl w:ilvl="0">
      <w:start w:val="1"/>
      <w:numFmt w:val="decimal"/>
      <w:lvlText w:val="%1."/>
      <w:lvlJc w:val="left"/>
      <w:pPr>
        <w:ind w:left="720" w:firstLine="360"/>
      </w:pPr>
      <w:rPr>
        <w:b/>
      </w:rPr>
    </w:lvl>
    <w:lvl w:ilvl="1">
      <w:start w:val="1"/>
      <w:numFmt w:val="decimal"/>
      <w:lvlText w:val="%1.%2"/>
      <w:lvlJc w:val="left"/>
      <w:pPr>
        <w:ind w:left="1410" w:firstLine="360"/>
      </w:pPr>
      <w:rPr>
        <w:rFonts w:ascii="Calibri" w:hAnsi="Calibri" w:cs="Calibri" w:hint="default"/>
        <w:color w:val="auto"/>
      </w:rPr>
    </w:lvl>
    <w:lvl w:ilvl="2">
      <w:start w:val="1"/>
      <w:numFmt w:val="decimal"/>
      <w:lvlText w:val="%1.%2.%3"/>
      <w:lvlJc w:val="left"/>
      <w:pPr>
        <w:ind w:left="1410" w:firstLine="360"/>
      </w:pPr>
    </w:lvl>
    <w:lvl w:ilvl="3">
      <w:start w:val="1"/>
      <w:numFmt w:val="decimal"/>
      <w:lvlText w:val="%1.%2.%3.%4"/>
      <w:lvlJc w:val="left"/>
      <w:pPr>
        <w:ind w:left="1410" w:firstLine="360"/>
      </w:pPr>
    </w:lvl>
    <w:lvl w:ilvl="4">
      <w:start w:val="1"/>
      <w:numFmt w:val="decimal"/>
      <w:lvlText w:val="%1.%2.%3.%4.%5"/>
      <w:lvlJc w:val="left"/>
      <w:pPr>
        <w:ind w:left="1440" w:firstLine="360"/>
      </w:pPr>
    </w:lvl>
    <w:lvl w:ilvl="5">
      <w:start w:val="1"/>
      <w:numFmt w:val="decimal"/>
      <w:lvlText w:val="%1.%2.%3.%4.%5.%6"/>
      <w:lvlJc w:val="left"/>
      <w:pPr>
        <w:ind w:left="1440" w:firstLine="360"/>
      </w:pPr>
    </w:lvl>
    <w:lvl w:ilvl="6">
      <w:start w:val="1"/>
      <w:numFmt w:val="decimal"/>
      <w:lvlText w:val="%1.%2.%3.%4.%5.%6.%7"/>
      <w:lvlJc w:val="left"/>
      <w:pPr>
        <w:ind w:left="1800" w:firstLine="360"/>
      </w:pPr>
    </w:lvl>
    <w:lvl w:ilvl="7">
      <w:start w:val="1"/>
      <w:numFmt w:val="decimal"/>
      <w:lvlText w:val="%1.%2.%3.%4.%5.%6.%7.%8"/>
      <w:lvlJc w:val="left"/>
      <w:pPr>
        <w:ind w:left="1800" w:firstLine="360"/>
      </w:pPr>
    </w:lvl>
    <w:lvl w:ilvl="8">
      <w:start w:val="1"/>
      <w:numFmt w:val="decimal"/>
      <w:lvlText w:val="%1.%2.%3.%4.%5.%6.%7.%8.%9"/>
      <w:lvlJc w:val="left"/>
      <w:pPr>
        <w:ind w:left="2160" w:firstLine="360"/>
      </w:pPr>
    </w:lvl>
  </w:abstractNum>
  <w:num w:numId="1" w16cid:durableId="1558318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7CA"/>
    <w:rsid w:val="00003FD0"/>
    <w:rsid w:val="00014AE2"/>
    <w:rsid w:val="000159FB"/>
    <w:rsid w:val="00024E39"/>
    <w:rsid w:val="00031BCE"/>
    <w:rsid w:val="00045411"/>
    <w:rsid w:val="00051EBC"/>
    <w:rsid w:val="000632F6"/>
    <w:rsid w:val="0006410B"/>
    <w:rsid w:val="000775A7"/>
    <w:rsid w:val="00086128"/>
    <w:rsid w:val="000879C3"/>
    <w:rsid w:val="000B52F4"/>
    <w:rsid w:val="000B73D4"/>
    <w:rsid w:val="000F73E0"/>
    <w:rsid w:val="00123BC8"/>
    <w:rsid w:val="001263CB"/>
    <w:rsid w:val="001638A9"/>
    <w:rsid w:val="001A03E1"/>
    <w:rsid w:val="001A6352"/>
    <w:rsid w:val="001D1A88"/>
    <w:rsid w:val="001D74BC"/>
    <w:rsid w:val="001F087E"/>
    <w:rsid w:val="001F5BDC"/>
    <w:rsid w:val="0020258D"/>
    <w:rsid w:val="00203291"/>
    <w:rsid w:val="00213663"/>
    <w:rsid w:val="00223D33"/>
    <w:rsid w:val="00252DE7"/>
    <w:rsid w:val="00274D3A"/>
    <w:rsid w:val="002756B3"/>
    <w:rsid w:val="002764DD"/>
    <w:rsid w:val="00281F42"/>
    <w:rsid w:val="00295C0E"/>
    <w:rsid w:val="002D176A"/>
    <w:rsid w:val="002F493F"/>
    <w:rsid w:val="00314280"/>
    <w:rsid w:val="003572D8"/>
    <w:rsid w:val="0037046D"/>
    <w:rsid w:val="003870D3"/>
    <w:rsid w:val="003940DA"/>
    <w:rsid w:val="003C089F"/>
    <w:rsid w:val="003D4E62"/>
    <w:rsid w:val="003E5BF9"/>
    <w:rsid w:val="003F4E63"/>
    <w:rsid w:val="004419FB"/>
    <w:rsid w:val="004521E0"/>
    <w:rsid w:val="00452852"/>
    <w:rsid w:val="00453AB5"/>
    <w:rsid w:val="004548E2"/>
    <w:rsid w:val="0046253D"/>
    <w:rsid w:val="004637CA"/>
    <w:rsid w:val="00463E95"/>
    <w:rsid w:val="00486819"/>
    <w:rsid w:val="00497CD2"/>
    <w:rsid w:val="004B7845"/>
    <w:rsid w:val="004C620D"/>
    <w:rsid w:val="004D6243"/>
    <w:rsid w:val="0051411D"/>
    <w:rsid w:val="00531781"/>
    <w:rsid w:val="005635B8"/>
    <w:rsid w:val="0057559F"/>
    <w:rsid w:val="00580458"/>
    <w:rsid w:val="00584BBA"/>
    <w:rsid w:val="005B7A57"/>
    <w:rsid w:val="005D3C51"/>
    <w:rsid w:val="005F634D"/>
    <w:rsid w:val="005F7DE3"/>
    <w:rsid w:val="00600188"/>
    <w:rsid w:val="00603BC6"/>
    <w:rsid w:val="006124CF"/>
    <w:rsid w:val="00637AAE"/>
    <w:rsid w:val="00667831"/>
    <w:rsid w:val="00685E93"/>
    <w:rsid w:val="00686672"/>
    <w:rsid w:val="006D7335"/>
    <w:rsid w:val="007125AD"/>
    <w:rsid w:val="00712FEE"/>
    <w:rsid w:val="0071615B"/>
    <w:rsid w:val="00774915"/>
    <w:rsid w:val="007C5866"/>
    <w:rsid w:val="00814EAA"/>
    <w:rsid w:val="008411DC"/>
    <w:rsid w:val="00842279"/>
    <w:rsid w:val="0086471D"/>
    <w:rsid w:val="00891C7C"/>
    <w:rsid w:val="00896C89"/>
    <w:rsid w:val="008A6AFE"/>
    <w:rsid w:val="008B0B02"/>
    <w:rsid w:val="008C0430"/>
    <w:rsid w:val="008D05AF"/>
    <w:rsid w:val="008D7FA4"/>
    <w:rsid w:val="0092357A"/>
    <w:rsid w:val="00930C07"/>
    <w:rsid w:val="009437E7"/>
    <w:rsid w:val="00955F83"/>
    <w:rsid w:val="00963042"/>
    <w:rsid w:val="00974225"/>
    <w:rsid w:val="009A578F"/>
    <w:rsid w:val="009B2964"/>
    <w:rsid w:val="009D5441"/>
    <w:rsid w:val="00A14918"/>
    <w:rsid w:val="00A2348C"/>
    <w:rsid w:val="00A32B70"/>
    <w:rsid w:val="00A7001D"/>
    <w:rsid w:val="00AC2B37"/>
    <w:rsid w:val="00AE5674"/>
    <w:rsid w:val="00AF2CE7"/>
    <w:rsid w:val="00B23B3E"/>
    <w:rsid w:val="00B628A6"/>
    <w:rsid w:val="00B85A21"/>
    <w:rsid w:val="00BA2EA6"/>
    <w:rsid w:val="00BA4F07"/>
    <w:rsid w:val="00BC11B9"/>
    <w:rsid w:val="00BC5D10"/>
    <w:rsid w:val="00C04613"/>
    <w:rsid w:val="00C3330A"/>
    <w:rsid w:val="00C43E81"/>
    <w:rsid w:val="00C72B3F"/>
    <w:rsid w:val="00C82DE7"/>
    <w:rsid w:val="00CE0D11"/>
    <w:rsid w:val="00D0464F"/>
    <w:rsid w:val="00D36812"/>
    <w:rsid w:val="00D54F86"/>
    <w:rsid w:val="00D7514F"/>
    <w:rsid w:val="00D927D8"/>
    <w:rsid w:val="00DA66E3"/>
    <w:rsid w:val="00DB3A2E"/>
    <w:rsid w:val="00DB7D93"/>
    <w:rsid w:val="00DD091B"/>
    <w:rsid w:val="00DD10DB"/>
    <w:rsid w:val="00DD77D6"/>
    <w:rsid w:val="00DF58BA"/>
    <w:rsid w:val="00E05BA6"/>
    <w:rsid w:val="00E140A0"/>
    <w:rsid w:val="00E3180F"/>
    <w:rsid w:val="00E73860"/>
    <w:rsid w:val="00E74EA9"/>
    <w:rsid w:val="00EC51E5"/>
    <w:rsid w:val="00EF0886"/>
    <w:rsid w:val="00F42A65"/>
    <w:rsid w:val="00F9683A"/>
    <w:rsid w:val="00FA7A60"/>
    <w:rsid w:val="00FB479A"/>
    <w:rsid w:val="00FE7F94"/>
    <w:rsid w:val="00FF1E0E"/>
    <w:rsid w:val="00FF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08BE2"/>
  <w15:docId w15:val="{16DDDDF1-6897-4EA2-B79A-3744D60DA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4E62"/>
  </w:style>
  <w:style w:type="paragraph" w:styleId="Nadpis1">
    <w:name w:val="heading 1"/>
    <w:basedOn w:val="Normln1"/>
    <w:next w:val="Normln1"/>
    <w:rsid w:val="004637C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dpis2">
    <w:name w:val="heading 2"/>
    <w:basedOn w:val="Normln1"/>
    <w:next w:val="Normln1"/>
    <w:rsid w:val="004637C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dpis3">
    <w:name w:val="heading 3"/>
    <w:basedOn w:val="Normln1"/>
    <w:next w:val="Normln1"/>
    <w:rsid w:val="004637C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dpis4">
    <w:name w:val="heading 4"/>
    <w:basedOn w:val="Normln1"/>
    <w:next w:val="Normln1"/>
    <w:rsid w:val="004637CA"/>
    <w:pPr>
      <w:keepNext/>
      <w:keepLines/>
      <w:spacing w:before="240" w:after="40"/>
      <w:contextualSpacing/>
      <w:outlineLvl w:val="3"/>
    </w:pPr>
    <w:rPr>
      <w:b/>
    </w:rPr>
  </w:style>
  <w:style w:type="paragraph" w:styleId="Nadpis5">
    <w:name w:val="heading 5"/>
    <w:basedOn w:val="Normln1"/>
    <w:next w:val="Normln1"/>
    <w:rsid w:val="004637C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dpis6">
    <w:name w:val="heading 6"/>
    <w:basedOn w:val="Normln1"/>
    <w:next w:val="Normln1"/>
    <w:rsid w:val="004637C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4637CA"/>
  </w:style>
  <w:style w:type="table" w:customStyle="1" w:styleId="TableNormal">
    <w:name w:val="Table Normal"/>
    <w:rsid w:val="004637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1"/>
    <w:next w:val="Normln1"/>
    <w:rsid w:val="004637C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nadpis">
    <w:name w:val="Subtitle"/>
    <w:basedOn w:val="Normln1"/>
    <w:next w:val="Normln1"/>
    <w:rsid w:val="004637C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544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5441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41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D386A-0A5B-4D5F-A499-4AED6E45A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1346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</dc:creator>
  <cp:lastModifiedBy>Polášek Antónia (PKN-ZAK)</cp:lastModifiedBy>
  <cp:revision>5</cp:revision>
  <cp:lastPrinted>2023-10-17T10:09:00Z</cp:lastPrinted>
  <dcterms:created xsi:type="dcterms:W3CDTF">2023-10-31T07:38:00Z</dcterms:created>
  <dcterms:modified xsi:type="dcterms:W3CDTF">2023-11-10T09:17:00Z</dcterms:modified>
</cp:coreProperties>
</file>