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1D024F3C"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3B0D34" w:rsidR="008F356C" w:rsidRPr="00574136" w:rsidRDefault="008F356C" w:rsidP="008E38D3">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2B86D0EE" w14:textId="4548A619"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1E51F8" w:rsidRPr="001E51F8">
        <w:rPr>
          <w:rFonts w:ascii="Calibri" w:hAnsi="Calibri"/>
          <w:b/>
          <w:bCs/>
          <w:sz w:val="22"/>
          <w:szCs w:val="22"/>
        </w:rPr>
        <w:tab/>
      </w:r>
      <w:r w:rsidR="008E38D3">
        <w:rPr>
          <w:rFonts w:ascii="Calibri" w:hAnsi="Calibri"/>
          <w:b/>
          <w:bCs/>
          <w:sz w:val="22"/>
          <w:szCs w:val="22"/>
        </w:rPr>
        <w:t xml:space="preserve">Infuzní technika </w:t>
      </w:r>
      <w:r w:rsidR="009042DC">
        <w:rPr>
          <w:rFonts w:ascii="Calibri" w:hAnsi="Calibri"/>
          <w:b/>
          <w:bCs/>
          <w:sz w:val="22"/>
          <w:szCs w:val="22"/>
        </w:rPr>
        <w:t>1</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7F2CB8">
        <w:rPr>
          <w:rFonts w:asciiTheme="minorHAnsi" w:hAnsiTheme="minorHAnsi"/>
          <w:sz w:val="22"/>
          <w:szCs w:val="22"/>
          <w:highlight w:val="lightGray"/>
        </w:rPr>
        <w:t>(</w:t>
      </w:r>
      <w:r w:rsidR="00967458" w:rsidRPr="007F2CB8">
        <w:rPr>
          <w:rFonts w:asciiTheme="minorHAnsi" w:hAnsiTheme="minorHAnsi"/>
          <w:i/>
          <w:iCs/>
          <w:sz w:val="22"/>
          <w:szCs w:val="22"/>
          <w:highlight w:val="lightGray"/>
        </w:rPr>
        <w:t>bude doplněno před podpisem smlouvy</w:t>
      </w:r>
      <w:r w:rsidR="00967458" w:rsidRPr="007F2CB8">
        <w:rPr>
          <w:rFonts w:asciiTheme="minorHAnsi" w:hAnsiTheme="minorHAnsi"/>
          <w:sz w:val="22"/>
          <w:szCs w:val="22"/>
          <w:highlight w:val="lightGray"/>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B10114" w14:textId="3CF18D91" w:rsidR="00F438FE" w:rsidRPr="00F438FE" w:rsidRDefault="00F438FE"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Předmět smlouvy je realizován v rámci projekt</w:t>
      </w:r>
      <w:r>
        <w:rPr>
          <w:rFonts w:ascii="Calibri" w:eastAsia="SimSun" w:hAnsi="Calibri" w:cs="Calibri"/>
          <w:kern w:val="1"/>
          <w:sz w:val="22"/>
          <w:szCs w:val="22"/>
          <w:lang w:eastAsia="hi-IN" w:bidi="hi-IN"/>
        </w:rPr>
        <w:t>ů „</w:t>
      </w:r>
      <w:r w:rsidRPr="00F438FE">
        <w:rPr>
          <w:rFonts w:ascii="Calibri" w:eastAsia="SimSun" w:hAnsi="Calibri" w:cs="Calibri"/>
          <w:kern w:val="1"/>
          <w:sz w:val="22"/>
          <w:szCs w:val="22"/>
          <w:lang w:eastAsia="hi-IN" w:bidi="hi-IN"/>
        </w:rPr>
        <w:t xml:space="preserve">NPK, a.s., Svitavská </w:t>
      </w:r>
      <w:proofErr w:type="gramStart"/>
      <w:r w:rsidRPr="00F438FE">
        <w:rPr>
          <w:rFonts w:ascii="Calibri" w:eastAsia="SimSun" w:hAnsi="Calibri" w:cs="Calibri"/>
          <w:kern w:val="1"/>
          <w:sz w:val="22"/>
          <w:szCs w:val="22"/>
          <w:lang w:eastAsia="hi-IN" w:bidi="hi-IN"/>
        </w:rPr>
        <w:t>nemocnice - sloučení</w:t>
      </w:r>
      <w:proofErr w:type="gramEnd"/>
      <w:r w:rsidRPr="00F438FE">
        <w:rPr>
          <w:rFonts w:ascii="Calibri" w:eastAsia="SimSun" w:hAnsi="Calibri" w:cs="Calibri"/>
          <w:kern w:val="1"/>
          <w:sz w:val="22"/>
          <w:szCs w:val="22"/>
          <w:lang w:eastAsia="hi-IN" w:bidi="hi-IN"/>
        </w:rPr>
        <w:t xml:space="preserve"> JIP a vybavení navazujících oborů na UP 2, </w:t>
      </w:r>
      <w:proofErr w:type="spellStart"/>
      <w:r w:rsidRPr="00F438FE">
        <w:rPr>
          <w:rFonts w:ascii="Calibri" w:eastAsia="SimSun" w:hAnsi="Calibri" w:cs="Calibri"/>
          <w:kern w:val="1"/>
          <w:sz w:val="22"/>
          <w:szCs w:val="22"/>
          <w:lang w:eastAsia="hi-IN" w:bidi="hi-IN"/>
        </w:rPr>
        <w:t>reg</w:t>
      </w:r>
      <w:proofErr w:type="spellEnd"/>
      <w:r w:rsidRPr="00F438FE">
        <w:rPr>
          <w:rFonts w:ascii="Calibri" w:eastAsia="SimSun" w:hAnsi="Calibri" w:cs="Calibri"/>
          <w:kern w:val="1"/>
          <w:sz w:val="22"/>
          <w:szCs w:val="22"/>
          <w:lang w:eastAsia="hi-IN" w:bidi="hi-IN"/>
        </w:rPr>
        <w:t>. č. CZ.06.6.127/0.0/0.0/21_121/0016355</w:t>
      </w:r>
      <w:r>
        <w:rPr>
          <w:rFonts w:ascii="Calibri" w:eastAsia="SimSun" w:hAnsi="Calibri" w:cs="Calibri"/>
          <w:kern w:val="1"/>
          <w:sz w:val="22"/>
          <w:szCs w:val="22"/>
          <w:lang w:eastAsia="hi-IN" w:bidi="hi-IN"/>
        </w:rPr>
        <w:t>“ a „</w:t>
      </w:r>
      <w:r w:rsidRPr="00F438FE">
        <w:rPr>
          <w:rFonts w:ascii="Calibri" w:eastAsia="SimSun" w:hAnsi="Calibri" w:cs="Calibri"/>
          <w:kern w:val="1"/>
          <w:sz w:val="22"/>
          <w:szCs w:val="22"/>
          <w:lang w:eastAsia="hi-IN" w:bidi="hi-IN"/>
        </w:rPr>
        <w:t xml:space="preserve">NPK, a.s., Litomyšlská nemocnice – vybavení navazujících oborů na UP 2, </w:t>
      </w:r>
      <w:proofErr w:type="spellStart"/>
      <w:r w:rsidRPr="00F438FE">
        <w:rPr>
          <w:rFonts w:ascii="Calibri" w:eastAsia="SimSun" w:hAnsi="Calibri" w:cs="Calibri"/>
          <w:kern w:val="1"/>
          <w:sz w:val="22"/>
          <w:szCs w:val="22"/>
          <w:lang w:eastAsia="hi-IN" w:bidi="hi-IN"/>
        </w:rPr>
        <w:t>reg</w:t>
      </w:r>
      <w:proofErr w:type="spellEnd"/>
      <w:r w:rsidRPr="00F438FE">
        <w:rPr>
          <w:rFonts w:ascii="Calibri" w:eastAsia="SimSun" w:hAnsi="Calibri" w:cs="Calibri"/>
          <w:kern w:val="1"/>
          <w:sz w:val="22"/>
          <w:szCs w:val="22"/>
          <w:lang w:eastAsia="hi-IN" w:bidi="hi-IN"/>
        </w:rPr>
        <w:t>. č. CZ.06.6.127/0.0/0.0/21_121/0016248</w:t>
      </w:r>
      <w:r>
        <w:rPr>
          <w:rFonts w:ascii="Calibri" w:eastAsia="SimSun" w:hAnsi="Calibri" w:cs="Calibri"/>
          <w:kern w:val="1"/>
          <w:sz w:val="22"/>
          <w:szCs w:val="22"/>
          <w:lang w:eastAsia="hi-IN" w:bidi="hi-IN"/>
        </w:rPr>
        <w:t xml:space="preserve">“. Projekty jsou </w:t>
      </w:r>
      <w:proofErr w:type="spellStart"/>
      <w:r w:rsidRPr="00F438FE">
        <w:rPr>
          <w:rFonts w:ascii="Calibri" w:eastAsia="SimSun" w:hAnsi="Calibri" w:cs="Calibri"/>
          <w:kern w:val="1"/>
          <w:sz w:val="22"/>
          <w:szCs w:val="22"/>
          <w:lang w:eastAsia="hi-IN" w:bidi="hi-IN"/>
        </w:rPr>
        <w:t>jsou</w:t>
      </w:r>
      <w:proofErr w:type="spellEnd"/>
      <w:r w:rsidRPr="00F438FE">
        <w:rPr>
          <w:rFonts w:ascii="Calibri" w:eastAsia="SimSun" w:hAnsi="Calibri" w:cs="Calibri"/>
          <w:kern w:val="1"/>
          <w:sz w:val="22"/>
          <w:szCs w:val="22"/>
          <w:lang w:eastAsia="hi-IN" w:bidi="hi-IN"/>
        </w:rPr>
        <w:t xml:space="preserve"> spolufinancovány Evropskou unií v rámci reakce Unie na pandemii COVID-19.</w:t>
      </w:r>
    </w:p>
    <w:p w14:paraId="4D827C54" w14:textId="0A2384F9" w:rsidR="008E38D3" w:rsidRPr="008E38D3"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8E38D3">
        <w:rPr>
          <w:rFonts w:ascii="Calibri" w:eastAsia="SimSun" w:hAnsi="Calibri" w:cs="Calibri"/>
          <w:kern w:val="1"/>
          <w:sz w:val="22"/>
          <w:szCs w:val="22"/>
          <w:lang w:eastAsia="hi-IN" w:bidi="hi-IN"/>
        </w:rPr>
        <w:t>:</w:t>
      </w:r>
    </w:p>
    <w:p w14:paraId="16ADCB8A" w14:textId="3E4325DF" w:rsidR="008E38D3" w:rsidRDefault="008E38D3" w:rsidP="008E38D3">
      <w:pPr>
        <w:widowControl w:val="0"/>
        <w:tabs>
          <w:tab w:val="left" w:pos="709"/>
        </w:tabs>
        <w:suppressAutoHyphens/>
        <w:spacing w:after="60"/>
        <w:ind w:left="709"/>
        <w:jc w:val="both"/>
        <w:rPr>
          <w:rFonts w:ascii="Calibri" w:eastAsia="SimSun" w:hAnsi="Calibri" w:cs="Calibri"/>
          <w:kern w:val="2"/>
          <w:sz w:val="22"/>
          <w:szCs w:val="22"/>
          <w:lang w:eastAsia="hi-IN" w:bidi="hi-IN"/>
        </w:rPr>
      </w:pPr>
      <w:r w:rsidRPr="00F438FE">
        <w:rPr>
          <w:rFonts w:ascii="Calibri" w:eastAsia="SimSun" w:hAnsi="Calibri" w:cs="Calibri"/>
          <w:b/>
          <w:bCs/>
          <w:kern w:val="2"/>
          <w:sz w:val="22"/>
          <w:szCs w:val="22"/>
          <w:lang w:eastAsia="hi-IN" w:bidi="hi-IN"/>
        </w:rPr>
        <w:t>1</w:t>
      </w:r>
      <w:r w:rsidR="009042DC">
        <w:rPr>
          <w:rFonts w:ascii="Calibri" w:eastAsia="SimSun" w:hAnsi="Calibri" w:cs="Calibri"/>
          <w:b/>
          <w:bCs/>
          <w:kern w:val="2"/>
          <w:sz w:val="22"/>
          <w:szCs w:val="22"/>
          <w:lang w:eastAsia="hi-IN" w:bidi="hi-IN"/>
        </w:rPr>
        <w:t>71</w:t>
      </w:r>
      <w:r w:rsidRPr="00F438FE">
        <w:rPr>
          <w:rFonts w:ascii="Calibri" w:eastAsia="SimSun" w:hAnsi="Calibri" w:cs="Calibri"/>
          <w:b/>
          <w:bCs/>
          <w:kern w:val="2"/>
          <w:sz w:val="22"/>
          <w:szCs w:val="22"/>
          <w:lang w:eastAsia="hi-IN" w:bidi="hi-IN"/>
        </w:rPr>
        <w:t xml:space="preserve"> ks infuzních </w:t>
      </w:r>
      <w:proofErr w:type="gramStart"/>
      <w:r w:rsidRPr="00F438FE">
        <w:rPr>
          <w:rFonts w:ascii="Calibri" w:eastAsia="SimSun" w:hAnsi="Calibri" w:cs="Calibri"/>
          <w:b/>
          <w:bCs/>
          <w:kern w:val="2"/>
          <w:sz w:val="22"/>
          <w:szCs w:val="22"/>
          <w:lang w:eastAsia="hi-IN" w:bidi="hi-IN"/>
        </w:rPr>
        <w:t>pump</w:t>
      </w:r>
      <w:r>
        <w:rPr>
          <w:rFonts w:ascii="Calibri" w:eastAsia="SimSun" w:hAnsi="Calibri" w:cs="Calibri"/>
          <w:kern w:val="2"/>
          <w:sz w:val="22"/>
          <w:szCs w:val="22"/>
          <w:lang w:eastAsia="hi-IN" w:bidi="hi-IN"/>
        </w:rPr>
        <w:t xml:space="preserve"> </w:t>
      </w:r>
      <w:r w:rsidRPr="0072573A">
        <w:rPr>
          <w:rFonts w:ascii="Calibri" w:eastAsia="SimSun" w:hAnsi="Calibri" w:cs="Calibri"/>
          <w:kern w:val="2"/>
          <w:sz w:val="22"/>
          <w:szCs w:val="22"/>
          <w:lang w:eastAsia="hi-IN" w:bidi="hi-IN"/>
        </w:rPr>
        <w:t xml:space="preserve"> …</w:t>
      </w:r>
      <w:proofErr w:type="gramEnd"/>
      <w:r w:rsidRPr="0072573A">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w:t>
      </w:r>
      <w:r w:rsidRPr="0072573A">
        <w:rPr>
          <w:rFonts w:ascii="Calibri" w:eastAsia="SimSun" w:hAnsi="Calibri" w:cs="Calibri"/>
          <w:kern w:val="2"/>
          <w:sz w:val="22"/>
          <w:szCs w:val="22"/>
          <w:lang w:eastAsia="hi-IN" w:bidi="hi-IN"/>
        </w:rPr>
        <w:t xml:space="preserve"> (</w:t>
      </w:r>
      <w:r w:rsidRPr="0072573A">
        <w:rPr>
          <w:rFonts w:ascii="Calibri" w:eastAsia="SimSun" w:hAnsi="Calibri" w:cs="Calibri"/>
          <w:kern w:val="2"/>
          <w:sz w:val="22"/>
          <w:szCs w:val="22"/>
          <w:highlight w:val="yellow"/>
          <w:lang w:eastAsia="hi-IN" w:bidi="hi-IN"/>
        </w:rPr>
        <w:t>název a typové označení - doplní dodavatel</w:t>
      </w:r>
      <w:r w:rsidRPr="0072573A">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w:t>
      </w:r>
    </w:p>
    <w:p w14:paraId="24663A89" w14:textId="6A53756F" w:rsidR="008E38D3" w:rsidRDefault="008E38D3" w:rsidP="008E38D3">
      <w:pPr>
        <w:widowControl w:val="0"/>
        <w:tabs>
          <w:tab w:val="left" w:pos="709"/>
        </w:tabs>
        <w:suppressAutoHyphens/>
        <w:spacing w:after="60"/>
        <w:ind w:left="709"/>
        <w:jc w:val="both"/>
        <w:rPr>
          <w:rFonts w:ascii="Calibri" w:eastAsia="SimSun" w:hAnsi="Calibri" w:cs="Calibri"/>
          <w:kern w:val="2"/>
          <w:sz w:val="22"/>
          <w:szCs w:val="22"/>
          <w:lang w:eastAsia="hi-IN" w:bidi="hi-IN"/>
        </w:rPr>
      </w:pPr>
      <w:r w:rsidRPr="00F438FE">
        <w:rPr>
          <w:rFonts w:ascii="Calibri" w:eastAsia="SimSun" w:hAnsi="Calibri" w:cs="Calibri"/>
          <w:b/>
          <w:bCs/>
          <w:kern w:val="1"/>
          <w:sz w:val="22"/>
          <w:szCs w:val="22"/>
          <w:lang w:eastAsia="hi-IN" w:bidi="hi-IN"/>
        </w:rPr>
        <w:t>3</w:t>
      </w:r>
      <w:r w:rsidR="000802D7">
        <w:rPr>
          <w:rFonts w:ascii="Calibri" w:eastAsia="SimSun" w:hAnsi="Calibri" w:cs="Calibri"/>
          <w:b/>
          <w:bCs/>
          <w:kern w:val="1"/>
          <w:sz w:val="22"/>
          <w:szCs w:val="22"/>
          <w:lang w:eastAsia="hi-IN" w:bidi="hi-IN"/>
        </w:rPr>
        <w:t>6</w:t>
      </w:r>
      <w:r w:rsidRPr="00F438FE">
        <w:rPr>
          <w:rFonts w:ascii="Calibri" w:eastAsia="SimSun" w:hAnsi="Calibri" w:cs="Calibri"/>
          <w:b/>
          <w:bCs/>
          <w:kern w:val="1"/>
          <w:sz w:val="22"/>
          <w:szCs w:val="22"/>
          <w:lang w:eastAsia="hi-IN" w:bidi="hi-IN"/>
        </w:rPr>
        <w:t>9 ks lineárních dávkovačů</w:t>
      </w:r>
      <w:r w:rsidRPr="0072573A">
        <w:rPr>
          <w:rFonts w:ascii="Calibri" w:eastAsia="SimSun" w:hAnsi="Calibri" w:cs="Calibri"/>
          <w:kern w:val="1"/>
          <w:sz w:val="22"/>
          <w:szCs w:val="22"/>
          <w:lang w:eastAsia="hi-IN" w:bidi="hi-IN"/>
        </w:rPr>
        <w:t xml:space="preserve"> ……………………………………… </w:t>
      </w:r>
      <w:r w:rsidRPr="0072573A">
        <w:rPr>
          <w:rFonts w:ascii="Calibri" w:eastAsia="SimSun" w:hAnsi="Calibri"/>
          <w:kern w:val="2"/>
          <w:sz w:val="22"/>
          <w:szCs w:val="22"/>
          <w:highlight w:val="yellow"/>
          <w:lang w:eastAsia="hi-IN" w:bidi="hi-IN"/>
        </w:rPr>
        <w:t xml:space="preserve">(název a typové </w:t>
      </w:r>
      <w:proofErr w:type="gramStart"/>
      <w:r w:rsidRPr="0072573A">
        <w:rPr>
          <w:rFonts w:ascii="Calibri" w:eastAsia="SimSun" w:hAnsi="Calibri"/>
          <w:kern w:val="2"/>
          <w:sz w:val="22"/>
          <w:szCs w:val="22"/>
          <w:highlight w:val="yellow"/>
          <w:lang w:eastAsia="hi-IN" w:bidi="hi-IN"/>
        </w:rPr>
        <w:t xml:space="preserve">označení - </w:t>
      </w:r>
      <w:r w:rsidRPr="0072573A">
        <w:rPr>
          <w:rFonts w:ascii="Calibri" w:eastAsia="SimSun" w:hAnsi="Calibri"/>
          <w:i/>
          <w:iCs/>
          <w:kern w:val="2"/>
          <w:sz w:val="22"/>
          <w:szCs w:val="22"/>
          <w:highlight w:val="yellow"/>
          <w:lang w:eastAsia="hi-IN" w:bidi="hi-IN"/>
        </w:rPr>
        <w:t>doplní</w:t>
      </w:r>
      <w:proofErr w:type="gramEnd"/>
      <w:r w:rsidRPr="0072573A">
        <w:rPr>
          <w:rFonts w:ascii="Calibri" w:eastAsia="SimSun" w:hAnsi="Calibri"/>
          <w:i/>
          <w:iCs/>
          <w:kern w:val="2"/>
          <w:sz w:val="22"/>
          <w:szCs w:val="22"/>
          <w:highlight w:val="yellow"/>
          <w:lang w:eastAsia="hi-IN" w:bidi="hi-IN"/>
        </w:rPr>
        <w:t xml:space="preserve"> dodavatel</w:t>
      </w:r>
      <w:r w:rsidRPr="0072573A">
        <w:rPr>
          <w:rFonts w:ascii="Calibri" w:eastAsia="SimSun" w:hAnsi="Calibri"/>
          <w:kern w:val="2"/>
          <w:sz w:val="22"/>
          <w:szCs w:val="22"/>
          <w:highlight w:val="yellow"/>
          <w:lang w:eastAsia="hi-IN" w:bidi="hi-IN"/>
        </w:rPr>
        <w:t>)</w:t>
      </w:r>
      <w:r w:rsidRPr="0072573A">
        <w:rPr>
          <w:rFonts w:ascii="Calibri" w:eastAsia="SimSun" w:hAnsi="Calibri"/>
          <w:kern w:val="2"/>
          <w:sz w:val="22"/>
          <w:szCs w:val="22"/>
          <w:lang w:eastAsia="hi-IN" w:bidi="hi-IN"/>
        </w:rPr>
        <w:t>,</w:t>
      </w:r>
    </w:p>
    <w:p w14:paraId="6D39F4C6" w14:textId="75F57FD7" w:rsidR="008E38D3" w:rsidRPr="008E38D3" w:rsidRDefault="000802D7" w:rsidP="008E38D3">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Pr>
          <w:rFonts w:ascii="Calibri" w:eastAsia="SimSun" w:hAnsi="Calibri" w:cs="Calibri"/>
          <w:b/>
          <w:bCs/>
          <w:kern w:val="2"/>
          <w:sz w:val="22"/>
          <w:szCs w:val="22"/>
          <w:lang w:eastAsia="hi-IN" w:bidi="hi-IN"/>
        </w:rPr>
        <w:t>50</w:t>
      </w:r>
      <w:r w:rsidR="008E38D3" w:rsidRPr="00F438FE">
        <w:rPr>
          <w:rFonts w:ascii="Calibri" w:eastAsia="SimSun" w:hAnsi="Calibri" w:cs="Calibri"/>
          <w:b/>
          <w:bCs/>
          <w:kern w:val="2"/>
          <w:sz w:val="22"/>
          <w:szCs w:val="22"/>
          <w:lang w:eastAsia="hi-IN" w:bidi="hi-IN"/>
        </w:rPr>
        <w:t xml:space="preserve"> ks dokovacích sestav pro infuzní techniku</w:t>
      </w:r>
      <w:r w:rsidR="008E38D3">
        <w:rPr>
          <w:rFonts w:ascii="Calibri" w:eastAsia="SimSun" w:hAnsi="Calibri" w:cs="Calibri"/>
          <w:kern w:val="2"/>
          <w:sz w:val="22"/>
          <w:szCs w:val="22"/>
          <w:lang w:eastAsia="hi-IN" w:bidi="hi-IN"/>
        </w:rPr>
        <w:t xml:space="preserve"> </w:t>
      </w:r>
      <w:r w:rsidR="008E38D3" w:rsidRPr="0072573A">
        <w:rPr>
          <w:rFonts w:ascii="Calibri" w:eastAsia="SimSun" w:hAnsi="Calibri" w:cs="Calibri"/>
          <w:kern w:val="2"/>
          <w:sz w:val="22"/>
          <w:szCs w:val="22"/>
          <w:lang w:eastAsia="hi-IN" w:bidi="hi-IN"/>
        </w:rPr>
        <w:t>……………</w:t>
      </w:r>
      <w:proofErr w:type="gramStart"/>
      <w:r w:rsidR="008E38D3" w:rsidRPr="0072573A">
        <w:rPr>
          <w:rFonts w:ascii="Calibri" w:eastAsia="SimSun" w:hAnsi="Calibri" w:cs="Calibri"/>
          <w:kern w:val="2"/>
          <w:sz w:val="22"/>
          <w:szCs w:val="22"/>
          <w:lang w:eastAsia="hi-IN" w:bidi="hi-IN"/>
        </w:rPr>
        <w:t>…(</w:t>
      </w:r>
      <w:proofErr w:type="gramEnd"/>
      <w:r w:rsidR="008E38D3" w:rsidRPr="0072573A">
        <w:rPr>
          <w:rFonts w:ascii="Calibri" w:eastAsia="SimSun" w:hAnsi="Calibri" w:cs="Calibri"/>
          <w:kern w:val="2"/>
          <w:sz w:val="22"/>
          <w:szCs w:val="22"/>
          <w:highlight w:val="yellow"/>
          <w:lang w:eastAsia="hi-IN" w:bidi="hi-IN"/>
        </w:rPr>
        <w:t xml:space="preserve">název a typové označení - </w:t>
      </w:r>
      <w:r w:rsidR="008E38D3" w:rsidRPr="0072573A">
        <w:rPr>
          <w:rFonts w:ascii="Calibri" w:eastAsia="SimSun" w:hAnsi="Calibri" w:cs="Calibri"/>
          <w:i/>
          <w:iCs/>
          <w:kern w:val="2"/>
          <w:sz w:val="22"/>
          <w:szCs w:val="22"/>
          <w:highlight w:val="yellow"/>
          <w:lang w:eastAsia="hi-IN" w:bidi="hi-IN"/>
        </w:rPr>
        <w:t>doplní dodavatel</w:t>
      </w:r>
      <w:r w:rsidR="008E38D3" w:rsidRPr="0072573A">
        <w:rPr>
          <w:rFonts w:ascii="Calibri" w:eastAsia="SimSun" w:hAnsi="Calibri" w:cs="Calibri"/>
          <w:kern w:val="2"/>
          <w:sz w:val="22"/>
          <w:szCs w:val="22"/>
          <w:lang w:eastAsia="hi-IN" w:bidi="hi-IN"/>
        </w:rPr>
        <w:t>)</w:t>
      </w:r>
      <w:r w:rsidR="008E38D3">
        <w:rPr>
          <w:rFonts w:ascii="Calibri" w:eastAsia="SimSun" w:hAnsi="Calibri" w:cs="Calibri"/>
          <w:kern w:val="2"/>
          <w:sz w:val="22"/>
          <w:szCs w:val="22"/>
          <w:lang w:eastAsia="hi-IN" w:bidi="hi-IN"/>
        </w:rPr>
        <w:t>,</w:t>
      </w:r>
    </w:p>
    <w:p w14:paraId="3D0B99D4" w14:textId="06CD3479" w:rsidR="00DD5CB6" w:rsidRPr="008E38D3" w:rsidRDefault="00B76C5E" w:rsidP="008E38D3">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8E38D3">
        <w:rPr>
          <w:rFonts w:ascii="Calibri" w:eastAsia="SimSun" w:hAnsi="Calibri" w:cs="Calibri"/>
          <w:kern w:val="2"/>
          <w:sz w:val="22"/>
          <w:szCs w:val="22"/>
          <w:lang w:eastAsia="hi-IN" w:bidi="hi-IN"/>
        </w:rPr>
        <w:t>včetně veškerého příslušenství</w:t>
      </w:r>
      <w:r w:rsidR="008E38D3">
        <w:rPr>
          <w:rFonts w:ascii="Calibri" w:eastAsia="SimSun" w:hAnsi="Calibri" w:cs="Calibri"/>
          <w:kern w:val="2"/>
          <w:sz w:val="22"/>
          <w:szCs w:val="22"/>
          <w:lang w:eastAsia="hi-IN" w:bidi="hi-IN"/>
        </w:rPr>
        <w:t xml:space="preserve"> </w:t>
      </w:r>
      <w:r w:rsidR="008E38D3" w:rsidRPr="008E38D3">
        <w:rPr>
          <w:rFonts w:ascii="Calibri" w:eastAsia="SimSun" w:hAnsi="Calibri" w:cs="Calibri"/>
          <w:kern w:val="2"/>
          <w:sz w:val="22"/>
          <w:szCs w:val="22"/>
          <w:lang w:eastAsia="hi-IN" w:bidi="hi-IN"/>
        </w:rPr>
        <w:t>(dále také „zboží“</w:t>
      </w:r>
      <w:proofErr w:type="gramStart"/>
      <w:r w:rsidR="008E38D3" w:rsidRPr="008E38D3">
        <w:rPr>
          <w:rFonts w:ascii="Calibri" w:eastAsia="SimSun" w:hAnsi="Calibri" w:cs="Calibri"/>
          <w:kern w:val="2"/>
          <w:sz w:val="22"/>
          <w:szCs w:val="22"/>
          <w:lang w:eastAsia="hi-IN" w:bidi="hi-IN"/>
        </w:rPr>
        <w:t>)</w:t>
      </w:r>
      <w:r w:rsidRPr="008E38D3">
        <w:rPr>
          <w:rFonts w:ascii="Calibri" w:eastAsia="SimSun" w:hAnsi="Calibri" w:cs="Calibri"/>
          <w:kern w:val="2"/>
          <w:sz w:val="22"/>
          <w:szCs w:val="22"/>
          <w:lang w:eastAsia="hi-IN" w:bidi="hi-IN"/>
        </w:rPr>
        <w:t xml:space="preserve">, </w:t>
      </w:r>
      <w:r w:rsidR="00DD5CB6" w:rsidRPr="008E38D3">
        <w:rPr>
          <w:rFonts w:ascii="Calibri" w:hAnsi="Calibri" w:cs="Calibri"/>
          <w:sz w:val="22"/>
          <w:szCs w:val="22"/>
        </w:rPr>
        <w:t xml:space="preserve"> je</w:t>
      </w:r>
      <w:r w:rsidR="008E38D3">
        <w:rPr>
          <w:rFonts w:ascii="Calibri" w:hAnsi="Calibri" w:cs="Calibri"/>
          <w:sz w:val="22"/>
          <w:szCs w:val="22"/>
        </w:rPr>
        <w:t>jichž</w:t>
      </w:r>
      <w:proofErr w:type="gramEnd"/>
      <w:r w:rsidR="00DD5CB6" w:rsidRPr="008E38D3">
        <w:rPr>
          <w:rFonts w:ascii="Calibri" w:hAnsi="Calibri" w:cs="Calibri"/>
          <w:sz w:val="22"/>
          <w:szCs w:val="22"/>
        </w:rPr>
        <w:t xml:space="preserve"> specifikace</w:t>
      </w:r>
      <w:r w:rsidR="00DD5CB6" w:rsidRPr="008E38D3">
        <w:rPr>
          <w:rFonts w:ascii="Calibri" w:eastAsia="SimSun" w:hAnsi="Calibri" w:cs="Calibri"/>
          <w:kern w:val="1"/>
          <w:sz w:val="22"/>
          <w:szCs w:val="22"/>
          <w:lang w:eastAsia="hi-IN" w:bidi="hi-IN"/>
        </w:rPr>
        <w:t xml:space="preserve"> je uvedena v příloze č. </w:t>
      </w:r>
      <w:r w:rsidR="0020169F" w:rsidRPr="008E38D3">
        <w:rPr>
          <w:rFonts w:ascii="Calibri" w:eastAsia="SimSun" w:hAnsi="Calibri" w:cs="Calibri"/>
          <w:kern w:val="1"/>
          <w:sz w:val="22"/>
          <w:szCs w:val="22"/>
          <w:lang w:eastAsia="hi-IN" w:bidi="hi-IN"/>
        </w:rPr>
        <w:t>2</w:t>
      </w:r>
      <w:r w:rsidR="00DD5CB6" w:rsidRPr="008E38D3">
        <w:rPr>
          <w:rFonts w:ascii="Calibri" w:eastAsia="SimSun" w:hAnsi="Calibri" w:cs="Calibri"/>
          <w:kern w:val="1"/>
          <w:sz w:val="22"/>
          <w:szCs w:val="22"/>
          <w:lang w:eastAsia="hi-IN" w:bidi="hi-IN"/>
        </w:rPr>
        <w:t xml:space="preserve"> této smlouvy,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75DE4CF" w14:textId="77777777" w:rsidR="00CA54B9" w:rsidRPr="00E264D2" w:rsidRDefault="00CA54B9" w:rsidP="00CA54B9">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FD8C2AE" w:rsidR="00E264D2" w:rsidRPr="00AA751D"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 xml:space="preserve">v českém jazyce 1 x v tištěné a 1 x v elektronické </w:t>
      </w:r>
      <w:r w:rsidRPr="007D4423">
        <w:rPr>
          <w:rFonts w:ascii="Calibri" w:eastAsia="SimSun" w:hAnsi="Calibri" w:cs="Calibri"/>
          <w:color w:val="000000"/>
          <w:kern w:val="1"/>
          <w:sz w:val="22"/>
          <w:szCs w:val="22"/>
          <w:lang w:eastAsia="hi-IN" w:bidi="hi-IN"/>
        </w:rPr>
        <w:lastRenderedPageBreak/>
        <w:t>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1D5DBA">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Default="00B05E84" w:rsidP="001D5DBA">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7B04F4D2" w14:textId="7EEDBF05" w:rsidR="001D5DBA" w:rsidRPr="00B05E84" w:rsidRDefault="001D5DBA"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D857D4">
        <w:rPr>
          <w:rFonts w:ascii="Calibri" w:eastAsia="SimSun" w:hAnsi="Calibri" w:cs="Calibri"/>
          <w:kern w:val="1"/>
          <w:sz w:val="22"/>
          <w:szCs w:val="22"/>
          <w:lang w:eastAsia="hi-IN" w:bidi="hi-IN"/>
        </w:rPr>
        <w:t xml:space="preserve">Prodávající se zavazuje, že v případě potřeby provede alespoň 1x ročně po dobu záruky bezplatnou instruktáž personálu na </w:t>
      </w:r>
      <w:r w:rsidR="00F438FE">
        <w:rPr>
          <w:rFonts w:ascii="Calibri" w:eastAsia="SimSun" w:hAnsi="Calibri" w:cs="Calibri"/>
          <w:kern w:val="1"/>
          <w:sz w:val="22"/>
          <w:szCs w:val="22"/>
          <w:lang w:eastAsia="hi-IN" w:bidi="hi-IN"/>
        </w:rPr>
        <w:t xml:space="preserve">každý typ </w:t>
      </w:r>
      <w:r w:rsidRPr="00D857D4">
        <w:rPr>
          <w:rFonts w:ascii="Calibri" w:eastAsia="SimSun" w:hAnsi="Calibri" w:cs="Calibri"/>
          <w:kern w:val="1"/>
          <w:sz w:val="22"/>
          <w:szCs w:val="22"/>
          <w:lang w:eastAsia="hi-IN" w:bidi="hi-IN"/>
        </w:rPr>
        <w:t>dodan</w:t>
      </w:r>
      <w:r w:rsidR="00F438FE">
        <w:rPr>
          <w:rFonts w:ascii="Calibri" w:eastAsia="SimSun" w:hAnsi="Calibri" w:cs="Calibri"/>
          <w:kern w:val="1"/>
          <w:sz w:val="22"/>
          <w:szCs w:val="22"/>
          <w:lang w:eastAsia="hi-IN" w:bidi="hi-IN"/>
        </w:rPr>
        <w:t>ého</w:t>
      </w:r>
      <w:r w:rsidRPr="00D857D4">
        <w:rPr>
          <w:rFonts w:ascii="Calibri" w:eastAsia="SimSun" w:hAnsi="Calibri" w:cs="Calibri"/>
          <w:kern w:val="1"/>
          <w:sz w:val="22"/>
          <w:szCs w:val="22"/>
          <w:lang w:eastAsia="hi-IN" w:bidi="hi-IN"/>
        </w:rPr>
        <w:t xml:space="preserve"> přístroj</w:t>
      </w:r>
      <w:r w:rsidR="00F438FE">
        <w:rPr>
          <w:rFonts w:ascii="Calibri" w:eastAsia="SimSun" w:hAnsi="Calibri" w:cs="Calibri"/>
          <w:kern w:val="1"/>
          <w:sz w:val="22"/>
          <w:szCs w:val="22"/>
          <w:lang w:eastAsia="hi-IN" w:bidi="hi-IN"/>
        </w:rPr>
        <w:t>e</w:t>
      </w:r>
      <w:r w:rsidRPr="00D857D4">
        <w:rPr>
          <w:rFonts w:ascii="Calibri" w:eastAsia="SimSun" w:hAnsi="Calibri" w:cs="Calibri"/>
          <w:kern w:val="1"/>
          <w:sz w:val="22"/>
          <w:szCs w:val="22"/>
          <w:lang w:eastAsia="hi-IN" w:bidi="hi-IN"/>
        </w:rPr>
        <w:t>. Objednávka kupujícího bude prodávajícímu zaslaná min. 2 týdny před požadovaným termínem instruktáže.</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4F7772"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6017D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F79EA59" w14:textId="220FA1DE" w:rsidR="001E51F8" w:rsidRPr="001E51F8" w:rsidRDefault="006017D0" w:rsidP="001E51F8">
      <w:pPr>
        <w:ind w:left="990"/>
        <w:rPr>
          <w:rFonts w:ascii="Calibri" w:eastAsia="Calibri" w:hAnsi="Calibri" w:cs="Arial"/>
          <w:b/>
          <w:bCs/>
          <w:sz w:val="22"/>
          <w:szCs w:val="22"/>
          <w:lang w:eastAsia="en-US"/>
        </w:rPr>
      </w:pPr>
      <w:r>
        <w:rPr>
          <w:rFonts w:ascii="Calibri" w:eastAsia="Calibri" w:hAnsi="Calibri" w:cs="Arial"/>
          <w:b/>
          <w:bCs/>
          <w:sz w:val="22"/>
          <w:szCs w:val="22"/>
          <w:lang w:eastAsia="en-US"/>
        </w:rPr>
        <w:t>Nemocnice Pardubického kraje, a.s. (</w:t>
      </w:r>
      <w:r w:rsidR="001E51F8" w:rsidRPr="001E51F8">
        <w:rPr>
          <w:rFonts w:ascii="Calibri" w:eastAsia="Calibri" w:hAnsi="Calibri" w:cs="Arial"/>
          <w:b/>
          <w:bCs/>
          <w:sz w:val="22"/>
          <w:szCs w:val="22"/>
          <w:lang w:eastAsia="en-US"/>
        </w:rPr>
        <w:t>Pardubická nemocnice</w:t>
      </w:r>
      <w:r>
        <w:rPr>
          <w:rFonts w:ascii="Calibri" w:eastAsia="Calibri" w:hAnsi="Calibri" w:cs="Arial"/>
          <w:b/>
          <w:bCs/>
          <w:sz w:val="22"/>
          <w:szCs w:val="22"/>
          <w:lang w:eastAsia="en-US"/>
        </w:rPr>
        <w:t>)</w:t>
      </w:r>
      <w:r w:rsidR="001E51F8" w:rsidRPr="001E51F8">
        <w:rPr>
          <w:rFonts w:ascii="Calibri" w:eastAsia="Calibri" w:hAnsi="Calibri" w:cs="Arial"/>
          <w:b/>
          <w:bCs/>
          <w:sz w:val="22"/>
          <w:szCs w:val="22"/>
          <w:lang w:eastAsia="en-US"/>
        </w:rPr>
        <w:t xml:space="preserve">, Kyjevská 44, 532 03 Pardubice </w:t>
      </w:r>
    </w:p>
    <w:p w14:paraId="4366084D" w14:textId="6BA05B32" w:rsidR="001E51F8" w:rsidRPr="00664421" w:rsidRDefault="001E51F8" w:rsidP="001E51F8">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64421">
        <w:rPr>
          <w:rFonts w:ascii="Calibri" w:eastAsia="SimSun" w:hAnsi="Calibri" w:cs="Calibri"/>
          <w:b w:val="0"/>
          <w:bCs w:val="0"/>
          <w:kern w:val="1"/>
          <w:sz w:val="22"/>
          <w:szCs w:val="22"/>
          <w:lang w:eastAsia="hi-IN" w:bidi="hi-IN"/>
        </w:rPr>
        <w:t>Zboží bude dodáno do místa plnění na výzvu kupujícího</w:t>
      </w:r>
      <w:r>
        <w:rPr>
          <w:rFonts w:ascii="Calibri" w:eastAsia="SimSun" w:hAnsi="Calibri" w:cs="Calibri"/>
          <w:b w:val="0"/>
          <w:bCs w:val="0"/>
          <w:kern w:val="1"/>
          <w:sz w:val="22"/>
          <w:szCs w:val="22"/>
          <w:lang w:eastAsia="hi-IN" w:bidi="hi-IN"/>
        </w:rPr>
        <w:t xml:space="preserve">, </w:t>
      </w:r>
      <w:r w:rsidRPr="00CE33E8">
        <w:rPr>
          <w:rFonts w:ascii="Calibri" w:eastAsia="SimSun" w:hAnsi="Calibri" w:cs="Calibri"/>
          <w:b w:val="0"/>
          <w:bCs w:val="0"/>
          <w:kern w:val="1"/>
          <w:sz w:val="22"/>
          <w:szCs w:val="22"/>
          <w:lang w:eastAsia="hi-IN" w:bidi="hi-IN"/>
        </w:rPr>
        <w:t>která může nastat nejprve po účinnosti této smlouvy.</w:t>
      </w:r>
      <w:r w:rsidRPr="00664421">
        <w:rPr>
          <w:rFonts w:ascii="Calibri" w:eastAsia="SimSun" w:hAnsi="Calibri" w:cs="Calibri"/>
          <w:b w:val="0"/>
          <w:bCs w:val="0"/>
          <w:kern w:val="1"/>
          <w:sz w:val="22"/>
          <w:szCs w:val="22"/>
          <w:lang w:eastAsia="hi-IN" w:bidi="hi-IN"/>
        </w:rPr>
        <w:t xml:space="preserve"> Písemná výzva bude kupujícím zaslána prodávajícímu elektronickou poštou na </w:t>
      </w:r>
      <w:r w:rsidR="008E38D3">
        <w:rPr>
          <w:rFonts w:ascii="Calibri" w:eastAsia="SimSun" w:hAnsi="Calibri" w:cs="Calibri"/>
          <w:b w:val="0"/>
          <w:bCs w:val="0"/>
          <w:kern w:val="1"/>
          <w:sz w:val="22"/>
          <w:szCs w:val="22"/>
          <w:lang w:eastAsia="hi-IN" w:bidi="hi-IN"/>
        </w:rPr>
        <w:t xml:space="preserve">kontaktní </w:t>
      </w:r>
      <w:r w:rsidRPr="00664421">
        <w:rPr>
          <w:rFonts w:ascii="Calibri" w:eastAsia="SimSun" w:hAnsi="Calibri" w:cs="Calibri"/>
          <w:b w:val="0"/>
          <w:bCs w:val="0"/>
          <w:kern w:val="1"/>
          <w:sz w:val="22"/>
          <w:szCs w:val="22"/>
          <w:lang w:eastAsia="hi-IN" w:bidi="hi-IN"/>
        </w:rPr>
        <w:t xml:space="preserve">e-mail prodávajícího uvedený v záhlaví této smlouvy. </w:t>
      </w:r>
    </w:p>
    <w:p w14:paraId="77F6FB39" w14:textId="77777777" w:rsidR="008E38D3" w:rsidRPr="008E38D3" w:rsidRDefault="001E51F8" w:rsidP="001E51F8">
      <w:pPr>
        <w:pStyle w:val="PODKAPITOLA"/>
        <w:widowControl w:val="0"/>
        <w:numPr>
          <w:ilvl w:val="0"/>
          <w:numId w:val="33"/>
        </w:numPr>
        <w:tabs>
          <w:tab w:val="left" w:pos="426"/>
        </w:tabs>
        <w:suppressAutoHyphens/>
        <w:spacing w:before="120" w:after="60" w:line="276" w:lineRule="auto"/>
        <w:ind w:left="709" w:hanging="425"/>
        <w:jc w:val="both"/>
        <w:rPr>
          <w:rFonts w:ascii="Calibri" w:eastAsia="SimSun" w:hAnsi="Calibri" w:cs="Calibri"/>
          <w:kern w:val="1"/>
          <w:sz w:val="22"/>
          <w:szCs w:val="22"/>
          <w:lang w:eastAsia="hi-IN" w:bidi="hi-IN"/>
        </w:rPr>
      </w:pPr>
      <w:r w:rsidRPr="001E51F8">
        <w:rPr>
          <w:rFonts w:ascii="Calibri" w:hAnsi="Calibri" w:cs="Calibri"/>
          <w:sz w:val="22"/>
          <w:szCs w:val="22"/>
        </w:rPr>
        <w:t xml:space="preserve">Termín ukončení plnění je nejpozději do 12 týdnů od výzvy kupujícího k zahájení plnění. </w:t>
      </w:r>
    </w:p>
    <w:p w14:paraId="6386B664" w14:textId="2FCEFA78" w:rsidR="00830B28" w:rsidRPr="006017D0" w:rsidRDefault="00F438FE" w:rsidP="008E38D3">
      <w:pPr>
        <w:pStyle w:val="PODKAPITOLA"/>
        <w:widowControl w:val="0"/>
        <w:tabs>
          <w:tab w:val="left" w:pos="426"/>
        </w:tabs>
        <w:suppressAutoHyphens/>
        <w:spacing w:before="120" w:after="60" w:line="276" w:lineRule="auto"/>
        <w:ind w:left="709"/>
        <w:jc w:val="both"/>
        <w:rPr>
          <w:rFonts w:ascii="Calibri" w:eastAsia="SimSun" w:hAnsi="Calibri" w:cs="Calibri"/>
          <w:color w:val="auto"/>
          <w:kern w:val="1"/>
          <w:sz w:val="22"/>
          <w:szCs w:val="22"/>
          <w:lang w:eastAsia="hi-IN" w:bidi="hi-IN"/>
        </w:rPr>
      </w:pPr>
      <w:r w:rsidRPr="006017D0">
        <w:rPr>
          <w:rFonts w:ascii="Calibri" w:hAnsi="Calibri" w:cs="Calibri"/>
          <w:b w:val="0"/>
          <w:bCs w:val="0"/>
          <w:color w:val="auto"/>
          <w:sz w:val="22"/>
          <w:szCs w:val="22"/>
        </w:rPr>
        <w:t>Zadavatel si vyhrazuje zasílat výzvu či výzvy k zahájení plnění na jednotlivé dodávky.</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7F2CB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lastRenderedPageBreak/>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D229316"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r w:rsidR="008D7ECD" w:rsidRPr="008D7ECD">
        <w:rPr>
          <w:rFonts w:ascii="Calibri" w:eastAsia="SimSun" w:hAnsi="Calibri" w:cs="Calibri"/>
          <w:kern w:val="1"/>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8C0D14">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0BAFEF99" w14:textId="09612E37" w:rsidR="008D7ECD" w:rsidRPr="008D7ECD" w:rsidRDefault="008D7ECD"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náz</w:t>
      </w:r>
      <w:r>
        <w:rPr>
          <w:rFonts w:ascii="Calibri" w:eastAsia="SimSun" w:hAnsi="Calibri" w:cs="Calibri"/>
          <w:snapToGrid w:val="0"/>
          <w:kern w:val="1"/>
          <w:sz w:val="22"/>
          <w:szCs w:val="22"/>
          <w:lang w:eastAsia="hi-IN" w:bidi="hi-IN"/>
        </w:rPr>
        <w:t>vy</w:t>
      </w:r>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projektů</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kterých</w:t>
      </w:r>
      <w:r w:rsidRPr="007D4423">
        <w:rPr>
          <w:rFonts w:ascii="Calibri" w:eastAsia="SimSun" w:hAnsi="Calibri" w:cs="Calibri"/>
          <w:snapToGrid w:val="0"/>
          <w:kern w:val="1"/>
          <w:sz w:val="22"/>
          <w:szCs w:val="22"/>
          <w:lang w:eastAsia="hi-IN" w:bidi="hi-IN"/>
        </w:rPr>
        <w:t xml:space="preserve"> fakturace probíhá</w:t>
      </w:r>
    </w:p>
    <w:p w14:paraId="398C5C7D" w14:textId="45090022" w:rsidR="008D7ECD" w:rsidRPr="008D7ECD" w:rsidRDefault="008D7ECD" w:rsidP="008D7ECD">
      <w:pPr>
        <w:pStyle w:val="Odstavecseseznamem"/>
        <w:widowControl w:val="0"/>
        <w:numPr>
          <w:ilvl w:val="0"/>
          <w:numId w:val="3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w:t>
      </w:r>
      <w:r w:rsidRPr="00F438FE">
        <w:rPr>
          <w:rFonts w:ascii="Calibri" w:eastAsia="SimSun" w:hAnsi="Calibri" w:cs="Calibri"/>
          <w:kern w:val="1"/>
          <w:sz w:val="22"/>
          <w:szCs w:val="22"/>
          <w:lang w:eastAsia="hi-IN" w:bidi="hi-IN"/>
        </w:rPr>
        <w:t>NPK, a.s., Svitavská nemocnice - sloučení JIP a vybavení navazujících oborů na UP 2, reg. č. CZ.06.6.127/0.0/0.0/21_121/0016355</w:t>
      </w:r>
      <w:r>
        <w:rPr>
          <w:rFonts w:ascii="Calibri" w:eastAsia="SimSun" w:hAnsi="Calibri" w:cs="Calibri"/>
          <w:kern w:val="1"/>
          <w:sz w:val="22"/>
          <w:szCs w:val="22"/>
          <w:lang w:eastAsia="hi-IN" w:bidi="hi-IN"/>
        </w:rPr>
        <w:t>“ a „</w:t>
      </w:r>
      <w:r w:rsidRPr="00F438FE">
        <w:rPr>
          <w:rFonts w:ascii="Calibri" w:eastAsia="SimSun" w:hAnsi="Calibri" w:cs="Calibri"/>
          <w:kern w:val="1"/>
          <w:sz w:val="22"/>
          <w:szCs w:val="22"/>
          <w:lang w:eastAsia="hi-IN" w:bidi="hi-IN"/>
        </w:rPr>
        <w:t>NPK, a.s., Litomyšlská nemocnice – vybavení navazujících oborů na UP 2, reg. č. CZ.06.6.127/0.0/0.0/21_121/0016248</w:t>
      </w:r>
      <w:r>
        <w:rPr>
          <w:rFonts w:ascii="Calibri" w:eastAsia="SimSun" w:hAnsi="Calibri" w:cs="Calibri"/>
          <w:kern w:val="1"/>
          <w:sz w:val="22"/>
          <w:szCs w:val="22"/>
          <w:lang w:eastAsia="hi-IN" w:bidi="hi-IN"/>
        </w:rPr>
        <w:t xml:space="preserve">“ a zároveň </w:t>
      </w:r>
      <w:r w:rsidRPr="008D7ECD">
        <w:rPr>
          <w:rFonts w:ascii="Calibri" w:eastAsia="SimSun" w:hAnsi="Calibri" w:cs="Calibri"/>
          <w:kern w:val="1"/>
          <w:sz w:val="22"/>
          <w:szCs w:val="22"/>
          <w:lang w:eastAsia="hi-IN" w:bidi="hi-IN"/>
        </w:rPr>
        <w:t>P17_32</w:t>
      </w:r>
      <w:r>
        <w:rPr>
          <w:rFonts w:ascii="Calibri" w:eastAsia="SimSun" w:hAnsi="Calibri" w:cs="Calibri"/>
          <w:kern w:val="1"/>
          <w:sz w:val="22"/>
          <w:szCs w:val="22"/>
          <w:lang w:eastAsia="hi-IN" w:bidi="hi-IN"/>
        </w:rPr>
        <w:t>.</w:t>
      </w:r>
    </w:p>
    <w:p w14:paraId="37A52AE8" w14:textId="7B767D40"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sjednávají, že prodávající není oprávněn jakékoliv jeho pohledávky vůči kupujícímu, </w:t>
      </w:r>
      <w:r w:rsidRPr="00DA3510">
        <w:rPr>
          <w:rFonts w:ascii="Calibri" w:eastAsia="SimSun" w:hAnsi="Calibri" w:cs="Calibri"/>
          <w:kern w:val="1"/>
          <w:sz w:val="22"/>
          <w:szCs w:val="22"/>
          <w:lang w:eastAsia="hi-IN" w:bidi="hi-IN"/>
        </w:rPr>
        <w:lastRenderedPageBreak/>
        <w:t>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7DD7498"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C0D14">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5D701935"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8C0D14">
        <w:rPr>
          <w:rFonts w:ascii="Calibri" w:eastAsia="SimSun" w:hAnsi="Calibri" w:cs="Calibri"/>
          <w:kern w:val="1"/>
          <w:sz w:val="22"/>
          <w:szCs w:val="22"/>
          <w:lang w:eastAsia="hi-IN" w:bidi="hi-IN"/>
        </w:rPr>
        <w:t>dodání</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EFC38B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E0CA7" w:rsidRPr="002E0CA7">
        <w:rPr>
          <w:rFonts w:ascii="Calibri" w:eastAsia="SimSun" w:hAnsi="Calibri" w:cs="Calibri"/>
          <w:color w:val="000000" w:themeColor="text1"/>
          <w:kern w:val="1"/>
          <w:sz w:val="22"/>
          <w:szCs w:val="22"/>
          <w:lang w:eastAsia="hi-IN" w:bidi="hi-IN"/>
        </w:rPr>
        <w:t>doba nástupu na opravu je do 2 pracovních dnů od nahlášení vady</w:t>
      </w:r>
      <w:r w:rsidR="008D1AAD" w:rsidRPr="00133407">
        <w:rPr>
          <w:rFonts w:ascii="Calibri" w:eastAsia="SimSun" w:hAnsi="Calibri" w:cs="Calibri"/>
          <w:color w:val="000000" w:themeColor="text1"/>
          <w:kern w:val="1"/>
          <w:sz w:val="22"/>
          <w:szCs w:val="22"/>
          <w:lang w:eastAsia="hi-IN" w:bidi="hi-IN"/>
        </w:rPr>
        <w:t xml:space="preserve">. </w:t>
      </w:r>
      <w:r w:rsidRPr="00133407">
        <w:rPr>
          <w:rFonts w:ascii="Calibri" w:eastAsia="SimSun" w:hAnsi="Calibri" w:cs="Calibri"/>
          <w:color w:val="000000" w:themeColor="text1"/>
          <w:kern w:val="1"/>
          <w:sz w:val="22"/>
          <w:szCs w:val="22"/>
          <w:lang w:eastAsia="hi-IN" w:bidi="hi-IN"/>
        </w:rPr>
        <w:t>Nastoupit k odstranění vady v </w:t>
      </w:r>
      <w:r w:rsidR="002E0CA7">
        <w:rPr>
          <w:rFonts w:ascii="Calibri" w:eastAsia="SimSun" w:hAnsi="Calibri" w:cs="Calibri"/>
          <w:color w:val="000000" w:themeColor="text1"/>
          <w:kern w:val="1"/>
          <w:sz w:val="22"/>
          <w:szCs w:val="22"/>
          <w:lang w:eastAsia="hi-IN" w:bidi="hi-IN"/>
        </w:rPr>
        <w:t>tomto</w:t>
      </w:r>
      <w:r w:rsidRPr="00133407">
        <w:rPr>
          <w:rFonts w:ascii="Calibri" w:eastAsia="SimSun" w:hAnsi="Calibri" w:cs="Calibri"/>
          <w:color w:val="000000" w:themeColor="text1"/>
          <w:kern w:val="1"/>
          <w:sz w:val="22"/>
          <w:szCs w:val="22"/>
          <w:lang w:eastAsia="hi-IN" w:bidi="hi-IN"/>
        </w:rPr>
        <w:t xml:space="preserve"> termín</w:t>
      </w:r>
      <w:r w:rsidR="002E0CA7">
        <w:rPr>
          <w:rFonts w:ascii="Calibri" w:eastAsia="SimSun" w:hAnsi="Calibri" w:cs="Calibri"/>
          <w:color w:val="000000" w:themeColor="text1"/>
          <w:kern w:val="1"/>
          <w:sz w:val="22"/>
          <w:szCs w:val="22"/>
          <w:lang w:eastAsia="hi-IN" w:bidi="hi-IN"/>
        </w:rPr>
        <w:t>u</w:t>
      </w:r>
      <w:r w:rsidRPr="00133407">
        <w:rPr>
          <w:rFonts w:ascii="Calibri" w:eastAsia="SimSun" w:hAnsi="Calibri" w:cs="Calibri"/>
          <w:color w:val="000000" w:themeColor="text1"/>
          <w:kern w:val="1"/>
          <w:sz w:val="22"/>
          <w:szCs w:val="22"/>
          <w:lang w:eastAsia="hi-IN" w:bidi="hi-IN"/>
        </w:rPr>
        <w:t xml:space="preserve">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0546D73"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2E0CA7">
        <w:rPr>
          <w:rFonts w:ascii="Calibri" w:eastAsia="SimSun" w:hAnsi="Calibri" w:cs="Calibri"/>
          <w:kern w:val="1"/>
          <w:sz w:val="22"/>
          <w:szCs w:val="22"/>
          <w:lang w:eastAsia="hi-IN" w:bidi="hi-IN"/>
        </w:rPr>
        <w:t>pracovních</w:t>
      </w:r>
      <w:r w:rsidRPr="007D4423">
        <w:rPr>
          <w:rFonts w:ascii="Calibri" w:eastAsia="SimSun" w:hAnsi="Calibri" w:cs="Calibri"/>
          <w:kern w:val="1"/>
          <w:sz w:val="22"/>
          <w:szCs w:val="22"/>
          <w:lang w:eastAsia="hi-IN" w:bidi="hi-IN"/>
        </w:rPr>
        <w:t xml:space="preserve"> dnů od obdržení reklamace, považují to obě strany za podstatné porušení smlouvy a kupující (uživatel) může odstranění vady zajistit u jiné odborné osoby na náklady prodávajícího.</w:t>
      </w:r>
    </w:p>
    <w:p w14:paraId="39182750" w14:textId="0989D464"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2E0CA7">
        <w:rPr>
          <w:rFonts w:ascii="Calibri" w:eastAsia="SimSun" w:hAnsi="Calibri" w:cs="Calibri"/>
          <w:kern w:val="1"/>
          <w:sz w:val="22"/>
          <w:szCs w:val="22"/>
          <w:lang w:eastAsia="hi-IN" w:bidi="hi-IN"/>
        </w:rPr>
        <w:t>5</w:t>
      </w:r>
      <w:r w:rsidRPr="00234F35">
        <w:rPr>
          <w:rFonts w:ascii="Calibri" w:eastAsia="SimSun" w:hAnsi="Calibri" w:cs="Calibri"/>
          <w:kern w:val="1"/>
          <w:sz w:val="22"/>
          <w:szCs w:val="22"/>
          <w:lang w:eastAsia="hi-IN" w:bidi="hi-IN"/>
        </w:rPr>
        <w:t xml:space="preserve"> </w:t>
      </w:r>
      <w:r w:rsidR="002E0CA7">
        <w:rPr>
          <w:rFonts w:ascii="Calibri" w:eastAsia="SimSun" w:hAnsi="Calibri" w:cs="Calibri"/>
          <w:kern w:val="1"/>
          <w:sz w:val="22"/>
          <w:szCs w:val="22"/>
          <w:lang w:eastAsia="hi-IN" w:bidi="hi-IN"/>
        </w:rPr>
        <w:t>pracovních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xml:space="preserve">, je prodávající povinen poskytnout kupujícímu bezodkladně, nejpozději však do </w:t>
      </w:r>
      <w:r w:rsidR="002E0CA7">
        <w:rPr>
          <w:rFonts w:ascii="Calibri" w:eastAsia="SimSun" w:hAnsi="Calibri" w:cs="Calibri"/>
          <w:kern w:val="1"/>
          <w:sz w:val="22"/>
          <w:szCs w:val="22"/>
          <w:lang w:eastAsia="hi-IN" w:bidi="hi-IN"/>
        </w:rPr>
        <w:t>5</w:t>
      </w:r>
      <w:r w:rsidRPr="00234F35">
        <w:rPr>
          <w:rFonts w:ascii="Calibri" w:eastAsia="SimSun" w:hAnsi="Calibri" w:cs="Calibri"/>
          <w:kern w:val="1"/>
          <w:sz w:val="22"/>
          <w:szCs w:val="22"/>
          <w:lang w:eastAsia="hi-IN" w:bidi="hi-IN"/>
        </w:rPr>
        <w:t xml:space="preserve"> </w:t>
      </w:r>
      <w:r w:rsidR="002E0CA7" w:rsidRPr="002E0CA7">
        <w:rPr>
          <w:rFonts w:ascii="Calibri" w:eastAsia="SimSun" w:hAnsi="Calibri" w:cs="Calibri"/>
          <w:kern w:val="1"/>
          <w:sz w:val="22"/>
          <w:szCs w:val="22"/>
          <w:lang w:eastAsia="hi-IN" w:bidi="hi-IN"/>
        </w:rPr>
        <w:t>pracovních</w:t>
      </w:r>
      <w:r w:rsidRPr="00234F35">
        <w:rPr>
          <w:rFonts w:ascii="Calibri" w:eastAsia="SimSun" w:hAnsi="Calibri" w:cs="Calibri"/>
          <w:kern w:val="1"/>
          <w:sz w:val="22"/>
          <w:szCs w:val="22"/>
          <w:lang w:eastAsia="hi-IN" w:bidi="hi-IN"/>
        </w:rPr>
        <w:t xml:space="preserve">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588B42A1"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2E0CA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08D75F21"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w:t>
      </w:r>
      <w:r w:rsidR="00F44CC2">
        <w:rPr>
          <w:rFonts w:ascii="Calibri" w:eastAsia="SimSun" w:hAnsi="Calibri" w:cs="Calibri"/>
          <w:kern w:val="1"/>
          <w:sz w:val="22"/>
          <w:szCs w:val="22"/>
          <w:lang w:eastAsia="hi-IN" w:bidi="hi-IN"/>
        </w:rPr>
        <w:lastRenderedPageBreak/>
        <w:t xml:space="preserve">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lastRenderedPageBreak/>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06D6E4D4" w14:textId="7D155CAC" w:rsidR="002E0CA7" w:rsidRPr="002E0CA7" w:rsidRDefault="002E0CA7"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B022C2">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Pr="00B022C2">
        <w:rPr>
          <w:rFonts w:ascii="Calibri" w:eastAsia="SimSun" w:hAnsi="Calibri" w:cs="Calibri"/>
          <w:b/>
          <w:bCs/>
          <w:kern w:val="2"/>
          <w:sz w:val="22"/>
          <w:szCs w:val="22"/>
          <w:lang w:eastAsia="hi-IN" w:bidi="hi-IN"/>
        </w:rPr>
        <w:t>.</w:t>
      </w:r>
    </w:p>
    <w:p w14:paraId="1676B6AE" w14:textId="634AEB47" w:rsidR="002E0CA7" w:rsidRPr="002E0CA7" w:rsidRDefault="002E0CA7"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B022C2">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C1BABF3" w14:textId="09517EB6"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3" w:name="_Hlk20150622"/>
    </w:p>
    <w:p w14:paraId="745808B8" w14:textId="77777777" w:rsidR="001D5DBA" w:rsidRDefault="001D5DBA" w:rsidP="002E0CA7">
      <w:pPr>
        <w:widowControl w:val="0"/>
        <w:tabs>
          <w:tab w:val="left" w:pos="426"/>
        </w:tabs>
        <w:suppressAutoHyphens/>
        <w:jc w:val="both"/>
        <w:rPr>
          <w:rFonts w:ascii="Calibri" w:eastAsia="SimSun" w:hAnsi="Calibri" w:cs="Calibri"/>
          <w:kern w:val="1"/>
          <w:sz w:val="22"/>
          <w:szCs w:val="22"/>
          <w:lang w:eastAsia="hi-IN" w:bidi="hi-IN"/>
        </w:rPr>
      </w:pPr>
    </w:p>
    <w:p w14:paraId="4833A409" w14:textId="02A0F808"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C97E9DF" w14:textId="77777777" w:rsidR="007F2CB8" w:rsidRDefault="007F2CB8" w:rsidP="00614135">
      <w:pPr>
        <w:shd w:val="clear" w:color="auto" w:fill="FFFFFF" w:themeFill="background1"/>
        <w:tabs>
          <w:tab w:val="left" w:pos="5245"/>
        </w:tabs>
        <w:ind w:firstLine="284"/>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77777777" w:rsidR="007D66FE" w:rsidRDefault="007D66FE" w:rsidP="00710649">
      <w:pPr>
        <w:rPr>
          <w:rFonts w:ascii="Calibri" w:hAnsi="Calibri" w:cs="Calibri"/>
          <w:sz w:val="22"/>
          <w:szCs w:val="22"/>
          <w:shd w:val="clear" w:color="auto" w:fill="FFFFFF" w:themeFill="background1"/>
        </w:rPr>
      </w:pPr>
    </w:p>
    <w:p w14:paraId="4CCCCDCF" w14:textId="77777777" w:rsidR="001D5DBA" w:rsidRDefault="001D5DBA" w:rsidP="00710649">
      <w:pPr>
        <w:rPr>
          <w:rFonts w:ascii="Calibri" w:hAnsi="Calibri" w:cs="Calibri"/>
          <w:sz w:val="22"/>
          <w:szCs w:val="22"/>
          <w:shd w:val="clear" w:color="auto" w:fill="FFFFFF" w:themeFill="background1"/>
        </w:rPr>
      </w:pPr>
    </w:p>
    <w:p w14:paraId="7032C9D2" w14:textId="77777777" w:rsidR="001D5DBA" w:rsidRDefault="001D5DBA" w:rsidP="00710649">
      <w:pPr>
        <w:rPr>
          <w:rFonts w:ascii="Calibri" w:hAnsi="Calibri" w:cs="Calibri"/>
          <w:sz w:val="22"/>
          <w:szCs w:val="22"/>
          <w:shd w:val="clear" w:color="auto" w:fill="FFFFFF" w:themeFill="background1"/>
        </w:rPr>
      </w:pPr>
    </w:p>
    <w:p w14:paraId="13CE2C88" w14:textId="77777777" w:rsidR="001D5DBA" w:rsidRPr="00B90A24" w:rsidRDefault="001D5DBA"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76849FE6" w14:textId="77777777" w:rsidR="001D5DBA" w:rsidRDefault="001D5DBA" w:rsidP="00710649">
      <w:pPr>
        <w:rPr>
          <w:rFonts w:ascii="Calibri" w:hAnsi="Calibri" w:cs="Calibri"/>
          <w:bCs/>
          <w:sz w:val="22"/>
          <w:szCs w:val="22"/>
        </w:rPr>
      </w:pPr>
    </w:p>
    <w:p w14:paraId="2022CFD0" w14:textId="77777777" w:rsidR="001D5DBA" w:rsidRDefault="001D5DBA" w:rsidP="00710649">
      <w:pPr>
        <w:rPr>
          <w:rFonts w:ascii="Calibri" w:hAnsi="Calibri" w:cs="Calibri"/>
          <w:bCs/>
          <w:sz w:val="22"/>
          <w:szCs w:val="22"/>
        </w:rPr>
      </w:pPr>
    </w:p>
    <w:p w14:paraId="606A4B53" w14:textId="77777777" w:rsidR="001D5DBA" w:rsidRPr="00B90A24" w:rsidRDefault="001D5DBA"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7D9C028" w14:textId="027F5C9A" w:rsidR="001D5DBA" w:rsidRDefault="00061C01" w:rsidP="002E0CA7">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5A03E48" w14:textId="77777777" w:rsidR="002E0CA7" w:rsidRDefault="002E0CA7" w:rsidP="002E0CA7">
      <w:pPr>
        <w:widowControl w:val="0"/>
        <w:suppressAutoHyphens/>
        <w:spacing w:after="60" w:line="240" w:lineRule="atLeast"/>
        <w:ind w:firstLine="284"/>
        <w:rPr>
          <w:rFonts w:asciiTheme="minorHAnsi" w:hAnsiTheme="minorHAnsi" w:cstheme="minorHAnsi"/>
          <w:b/>
        </w:rPr>
      </w:pPr>
    </w:p>
    <w:p w14:paraId="0EACE2C0" w14:textId="77777777" w:rsidR="001D5DBA" w:rsidRDefault="001D5DBA" w:rsidP="007102D5">
      <w:pPr>
        <w:widowControl w:val="0"/>
        <w:suppressAutoHyphens/>
        <w:spacing w:after="60" w:line="240" w:lineRule="atLeast"/>
        <w:rPr>
          <w:rFonts w:asciiTheme="minorHAnsi" w:hAnsiTheme="minorHAnsi" w:cstheme="minorHAnsi"/>
          <w:b/>
        </w:rPr>
      </w:pPr>
    </w:p>
    <w:p w14:paraId="403B83B1" w14:textId="1983A49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2FDCF3B" w:rsidR="007F2CB8" w:rsidRPr="002E0CA7" w:rsidRDefault="002E0CA7" w:rsidP="00B51F24">
            <w:pPr>
              <w:rPr>
                <w:rFonts w:ascii="Calibri" w:hAnsi="Calibri" w:cs="Calibri"/>
                <w:b/>
                <w:bCs/>
                <w:sz w:val="22"/>
                <w:szCs w:val="22"/>
              </w:rPr>
            </w:pPr>
            <w:r w:rsidRPr="002E0CA7">
              <w:rPr>
                <w:rFonts w:ascii="Calibri" w:hAnsi="Calibri" w:cs="Calibri"/>
                <w:b/>
                <w:bCs/>
                <w:sz w:val="22"/>
                <w:szCs w:val="22"/>
              </w:rPr>
              <w:t>Infuzní pumpa</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42B154CF" w:rsidR="007F2CB8" w:rsidRPr="00B90A24" w:rsidRDefault="002E0CA7" w:rsidP="00B51F24">
            <w:pPr>
              <w:jc w:val="center"/>
              <w:rPr>
                <w:rFonts w:ascii="Calibri" w:hAnsi="Calibri" w:cs="Calibri"/>
                <w:b/>
                <w:bCs/>
                <w:sz w:val="22"/>
                <w:szCs w:val="22"/>
              </w:rPr>
            </w:pPr>
            <w:r>
              <w:rPr>
                <w:rFonts w:ascii="Calibri" w:hAnsi="Calibri" w:cs="Calibri"/>
                <w:b/>
                <w:bCs/>
                <w:sz w:val="22"/>
                <w:szCs w:val="22"/>
              </w:rPr>
              <w:t>1</w:t>
            </w:r>
            <w:r w:rsidR="004004E6">
              <w:rPr>
                <w:rFonts w:ascii="Calibri" w:hAnsi="Calibri" w:cs="Calibri"/>
                <w:b/>
                <w:bCs/>
                <w:sz w:val="22"/>
                <w:szCs w:val="22"/>
              </w:rPr>
              <w:t>71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r w:rsidR="002E0CA7" w:rsidRPr="00B715FE" w14:paraId="40F4DD77"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39F5DAA2" w14:textId="5F27157D" w:rsidR="002E0CA7" w:rsidRPr="002E0CA7" w:rsidRDefault="002E0CA7" w:rsidP="00B51F24">
            <w:pPr>
              <w:rPr>
                <w:rFonts w:ascii="Calibri" w:hAnsi="Calibri" w:cs="Calibri"/>
                <w:b/>
                <w:bCs/>
                <w:sz w:val="22"/>
                <w:szCs w:val="22"/>
              </w:rPr>
            </w:pPr>
            <w:r w:rsidRPr="002E0CA7">
              <w:rPr>
                <w:rFonts w:ascii="Calibri" w:hAnsi="Calibri" w:cs="Calibri"/>
                <w:b/>
                <w:bCs/>
                <w:sz w:val="22"/>
                <w:szCs w:val="22"/>
              </w:rPr>
              <w:t>Lineární dávkovač</w:t>
            </w:r>
          </w:p>
        </w:tc>
        <w:tc>
          <w:tcPr>
            <w:tcW w:w="708" w:type="dxa"/>
            <w:tcBorders>
              <w:top w:val="single" w:sz="4" w:space="0" w:color="auto"/>
              <w:left w:val="single" w:sz="4" w:space="0" w:color="auto"/>
              <w:bottom w:val="single" w:sz="4" w:space="0" w:color="auto"/>
              <w:right w:val="single" w:sz="4" w:space="0" w:color="auto"/>
            </w:tcBorders>
            <w:vAlign w:val="center"/>
          </w:tcPr>
          <w:p w14:paraId="27D140B6" w14:textId="71460914" w:rsidR="002E0CA7" w:rsidRPr="00B90A24" w:rsidRDefault="002E0CA7" w:rsidP="00B51F24">
            <w:pPr>
              <w:jc w:val="center"/>
              <w:rPr>
                <w:rFonts w:ascii="Calibri" w:hAnsi="Calibri" w:cs="Calibri"/>
                <w:b/>
                <w:bCs/>
                <w:sz w:val="22"/>
                <w:szCs w:val="22"/>
              </w:rPr>
            </w:pPr>
            <w:r>
              <w:rPr>
                <w:rFonts w:ascii="Calibri" w:hAnsi="Calibri" w:cs="Calibri"/>
                <w:b/>
                <w:bCs/>
                <w:sz w:val="22"/>
                <w:szCs w:val="22"/>
              </w:rPr>
              <w:t>3</w:t>
            </w:r>
            <w:r w:rsidR="004004E6">
              <w:rPr>
                <w:rFonts w:ascii="Calibri" w:hAnsi="Calibri" w:cs="Calibri"/>
                <w:b/>
                <w:bCs/>
                <w:sz w:val="22"/>
                <w:szCs w:val="22"/>
              </w:rPr>
              <w:t>6</w:t>
            </w:r>
            <w:r>
              <w:rPr>
                <w:rFonts w:ascii="Calibri" w:hAnsi="Calibri" w:cs="Calibri"/>
                <w:b/>
                <w:bCs/>
                <w:sz w:val="22"/>
                <w:szCs w:val="22"/>
              </w:rPr>
              <w:t>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AC4103" w14:textId="77777777" w:rsidR="002E0CA7" w:rsidRPr="00B90A24" w:rsidRDefault="002E0CA7"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46E116" w14:textId="77777777" w:rsidR="002E0CA7" w:rsidRPr="00B90A24" w:rsidRDefault="002E0CA7"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0235F066" w14:textId="77777777" w:rsidR="002E0CA7" w:rsidRPr="00B90A24" w:rsidRDefault="002E0CA7"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6A541FA4" w14:textId="77777777" w:rsidR="002E0CA7" w:rsidRPr="00B90A24" w:rsidRDefault="002E0CA7"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84EC553" w14:textId="77777777" w:rsidR="002E0CA7" w:rsidRPr="00B90A24" w:rsidRDefault="002E0CA7" w:rsidP="00B51F24">
            <w:pPr>
              <w:rPr>
                <w:rFonts w:ascii="Calibri" w:hAnsi="Calibri" w:cs="Calibri"/>
                <w:b/>
                <w:bCs/>
                <w:sz w:val="22"/>
                <w:szCs w:val="22"/>
              </w:rPr>
            </w:pPr>
          </w:p>
        </w:tc>
      </w:tr>
      <w:tr w:rsidR="002E0CA7" w:rsidRPr="00B715FE" w14:paraId="3F273578"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691C2D3C" w14:textId="0EC2EB0D" w:rsidR="002E0CA7" w:rsidRPr="002E0CA7" w:rsidRDefault="002E0CA7" w:rsidP="00B51F24">
            <w:pPr>
              <w:rPr>
                <w:rFonts w:ascii="Calibri" w:hAnsi="Calibri" w:cs="Calibri"/>
                <w:b/>
                <w:bCs/>
                <w:sz w:val="22"/>
                <w:szCs w:val="22"/>
              </w:rPr>
            </w:pPr>
            <w:r w:rsidRPr="002E0CA7">
              <w:rPr>
                <w:rFonts w:ascii="Calibri" w:hAnsi="Calibri" w:cs="Calibri"/>
                <w:b/>
                <w:bCs/>
                <w:sz w:val="22"/>
                <w:szCs w:val="22"/>
              </w:rPr>
              <w:t xml:space="preserve">Dokovací </w:t>
            </w:r>
            <w:r>
              <w:rPr>
                <w:rFonts w:ascii="Calibri" w:hAnsi="Calibri" w:cs="Calibri"/>
                <w:b/>
                <w:bCs/>
                <w:sz w:val="22"/>
                <w:szCs w:val="22"/>
              </w:rPr>
              <w:t>sestava</w:t>
            </w:r>
            <w:r w:rsidRPr="002E0CA7">
              <w:rPr>
                <w:rFonts w:ascii="Calibri" w:hAnsi="Calibri" w:cs="Calibri"/>
                <w:b/>
                <w:bCs/>
                <w:sz w:val="22"/>
                <w:szCs w:val="22"/>
              </w:rPr>
              <w:t xml:space="preserve"> pro infuzní techniku</w:t>
            </w:r>
          </w:p>
        </w:tc>
        <w:tc>
          <w:tcPr>
            <w:tcW w:w="708" w:type="dxa"/>
            <w:tcBorders>
              <w:top w:val="single" w:sz="4" w:space="0" w:color="auto"/>
              <w:left w:val="single" w:sz="4" w:space="0" w:color="auto"/>
              <w:bottom w:val="single" w:sz="4" w:space="0" w:color="auto"/>
              <w:right w:val="single" w:sz="4" w:space="0" w:color="auto"/>
            </w:tcBorders>
            <w:vAlign w:val="center"/>
          </w:tcPr>
          <w:p w14:paraId="79004DAB" w14:textId="343B0385" w:rsidR="002E0CA7" w:rsidRPr="00B90A24" w:rsidRDefault="004004E6" w:rsidP="00B51F24">
            <w:pPr>
              <w:jc w:val="center"/>
              <w:rPr>
                <w:rFonts w:ascii="Calibri" w:hAnsi="Calibri" w:cs="Calibri"/>
                <w:b/>
                <w:bCs/>
                <w:sz w:val="22"/>
                <w:szCs w:val="22"/>
              </w:rPr>
            </w:pPr>
            <w:r>
              <w:rPr>
                <w:rFonts w:ascii="Calibri" w:hAnsi="Calibri" w:cs="Calibri"/>
                <w:b/>
                <w:bCs/>
                <w:sz w:val="22"/>
                <w:szCs w:val="22"/>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B08CD0" w14:textId="77777777" w:rsidR="002E0CA7" w:rsidRPr="00B90A24" w:rsidRDefault="002E0CA7"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16CC6C" w14:textId="77777777" w:rsidR="002E0CA7" w:rsidRPr="00B90A24" w:rsidRDefault="002E0CA7"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08AD224E" w14:textId="77777777" w:rsidR="002E0CA7" w:rsidRPr="00B90A24" w:rsidRDefault="002E0CA7"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7509C05B" w14:textId="77777777" w:rsidR="002E0CA7" w:rsidRPr="00B90A24" w:rsidRDefault="002E0CA7"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22561D7" w14:textId="77777777" w:rsidR="002E0CA7" w:rsidRPr="00B90A24" w:rsidRDefault="002E0CA7"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16647E6F" w14:textId="77777777" w:rsidR="008E38D3" w:rsidRPr="008E38D3" w:rsidRDefault="008E38D3" w:rsidP="008E38D3">
        <w:pPr>
          <w:tabs>
            <w:tab w:val="center" w:pos="4536"/>
            <w:tab w:val="left" w:pos="6330"/>
            <w:tab w:val="right" w:pos="9072"/>
            <w:tab w:val="right" w:pos="9864"/>
          </w:tabs>
          <w:rPr>
            <w:rFonts w:ascii="Calibri" w:eastAsia="Calibri" w:hAnsi="Calibri" w:cs="Calibri"/>
            <w:sz w:val="18"/>
            <w:szCs w:val="18"/>
            <w:lang w:eastAsia="en-US"/>
          </w:rPr>
        </w:pPr>
        <w:r w:rsidRPr="008E38D3">
          <w:rPr>
            <w:rFonts w:ascii="Calibri" w:eastAsia="Calibri" w:hAnsi="Calibri" w:cs="Calibri"/>
            <w:sz w:val="18"/>
            <w:szCs w:val="18"/>
            <w:lang w:eastAsia="en-US"/>
          </w:rPr>
          <w:t xml:space="preserve">Název projektu: </w:t>
        </w:r>
      </w:p>
      <w:p w14:paraId="285338E0" w14:textId="77777777" w:rsidR="008E38D3" w:rsidRPr="008E38D3" w:rsidRDefault="008E38D3" w:rsidP="008E38D3">
        <w:pPr>
          <w:tabs>
            <w:tab w:val="center" w:pos="4536"/>
            <w:tab w:val="left" w:pos="6330"/>
            <w:tab w:val="right" w:pos="9072"/>
            <w:tab w:val="right" w:pos="9864"/>
          </w:tabs>
          <w:rPr>
            <w:rFonts w:ascii="Calibri" w:eastAsia="Calibri" w:hAnsi="Calibri" w:cs="Calibri"/>
            <w:sz w:val="18"/>
            <w:szCs w:val="18"/>
            <w:lang w:eastAsia="en-US"/>
          </w:rPr>
        </w:pPr>
        <w:r w:rsidRPr="008E38D3">
          <w:rPr>
            <w:rFonts w:ascii="Calibri" w:eastAsia="Calibri" w:hAnsi="Calibri" w:cs="Calibri"/>
            <w:sz w:val="18"/>
            <w:szCs w:val="18"/>
            <w:lang w:eastAsia="en-US"/>
          </w:rPr>
          <w:t xml:space="preserve">NPK, a.s., Svitavská </w:t>
        </w:r>
        <w:proofErr w:type="gramStart"/>
        <w:r w:rsidRPr="008E38D3">
          <w:rPr>
            <w:rFonts w:ascii="Calibri" w:eastAsia="Calibri" w:hAnsi="Calibri" w:cs="Calibri"/>
            <w:sz w:val="18"/>
            <w:szCs w:val="18"/>
            <w:lang w:eastAsia="en-US"/>
          </w:rPr>
          <w:t>nemocnice - sloučení</w:t>
        </w:r>
        <w:proofErr w:type="gramEnd"/>
        <w:r w:rsidRPr="008E38D3">
          <w:rPr>
            <w:rFonts w:ascii="Calibri" w:eastAsia="Calibri" w:hAnsi="Calibri" w:cs="Calibri"/>
            <w:sz w:val="18"/>
            <w:szCs w:val="18"/>
            <w:lang w:eastAsia="en-US"/>
          </w:rPr>
          <w:t xml:space="preserve"> JIP a vybavení navazujících oborů na UP 2, </w:t>
        </w:r>
        <w:proofErr w:type="spellStart"/>
        <w:r w:rsidRPr="008E38D3">
          <w:rPr>
            <w:rFonts w:ascii="Calibri" w:eastAsia="Calibri" w:hAnsi="Calibri" w:cs="Calibri"/>
            <w:sz w:val="18"/>
            <w:szCs w:val="18"/>
            <w:lang w:eastAsia="en-US"/>
          </w:rPr>
          <w:t>reg</w:t>
        </w:r>
        <w:proofErr w:type="spellEnd"/>
        <w:r w:rsidRPr="008E38D3">
          <w:rPr>
            <w:rFonts w:ascii="Calibri" w:eastAsia="Calibri" w:hAnsi="Calibri" w:cs="Calibri"/>
            <w:sz w:val="18"/>
            <w:szCs w:val="18"/>
            <w:lang w:eastAsia="en-US"/>
          </w:rPr>
          <w:t xml:space="preserve">. č. CZ.06.6.127/0.0/0.0/21_121/0016355 </w:t>
        </w:r>
      </w:p>
      <w:p w14:paraId="1BB9A6F8" w14:textId="77777777" w:rsidR="008E38D3" w:rsidRPr="008E38D3" w:rsidRDefault="008E38D3" w:rsidP="008E38D3">
        <w:pPr>
          <w:suppressAutoHyphens/>
          <w:rPr>
            <w:rFonts w:ascii="Calibri" w:eastAsia="Calibri" w:hAnsi="Calibri" w:cs="Calibri"/>
            <w:sz w:val="18"/>
            <w:szCs w:val="18"/>
            <w:lang w:eastAsia="en-US"/>
          </w:rPr>
        </w:pPr>
        <w:r w:rsidRPr="008E38D3">
          <w:rPr>
            <w:rFonts w:ascii="Calibri" w:eastAsia="Calibri" w:hAnsi="Calibri" w:cs="Calibri"/>
            <w:sz w:val="18"/>
            <w:szCs w:val="18"/>
            <w:lang w:eastAsia="en-US"/>
          </w:rPr>
          <w:t xml:space="preserve">NPK, a.s., Litomyšlská nemocnice – vybavení navazujících oborů na UP 2, </w:t>
        </w:r>
        <w:proofErr w:type="spellStart"/>
        <w:r w:rsidRPr="008E38D3">
          <w:rPr>
            <w:rFonts w:ascii="Calibri" w:eastAsia="Calibri" w:hAnsi="Calibri" w:cs="Calibri"/>
            <w:sz w:val="18"/>
            <w:szCs w:val="18"/>
            <w:lang w:eastAsia="en-US"/>
          </w:rPr>
          <w:t>reg</w:t>
        </w:r>
        <w:proofErr w:type="spellEnd"/>
        <w:r w:rsidRPr="008E38D3">
          <w:rPr>
            <w:rFonts w:ascii="Calibri" w:eastAsia="Calibri" w:hAnsi="Calibri" w:cs="Calibri"/>
            <w:sz w:val="18"/>
            <w:szCs w:val="18"/>
            <w:lang w:eastAsia="en-US"/>
          </w:rPr>
          <w:t>. č. CZ.06.6.127/0.0/0.0/21_121/0016248</w:t>
        </w:r>
      </w:p>
      <w:p w14:paraId="26CF6E7E" w14:textId="10A7D636" w:rsidR="005B6B38" w:rsidRPr="008E38D3" w:rsidRDefault="008E38D3" w:rsidP="008E38D3">
        <w:pPr>
          <w:suppressAutoHyphens/>
          <w:rPr>
            <w:rFonts w:ascii="Arial" w:hAnsi="Arial"/>
            <w:sz w:val="8"/>
            <w:szCs w:val="16"/>
            <w:lang w:eastAsia="zh-CN"/>
          </w:rPr>
        </w:pPr>
        <w:r w:rsidRPr="008E38D3">
          <w:rPr>
            <w:rFonts w:ascii="Calibri" w:eastAsia="Calibri" w:hAnsi="Calibri" w:cs="Arial"/>
            <w:b/>
            <w:bCs/>
            <w:sz w:val="18"/>
            <w:szCs w:val="18"/>
            <w:lang w:eastAsia="en-US"/>
          </w:rPr>
          <w:t xml:space="preserve">Projekty „NPK, a.s., Svitavská </w:t>
        </w:r>
        <w:proofErr w:type="gramStart"/>
        <w:r w:rsidRPr="008E38D3">
          <w:rPr>
            <w:rFonts w:ascii="Calibri" w:eastAsia="Calibri" w:hAnsi="Calibri" w:cs="Arial"/>
            <w:b/>
            <w:bCs/>
            <w:sz w:val="18"/>
            <w:szCs w:val="18"/>
            <w:lang w:eastAsia="en-US"/>
          </w:rPr>
          <w:t>nemocnice - sloučení</w:t>
        </w:r>
        <w:proofErr w:type="gramEnd"/>
        <w:r w:rsidRPr="008E38D3">
          <w:rPr>
            <w:rFonts w:ascii="Calibri" w:eastAsia="Calibri" w:hAnsi="Calibri" w:cs="Arial"/>
            <w:b/>
            <w:bCs/>
            <w:sz w:val="18"/>
            <w:szCs w:val="18"/>
            <w:lang w:eastAsia="en-US"/>
          </w:rPr>
          <w:t xml:space="preserve"> JIP a vybavení navazujících oborů na UP 2“, a </w:t>
        </w:r>
        <w:r w:rsidRPr="008E38D3">
          <w:rPr>
            <w:rFonts w:ascii="Calibri" w:eastAsia="Calibri" w:hAnsi="Calibri" w:cs="Calibri"/>
            <w:sz w:val="18"/>
            <w:szCs w:val="18"/>
            <w:lang w:eastAsia="en-US"/>
          </w:rPr>
          <w:t>„</w:t>
        </w:r>
        <w:r w:rsidRPr="008E38D3">
          <w:rPr>
            <w:rFonts w:ascii="Calibri" w:eastAsia="Calibri" w:hAnsi="Calibri" w:cs="Calibri"/>
            <w:b/>
            <w:bCs/>
            <w:sz w:val="18"/>
            <w:szCs w:val="18"/>
            <w:lang w:eastAsia="en-US"/>
          </w:rPr>
          <w:t xml:space="preserve">NPK, a.s., Litomyšlská nemocnice – vybavení navazujících oborů na UP 2“ </w:t>
        </w:r>
        <w:r w:rsidRPr="008E38D3">
          <w:rPr>
            <w:rFonts w:ascii="Calibri" w:eastAsia="Calibri" w:hAnsi="Calibri" w:cs="Arial"/>
            <w:b/>
            <w:bCs/>
            <w:sz w:val="18"/>
            <w:szCs w:val="18"/>
            <w:lang w:eastAsia="en-US"/>
          </w:rPr>
          <w:t>jsou spolufinancovány Evropskou unií v rámci reakce Unie na pandemii COVID-19.</w:t>
        </w:r>
        <w:r>
          <w:rPr>
            <w:rFonts w:ascii="Calibri" w:eastAsia="Calibri" w:hAnsi="Calibri" w:cs="Arial"/>
            <w:b/>
            <w:bCs/>
            <w:sz w:val="18"/>
            <w:szCs w:val="18"/>
            <w:lang w:eastAsia="en-US"/>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127B240" w:rsidR="000A0FF3" w:rsidRPr="00020322" w:rsidRDefault="008E38D3"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ED16CCD">
          <wp:simplePos x="0" y="0"/>
          <wp:positionH relativeFrom="margin">
            <wp:posOffset>4251960</wp:posOffset>
          </wp:positionH>
          <wp:positionV relativeFrom="paragraph">
            <wp:posOffset>-182789</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29B46E0" wp14:editId="31585E3B">
          <wp:simplePos x="0" y="0"/>
          <wp:positionH relativeFrom="margin">
            <wp:posOffset>-306070</wp:posOffset>
          </wp:positionH>
          <wp:positionV relativeFrom="paragraph">
            <wp:posOffset>-290558</wp:posOffset>
          </wp:positionV>
          <wp:extent cx="4406265" cy="789940"/>
          <wp:effectExtent l="0" t="0" r="0" b="0"/>
          <wp:wrapTopAndBottom/>
          <wp:docPr id="1030150042" name="Obrázek 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0217935"/>
    <w:multiLevelType w:val="hybridMultilevel"/>
    <w:tmpl w:val="8B3870B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2"/>
  </w:num>
  <w:num w:numId="3" w16cid:durableId="461653595">
    <w:abstractNumId w:val="26"/>
  </w:num>
  <w:num w:numId="4" w16cid:durableId="2020540871">
    <w:abstractNumId w:val="12"/>
  </w:num>
  <w:num w:numId="5" w16cid:durableId="832069535">
    <w:abstractNumId w:val="2"/>
  </w:num>
  <w:num w:numId="6" w16cid:durableId="2141879907">
    <w:abstractNumId w:val="11"/>
  </w:num>
  <w:num w:numId="7" w16cid:durableId="1677464824">
    <w:abstractNumId w:val="15"/>
  </w:num>
  <w:num w:numId="8" w16cid:durableId="1411733034">
    <w:abstractNumId w:val="35"/>
  </w:num>
  <w:num w:numId="9" w16cid:durableId="1362051277">
    <w:abstractNumId w:val="8"/>
  </w:num>
  <w:num w:numId="10" w16cid:durableId="155000674">
    <w:abstractNumId w:val="27"/>
  </w:num>
  <w:num w:numId="11" w16cid:durableId="1199781732">
    <w:abstractNumId w:val="13"/>
  </w:num>
  <w:num w:numId="12" w16cid:durableId="2085058462">
    <w:abstractNumId w:val="24"/>
  </w:num>
  <w:num w:numId="13" w16cid:durableId="692849455">
    <w:abstractNumId w:val="20"/>
  </w:num>
  <w:num w:numId="14" w16cid:durableId="1637954777">
    <w:abstractNumId w:val="28"/>
  </w:num>
  <w:num w:numId="15" w16cid:durableId="46340666">
    <w:abstractNumId w:val="1"/>
  </w:num>
  <w:num w:numId="16" w16cid:durableId="2031952752">
    <w:abstractNumId w:val="9"/>
  </w:num>
  <w:num w:numId="17" w16cid:durableId="557785924">
    <w:abstractNumId w:val="25"/>
  </w:num>
  <w:num w:numId="18" w16cid:durableId="460271487">
    <w:abstractNumId w:val="10"/>
  </w:num>
  <w:num w:numId="19" w16cid:durableId="311372952">
    <w:abstractNumId w:val="23"/>
  </w:num>
  <w:num w:numId="20" w16cid:durableId="786857167">
    <w:abstractNumId w:val="5"/>
  </w:num>
  <w:num w:numId="21" w16cid:durableId="35352918">
    <w:abstractNumId w:val="19"/>
  </w:num>
  <w:num w:numId="22" w16cid:durableId="276567831">
    <w:abstractNumId w:val="31"/>
  </w:num>
  <w:num w:numId="23" w16cid:durableId="17411739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7"/>
  </w:num>
  <w:num w:numId="25" w16cid:durableId="17196959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4"/>
  </w:num>
  <w:num w:numId="27" w16cid:durableId="1731151160">
    <w:abstractNumId w:val="30"/>
  </w:num>
  <w:num w:numId="28" w16cid:durableId="2056929436">
    <w:abstractNumId w:val="16"/>
  </w:num>
  <w:num w:numId="29" w16cid:durableId="413891554">
    <w:abstractNumId w:val="21"/>
  </w:num>
  <w:num w:numId="30" w16cid:durableId="279384438">
    <w:abstractNumId w:val="14"/>
  </w:num>
  <w:num w:numId="31" w16cid:durableId="1346127202">
    <w:abstractNumId w:val="7"/>
  </w:num>
  <w:num w:numId="32" w16cid:durableId="1198010134">
    <w:abstractNumId w:val="29"/>
  </w:num>
  <w:num w:numId="33" w16cid:durableId="594942">
    <w:abstractNumId w:val="4"/>
  </w:num>
  <w:num w:numId="34" w16cid:durableId="1124272952">
    <w:abstractNumId w:val="36"/>
  </w:num>
  <w:num w:numId="35" w16cid:durableId="1519388327">
    <w:abstractNumId w:val="18"/>
  </w:num>
  <w:num w:numId="36" w16cid:durableId="180780773">
    <w:abstractNumId w:val="33"/>
  </w:num>
  <w:num w:numId="37" w16cid:durableId="761997637">
    <w:abstractNumId w:val="3"/>
  </w:num>
  <w:num w:numId="38" w16cid:durableId="639926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02D7"/>
    <w:rsid w:val="000832FE"/>
    <w:rsid w:val="00085A62"/>
    <w:rsid w:val="00096B62"/>
    <w:rsid w:val="000A0FF3"/>
    <w:rsid w:val="000B1AE0"/>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5DBA"/>
    <w:rsid w:val="001D676D"/>
    <w:rsid w:val="001E019B"/>
    <w:rsid w:val="001E1D60"/>
    <w:rsid w:val="001E51F8"/>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051"/>
    <w:rsid w:val="002A227A"/>
    <w:rsid w:val="002B5142"/>
    <w:rsid w:val="002B6DB3"/>
    <w:rsid w:val="002E0B61"/>
    <w:rsid w:val="002E0CA7"/>
    <w:rsid w:val="002E6639"/>
    <w:rsid w:val="00307BDD"/>
    <w:rsid w:val="00307E66"/>
    <w:rsid w:val="00321D13"/>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004E6"/>
    <w:rsid w:val="00424E16"/>
    <w:rsid w:val="0043610E"/>
    <w:rsid w:val="00452618"/>
    <w:rsid w:val="0045677B"/>
    <w:rsid w:val="00462F7D"/>
    <w:rsid w:val="00465A4E"/>
    <w:rsid w:val="00476EFC"/>
    <w:rsid w:val="00480E42"/>
    <w:rsid w:val="00494B52"/>
    <w:rsid w:val="004A44B7"/>
    <w:rsid w:val="004A5F75"/>
    <w:rsid w:val="004A629E"/>
    <w:rsid w:val="004C1ABC"/>
    <w:rsid w:val="004D2459"/>
    <w:rsid w:val="004E4FC4"/>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017D0"/>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B8"/>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0D14"/>
    <w:rsid w:val="008C432C"/>
    <w:rsid w:val="008D1AAD"/>
    <w:rsid w:val="008D7ECD"/>
    <w:rsid w:val="008E38D3"/>
    <w:rsid w:val="008E76A1"/>
    <w:rsid w:val="008F2185"/>
    <w:rsid w:val="008F356C"/>
    <w:rsid w:val="008F7002"/>
    <w:rsid w:val="00903214"/>
    <w:rsid w:val="009042DC"/>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94D9E"/>
    <w:rsid w:val="009A0294"/>
    <w:rsid w:val="009A06F7"/>
    <w:rsid w:val="009A5AB0"/>
    <w:rsid w:val="009A633F"/>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27F0"/>
    <w:rsid w:val="00C156D2"/>
    <w:rsid w:val="00C168C7"/>
    <w:rsid w:val="00C34021"/>
    <w:rsid w:val="00C777AE"/>
    <w:rsid w:val="00C84EB9"/>
    <w:rsid w:val="00C92EC4"/>
    <w:rsid w:val="00C96C5E"/>
    <w:rsid w:val="00CA0617"/>
    <w:rsid w:val="00CA54B9"/>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38FE"/>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11</Pages>
  <Words>3667</Words>
  <Characters>21641</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38</cp:revision>
  <cp:lastPrinted>2018-10-01T07:59:00Z</cp:lastPrinted>
  <dcterms:created xsi:type="dcterms:W3CDTF">2022-02-09T13:00:00Z</dcterms:created>
  <dcterms:modified xsi:type="dcterms:W3CDTF">2023-06-20T10:08:00Z</dcterms:modified>
</cp:coreProperties>
</file>