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7FD44890" w:rsidR="00DD21E6" w:rsidRPr="00037EEF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37EEF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473356" w:rsidRPr="00037EEF">
        <w:rPr>
          <w:rFonts w:ascii="Calibri" w:hAnsi="Calibri" w:cs="Arial"/>
          <w:b/>
          <w:sz w:val="28"/>
          <w:szCs w:val="28"/>
          <w:lang w:eastAsia="x-none"/>
        </w:rPr>
        <w:t>5</w:t>
      </w:r>
      <w:r w:rsidRPr="00037EEF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37EEF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2B2F1081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0486C68" w14:textId="77777777" w:rsidR="00F24897" w:rsidRDefault="00F24897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4798E9A6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3C2E1761" w14:textId="42949EB8" w:rsidR="00866566" w:rsidRDefault="00645CE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</w:rPr>
      </w:pPr>
      <w:r>
        <w:rPr>
          <w:rFonts w:ascii="Calibri" w:eastAsia="Calibri" w:hAnsi="Calibri" w:cs="Calibri"/>
          <w:b/>
          <w:bCs/>
          <w:kern w:val="36"/>
        </w:rPr>
        <w:t>Infuzní technika</w:t>
      </w:r>
      <w:r w:rsidR="00CB4828">
        <w:rPr>
          <w:rFonts w:ascii="Calibri" w:eastAsia="Calibri" w:hAnsi="Calibri" w:cs="Calibri"/>
          <w:b/>
          <w:bCs/>
          <w:kern w:val="36"/>
        </w:rPr>
        <w:t xml:space="preserve"> </w:t>
      </w:r>
      <w:r w:rsidR="00132E60">
        <w:rPr>
          <w:rFonts w:ascii="Calibri" w:eastAsia="Calibri" w:hAnsi="Calibri" w:cs="Calibri"/>
          <w:b/>
          <w:bCs/>
          <w:kern w:val="36"/>
        </w:rPr>
        <w:t>1</w:t>
      </w:r>
    </w:p>
    <w:p w14:paraId="390BFB35" w14:textId="0573A93A" w:rsidR="002A3892" w:rsidRDefault="002A3892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412FC892" w14:textId="77777777" w:rsidR="00F24897" w:rsidRDefault="00F24897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4173824F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CB4828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32A4C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077" w:bottom="1418" w:left="1077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9772" w14:textId="77777777" w:rsidR="00F32A4C" w:rsidRDefault="00F32A4C" w:rsidP="00F32A4C">
    <w:pPr>
      <w:tabs>
        <w:tab w:val="center" w:pos="4536"/>
        <w:tab w:val="left" w:pos="6330"/>
        <w:tab w:val="right" w:pos="9072"/>
        <w:tab w:val="right" w:pos="9864"/>
      </w:tabs>
      <w:spacing w:after="0"/>
      <w:rPr>
        <w:rFonts w:ascii="Calibri" w:eastAsia="Calibri" w:hAnsi="Calibri" w:cs="Calibri"/>
        <w:sz w:val="18"/>
        <w:szCs w:val="18"/>
      </w:rPr>
    </w:pPr>
    <w:r w:rsidRPr="00D14929">
      <w:rPr>
        <w:rFonts w:ascii="Calibri" w:eastAsia="Calibri" w:hAnsi="Calibri" w:cs="Calibri"/>
        <w:sz w:val="18"/>
        <w:szCs w:val="18"/>
      </w:rPr>
      <w:t xml:space="preserve">Název projektu: </w:t>
    </w:r>
  </w:p>
  <w:p w14:paraId="0298A7DD" w14:textId="77777777" w:rsidR="00F32A4C" w:rsidRPr="00D14929" w:rsidRDefault="00F32A4C" w:rsidP="00F32A4C">
    <w:pPr>
      <w:tabs>
        <w:tab w:val="center" w:pos="4536"/>
        <w:tab w:val="left" w:pos="6330"/>
        <w:tab w:val="right" w:pos="9072"/>
        <w:tab w:val="right" w:pos="9864"/>
      </w:tabs>
      <w:spacing w:after="0"/>
      <w:rPr>
        <w:rFonts w:ascii="Calibri" w:eastAsia="Calibri" w:hAnsi="Calibri" w:cs="Calibri"/>
        <w:sz w:val="18"/>
        <w:szCs w:val="18"/>
      </w:rPr>
    </w:pPr>
    <w:r w:rsidRPr="00D14929">
      <w:rPr>
        <w:rFonts w:ascii="Calibri" w:eastAsia="Calibri" w:hAnsi="Calibri" w:cs="Calibri"/>
        <w:sz w:val="18"/>
        <w:szCs w:val="18"/>
      </w:rPr>
      <w:t xml:space="preserve">NPK, a.s., Svitavská nemocnice - sloučení JIP a vybavení navazujících oborů na UP 2, reg. č. CZ.06.6.127/0.0/0.0/21_121/0016355 </w:t>
    </w:r>
  </w:p>
  <w:p w14:paraId="356C8CA6" w14:textId="77777777" w:rsidR="00F32A4C" w:rsidRDefault="00F32A4C" w:rsidP="00F32A4C">
    <w:pPr>
      <w:pStyle w:val="Zpat"/>
      <w:rPr>
        <w:rFonts w:ascii="Calibri" w:eastAsia="Calibri" w:hAnsi="Calibri" w:cs="Calibri"/>
        <w:sz w:val="18"/>
        <w:szCs w:val="18"/>
      </w:rPr>
    </w:pPr>
    <w:r w:rsidRPr="00685D8F">
      <w:rPr>
        <w:rFonts w:ascii="Calibri" w:eastAsia="Calibri" w:hAnsi="Calibri" w:cs="Calibri"/>
        <w:sz w:val="18"/>
        <w:szCs w:val="18"/>
      </w:rPr>
      <w:t>NPK, a.s., Litomyšlská nemocnice – vybavení navazujících oborů na UP 2</w:t>
    </w:r>
    <w:r>
      <w:rPr>
        <w:rFonts w:ascii="Calibri" w:eastAsia="Calibri" w:hAnsi="Calibri" w:cs="Calibri"/>
        <w:sz w:val="18"/>
        <w:szCs w:val="18"/>
      </w:rPr>
      <w:t xml:space="preserve">, reg. č. </w:t>
    </w:r>
    <w:r w:rsidRPr="00685D8F">
      <w:rPr>
        <w:rFonts w:ascii="Calibri" w:eastAsia="Calibri" w:hAnsi="Calibri" w:cs="Calibri"/>
        <w:sz w:val="18"/>
        <w:szCs w:val="18"/>
      </w:rPr>
      <w:t>CZ.06.6.127/0.0/0.0/21_121/0016248</w:t>
    </w:r>
  </w:p>
  <w:p w14:paraId="0E5D096D" w14:textId="223F568B" w:rsidR="00F32A4C" w:rsidRPr="00F32A4C" w:rsidRDefault="00F32A4C" w:rsidP="00F32A4C">
    <w:pPr>
      <w:pStyle w:val="Zpat"/>
      <w:rPr>
        <w:rFonts w:ascii="Calibri" w:eastAsia="Calibri" w:hAnsi="Calibri" w:cs="Arial"/>
        <w:b/>
        <w:bCs/>
        <w:sz w:val="18"/>
        <w:szCs w:val="18"/>
      </w:rPr>
    </w:pPr>
    <w:r w:rsidRPr="00D14929">
      <w:rPr>
        <w:rFonts w:ascii="Calibri" w:eastAsia="Calibri" w:hAnsi="Calibri" w:cs="Arial"/>
        <w:b/>
        <w:bCs/>
        <w:sz w:val="18"/>
        <w:szCs w:val="18"/>
      </w:rPr>
      <w:t>Projekt</w:t>
    </w:r>
    <w:r>
      <w:rPr>
        <w:rFonts w:ascii="Calibri" w:eastAsia="Calibri" w:hAnsi="Calibri" w:cs="Arial"/>
        <w:b/>
        <w:bCs/>
        <w:sz w:val="18"/>
        <w:szCs w:val="18"/>
      </w:rPr>
      <w:t>y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„NPK, a.s., Svitavská nemocnice - sloučení JIP a vybavení navazujících oborů na UP 2“</w:t>
    </w:r>
    <w:r>
      <w:rPr>
        <w:rFonts w:ascii="Calibri" w:eastAsia="Calibri" w:hAnsi="Calibri" w:cs="Arial"/>
        <w:b/>
        <w:bCs/>
        <w:sz w:val="18"/>
        <w:szCs w:val="18"/>
      </w:rPr>
      <w:t xml:space="preserve">, a </w:t>
    </w:r>
    <w:r>
      <w:rPr>
        <w:rFonts w:ascii="Calibri" w:eastAsia="Calibri" w:hAnsi="Calibri" w:cs="Calibri"/>
        <w:sz w:val="18"/>
        <w:szCs w:val="18"/>
      </w:rPr>
      <w:t>„</w:t>
    </w:r>
    <w:r w:rsidRPr="00673BAE">
      <w:rPr>
        <w:rFonts w:ascii="Calibri" w:eastAsia="Calibri" w:hAnsi="Calibri" w:cs="Calibri"/>
        <w:b/>
        <w:bCs/>
        <w:sz w:val="18"/>
        <w:szCs w:val="18"/>
      </w:rPr>
      <w:t>NPK, a.s., Litomyšlská nemocnice – vybavení navazujících oborů na UP 2“</w:t>
    </w:r>
    <w:r>
      <w:rPr>
        <w:rFonts w:ascii="Calibri" w:eastAsia="Calibri" w:hAnsi="Calibri" w:cs="Calibri"/>
        <w:b/>
        <w:bCs/>
        <w:sz w:val="18"/>
        <w:szCs w:val="18"/>
      </w:rPr>
      <w:t xml:space="preserve"> </w:t>
    </w:r>
    <w:r w:rsidRPr="00D14929">
      <w:rPr>
        <w:rFonts w:ascii="Calibri" w:eastAsia="Calibri" w:hAnsi="Calibri" w:cs="Arial"/>
        <w:b/>
        <w:bCs/>
        <w:sz w:val="18"/>
        <w:szCs w:val="18"/>
      </w:rPr>
      <w:t>j</w:t>
    </w:r>
    <w:r>
      <w:rPr>
        <w:rFonts w:ascii="Calibri" w:eastAsia="Calibri" w:hAnsi="Calibri" w:cs="Arial"/>
        <w:b/>
        <w:bCs/>
        <w:sz w:val="18"/>
        <w:szCs w:val="18"/>
      </w:rPr>
      <w:t>sou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spolufinancován</w:t>
    </w:r>
    <w:r>
      <w:rPr>
        <w:rFonts w:ascii="Calibri" w:eastAsia="Calibri" w:hAnsi="Calibri" w:cs="Arial"/>
        <w:b/>
        <w:bCs/>
        <w:sz w:val="18"/>
        <w:szCs w:val="18"/>
      </w:rPr>
      <w:t>y</w:t>
    </w:r>
    <w:r w:rsidRPr="00D14929">
      <w:rPr>
        <w:rFonts w:ascii="Calibri" w:eastAsia="Calibri" w:hAnsi="Calibri" w:cs="Arial"/>
        <w:b/>
        <w:bCs/>
        <w:sz w:val="18"/>
        <w:szCs w:val="18"/>
      </w:rPr>
      <w:t xml:space="preserve"> Evropskou unií v rámci reakce Unie na pandemii COVID-19</w:t>
    </w:r>
    <w:r>
      <w:rPr>
        <w:rFonts w:ascii="Calibri" w:eastAsia="Calibri" w:hAnsi="Calibri" w:cs="Arial"/>
        <w:b/>
        <w:bCs/>
        <w:sz w:val="18"/>
        <w:szCs w:val="18"/>
      </w:rPr>
      <w:t>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26D508FB" w:rsidR="00064719" w:rsidRDefault="00F32A4C" w:rsidP="00F32A4C">
    <w:pPr>
      <w:pStyle w:val="Zhlav"/>
      <w:tabs>
        <w:tab w:val="clear" w:pos="4536"/>
        <w:tab w:val="clear" w:pos="9072"/>
        <w:tab w:val="left" w:pos="814"/>
      </w:tabs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7C98F6CF">
          <wp:simplePos x="0" y="0"/>
          <wp:positionH relativeFrom="margin">
            <wp:posOffset>4233545</wp:posOffset>
          </wp:positionH>
          <wp:positionV relativeFrom="paragraph">
            <wp:posOffset>-172720</wp:posOffset>
          </wp:positionV>
          <wp:extent cx="2116455" cy="568325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455" cy="568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5408" behindDoc="0" locked="0" layoutInCell="1" allowOverlap="1" wp14:anchorId="36D6993A" wp14:editId="68263D75">
          <wp:simplePos x="0" y="0"/>
          <wp:positionH relativeFrom="margin">
            <wp:posOffset>-251369</wp:posOffset>
          </wp:positionH>
          <wp:positionV relativeFrom="paragraph">
            <wp:posOffset>-291283</wp:posOffset>
          </wp:positionV>
          <wp:extent cx="4406265" cy="789940"/>
          <wp:effectExtent l="0" t="0" r="0" b="0"/>
          <wp:wrapTopAndBottom/>
          <wp:docPr id="601265747" name="Obrázek 1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476406719">
    <w:abstractNumId w:val="26"/>
  </w:num>
  <w:num w:numId="2" w16cid:durableId="829518898">
    <w:abstractNumId w:val="20"/>
  </w:num>
  <w:num w:numId="3" w16cid:durableId="1015572763">
    <w:abstractNumId w:val="10"/>
  </w:num>
  <w:num w:numId="4" w16cid:durableId="1384794941">
    <w:abstractNumId w:val="13"/>
  </w:num>
  <w:num w:numId="5" w16cid:durableId="1566408182">
    <w:abstractNumId w:val="25"/>
  </w:num>
  <w:num w:numId="6" w16cid:durableId="977104361">
    <w:abstractNumId w:val="27"/>
  </w:num>
  <w:num w:numId="7" w16cid:durableId="164055371">
    <w:abstractNumId w:val="12"/>
  </w:num>
  <w:num w:numId="8" w16cid:durableId="1581059226">
    <w:abstractNumId w:val="29"/>
  </w:num>
  <w:num w:numId="9" w16cid:durableId="603075444">
    <w:abstractNumId w:val="24"/>
  </w:num>
  <w:num w:numId="10" w16cid:durableId="926156924">
    <w:abstractNumId w:val="21"/>
  </w:num>
  <w:num w:numId="11" w16cid:durableId="382602423">
    <w:abstractNumId w:val="32"/>
  </w:num>
  <w:num w:numId="12" w16cid:durableId="1746150503">
    <w:abstractNumId w:val="28"/>
  </w:num>
  <w:num w:numId="13" w16cid:durableId="982467343">
    <w:abstractNumId w:val="8"/>
  </w:num>
  <w:num w:numId="14" w16cid:durableId="696392800">
    <w:abstractNumId w:val="35"/>
  </w:num>
  <w:num w:numId="15" w16cid:durableId="1705593638">
    <w:abstractNumId w:val="5"/>
  </w:num>
  <w:num w:numId="16" w16cid:durableId="1236479338">
    <w:abstractNumId w:val="3"/>
  </w:num>
  <w:num w:numId="17" w16cid:durableId="1478110877">
    <w:abstractNumId w:val="1"/>
  </w:num>
  <w:num w:numId="18" w16cid:durableId="778598961">
    <w:abstractNumId w:val="4"/>
  </w:num>
  <w:num w:numId="19" w16cid:durableId="723716981">
    <w:abstractNumId w:val="2"/>
  </w:num>
  <w:num w:numId="20" w16cid:durableId="337654394">
    <w:abstractNumId w:val="0"/>
  </w:num>
  <w:num w:numId="21" w16cid:durableId="1214200653">
    <w:abstractNumId w:val="31"/>
  </w:num>
  <w:num w:numId="22" w16cid:durableId="7956815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42243466">
    <w:abstractNumId w:val="15"/>
  </w:num>
  <w:num w:numId="24" w16cid:durableId="1723794703">
    <w:abstractNumId w:val="30"/>
  </w:num>
  <w:num w:numId="25" w16cid:durableId="406071617">
    <w:abstractNumId w:val="6"/>
  </w:num>
  <w:num w:numId="26" w16cid:durableId="149030925">
    <w:abstractNumId w:val="14"/>
  </w:num>
  <w:num w:numId="27" w16cid:durableId="1110393381">
    <w:abstractNumId w:val="17"/>
  </w:num>
  <w:num w:numId="28" w16cid:durableId="1683161869">
    <w:abstractNumId w:val="19"/>
  </w:num>
  <w:num w:numId="29" w16cid:durableId="273875432">
    <w:abstractNumId w:val="18"/>
  </w:num>
  <w:num w:numId="30" w16cid:durableId="861436342">
    <w:abstractNumId w:val="9"/>
  </w:num>
  <w:num w:numId="31" w16cid:durableId="781799580">
    <w:abstractNumId w:val="7"/>
  </w:num>
  <w:num w:numId="32" w16cid:durableId="484513618">
    <w:abstractNumId w:val="33"/>
  </w:num>
  <w:num w:numId="33" w16cid:durableId="840319116">
    <w:abstractNumId w:val="36"/>
  </w:num>
  <w:num w:numId="34" w16cid:durableId="385572683">
    <w:abstractNumId w:val="37"/>
  </w:num>
  <w:num w:numId="35" w16cid:durableId="227765483">
    <w:abstractNumId w:val="16"/>
  </w:num>
  <w:num w:numId="36" w16cid:durableId="341706150">
    <w:abstractNumId w:val="11"/>
  </w:num>
  <w:num w:numId="37" w16cid:durableId="193345955">
    <w:abstractNumId w:val="22"/>
  </w:num>
  <w:num w:numId="38" w16cid:durableId="1862010697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37EEF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2E60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3892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C17BB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356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5CE6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4828"/>
    <w:rsid w:val="00CB781E"/>
    <w:rsid w:val="00CC3C23"/>
    <w:rsid w:val="00CD4266"/>
    <w:rsid w:val="00CD6C49"/>
    <w:rsid w:val="00CF600E"/>
    <w:rsid w:val="00D05E17"/>
    <w:rsid w:val="00D13E05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D7026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4897"/>
    <w:rsid w:val="00F31429"/>
    <w:rsid w:val="00F315FE"/>
    <w:rsid w:val="00F32A4C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character" w:customStyle="1" w:styleId="WW8Num12z4">
    <w:name w:val="WW8Num12z4"/>
    <w:rsid w:val="00F32A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2023-05-31T11:48:00Z</dcterms:modified>
</cp:coreProperties>
</file>