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62B083F" w14:textId="30554DEB" w:rsidR="0049320A" w:rsidRDefault="00C0436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C04363">
        <w:rPr>
          <w:rFonts w:ascii="Calibri" w:eastAsia="Calibri" w:hAnsi="Calibri" w:cs="Calibri"/>
          <w:b/>
          <w:bCs/>
          <w:kern w:val="36"/>
        </w:rPr>
        <w:t>RTG přístroj s přímou digitalizací</w:t>
      </w:r>
    </w:p>
    <w:p w14:paraId="797CBDFB" w14:textId="77777777" w:rsidR="00C04363" w:rsidRDefault="00C0436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7DD5CF3E" w14:textId="77777777" w:rsidR="00C04363" w:rsidRDefault="00C0436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71C44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1E6D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20A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04363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1049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2023-05-16T08:14:00Z</dcterms:modified>
</cp:coreProperties>
</file>