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55C3EB80"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w:t>
      </w:r>
      <w:r w:rsidR="00B31B48">
        <w:rPr>
          <w:rFonts w:ascii="Calibri" w:eastAsia="Calibri" w:hAnsi="Calibri" w:cs="Arial"/>
          <w:b/>
          <w:sz w:val="28"/>
          <w:szCs w:val="28"/>
          <w:lang w:eastAsia="en-US"/>
        </w:rPr>
        <w:t xml:space="preserve">á specifikace </w:t>
      </w:r>
      <w:r w:rsidR="000C789E">
        <w:rPr>
          <w:rFonts w:ascii="Calibri" w:eastAsia="Calibri" w:hAnsi="Calibri" w:cs="Arial"/>
          <w:b/>
          <w:sz w:val="28"/>
          <w:szCs w:val="28"/>
          <w:lang w:eastAsia="en-US"/>
        </w:rPr>
        <w:t xml:space="preserve">pro část </w:t>
      </w:r>
      <w:r w:rsidR="000B09E5">
        <w:rPr>
          <w:rFonts w:ascii="Calibri" w:eastAsia="Calibri" w:hAnsi="Calibri" w:cs="Arial"/>
          <w:b/>
          <w:sz w:val="28"/>
          <w:szCs w:val="28"/>
          <w:lang w:eastAsia="en-US"/>
        </w:rPr>
        <w:t>4</w:t>
      </w:r>
    </w:p>
    <w:p w14:paraId="7D80B363" w14:textId="77777777" w:rsidR="00074528" w:rsidRDefault="00074528" w:rsidP="009B4E45">
      <w:pPr>
        <w:jc w:val="both"/>
        <w:outlineLvl w:val="0"/>
        <w:rPr>
          <w:rFonts w:ascii="Calibri" w:eastAsia="Calibri" w:hAnsi="Calibri" w:cs="Arial"/>
          <w:b/>
          <w:sz w:val="28"/>
          <w:szCs w:val="28"/>
          <w:lang w:eastAsia="en-US"/>
        </w:rPr>
      </w:pPr>
    </w:p>
    <w:p w14:paraId="31F6830F" w14:textId="2C69F04E" w:rsidR="007A449A"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749FDE40" w14:textId="77777777" w:rsidR="00A9719E" w:rsidRPr="00D442F3" w:rsidRDefault="00A9719E" w:rsidP="00615802">
      <w:pPr>
        <w:jc w:val="both"/>
        <w:outlineLvl w:val="0"/>
        <w:rPr>
          <w:rFonts w:ascii="Calibri" w:hAnsi="Calibri"/>
          <w:b/>
          <w:sz w:val="28"/>
          <w:szCs w:val="28"/>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0DC388AA" w14:textId="2483E908" w:rsidR="008F53E9" w:rsidRPr="00B31B48" w:rsidRDefault="003D6DD9" w:rsidP="00B31B48">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Vozíky a stolky</w:t>
      </w:r>
      <w:r w:rsidR="00B31B48" w:rsidRPr="00B31B48">
        <w:rPr>
          <w:rFonts w:asciiTheme="minorHAnsi" w:hAnsiTheme="minorHAnsi" w:cs="Arial"/>
          <w:bCs/>
          <w:sz w:val="28"/>
          <w:szCs w:val="28"/>
        </w:rPr>
        <w:t xml:space="preserve"> pro</w:t>
      </w:r>
      <w:r>
        <w:rPr>
          <w:rFonts w:asciiTheme="minorHAnsi" w:hAnsiTheme="minorHAnsi" w:cs="Arial"/>
          <w:bCs/>
          <w:sz w:val="28"/>
          <w:szCs w:val="28"/>
        </w:rPr>
        <w:t xml:space="preserve"> </w:t>
      </w:r>
      <w:r w:rsidR="00A9719E">
        <w:rPr>
          <w:rFonts w:asciiTheme="minorHAnsi" w:hAnsiTheme="minorHAnsi" w:cs="Arial"/>
          <w:bCs/>
          <w:sz w:val="28"/>
          <w:szCs w:val="28"/>
        </w:rPr>
        <w:t>centrální urgentní příjem</w:t>
      </w:r>
    </w:p>
    <w:p w14:paraId="4AF8BCEC" w14:textId="77777777" w:rsidR="00B31B48" w:rsidRPr="008578E2" w:rsidRDefault="00B31B48" w:rsidP="008F53E9">
      <w:pPr>
        <w:jc w:val="both"/>
        <w:outlineLvl w:val="0"/>
        <w:rPr>
          <w:rFonts w:ascii="Calibri" w:eastAsia="Calibri" w:hAnsi="Calibri" w:cs="Arial"/>
          <w:b/>
          <w:sz w:val="28"/>
          <w:szCs w:val="28"/>
          <w:lang w:eastAsia="en-US"/>
        </w:rPr>
      </w:pPr>
    </w:p>
    <w:p w14:paraId="215E8B32" w14:textId="0944AF01"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0B09E5">
        <w:rPr>
          <w:rFonts w:ascii="Calibri" w:hAnsi="Calibri" w:cs="Arial"/>
          <w:b/>
          <w:sz w:val="28"/>
          <w:szCs w:val="28"/>
        </w:rPr>
        <w:t>4</w:t>
      </w:r>
      <w:r>
        <w:rPr>
          <w:rFonts w:ascii="Calibri" w:hAnsi="Calibri" w:cs="Arial"/>
          <w:b/>
          <w:sz w:val="28"/>
          <w:szCs w:val="28"/>
        </w:rPr>
        <w:t xml:space="preserve"> </w:t>
      </w:r>
      <w:r w:rsidRPr="008578E2">
        <w:rPr>
          <w:rFonts w:ascii="Calibri" w:hAnsi="Calibri" w:cs="Arial"/>
          <w:b/>
          <w:sz w:val="28"/>
          <w:szCs w:val="28"/>
        </w:rPr>
        <w:t xml:space="preserve">veřejné zakázky:      </w:t>
      </w:r>
    </w:p>
    <w:p w14:paraId="163C0E94" w14:textId="1EDB5DD2" w:rsidR="007A449A" w:rsidRPr="00B31B48" w:rsidRDefault="000B09E5" w:rsidP="00B31B48">
      <w:pPr>
        <w:shd w:val="clear" w:color="auto" w:fill="FFD966" w:themeFill="accent4" w:themeFillTint="99"/>
        <w:jc w:val="both"/>
        <w:outlineLvl w:val="0"/>
        <w:rPr>
          <w:rFonts w:ascii="Calibri" w:hAnsi="Calibri" w:cs="Arial"/>
          <w:b/>
          <w:sz w:val="28"/>
          <w:szCs w:val="28"/>
        </w:rPr>
      </w:pPr>
      <w:r>
        <w:rPr>
          <w:rFonts w:ascii="Calibri" w:hAnsi="Calibri" w:cs="Arial"/>
          <w:b/>
          <w:sz w:val="28"/>
          <w:szCs w:val="28"/>
        </w:rPr>
        <w:t>Vozíky</w:t>
      </w:r>
    </w:p>
    <w:p w14:paraId="14D3A0F3" w14:textId="77777777" w:rsidR="00B31B48" w:rsidRPr="00393D63" w:rsidRDefault="00B31B48"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BAA8288"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sidR="00C05E7B">
        <w:rPr>
          <w:rFonts w:ascii="Calibri" w:hAnsi="Calibri" w:cs="Arial"/>
          <w:sz w:val="22"/>
          <w:szCs w:val="22"/>
        </w:rPr>
        <w:t>zboží</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8D9F4E6"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w:t>
      </w:r>
      <w:r w:rsidR="00BD698B">
        <w:rPr>
          <w:rFonts w:asciiTheme="minorHAnsi" w:hAnsiTheme="minorHAnsi" w:cstheme="minorHAnsi"/>
          <w:sz w:val="22"/>
          <w:szCs w:val="22"/>
        </w:rPr>
        <w:t>,</w:t>
      </w:r>
      <w:r w:rsidR="00A9414A">
        <w:rPr>
          <w:rFonts w:asciiTheme="minorHAnsi" w:hAnsiTheme="minorHAnsi" w:cstheme="minorHAnsi"/>
          <w:sz w:val="22"/>
          <w:szCs w:val="22"/>
        </w:rPr>
        <w:t xml:space="preserve"> </w:t>
      </w:r>
      <w:r w:rsidR="00A9414A" w:rsidRPr="00A9414A">
        <w:rPr>
          <w:rFonts w:asciiTheme="minorHAnsi" w:hAnsiTheme="minorHAnsi" w:cstheme="minorHAnsi"/>
          <w:sz w:val="22"/>
          <w:szCs w:val="22"/>
        </w:rPr>
        <w:t>COŽ ZADAVATEL EXPLICITNĚ UVÁDÍ U KAŽDÉHO TAKOVÉHO ODKAZU</w:t>
      </w:r>
      <w:r w:rsidRPr="001F056F">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2C828391" w14:textId="6FB0E089"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6E3241" w:rsidRDefault="007A449A" w:rsidP="00580937">
            <w:pPr>
              <w:autoSpaceDE w:val="0"/>
              <w:autoSpaceDN w:val="0"/>
              <w:adjustRightInd w:val="0"/>
              <w:rPr>
                <w:rFonts w:asciiTheme="minorHAnsi" w:hAnsiTheme="minorHAnsi"/>
                <w:b/>
                <w:sz w:val="28"/>
                <w:szCs w:val="28"/>
              </w:rPr>
            </w:pPr>
            <w:r w:rsidRPr="006E324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0D9E5FEF" w14:textId="482AD313" w:rsidR="007A449A" w:rsidRPr="006E3241" w:rsidRDefault="000B09E5" w:rsidP="00580937">
            <w:pPr>
              <w:autoSpaceDE w:val="0"/>
              <w:autoSpaceDN w:val="0"/>
              <w:adjustRightInd w:val="0"/>
              <w:rPr>
                <w:rFonts w:asciiTheme="minorHAnsi" w:hAnsiTheme="minorHAnsi"/>
                <w:b/>
                <w:sz w:val="28"/>
                <w:szCs w:val="28"/>
              </w:rPr>
            </w:pPr>
            <w:r>
              <w:rPr>
                <w:rFonts w:asciiTheme="minorHAnsi" w:hAnsiTheme="minorHAnsi"/>
                <w:b/>
                <w:sz w:val="28"/>
                <w:szCs w:val="28"/>
              </w:rPr>
              <w:t xml:space="preserve">Vozík nástrojový </w:t>
            </w:r>
            <w:r w:rsidR="00731813">
              <w:rPr>
                <w:rFonts w:asciiTheme="minorHAnsi" w:hAnsiTheme="minorHAnsi"/>
                <w:b/>
                <w:sz w:val="28"/>
                <w:szCs w:val="28"/>
              </w:rPr>
              <w:t>jedno</w:t>
            </w:r>
            <w:r>
              <w:rPr>
                <w:rFonts w:asciiTheme="minorHAnsi" w:hAnsiTheme="minorHAnsi"/>
                <w:b/>
                <w:sz w:val="28"/>
                <w:szCs w:val="28"/>
              </w:rPr>
              <w:t>podlažní</w:t>
            </w:r>
            <w:r w:rsidR="00993B3F" w:rsidRPr="006E3241">
              <w:rPr>
                <w:rFonts w:asciiTheme="minorHAnsi" w:hAnsiTheme="minorHAnsi"/>
                <w:b/>
                <w:sz w:val="28"/>
                <w:szCs w:val="28"/>
              </w:rPr>
              <w:t xml:space="preserve"> – </w:t>
            </w:r>
            <w:r>
              <w:rPr>
                <w:rFonts w:asciiTheme="minorHAnsi" w:hAnsiTheme="minorHAnsi"/>
                <w:b/>
                <w:sz w:val="28"/>
                <w:szCs w:val="28"/>
              </w:rPr>
              <w:t>18</w:t>
            </w:r>
            <w:r w:rsidR="00993B3F" w:rsidRPr="006E3241">
              <w:rPr>
                <w:rFonts w:asciiTheme="minorHAnsi" w:hAnsiTheme="minorHAnsi"/>
                <w:b/>
                <w:sz w:val="28"/>
                <w:szCs w:val="28"/>
              </w:rPr>
              <w:t xml:space="preserve"> ks</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C05E7B">
        <w:tc>
          <w:tcPr>
            <w:tcW w:w="4536" w:type="dxa"/>
            <w:vAlign w:val="center"/>
          </w:tcPr>
          <w:p w14:paraId="499D031C" w14:textId="0A9997E0" w:rsidR="00240846" w:rsidRPr="00823EC1" w:rsidRDefault="00F908E9" w:rsidP="0046140A">
            <w:pPr>
              <w:rPr>
                <w:rFonts w:ascii="Calibri" w:hAnsi="Calibri" w:cs="Calibri"/>
                <w:sz w:val="22"/>
                <w:szCs w:val="22"/>
              </w:rPr>
            </w:pPr>
            <w:r w:rsidRPr="00F908E9">
              <w:rPr>
                <w:rFonts w:ascii="Calibri" w:hAnsi="Calibri" w:cs="Calibri"/>
                <w:sz w:val="22"/>
                <w:szCs w:val="22"/>
              </w:rPr>
              <w:t>rozměry: 750/550/780 mm                           tolerance +</w:t>
            </w:r>
            <w:r w:rsidR="00A9719E">
              <w:rPr>
                <w:rFonts w:ascii="Calibri" w:hAnsi="Calibri" w:cs="Calibri"/>
                <w:sz w:val="22"/>
                <w:szCs w:val="22"/>
              </w:rPr>
              <w:t>/</w:t>
            </w:r>
            <w:r w:rsidRPr="00F908E9">
              <w:rPr>
                <w:rFonts w:ascii="Calibri" w:hAnsi="Calibri" w:cs="Calibri"/>
                <w:sz w:val="22"/>
                <w:szCs w:val="22"/>
              </w:rPr>
              <w:t>-5</w:t>
            </w:r>
            <w:r>
              <w:rPr>
                <w:rFonts w:ascii="Calibri" w:hAnsi="Calibri" w:cs="Calibri"/>
                <w:sz w:val="22"/>
                <w:szCs w:val="22"/>
              </w:rPr>
              <w:t xml:space="preserve"> </w:t>
            </w:r>
            <w:r w:rsidRPr="00F908E9">
              <w:rPr>
                <w:rFonts w:ascii="Calibri" w:hAnsi="Calibri" w:cs="Calibri"/>
                <w:sz w:val="22"/>
                <w:szCs w:val="22"/>
              </w:rPr>
              <w: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58F34FB" w14:textId="77777777" w:rsidTr="00C05E7B">
        <w:tc>
          <w:tcPr>
            <w:tcW w:w="4536" w:type="dxa"/>
            <w:vAlign w:val="center"/>
          </w:tcPr>
          <w:p w14:paraId="7924C45A" w14:textId="5CC77473" w:rsidR="0046140A" w:rsidRPr="00823EC1" w:rsidRDefault="00F908E9" w:rsidP="0046140A">
            <w:pPr>
              <w:rPr>
                <w:rFonts w:ascii="Calibri" w:hAnsi="Calibri" w:cs="Calibri"/>
                <w:sz w:val="22"/>
                <w:szCs w:val="22"/>
              </w:rPr>
            </w:pPr>
            <w:r w:rsidRPr="00F908E9">
              <w:rPr>
                <w:rFonts w:ascii="Calibri" w:hAnsi="Calibri" w:cs="Calibri"/>
                <w:sz w:val="22"/>
                <w:szCs w:val="22"/>
              </w:rPr>
              <w:t>celonerezové provedení konstrukce vozíku včetně plata z nerez oceli</w:t>
            </w:r>
          </w:p>
        </w:tc>
        <w:tc>
          <w:tcPr>
            <w:tcW w:w="1276" w:type="dxa"/>
            <w:vAlign w:val="center"/>
          </w:tcPr>
          <w:p w14:paraId="128DB3F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13E13EC"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350C0C" w14:textId="77777777" w:rsidTr="00C05E7B">
        <w:tc>
          <w:tcPr>
            <w:tcW w:w="4536" w:type="dxa"/>
            <w:vAlign w:val="center"/>
          </w:tcPr>
          <w:p w14:paraId="01F03869" w14:textId="5127C4E0" w:rsidR="0046140A" w:rsidRPr="00823EC1" w:rsidRDefault="00F908E9" w:rsidP="0046140A">
            <w:pPr>
              <w:rPr>
                <w:rFonts w:ascii="Calibri" w:hAnsi="Calibri" w:cs="Calibri"/>
                <w:sz w:val="22"/>
                <w:szCs w:val="22"/>
              </w:rPr>
            </w:pPr>
            <w:r w:rsidRPr="00F908E9">
              <w:rPr>
                <w:rFonts w:ascii="Calibri" w:hAnsi="Calibri" w:cs="Calibri"/>
                <w:sz w:val="22"/>
                <w:szCs w:val="22"/>
              </w:rPr>
              <w:t>plato s prolisem</w:t>
            </w:r>
          </w:p>
        </w:tc>
        <w:tc>
          <w:tcPr>
            <w:tcW w:w="1276" w:type="dxa"/>
            <w:vAlign w:val="center"/>
          </w:tcPr>
          <w:p w14:paraId="77B0C299"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326591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C05E7B">
        <w:tc>
          <w:tcPr>
            <w:tcW w:w="4536" w:type="dxa"/>
            <w:vAlign w:val="center"/>
          </w:tcPr>
          <w:p w14:paraId="6B1BD46A" w14:textId="7EE3E66F" w:rsidR="0046140A" w:rsidRPr="00823EC1" w:rsidRDefault="00F908E9" w:rsidP="0046140A">
            <w:pPr>
              <w:rPr>
                <w:rFonts w:ascii="Calibri" w:hAnsi="Calibri" w:cs="Calibri"/>
                <w:sz w:val="22"/>
                <w:szCs w:val="22"/>
              </w:rPr>
            </w:pPr>
            <w:r w:rsidRPr="00F908E9">
              <w:rPr>
                <w:rFonts w:ascii="Calibri" w:hAnsi="Calibri" w:cs="Calibri"/>
                <w:sz w:val="22"/>
                <w:szCs w:val="22"/>
              </w:rPr>
              <w:t>rovnoměrná zatížitelnost nerezového plata</w:t>
            </w:r>
            <w:r w:rsidR="00684254">
              <w:rPr>
                <w:rFonts w:ascii="Calibri" w:hAnsi="Calibri" w:cs="Calibri"/>
                <w:sz w:val="22"/>
                <w:szCs w:val="22"/>
              </w:rPr>
              <w:t xml:space="preserve"> min.</w:t>
            </w:r>
            <w:r w:rsidRPr="00F908E9">
              <w:rPr>
                <w:rFonts w:ascii="Calibri" w:hAnsi="Calibri" w:cs="Calibri"/>
                <w:sz w:val="22"/>
                <w:szCs w:val="22"/>
              </w:rPr>
              <w:t xml:space="preserve"> 50</w:t>
            </w:r>
            <w:r w:rsidR="00684254">
              <w:rPr>
                <w:rFonts w:ascii="Calibri" w:hAnsi="Calibri" w:cs="Calibri"/>
                <w:sz w:val="22"/>
                <w:szCs w:val="22"/>
              </w:rPr>
              <w:t xml:space="preserve"> </w:t>
            </w:r>
            <w:r w:rsidRPr="00F908E9">
              <w:rPr>
                <w:rFonts w:ascii="Calibri" w:hAnsi="Calibri" w:cs="Calibri"/>
                <w:sz w:val="22"/>
                <w:szCs w:val="22"/>
              </w:rPr>
              <w:t>kg</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C05E7B">
        <w:tc>
          <w:tcPr>
            <w:tcW w:w="4536" w:type="dxa"/>
            <w:vAlign w:val="center"/>
          </w:tcPr>
          <w:p w14:paraId="71B4B5EE" w14:textId="0EC01DA3" w:rsidR="0046140A" w:rsidRPr="00823EC1" w:rsidRDefault="00F908E9" w:rsidP="0046140A">
            <w:pPr>
              <w:rPr>
                <w:rFonts w:ascii="Calibri" w:hAnsi="Calibri" w:cs="Calibri"/>
                <w:sz w:val="22"/>
                <w:szCs w:val="22"/>
              </w:rPr>
            </w:pPr>
            <w:r w:rsidRPr="00F908E9">
              <w:rPr>
                <w:rFonts w:ascii="Calibri" w:hAnsi="Calibri" w:cs="Calibri"/>
                <w:sz w:val="22"/>
                <w:szCs w:val="22"/>
              </w:rPr>
              <w:t>antirezonanční výztuha</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C05E7B">
        <w:tc>
          <w:tcPr>
            <w:tcW w:w="4536" w:type="dxa"/>
            <w:vAlign w:val="center"/>
          </w:tcPr>
          <w:p w14:paraId="19A2E3E6" w14:textId="47610F9E" w:rsidR="0046140A" w:rsidRPr="00823EC1" w:rsidRDefault="00F908E9" w:rsidP="0046140A">
            <w:pPr>
              <w:rPr>
                <w:rFonts w:ascii="Calibri" w:hAnsi="Calibri" w:cs="Calibri"/>
                <w:sz w:val="22"/>
                <w:szCs w:val="22"/>
              </w:rPr>
            </w:pPr>
            <w:r w:rsidRPr="00F908E9">
              <w:rPr>
                <w:rFonts w:ascii="Calibri" w:hAnsi="Calibri" w:cs="Calibri"/>
                <w:sz w:val="22"/>
                <w:szCs w:val="22"/>
              </w:rPr>
              <w:t>nerezavějící, nekorodující</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C05E7B">
        <w:tc>
          <w:tcPr>
            <w:tcW w:w="4536" w:type="dxa"/>
            <w:vAlign w:val="center"/>
          </w:tcPr>
          <w:p w14:paraId="6C419CED" w14:textId="28CFAA95" w:rsidR="0046140A" w:rsidRPr="00823EC1" w:rsidRDefault="00F908E9" w:rsidP="0046140A">
            <w:pPr>
              <w:rPr>
                <w:rFonts w:ascii="Calibri" w:hAnsi="Calibri" w:cs="Calibri"/>
                <w:sz w:val="22"/>
                <w:szCs w:val="22"/>
              </w:rPr>
            </w:pPr>
            <w:r w:rsidRPr="00F908E9">
              <w:rPr>
                <w:rFonts w:ascii="Calibri" w:hAnsi="Calibri" w:cs="Calibri"/>
                <w:sz w:val="22"/>
                <w:szCs w:val="22"/>
              </w:rPr>
              <w:t>odolnost dezinfekcím běžně používaným v nemocničním zařízení</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F908E9" w:rsidRPr="00AC0474" w14:paraId="6871183D" w14:textId="77777777" w:rsidTr="00C05E7B">
        <w:tc>
          <w:tcPr>
            <w:tcW w:w="4536" w:type="dxa"/>
            <w:vAlign w:val="center"/>
          </w:tcPr>
          <w:p w14:paraId="39882F7B" w14:textId="7512E739" w:rsidR="00F908E9" w:rsidRPr="00F908E9" w:rsidRDefault="00F908E9" w:rsidP="00F908E9">
            <w:pPr>
              <w:rPr>
                <w:rFonts w:ascii="Calibri" w:hAnsi="Calibri" w:cs="Calibri"/>
                <w:sz w:val="22"/>
                <w:szCs w:val="22"/>
              </w:rPr>
            </w:pPr>
            <w:r w:rsidRPr="00F908E9">
              <w:rPr>
                <w:rFonts w:ascii="Calibri" w:hAnsi="Calibri" w:cs="Calibri"/>
                <w:sz w:val="22"/>
                <w:szCs w:val="22"/>
              </w:rPr>
              <w:t>4x otočná kola o průměru min. 65 mm, z toho 2 s brzdou</w:t>
            </w:r>
          </w:p>
        </w:tc>
        <w:tc>
          <w:tcPr>
            <w:tcW w:w="1276" w:type="dxa"/>
            <w:vAlign w:val="center"/>
          </w:tcPr>
          <w:p w14:paraId="38925D79" w14:textId="7F8E5982"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218B1FD" w14:textId="130CC2DF"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r>
      <w:tr w:rsidR="00F908E9" w:rsidRPr="00AC0474" w14:paraId="41871935" w14:textId="77777777" w:rsidTr="00C05E7B">
        <w:tc>
          <w:tcPr>
            <w:tcW w:w="4536" w:type="dxa"/>
            <w:vAlign w:val="center"/>
          </w:tcPr>
          <w:p w14:paraId="71345C58" w14:textId="48D0692C" w:rsidR="00F908E9" w:rsidRPr="00F908E9" w:rsidRDefault="00F908E9" w:rsidP="00F908E9">
            <w:pPr>
              <w:rPr>
                <w:rFonts w:ascii="Calibri" w:hAnsi="Calibri" w:cs="Calibri"/>
                <w:sz w:val="22"/>
                <w:szCs w:val="22"/>
              </w:rPr>
            </w:pPr>
            <w:r w:rsidRPr="00F908E9">
              <w:rPr>
                <w:rFonts w:ascii="Calibri" w:hAnsi="Calibri" w:cs="Calibri"/>
                <w:sz w:val="22"/>
                <w:szCs w:val="22"/>
              </w:rPr>
              <w:t>kolečka s ochranou proti namotávání nití</w:t>
            </w:r>
          </w:p>
        </w:tc>
        <w:tc>
          <w:tcPr>
            <w:tcW w:w="1276" w:type="dxa"/>
            <w:vAlign w:val="center"/>
          </w:tcPr>
          <w:p w14:paraId="00C79967" w14:textId="6B9C9530"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454BA98" w14:textId="71144AC5"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r>
      <w:tr w:rsidR="00F908E9" w:rsidRPr="00AC0474" w14:paraId="124A8384" w14:textId="77777777" w:rsidTr="00C05E7B">
        <w:tc>
          <w:tcPr>
            <w:tcW w:w="4536" w:type="dxa"/>
            <w:vAlign w:val="center"/>
          </w:tcPr>
          <w:p w14:paraId="5C66DB95" w14:textId="7D13BC28" w:rsidR="00F908E9" w:rsidRPr="00F908E9" w:rsidRDefault="00F908E9" w:rsidP="00F908E9">
            <w:pPr>
              <w:rPr>
                <w:rFonts w:ascii="Calibri" w:hAnsi="Calibri" w:cs="Calibri"/>
                <w:sz w:val="22"/>
                <w:szCs w:val="22"/>
              </w:rPr>
            </w:pPr>
            <w:r w:rsidRPr="00F908E9">
              <w:rPr>
                <w:rFonts w:ascii="Calibri" w:hAnsi="Calibri" w:cs="Calibri"/>
                <w:sz w:val="22"/>
                <w:szCs w:val="22"/>
              </w:rPr>
              <w:t>antistatické provedení koleček</w:t>
            </w:r>
          </w:p>
        </w:tc>
        <w:tc>
          <w:tcPr>
            <w:tcW w:w="1276" w:type="dxa"/>
            <w:vAlign w:val="center"/>
          </w:tcPr>
          <w:p w14:paraId="7102D5B1" w14:textId="32855CFB"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4CCDD17" w14:textId="414CD4F0" w:rsidR="00F908E9" w:rsidRPr="000645CC" w:rsidRDefault="00F908E9" w:rsidP="00F908E9">
            <w:pPr>
              <w:jc w:val="center"/>
              <w:rPr>
                <w:rFonts w:ascii="Calibri" w:hAnsi="Calibri" w:cs="Calibri"/>
                <w:color w:val="FF0000"/>
                <w:szCs w:val="20"/>
              </w:rPr>
            </w:pPr>
            <w:r w:rsidRPr="000645CC">
              <w:rPr>
                <w:rFonts w:ascii="Calibri" w:hAnsi="Calibri" w:cs="Calibri"/>
                <w:color w:val="FF0000"/>
                <w:szCs w:val="20"/>
              </w:rPr>
              <w:t>(doplní dodavatel)</w:t>
            </w:r>
          </w:p>
        </w:tc>
      </w:tr>
    </w:tbl>
    <w:p w14:paraId="53D9CECA" w14:textId="77777777" w:rsidR="00240846" w:rsidRDefault="00240846" w:rsidP="00950592">
      <w:pPr>
        <w:spacing w:after="160" w:line="256" w:lineRule="auto"/>
        <w:rPr>
          <w:rFonts w:ascii="Calibri" w:hAnsi="Calibri" w:cs="Calibri"/>
          <w:sz w:val="22"/>
          <w:szCs w:val="22"/>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3D6DD9" w:rsidRPr="00654188" w14:paraId="6C18A752" w14:textId="77777777" w:rsidTr="00A9719E">
        <w:trPr>
          <w:gridAfter w:val="1"/>
          <w:wAfter w:w="6" w:type="dxa"/>
          <w:trHeight w:val="387"/>
        </w:trPr>
        <w:tc>
          <w:tcPr>
            <w:tcW w:w="4536" w:type="dxa"/>
            <w:shd w:val="clear" w:color="auto" w:fill="FFFF00"/>
            <w:vAlign w:val="center"/>
          </w:tcPr>
          <w:p w14:paraId="49085134" w14:textId="77777777" w:rsidR="003D6DD9" w:rsidRPr="006E3241" w:rsidRDefault="003D6DD9" w:rsidP="009C1EA7">
            <w:pPr>
              <w:autoSpaceDE w:val="0"/>
              <w:autoSpaceDN w:val="0"/>
              <w:adjustRightInd w:val="0"/>
              <w:rPr>
                <w:rFonts w:asciiTheme="minorHAnsi" w:hAnsiTheme="minorHAnsi"/>
                <w:b/>
                <w:sz w:val="28"/>
                <w:szCs w:val="28"/>
              </w:rPr>
            </w:pPr>
            <w:r w:rsidRPr="006E3241">
              <w:rPr>
                <w:rFonts w:asciiTheme="minorHAnsi" w:hAnsiTheme="minorHAnsi"/>
                <w:b/>
                <w:sz w:val="28"/>
                <w:szCs w:val="28"/>
              </w:rPr>
              <w:lastRenderedPageBreak/>
              <w:t>Položka veřejné zakázky</w:t>
            </w:r>
          </w:p>
        </w:tc>
        <w:tc>
          <w:tcPr>
            <w:tcW w:w="5097" w:type="dxa"/>
            <w:gridSpan w:val="2"/>
            <w:shd w:val="clear" w:color="auto" w:fill="FFFF00"/>
            <w:vAlign w:val="center"/>
          </w:tcPr>
          <w:p w14:paraId="5F201028" w14:textId="3F5D91CE" w:rsidR="003D6DD9" w:rsidRPr="006E3241" w:rsidRDefault="00F908E9" w:rsidP="009C1EA7">
            <w:pPr>
              <w:autoSpaceDE w:val="0"/>
              <w:autoSpaceDN w:val="0"/>
              <w:adjustRightInd w:val="0"/>
              <w:rPr>
                <w:rFonts w:asciiTheme="minorHAnsi" w:hAnsiTheme="minorHAnsi"/>
                <w:b/>
                <w:sz w:val="28"/>
                <w:szCs w:val="28"/>
              </w:rPr>
            </w:pPr>
            <w:r>
              <w:rPr>
                <w:rFonts w:asciiTheme="minorHAnsi" w:hAnsiTheme="minorHAnsi"/>
                <w:b/>
                <w:sz w:val="28"/>
                <w:szCs w:val="28"/>
              </w:rPr>
              <w:t xml:space="preserve">Vozík </w:t>
            </w:r>
            <w:r w:rsidR="00731813">
              <w:rPr>
                <w:rFonts w:asciiTheme="minorHAnsi" w:hAnsiTheme="minorHAnsi"/>
                <w:b/>
                <w:sz w:val="28"/>
                <w:szCs w:val="28"/>
              </w:rPr>
              <w:t>dvou</w:t>
            </w:r>
            <w:r>
              <w:rPr>
                <w:rFonts w:asciiTheme="minorHAnsi" w:hAnsiTheme="minorHAnsi"/>
                <w:b/>
                <w:sz w:val="28"/>
                <w:szCs w:val="28"/>
              </w:rPr>
              <w:t>podlažní servírovací</w:t>
            </w:r>
            <w:r w:rsidR="003D6DD9" w:rsidRPr="006E3241">
              <w:rPr>
                <w:rFonts w:asciiTheme="minorHAnsi" w:hAnsiTheme="minorHAnsi"/>
                <w:b/>
                <w:sz w:val="28"/>
                <w:szCs w:val="28"/>
              </w:rPr>
              <w:t xml:space="preserve"> – </w:t>
            </w:r>
            <w:r>
              <w:rPr>
                <w:rFonts w:asciiTheme="minorHAnsi" w:hAnsiTheme="minorHAnsi"/>
                <w:b/>
                <w:sz w:val="28"/>
                <w:szCs w:val="28"/>
              </w:rPr>
              <w:t>10</w:t>
            </w:r>
            <w:r w:rsidR="003D6DD9" w:rsidRPr="006E3241">
              <w:rPr>
                <w:rFonts w:asciiTheme="minorHAnsi" w:hAnsiTheme="minorHAnsi"/>
                <w:b/>
                <w:sz w:val="28"/>
                <w:szCs w:val="28"/>
              </w:rPr>
              <w:t xml:space="preserve"> ks</w:t>
            </w:r>
          </w:p>
        </w:tc>
      </w:tr>
      <w:tr w:rsidR="003D6DD9" w:rsidRPr="00654188" w14:paraId="12C83618" w14:textId="77777777" w:rsidTr="009C1EA7">
        <w:trPr>
          <w:gridAfter w:val="1"/>
          <w:wAfter w:w="6" w:type="dxa"/>
        </w:trPr>
        <w:tc>
          <w:tcPr>
            <w:tcW w:w="4536" w:type="dxa"/>
            <w:shd w:val="clear" w:color="auto" w:fill="F7CAAC" w:themeFill="accent2" w:themeFillTint="66"/>
          </w:tcPr>
          <w:p w14:paraId="08D7D7FF" w14:textId="77777777" w:rsidR="003D6DD9" w:rsidRPr="000B3193" w:rsidRDefault="003D6DD9" w:rsidP="009C1EA7">
            <w:pPr>
              <w:pStyle w:val="Nadpis6"/>
              <w:suppressAutoHyphens w:val="0"/>
              <w:autoSpaceDE w:val="0"/>
              <w:autoSpaceDN w:val="0"/>
              <w:adjustRightInd w:val="0"/>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B8617F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42535A9E" w14:textId="77777777" w:rsidR="003D6DD9" w:rsidRPr="00600F8C" w:rsidRDefault="003D6DD9" w:rsidP="009C1EA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3D6DD9" w:rsidRPr="00AC0474" w14:paraId="6C8F3F00" w14:textId="77777777" w:rsidTr="009C1EA7">
        <w:tc>
          <w:tcPr>
            <w:tcW w:w="4536" w:type="dxa"/>
            <w:vAlign w:val="center"/>
          </w:tcPr>
          <w:p w14:paraId="25CFF044" w14:textId="759E1820" w:rsidR="003D6DD9" w:rsidRPr="00823EC1" w:rsidRDefault="00F908E9" w:rsidP="009C1EA7">
            <w:pPr>
              <w:rPr>
                <w:rFonts w:ascii="Calibri" w:hAnsi="Calibri" w:cs="Calibri"/>
                <w:sz w:val="22"/>
                <w:szCs w:val="22"/>
              </w:rPr>
            </w:pPr>
            <w:r w:rsidRPr="00F908E9">
              <w:rPr>
                <w:rFonts w:ascii="Calibri" w:hAnsi="Calibri" w:cs="Calibri"/>
                <w:sz w:val="22"/>
                <w:szCs w:val="22"/>
              </w:rPr>
              <w:t>rozměry: 800/600/890 mm                              tolerance +</w:t>
            </w:r>
            <w:r w:rsidR="00A9719E">
              <w:rPr>
                <w:rFonts w:ascii="Calibri" w:hAnsi="Calibri" w:cs="Calibri"/>
                <w:sz w:val="22"/>
                <w:szCs w:val="22"/>
              </w:rPr>
              <w:t>/</w:t>
            </w:r>
            <w:r w:rsidRPr="00F908E9">
              <w:rPr>
                <w:rFonts w:ascii="Calibri" w:hAnsi="Calibri" w:cs="Calibri"/>
                <w:sz w:val="22"/>
                <w:szCs w:val="22"/>
              </w:rPr>
              <w:t>-5</w:t>
            </w:r>
            <w:r>
              <w:rPr>
                <w:rFonts w:ascii="Calibri" w:hAnsi="Calibri" w:cs="Calibri"/>
                <w:sz w:val="22"/>
                <w:szCs w:val="22"/>
              </w:rPr>
              <w:t xml:space="preserve"> </w:t>
            </w:r>
            <w:r w:rsidRPr="00F908E9">
              <w:rPr>
                <w:rFonts w:ascii="Calibri" w:hAnsi="Calibri" w:cs="Calibri"/>
                <w:sz w:val="22"/>
                <w:szCs w:val="22"/>
              </w:rPr>
              <w:t>%</w:t>
            </w:r>
          </w:p>
        </w:tc>
        <w:tc>
          <w:tcPr>
            <w:tcW w:w="1276" w:type="dxa"/>
            <w:vAlign w:val="center"/>
          </w:tcPr>
          <w:p w14:paraId="3541275D"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F8FD94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78398847" w14:textId="77777777" w:rsidTr="009C1EA7">
        <w:tc>
          <w:tcPr>
            <w:tcW w:w="4536" w:type="dxa"/>
            <w:vAlign w:val="center"/>
          </w:tcPr>
          <w:p w14:paraId="4E70C468" w14:textId="0C30AB9C" w:rsidR="003D6DD9" w:rsidRPr="00823EC1" w:rsidRDefault="00F908E9" w:rsidP="009C1EA7">
            <w:pPr>
              <w:rPr>
                <w:rFonts w:ascii="Calibri" w:hAnsi="Calibri" w:cs="Calibri"/>
                <w:sz w:val="22"/>
                <w:szCs w:val="22"/>
              </w:rPr>
            </w:pPr>
            <w:r w:rsidRPr="00F908E9">
              <w:rPr>
                <w:rFonts w:ascii="Calibri" w:hAnsi="Calibri" w:cs="Calibri"/>
                <w:sz w:val="22"/>
                <w:szCs w:val="22"/>
              </w:rPr>
              <w:t>celosvařená konstrukce z nerez oceli AISI304</w:t>
            </w:r>
          </w:p>
        </w:tc>
        <w:tc>
          <w:tcPr>
            <w:tcW w:w="1276" w:type="dxa"/>
            <w:vAlign w:val="center"/>
          </w:tcPr>
          <w:p w14:paraId="572BA8B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0F453A4"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B253D48" w14:textId="77777777" w:rsidTr="009C1EA7">
        <w:tc>
          <w:tcPr>
            <w:tcW w:w="4536" w:type="dxa"/>
            <w:vAlign w:val="center"/>
          </w:tcPr>
          <w:p w14:paraId="522DF37E" w14:textId="17334C96" w:rsidR="003D6DD9" w:rsidRPr="00823EC1" w:rsidRDefault="00F908E9" w:rsidP="009C1EA7">
            <w:pPr>
              <w:rPr>
                <w:rFonts w:ascii="Calibri" w:hAnsi="Calibri" w:cs="Calibri"/>
                <w:sz w:val="22"/>
                <w:szCs w:val="22"/>
              </w:rPr>
            </w:pPr>
            <w:r w:rsidRPr="00F908E9">
              <w:rPr>
                <w:rFonts w:ascii="Calibri" w:hAnsi="Calibri" w:cs="Calibri"/>
                <w:sz w:val="22"/>
                <w:szCs w:val="22"/>
              </w:rPr>
              <w:t xml:space="preserve">2x police s prolisem min. 120 mm, nosnost </w:t>
            </w:r>
            <w:r w:rsidR="00A9719E">
              <w:rPr>
                <w:rFonts w:ascii="Calibri" w:hAnsi="Calibri" w:cs="Calibri"/>
                <w:sz w:val="22"/>
                <w:szCs w:val="22"/>
              </w:rPr>
              <w:t xml:space="preserve">každé </w:t>
            </w:r>
            <w:r w:rsidRPr="00F908E9">
              <w:rPr>
                <w:rFonts w:ascii="Calibri" w:hAnsi="Calibri" w:cs="Calibri"/>
                <w:sz w:val="22"/>
                <w:szCs w:val="22"/>
              </w:rPr>
              <w:t>police min. 50 kg</w:t>
            </w:r>
          </w:p>
        </w:tc>
        <w:tc>
          <w:tcPr>
            <w:tcW w:w="1276" w:type="dxa"/>
            <w:vAlign w:val="center"/>
          </w:tcPr>
          <w:p w14:paraId="47E31199"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D26F8D7"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463148AC" w14:textId="77777777" w:rsidTr="009C1EA7">
        <w:tc>
          <w:tcPr>
            <w:tcW w:w="4536" w:type="dxa"/>
            <w:vAlign w:val="center"/>
          </w:tcPr>
          <w:p w14:paraId="2EAC994C" w14:textId="2FED9A5B" w:rsidR="003D6DD9" w:rsidRPr="00823EC1" w:rsidRDefault="00F908E9" w:rsidP="009C1EA7">
            <w:pPr>
              <w:rPr>
                <w:rFonts w:ascii="Calibri" w:hAnsi="Calibri" w:cs="Calibri"/>
                <w:sz w:val="22"/>
                <w:szCs w:val="22"/>
              </w:rPr>
            </w:pPr>
            <w:r w:rsidRPr="00F908E9">
              <w:rPr>
                <w:rFonts w:ascii="Calibri" w:hAnsi="Calibri" w:cs="Calibri"/>
                <w:sz w:val="22"/>
                <w:szCs w:val="22"/>
              </w:rPr>
              <w:t>manipulační rukojeť</w:t>
            </w:r>
          </w:p>
        </w:tc>
        <w:tc>
          <w:tcPr>
            <w:tcW w:w="1276" w:type="dxa"/>
            <w:vAlign w:val="center"/>
          </w:tcPr>
          <w:p w14:paraId="2E81BD8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2515B8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079F9A63" w14:textId="77777777" w:rsidTr="009C1EA7">
        <w:tc>
          <w:tcPr>
            <w:tcW w:w="4536" w:type="dxa"/>
            <w:vAlign w:val="center"/>
          </w:tcPr>
          <w:p w14:paraId="6BBDC746" w14:textId="2AAD0723" w:rsidR="003D6DD9" w:rsidRPr="00823EC1" w:rsidRDefault="00F908E9" w:rsidP="009C1EA7">
            <w:pPr>
              <w:rPr>
                <w:rFonts w:ascii="Calibri" w:hAnsi="Calibri" w:cs="Calibri"/>
                <w:sz w:val="22"/>
                <w:szCs w:val="22"/>
              </w:rPr>
            </w:pPr>
            <w:r w:rsidRPr="00F908E9">
              <w:rPr>
                <w:rFonts w:ascii="Calibri" w:hAnsi="Calibri" w:cs="Calibri"/>
                <w:sz w:val="22"/>
                <w:szCs w:val="22"/>
              </w:rPr>
              <w:t>rezistentní proti běžným dezinfekčním prostředkům</w:t>
            </w:r>
          </w:p>
        </w:tc>
        <w:tc>
          <w:tcPr>
            <w:tcW w:w="1276" w:type="dxa"/>
            <w:vAlign w:val="center"/>
          </w:tcPr>
          <w:p w14:paraId="6A92ABA2"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7CF5293"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1AF7C44B" w14:textId="77777777" w:rsidTr="009C1EA7">
        <w:tc>
          <w:tcPr>
            <w:tcW w:w="4536" w:type="dxa"/>
            <w:vAlign w:val="center"/>
          </w:tcPr>
          <w:p w14:paraId="10F2784C" w14:textId="17F74024" w:rsidR="003D6DD9" w:rsidRPr="00823EC1" w:rsidRDefault="00F908E9" w:rsidP="009C1EA7">
            <w:pPr>
              <w:rPr>
                <w:rFonts w:ascii="Calibri" w:hAnsi="Calibri" w:cs="Calibri"/>
                <w:sz w:val="22"/>
                <w:szCs w:val="22"/>
              </w:rPr>
            </w:pPr>
            <w:r w:rsidRPr="00F908E9">
              <w:rPr>
                <w:rFonts w:ascii="Calibri" w:hAnsi="Calibri" w:cs="Calibri"/>
                <w:sz w:val="22"/>
                <w:szCs w:val="22"/>
              </w:rPr>
              <w:t>4x otočné plastové bezestopé kolo o průměru min.</w:t>
            </w:r>
            <w:r w:rsidR="00A9719E">
              <w:rPr>
                <w:rFonts w:ascii="Calibri" w:hAnsi="Calibri" w:cs="Calibri"/>
                <w:sz w:val="22"/>
                <w:szCs w:val="22"/>
              </w:rPr>
              <w:t xml:space="preserve"> </w:t>
            </w:r>
            <w:r w:rsidRPr="00F908E9">
              <w:rPr>
                <w:rFonts w:ascii="Calibri" w:hAnsi="Calibri" w:cs="Calibri"/>
                <w:sz w:val="22"/>
                <w:szCs w:val="22"/>
              </w:rPr>
              <w:t>12 mm, z toho 2 kol</w:t>
            </w:r>
            <w:r w:rsidR="00A9719E">
              <w:rPr>
                <w:rFonts w:ascii="Calibri" w:hAnsi="Calibri" w:cs="Calibri"/>
                <w:sz w:val="22"/>
                <w:szCs w:val="22"/>
              </w:rPr>
              <w:t>a</w:t>
            </w:r>
            <w:r w:rsidRPr="00F908E9">
              <w:rPr>
                <w:rFonts w:ascii="Calibri" w:hAnsi="Calibri" w:cs="Calibri"/>
                <w:sz w:val="22"/>
                <w:szCs w:val="22"/>
              </w:rPr>
              <w:t xml:space="preserve"> s brzdou</w:t>
            </w:r>
          </w:p>
        </w:tc>
        <w:tc>
          <w:tcPr>
            <w:tcW w:w="1276" w:type="dxa"/>
            <w:vAlign w:val="center"/>
          </w:tcPr>
          <w:p w14:paraId="40FDB528"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01B8630"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3D6DD9" w:rsidRPr="00AC0474" w14:paraId="12D9CDE8" w14:textId="77777777" w:rsidTr="009C1EA7">
        <w:tc>
          <w:tcPr>
            <w:tcW w:w="4536" w:type="dxa"/>
            <w:vAlign w:val="center"/>
          </w:tcPr>
          <w:p w14:paraId="2E323775" w14:textId="61BB1957" w:rsidR="003D6DD9" w:rsidRPr="00823EC1" w:rsidRDefault="00F908E9" w:rsidP="009C1EA7">
            <w:pPr>
              <w:rPr>
                <w:rFonts w:ascii="Calibri" w:hAnsi="Calibri" w:cs="Calibri"/>
                <w:sz w:val="22"/>
                <w:szCs w:val="22"/>
              </w:rPr>
            </w:pPr>
            <w:r w:rsidRPr="00F908E9">
              <w:rPr>
                <w:rFonts w:ascii="Calibri" w:hAnsi="Calibri" w:cs="Calibri"/>
                <w:sz w:val="22"/>
                <w:szCs w:val="22"/>
              </w:rPr>
              <w:t>ochranné nárazníkové prvky</w:t>
            </w:r>
          </w:p>
        </w:tc>
        <w:tc>
          <w:tcPr>
            <w:tcW w:w="1276" w:type="dxa"/>
            <w:vAlign w:val="center"/>
          </w:tcPr>
          <w:p w14:paraId="57863E8C"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41A5FCB" w14:textId="77777777" w:rsidR="003D6DD9" w:rsidRPr="000645CC" w:rsidRDefault="003D6DD9" w:rsidP="009C1EA7">
            <w:pPr>
              <w:jc w:val="center"/>
              <w:rPr>
                <w:rFonts w:ascii="Calibri" w:hAnsi="Calibri" w:cs="Calibri"/>
                <w:color w:val="FF0000"/>
                <w:szCs w:val="20"/>
              </w:rPr>
            </w:pPr>
            <w:r w:rsidRPr="000645CC">
              <w:rPr>
                <w:rFonts w:ascii="Calibri" w:hAnsi="Calibri" w:cs="Calibri"/>
                <w:color w:val="FF0000"/>
                <w:szCs w:val="20"/>
              </w:rPr>
              <w:t>(doplní dodavatel)</w:t>
            </w:r>
          </w:p>
        </w:tc>
      </w:tr>
      <w:tr w:rsidR="00240846" w:rsidRPr="00AC0474" w14:paraId="2724C826" w14:textId="77777777" w:rsidTr="009C1EA7">
        <w:tc>
          <w:tcPr>
            <w:tcW w:w="4536" w:type="dxa"/>
            <w:vAlign w:val="center"/>
          </w:tcPr>
          <w:p w14:paraId="7FF05AC4" w14:textId="7273B6DF" w:rsidR="00240846" w:rsidRPr="00240846" w:rsidRDefault="00F908E9" w:rsidP="00240846">
            <w:pPr>
              <w:rPr>
                <w:rFonts w:ascii="Calibri" w:hAnsi="Calibri" w:cs="Calibri"/>
                <w:sz w:val="22"/>
                <w:szCs w:val="22"/>
              </w:rPr>
            </w:pPr>
            <w:r w:rsidRPr="00F908E9">
              <w:rPr>
                <w:rFonts w:ascii="Calibri" w:hAnsi="Calibri" w:cs="Calibri"/>
                <w:sz w:val="22"/>
                <w:szCs w:val="22"/>
              </w:rPr>
              <w:t>max. zatížení vozíku 120 kg</w:t>
            </w:r>
          </w:p>
        </w:tc>
        <w:tc>
          <w:tcPr>
            <w:tcW w:w="1276" w:type="dxa"/>
            <w:vAlign w:val="center"/>
          </w:tcPr>
          <w:p w14:paraId="42D70B69" w14:textId="5E719780"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4EDD9EE0" w14:textId="46CDF71F" w:rsidR="00240846" w:rsidRPr="000645CC" w:rsidRDefault="00240846" w:rsidP="00240846">
            <w:pPr>
              <w:jc w:val="center"/>
              <w:rPr>
                <w:rFonts w:ascii="Calibri" w:hAnsi="Calibri" w:cs="Calibri"/>
                <w:color w:val="FF0000"/>
                <w:szCs w:val="20"/>
              </w:rPr>
            </w:pPr>
            <w:r w:rsidRPr="000645CC">
              <w:rPr>
                <w:rFonts w:ascii="Calibri" w:hAnsi="Calibri" w:cs="Calibri"/>
                <w:color w:val="FF0000"/>
                <w:szCs w:val="20"/>
              </w:rPr>
              <w:t>(doplní dodavatel)</w:t>
            </w:r>
          </w:p>
        </w:tc>
      </w:tr>
    </w:tbl>
    <w:p w14:paraId="3DDC5727" w14:textId="77777777" w:rsidR="003D6DD9" w:rsidRDefault="003D6DD9" w:rsidP="00950592">
      <w:pPr>
        <w:spacing w:after="160" w:line="256" w:lineRule="auto"/>
        <w:rPr>
          <w:rFonts w:ascii="Calibri" w:hAnsi="Calibri" w:cs="Calibri"/>
          <w:sz w:val="22"/>
          <w:szCs w:val="22"/>
        </w:rPr>
      </w:pPr>
    </w:p>
    <w:p w14:paraId="435DAF49" w14:textId="77777777" w:rsidR="00D90DA5" w:rsidRDefault="00D90DA5" w:rsidP="00950592">
      <w:pPr>
        <w:spacing w:after="160" w:line="256" w:lineRule="auto"/>
        <w:rPr>
          <w:rFonts w:ascii="Calibri" w:hAnsi="Calibri" w:cs="Calibri"/>
          <w:sz w:val="22"/>
          <w:szCs w:val="22"/>
        </w:rPr>
      </w:pPr>
    </w:p>
    <w:sectPr w:rsidR="00D90DA5"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11851285">
    <w:abstractNumId w:val="0"/>
  </w:num>
  <w:num w:numId="2" w16cid:durableId="908154898">
    <w:abstractNumId w:val="8"/>
  </w:num>
  <w:num w:numId="3" w16cid:durableId="639384368">
    <w:abstractNumId w:val="10"/>
  </w:num>
  <w:num w:numId="4" w16cid:durableId="181669026">
    <w:abstractNumId w:val="6"/>
  </w:num>
  <w:num w:numId="5" w16cid:durableId="479346896">
    <w:abstractNumId w:val="5"/>
  </w:num>
  <w:num w:numId="6" w16cid:durableId="1475297315">
    <w:abstractNumId w:val="7"/>
  </w:num>
  <w:num w:numId="7" w16cid:durableId="1839268148">
    <w:abstractNumId w:val="7"/>
  </w:num>
  <w:num w:numId="8" w16cid:durableId="1507360482">
    <w:abstractNumId w:val="9"/>
  </w:num>
  <w:num w:numId="9" w16cid:durableId="1636980928">
    <w:abstractNumId w:val="2"/>
  </w:num>
  <w:num w:numId="10" w16cid:durableId="1032144581">
    <w:abstractNumId w:val="4"/>
  </w:num>
  <w:num w:numId="11" w16cid:durableId="53168436">
    <w:abstractNumId w:val="11"/>
  </w:num>
  <w:num w:numId="12" w16cid:durableId="1303533785">
    <w:abstractNumId w:val="1"/>
  </w:num>
  <w:num w:numId="13" w16cid:durableId="1832141025">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6"/>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01E7"/>
    <w:rsid w:val="000B09E5"/>
    <w:rsid w:val="000B3193"/>
    <w:rsid w:val="000C1F62"/>
    <w:rsid w:val="000C1FBC"/>
    <w:rsid w:val="000C6A3F"/>
    <w:rsid w:val="000C71E4"/>
    <w:rsid w:val="000C789E"/>
    <w:rsid w:val="000D359E"/>
    <w:rsid w:val="000D436E"/>
    <w:rsid w:val="000E1014"/>
    <w:rsid w:val="000E686D"/>
    <w:rsid w:val="00111FF7"/>
    <w:rsid w:val="001258AB"/>
    <w:rsid w:val="00125E54"/>
    <w:rsid w:val="00136081"/>
    <w:rsid w:val="00143884"/>
    <w:rsid w:val="00174B98"/>
    <w:rsid w:val="001770B9"/>
    <w:rsid w:val="00191ADF"/>
    <w:rsid w:val="001A635D"/>
    <w:rsid w:val="001B32E1"/>
    <w:rsid w:val="001B3F5B"/>
    <w:rsid w:val="001D1372"/>
    <w:rsid w:val="001F056F"/>
    <w:rsid w:val="001F2952"/>
    <w:rsid w:val="002034A8"/>
    <w:rsid w:val="00214C1D"/>
    <w:rsid w:val="00240846"/>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D6DD9"/>
    <w:rsid w:val="003E5E6D"/>
    <w:rsid w:val="004001AC"/>
    <w:rsid w:val="00411483"/>
    <w:rsid w:val="00412DD4"/>
    <w:rsid w:val="00426B74"/>
    <w:rsid w:val="0043277C"/>
    <w:rsid w:val="0045612A"/>
    <w:rsid w:val="0046140A"/>
    <w:rsid w:val="00464365"/>
    <w:rsid w:val="0047221C"/>
    <w:rsid w:val="004838A7"/>
    <w:rsid w:val="004C2E68"/>
    <w:rsid w:val="004C57F4"/>
    <w:rsid w:val="004C65DC"/>
    <w:rsid w:val="004C7980"/>
    <w:rsid w:val="004D2DB6"/>
    <w:rsid w:val="004F69D1"/>
    <w:rsid w:val="00503D7C"/>
    <w:rsid w:val="00504A9F"/>
    <w:rsid w:val="00511EE1"/>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84254"/>
    <w:rsid w:val="006B0B22"/>
    <w:rsid w:val="006C138C"/>
    <w:rsid w:val="006D1018"/>
    <w:rsid w:val="006E3241"/>
    <w:rsid w:val="006F4FCF"/>
    <w:rsid w:val="006F6461"/>
    <w:rsid w:val="006F6EBE"/>
    <w:rsid w:val="00703424"/>
    <w:rsid w:val="0071402B"/>
    <w:rsid w:val="00716461"/>
    <w:rsid w:val="007230A6"/>
    <w:rsid w:val="0073070F"/>
    <w:rsid w:val="00731813"/>
    <w:rsid w:val="00756D6D"/>
    <w:rsid w:val="00786707"/>
    <w:rsid w:val="00786E09"/>
    <w:rsid w:val="007A449A"/>
    <w:rsid w:val="007B6C29"/>
    <w:rsid w:val="007D1C73"/>
    <w:rsid w:val="007D591C"/>
    <w:rsid w:val="007E7126"/>
    <w:rsid w:val="007F694D"/>
    <w:rsid w:val="00814870"/>
    <w:rsid w:val="0081601A"/>
    <w:rsid w:val="00823323"/>
    <w:rsid w:val="00823EC1"/>
    <w:rsid w:val="00843B0E"/>
    <w:rsid w:val="00855DB3"/>
    <w:rsid w:val="00861184"/>
    <w:rsid w:val="00885D17"/>
    <w:rsid w:val="008B1CD4"/>
    <w:rsid w:val="008E1D92"/>
    <w:rsid w:val="008F53E9"/>
    <w:rsid w:val="00907E39"/>
    <w:rsid w:val="00922488"/>
    <w:rsid w:val="00927B5B"/>
    <w:rsid w:val="00940470"/>
    <w:rsid w:val="00950592"/>
    <w:rsid w:val="009673F6"/>
    <w:rsid w:val="00974C5E"/>
    <w:rsid w:val="00985725"/>
    <w:rsid w:val="0098671F"/>
    <w:rsid w:val="00992B51"/>
    <w:rsid w:val="00993B3F"/>
    <w:rsid w:val="009B4E45"/>
    <w:rsid w:val="009E189C"/>
    <w:rsid w:val="00A0027E"/>
    <w:rsid w:val="00A043B3"/>
    <w:rsid w:val="00A075F1"/>
    <w:rsid w:val="00A537FA"/>
    <w:rsid w:val="00A72488"/>
    <w:rsid w:val="00A7653E"/>
    <w:rsid w:val="00A8362D"/>
    <w:rsid w:val="00A9026B"/>
    <w:rsid w:val="00A9414A"/>
    <w:rsid w:val="00A9719E"/>
    <w:rsid w:val="00AB14BC"/>
    <w:rsid w:val="00AD5E39"/>
    <w:rsid w:val="00AD7DB4"/>
    <w:rsid w:val="00AF18B1"/>
    <w:rsid w:val="00B01362"/>
    <w:rsid w:val="00B04151"/>
    <w:rsid w:val="00B10101"/>
    <w:rsid w:val="00B13919"/>
    <w:rsid w:val="00B22518"/>
    <w:rsid w:val="00B31B48"/>
    <w:rsid w:val="00B360D1"/>
    <w:rsid w:val="00B471A0"/>
    <w:rsid w:val="00B53DAE"/>
    <w:rsid w:val="00BB2159"/>
    <w:rsid w:val="00BD698B"/>
    <w:rsid w:val="00BD6D27"/>
    <w:rsid w:val="00C04ADE"/>
    <w:rsid w:val="00C05E7B"/>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442F3"/>
    <w:rsid w:val="00D5247B"/>
    <w:rsid w:val="00D579DE"/>
    <w:rsid w:val="00D621E1"/>
    <w:rsid w:val="00D62E8D"/>
    <w:rsid w:val="00D70BF0"/>
    <w:rsid w:val="00D72049"/>
    <w:rsid w:val="00D90DA5"/>
    <w:rsid w:val="00D963DD"/>
    <w:rsid w:val="00DA57E0"/>
    <w:rsid w:val="00E14675"/>
    <w:rsid w:val="00E25961"/>
    <w:rsid w:val="00E25E2C"/>
    <w:rsid w:val="00E321A4"/>
    <w:rsid w:val="00E3244D"/>
    <w:rsid w:val="00E327B4"/>
    <w:rsid w:val="00E451B3"/>
    <w:rsid w:val="00E640CE"/>
    <w:rsid w:val="00E70BD0"/>
    <w:rsid w:val="00E73FAD"/>
    <w:rsid w:val="00E77C7A"/>
    <w:rsid w:val="00E77FA9"/>
    <w:rsid w:val="00E933F9"/>
    <w:rsid w:val="00EB28FB"/>
    <w:rsid w:val="00EB3567"/>
    <w:rsid w:val="00EC46AB"/>
    <w:rsid w:val="00ED1886"/>
    <w:rsid w:val="00EE1E0E"/>
    <w:rsid w:val="00F02811"/>
    <w:rsid w:val="00F03861"/>
    <w:rsid w:val="00F069C9"/>
    <w:rsid w:val="00F14182"/>
    <w:rsid w:val="00F36F6A"/>
    <w:rsid w:val="00F45432"/>
    <w:rsid w:val="00F458FA"/>
    <w:rsid w:val="00F56AE3"/>
    <w:rsid w:val="00F63C45"/>
    <w:rsid w:val="00F66DDD"/>
    <w:rsid w:val="00F908E9"/>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unhideWhenUsed/>
    <w:rsid w:val="003D679D"/>
    <w:rPr>
      <w:szCs w:val="20"/>
    </w:rPr>
  </w:style>
  <w:style w:type="character" w:customStyle="1" w:styleId="TextkomenteChar">
    <w:name w:val="Text komentáře Char"/>
    <w:basedOn w:val="Standardnpsmoodstavce"/>
    <w:link w:val="Textkomente"/>
    <w:uiPriority w:val="99"/>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 w:type="paragraph" w:styleId="Revize">
    <w:name w:val="Revision"/>
    <w:hidden/>
    <w:uiPriority w:val="99"/>
    <w:semiHidden/>
    <w:rsid w:val="00412DD4"/>
    <w:pPr>
      <w:spacing w:after="0" w:line="240" w:lineRule="auto"/>
    </w:pPr>
    <w:rPr>
      <w:rFonts w:ascii="Arial" w:eastAsia="Times New Roman" w:hAnsi="Arial" w:cs="Times New Roman"/>
      <w:sz w:val="20"/>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441</Words>
  <Characters>2602</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7</cp:revision>
  <dcterms:created xsi:type="dcterms:W3CDTF">2023-05-03T12:33:00Z</dcterms:created>
  <dcterms:modified xsi:type="dcterms:W3CDTF">2023-05-13T22:09:00Z</dcterms:modified>
</cp:coreProperties>
</file>