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3EE9" w14:textId="5F2D48F7" w:rsidR="00E5073A" w:rsidRPr="00031E91" w:rsidRDefault="00E5073A" w:rsidP="00E5073A">
      <w:pPr>
        <w:rPr>
          <w:rFonts w:eastAsia="Calibri" w:cs="Calibri"/>
          <w:b/>
          <w:sz w:val="24"/>
        </w:rPr>
      </w:pPr>
      <w:r w:rsidRPr="00031E91">
        <w:rPr>
          <w:rFonts w:eastAsia="Calibri" w:cs="Calibri"/>
          <w:b/>
          <w:sz w:val="24"/>
        </w:rPr>
        <w:t>Příloha č.</w:t>
      </w:r>
      <w:r w:rsidR="00554579">
        <w:rPr>
          <w:rFonts w:eastAsia="Calibri" w:cs="Calibri"/>
          <w:b/>
          <w:sz w:val="24"/>
        </w:rPr>
        <w:t xml:space="preserve"> 2</w:t>
      </w:r>
      <w:r w:rsidR="002D6923">
        <w:rPr>
          <w:rFonts w:eastAsia="Calibri" w:cs="Calibri"/>
          <w:b/>
          <w:sz w:val="24"/>
        </w:rPr>
        <w:t xml:space="preserve"> </w:t>
      </w:r>
      <w:r w:rsidRPr="00031E91">
        <w:rPr>
          <w:rFonts w:eastAsia="Calibri" w:cs="Calibri"/>
          <w:b/>
          <w:sz w:val="24"/>
        </w:rPr>
        <w:t xml:space="preserve">zadávací </w:t>
      </w:r>
      <w:r w:rsidR="00416FFD" w:rsidRPr="00031E91">
        <w:rPr>
          <w:rFonts w:eastAsia="Calibri" w:cs="Calibri"/>
          <w:b/>
          <w:sz w:val="24"/>
        </w:rPr>
        <w:t>dokumentace – Technické</w:t>
      </w:r>
      <w:r w:rsidRPr="00031E91">
        <w:rPr>
          <w:rFonts w:eastAsia="Calibri" w:cs="Calibri"/>
          <w:b/>
          <w:sz w:val="24"/>
        </w:rPr>
        <w:t xml:space="preserve"> podmínky </w:t>
      </w:r>
    </w:p>
    <w:tbl>
      <w:tblPr>
        <w:tblW w:w="10222" w:type="dxa"/>
        <w:tblInd w:w="-115" w:type="dxa"/>
        <w:tblCellMar>
          <w:top w:w="100" w:type="dxa"/>
          <w:left w:w="100" w:type="dxa"/>
          <w:bottom w:w="100" w:type="dxa"/>
          <w:right w:w="100" w:type="dxa"/>
        </w:tblCellMar>
        <w:tblLook w:val="00A0" w:firstRow="1" w:lastRow="0" w:firstColumn="1" w:lastColumn="0" w:noHBand="0" w:noVBand="0"/>
      </w:tblPr>
      <w:tblGrid>
        <w:gridCol w:w="2368"/>
        <w:gridCol w:w="7854"/>
      </w:tblGrid>
      <w:tr w:rsidR="006D48AA" w:rsidRPr="00237D41" w14:paraId="20F03EEC" w14:textId="77777777" w:rsidTr="006D48AA">
        <w:tc>
          <w:tcPr>
            <w:tcW w:w="2368" w:type="dxa"/>
            <w:tcBorders>
              <w:top w:val="single" w:sz="12" w:space="0" w:color="FFFFFF"/>
              <w:left w:val="single" w:sz="12" w:space="0" w:color="FFFFFF"/>
              <w:bottom w:val="single" w:sz="12" w:space="0" w:color="FFFFFF"/>
              <w:right w:val="single" w:sz="12" w:space="0" w:color="FFFFFF"/>
            </w:tcBorders>
            <w:shd w:val="clear" w:color="auto" w:fill="auto"/>
            <w:vAlign w:val="center"/>
          </w:tcPr>
          <w:p w14:paraId="20F03EEA" w14:textId="77777777" w:rsidR="006D48AA" w:rsidRPr="006D48AA" w:rsidRDefault="006D48AA" w:rsidP="006D48AA">
            <w:pPr>
              <w:spacing w:after="0" w:afterAutospacing="0"/>
              <w:rPr>
                <w:lang w:eastAsia="cs-CZ"/>
              </w:rPr>
            </w:pPr>
            <w:r w:rsidRPr="006D48AA">
              <w:rPr>
                <w:b/>
                <w:bCs/>
                <w:lang w:eastAsia="cs-CZ"/>
              </w:rPr>
              <w:t>Název veřejné zakázky: </w:t>
            </w:r>
          </w:p>
        </w:tc>
        <w:tc>
          <w:tcPr>
            <w:tcW w:w="7854" w:type="dxa"/>
            <w:tcBorders>
              <w:top w:val="single" w:sz="12" w:space="0" w:color="FFFFFF"/>
              <w:left w:val="single" w:sz="12" w:space="0" w:color="FFFFFF"/>
              <w:bottom w:val="single" w:sz="12" w:space="0" w:color="FFFFFF"/>
              <w:right w:val="single" w:sz="12" w:space="0" w:color="FFFFFF"/>
            </w:tcBorders>
            <w:shd w:val="clear" w:color="auto" w:fill="auto"/>
            <w:vAlign w:val="center"/>
          </w:tcPr>
          <w:p w14:paraId="20F03EEB" w14:textId="4620EEA0" w:rsidR="006D48AA" w:rsidRPr="00554579" w:rsidRDefault="00554579" w:rsidP="006D48AA">
            <w:pPr>
              <w:spacing w:after="0" w:afterAutospacing="0"/>
              <w:rPr>
                <w:b/>
                <w:bCs/>
                <w:sz w:val="24"/>
                <w:szCs w:val="24"/>
                <w:lang w:eastAsia="cs-CZ"/>
              </w:rPr>
            </w:pPr>
            <w:r>
              <w:rPr>
                <w:b/>
                <w:bCs/>
                <w:sz w:val="24"/>
                <w:szCs w:val="24"/>
                <w:lang w:eastAsia="cs-CZ"/>
              </w:rPr>
              <w:t>Dodávka vozidla pro rozvoz stravy</w:t>
            </w:r>
            <w:r w:rsidR="00BD3EE1">
              <w:rPr>
                <w:b/>
                <w:bCs/>
                <w:sz w:val="24"/>
                <w:szCs w:val="24"/>
                <w:lang w:eastAsia="cs-CZ"/>
              </w:rPr>
              <w:t xml:space="preserve"> </w:t>
            </w:r>
            <w:r w:rsidR="004B0FD5">
              <w:rPr>
                <w:b/>
                <w:bCs/>
                <w:sz w:val="24"/>
                <w:szCs w:val="24"/>
                <w:lang w:eastAsia="cs-CZ"/>
              </w:rPr>
              <w:t>3</w:t>
            </w:r>
            <w:r w:rsidR="00BD3EE1">
              <w:rPr>
                <w:b/>
                <w:bCs/>
                <w:sz w:val="24"/>
                <w:szCs w:val="24"/>
                <w:lang w:eastAsia="cs-CZ"/>
              </w:rPr>
              <w:t>. kolo</w:t>
            </w:r>
          </w:p>
        </w:tc>
      </w:tr>
    </w:tbl>
    <w:p w14:paraId="20F03EED" w14:textId="77777777" w:rsidR="006D48AA" w:rsidRDefault="006D48AA" w:rsidP="006D48AA">
      <w:pPr>
        <w:tabs>
          <w:tab w:val="left" w:pos="8341"/>
        </w:tabs>
        <w:spacing w:after="0" w:afterAutospacing="0"/>
        <w:rPr>
          <w:b/>
        </w:rPr>
      </w:pPr>
    </w:p>
    <w:p w14:paraId="20F03EEF" w14:textId="77777777" w:rsidR="006D48AA" w:rsidRPr="006D48AA" w:rsidRDefault="006D48AA" w:rsidP="006D48AA">
      <w:pPr>
        <w:tabs>
          <w:tab w:val="left" w:pos="8341"/>
        </w:tabs>
        <w:spacing w:after="0" w:afterAutospacing="0"/>
        <w:rPr>
          <w:b/>
          <w:u w:val="single"/>
        </w:rPr>
      </w:pPr>
      <w:r w:rsidRPr="006D48AA">
        <w:rPr>
          <w:b/>
          <w:u w:val="single"/>
        </w:rPr>
        <w:t xml:space="preserve">Podrobnosti předmětu veřejné zakázky (technické podmínky) </w:t>
      </w:r>
    </w:p>
    <w:p w14:paraId="20F03EF0" w14:textId="77777777" w:rsidR="006D48AA" w:rsidRPr="006D48AA" w:rsidRDefault="006D48AA" w:rsidP="006D48AA">
      <w:pPr>
        <w:tabs>
          <w:tab w:val="left" w:pos="8341"/>
        </w:tabs>
        <w:spacing w:after="0" w:afterAutospacing="0"/>
        <w:rPr>
          <w:b/>
        </w:rPr>
      </w:pPr>
    </w:p>
    <w:p w14:paraId="20F03EF1" w14:textId="77777777" w:rsidR="006D48AA" w:rsidRPr="006D48AA" w:rsidRDefault="006D48AA" w:rsidP="006D48AA">
      <w:pPr>
        <w:tabs>
          <w:tab w:val="left" w:pos="8341"/>
        </w:tabs>
        <w:spacing w:after="0" w:afterAutospacing="0"/>
        <w:rPr>
          <w:b/>
        </w:rPr>
      </w:pPr>
      <w:r w:rsidRPr="006D48AA">
        <w:rPr>
          <w:b/>
        </w:rPr>
        <w:t>Zadavatel vymezuje níže závazné charakteristiky a požadavky na dodávku</w:t>
      </w:r>
      <w:r>
        <w:rPr>
          <w:b/>
        </w:rPr>
        <w:t xml:space="preserve"> u</w:t>
      </w:r>
      <w:r w:rsidRPr="006D48AA">
        <w:rPr>
          <w:b/>
        </w:rPr>
        <w:t>žitkov</w:t>
      </w:r>
      <w:r>
        <w:rPr>
          <w:b/>
        </w:rPr>
        <w:t>ého</w:t>
      </w:r>
      <w:r w:rsidRPr="006D48AA">
        <w:rPr>
          <w:b/>
        </w:rPr>
        <w:t xml:space="preserve"> automobil</w:t>
      </w:r>
      <w:r>
        <w:rPr>
          <w:b/>
        </w:rPr>
        <w:t>u</w:t>
      </w:r>
      <w:r w:rsidRPr="006D48AA">
        <w:rPr>
          <w:b/>
        </w:rPr>
        <w:t xml:space="preserve"> se skříňovou nástavbou pro rozvoz stravy</w:t>
      </w:r>
      <w:r w:rsidR="00F9668B">
        <w:rPr>
          <w:b/>
        </w:rPr>
        <w:t>.</w:t>
      </w:r>
      <w:r>
        <w:rPr>
          <w:b/>
        </w:rPr>
        <w:t xml:space="preserve"> </w:t>
      </w:r>
    </w:p>
    <w:p w14:paraId="20F03EF2" w14:textId="77777777" w:rsidR="006D48AA" w:rsidRPr="006D48AA" w:rsidRDefault="006D48AA" w:rsidP="006D48AA">
      <w:pPr>
        <w:tabs>
          <w:tab w:val="left" w:pos="8341"/>
        </w:tabs>
        <w:spacing w:after="0" w:afterAutospacing="0"/>
        <w:rPr>
          <w:b/>
        </w:rPr>
      </w:pPr>
    </w:p>
    <w:p w14:paraId="20F03EF3" w14:textId="77777777" w:rsidR="006D48AA" w:rsidRPr="006D48AA" w:rsidRDefault="006D48AA" w:rsidP="006D48AA">
      <w:pPr>
        <w:tabs>
          <w:tab w:val="left" w:pos="8341"/>
        </w:tabs>
        <w:spacing w:after="0" w:afterAutospacing="0"/>
        <w:jc w:val="both"/>
      </w:pPr>
      <w:r w:rsidRPr="006D48AA">
        <w:t>POKUD TATO TECHNICKÁ SPECIFIKACE OBSAHUJE POŽADAVKY NEBO PŘÍMÉ ČI NEPŘÍMÉ ODKAZY NA URČITÉ DODAVATELE NEBO VÝROBKY, NEBO PATENTY NA VYNÁLEZY, UŽITNÉ VZORY, PRŮMYSLOVÉ VZORY, OCHRANNÉ ZNÁMKY NEBO OZNAČENÍ PŮVODU, PAK JE V SOULADU S § 89 ODST. 6 ZÁKONA</w:t>
      </w:r>
      <w:r w:rsidR="0050612E">
        <w:t xml:space="preserve"> 134/2019 Sb. O ZADÁVÁNÍ VEŘEJNÝCH ZAKÁZEK (DÁLE „ZÁKON“)</w:t>
      </w:r>
      <w:r w:rsidRPr="006D48AA">
        <w:t xml:space="preserve"> MOŽNÉ NABÍDNOUT I JINÉ, ROVNOCENNÉ ŘEŠENÍ. ZADAVATEL ROVNĚŽ UVÁDÍ, ŽE V PŘÍPADĚ, ŽE SE V DOKUMENTACI OBJEVUJÍ ODKAZY NA NORMY NEBO TECHNICKÉ DOKUMENTY UMOŽŇUJE ZADAVATEL MOŽNOST NABÍDNOUT ROVNOCENNÉ ŘEŠENÍ DLE</w:t>
      </w:r>
      <w:r w:rsidR="00DB5E46">
        <w:t xml:space="preserve"> </w:t>
      </w:r>
      <w:r w:rsidRPr="006D48AA">
        <w:t>§ 90 OST. 3 ZÁKONA.</w:t>
      </w:r>
    </w:p>
    <w:p w14:paraId="20F03EF4" w14:textId="77777777" w:rsidR="006D48AA" w:rsidRDefault="006D48AA" w:rsidP="006D48AA">
      <w:pPr>
        <w:tabs>
          <w:tab w:val="left" w:pos="8341"/>
        </w:tabs>
        <w:spacing w:after="0" w:afterAutospacing="0"/>
        <w:rPr>
          <w:b/>
        </w:rPr>
      </w:pPr>
    </w:p>
    <w:p w14:paraId="20F03EF5" w14:textId="77777777" w:rsidR="0067147D" w:rsidRDefault="0067147D" w:rsidP="006D48AA">
      <w:pPr>
        <w:tabs>
          <w:tab w:val="left" w:pos="8341"/>
        </w:tabs>
        <w:spacing w:after="0" w:afterAutospacing="0"/>
        <w:rPr>
          <w:b/>
        </w:rPr>
      </w:pPr>
    </w:p>
    <w:p w14:paraId="20F03EF6" w14:textId="3FD214FD" w:rsidR="006D48AA" w:rsidRDefault="006D48AA" w:rsidP="006D48AA">
      <w:pPr>
        <w:tabs>
          <w:tab w:val="left" w:pos="8341"/>
        </w:tabs>
        <w:spacing w:after="0" w:afterAutospacing="0"/>
        <w:rPr>
          <w:b/>
        </w:rPr>
      </w:pPr>
      <w:r w:rsidRPr="00554579">
        <w:rPr>
          <w:b/>
          <w:highlight w:val="yellow"/>
        </w:rPr>
        <w:t xml:space="preserve">Užitkový </w:t>
      </w:r>
      <w:r w:rsidR="0007400B" w:rsidRPr="00554579">
        <w:rPr>
          <w:b/>
          <w:highlight w:val="yellow"/>
        </w:rPr>
        <w:t xml:space="preserve">(ne chladírenský) </w:t>
      </w:r>
      <w:r w:rsidRPr="00554579">
        <w:rPr>
          <w:b/>
          <w:highlight w:val="yellow"/>
        </w:rPr>
        <w:t xml:space="preserve">automobil se skříňovou nástavbou pro rozvoz stravy </w:t>
      </w:r>
      <w:r w:rsidR="00AC6FC2" w:rsidRPr="00554579">
        <w:rPr>
          <w:b/>
          <w:highlight w:val="yellow"/>
        </w:rPr>
        <w:t>v lokalitě L</w:t>
      </w:r>
      <w:r w:rsidR="00554579">
        <w:rPr>
          <w:b/>
          <w:highlight w:val="yellow"/>
        </w:rPr>
        <w:t>itomyšlské nemocnice</w:t>
      </w:r>
      <w:r w:rsidR="00AC6FC2" w:rsidRPr="00554579">
        <w:rPr>
          <w:b/>
          <w:highlight w:val="yellow"/>
        </w:rPr>
        <w:t xml:space="preserve"> </w:t>
      </w:r>
      <w:r w:rsidRPr="00554579">
        <w:rPr>
          <w:b/>
          <w:highlight w:val="yellow"/>
        </w:rPr>
        <w:t>- 1 ks</w:t>
      </w:r>
      <w:r w:rsidR="0007400B" w:rsidRPr="00554579">
        <w:rPr>
          <w:b/>
          <w:highlight w:val="yellow"/>
        </w:rPr>
        <w:t xml:space="preserve"> – bazarové vozidlo ne starší </w:t>
      </w:r>
      <w:r w:rsidR="00C84B5F" w:rsidRPr="00C84B5F">
        <w:rPr>
          <w:b/>
          <w:color w:val="FF0000"/>
          <w:highlight w:val="yellow"/>
        </w:rPr>
        <w:t>60</w:t>
      </w:r>
      <w:r w:rsidR="0007400B" w:rsidRPr="00C84B5F">
        <w:rPr>
          <w:b/>
          <w:color w:val="FF0000"/>
          <w:highlight w:val="yellow"/>
        </w:rPr>
        <w:t xml:space="preserve"> měsíců </w:t>
      </w:r>
      <w:r w:rsidR="0007400B" w:rsidRPr="00554579">
        <w:rPr>
          <w:b/>
          <w:highlight w:val="yellow"/>
        </w:rPr>
        <w:t>s maximálním nájezdem 120 000 Km</w:t>
      </w:r>
      <w:r w:rsidR="00554579" w:rsidRPr="00554579">
        <w:rPr>
          <w:b/>
          <w:highlight w:val="yellow"/>
        </w:rPr>
        <w:t>.</w:t>
      </w:r>
    </w:p>
    <w:p w14:paraId="20F03EF8" w14:textId="77777777" w:rsidR="00D97332" w:rsidRDefault="00D97332" w:rsidP="00D97332">
      <w:pPr>
        <w:pStyle w:val="Default"/>
      </w:pPr>
    </w:p>
    <w:p w14:paraId="20F03EF9" w14:textId="21B8F68B" w:rsidR="00D97332" w:rsidRPr="00D97332" w:rsidRDefault="00D97332" w:rsidP="00D97332">
      <w:pPr>
        <w:spacing w:after="0" w:afterAutospacing="0"/>
        <w:rPr>
          <w:b/>
        </w:rPr>
      </w:pPr>
      <w:r w:rsidRPr="00D97332">
        <w:t xml:space="preserve">Pořízení skříňového vozidla, </w:t>
      </w:r>
      <w:r w:rsidR="00AE0260" w:rsidRPr="00AE0260">
        <w:rPr>
          <w:b/>
          <w:bCs/>
        </w:rPr>
        <w:t>o</w:t>
      </w:r>
      <w:r w:rsidR="00AE0260">
        <w:t xml:space="preserve"> </w:t>
      </w:r>
      <w:r w:rsidR="0013559A" w:rsidRPr="0013559A">
        <w:rPr>
          <w:b/>
        </w:rPr>
        <w:t xml:space="preserve">celkové </w:t>
      </w:r>
      <w:r w:rsidR="000A1AF0">
        <w:rPr>
          <w:b/>
        </w:rPr>
        <w:t xml:space="preserve">legislativní </w:t>
      </w:r>
      <w:r w:rsidR="0013559A" w:rsidRPr="0013559A">
        <w:rPr>
          <w:b/>
        </w:rPr>
        <w:t xml:space="preserve">hmotnosti do </w:t>
      </w:r>
      <w:r w:rsidR="00FE7B4A">
        <w:rPr>
          <w:b/>
        </w:rPr>
        <w:t>3</w:t>
      </w:r>
      <w:r w:rsidR="00FC72B1">
        <w:rPr>
          <w:b/>
        </w:rPr>
        <w:t xml:space="preserve"> </w:t>
      </w:r>
      <w:r w:rsidR="00FE7B4A">
        <w:rPr>
          <w:b/>
        </w:rPr>
        <w:t>500</w:t>
      </w:r>
      <w:r w:rsidR="0013559A" w:rsidRPr="0013559A">
        <w:rPr>
          <w:b/>
        </w:rPr>
        <w:t xml:space="preserve"> kg</w:t>
      </w:r>
      <w:r w:rsidRPr="00D97332">
        <w:t>, pro převoz kontejnerů na distribuci stravy</w:t>
      </w:r>
      <w:r w:rsidR="0013559A">
        <w:t xml:space="preserve"> </w:t>
      </w:r>
      <w:r w:rsidRPr="00D97332">
        <w:t>určeného pro provoz na pozemních komunikacích.</w:t>
      </w:r>
    </w:p>
    <w:p w14:paraId="20F03EFA" w14:textId="77777777" w:rsidR="00D97332" w:rsidRDefault="00D97332" w:rsidP="006D48AA">
      <w:pPr>
        <w:spacing w:after="0" w:afterAutospacing="0"/>
        <w:rPr>
          <w:b/>
        </w:rPr>
      </w:pPr>
    </w:p>
    <w:p w14:paraId="20F03EFB" w14:textId="77777777" w:rsidR="00D97332" w:rsidRPr="00E5073A" w:rsidRDefault="00D97332" w:rsidP="006D48AA">
      <w:pPr>
        <w:spacing w:after="0" w:afterAutospacing="0"/>
        <w:rPr>
          <w:b/>
        </w:rPr>
      </w:pPr>
    </w:p>
    <w:tbl>
      <w:tblPr>
        <w:tblStyle w:val="Mkatabulky"/>
        <w:tblW w:w="10456" w:type="dxa"/>
        <w:tblLook w:val="04A0" w:firstRow="1" w:lastRow="0" w:firstColumn="1" w:lastColumn="0" w:noHBand="0" w:noVBand="1"/>
      </w:tblPr>
      <w:tblGrid>
        <w:gridCol w:w="6091"/>
        <w:gridCol w:w="4365"/>
      </w:tblGrid>
      <w:tr w:rsidR="006D48AA" w:rsidRPr="00034587" w14:paraId="20F03EFE" w14:textId="77777777" w:rsidTr="003135EA">
        <w:trPr>
          <w:tblHeader/>
        </w:trPr>
        <w:tc>
          <w:tcPr>
            <w:tcW w:w="6091" w:type="dxa"/>
            <w:shd w:val="clear" w:color="auto" w:fill="FFEEB7"/>
            <w:vAlign w:val="center"/>
          </w:tcPr>
          <w:p w14:paraId="20F03EFC" w14:textId="77777777" w:rsidR="006D48AA" w:rsidRPr="00C23836" w:rsidRDefault="006D48AA" w:rsidP="00631522">
            <w:pPr>
              <w:spacing w:afterAutospacing="0"/>
              <w:rPr>
                <w:b/>
              </w:rPr>
            </w:pPr>
            <w:r w:rsidRPr="00C23836">
              <w:rPr>
                <w:b/>
              </w:rPr>
              <w:t>Závazné charakteristiky, požadované vlastnosti a parametry</w:t>
            </w:r>
          </w:p>
        </w:tc>
        <w:tc>
          <w:tcPr>
            <w:tcW w:w="4365" w:type="dxa"/>
            <w:shd w:val="clear" w:color="auto" w:fill="FFEEB7"/>
            <w:vAlign w:val="center"/>
          </w:tcPr>
          <w:p w14:paraId="20F03EFD" w14:textId="77777777" w:rsidR="006D48AA" w:rsidRPr="00C23836" w:rsidRDefault="006D48AA" w:rsidP="00631522">
            <w:pPr>
              <w:spacing w:afterAutospacing="0"/>
              <w:rPr>
                <w:b/>
              </w:rPr>
            </w:pPr>
            <w:r w:rsidRPr="00C23836">
              <w:rPr>
                <w:b/>
              </w:rPr>
              <w:t>Popis specifikace nabízeného plnění</w:t>
            </w:r>
            <w:r w:rsidR="00F9668B" w:rsidRPr="00C23836">
              <w:rPr>
                <w:b/>
              </w:rPr>
              <w:t xml:space="preserve"> včetně uvedení číselných charakteristik</w:t>
            </w:r>
            <w:r w:rsidRPr="00C23836">
              <w:rPr>
                <w:b/>
              </w:rPr>
              <w:t>, ze kter</w:t>
            </w:r>
            <w:r w:rsidR="00F9668B" w:rsidRPr="00C23836">
              <w:rPr>
                <w:b/>
              </w:rPr>
              <w:t>ých</w:t>
            </w:r>
            <w:r w:rsidRPr="00C23836">
              <w:rPr>
                <w:b/>
              </w:rPr>
              <w:t xml:space="preserve"> bude vyplývat splnění požadavků stanovených zadavatelem</w:t>
            </w:r>
            <w:r w:rsidR="00F9668B" w:rsidRPr="00C23836">
              <w:rPr>
                <w:b/>
              </w:rPr>
              <w:t xml:space="preserve"> (</w:t>
            </w:r>
            <w:r w:rsidRPr="00C23836">
              <w:rPr>
                <w:b/>
              </w:rPr>
              <w:t>možno uvést odkaz na stránku v</w:t>
            </w:r>
            <w:r w:rsidR="00F9668B" w:rsidRPr="00C23836">
              <w:rPr>
                <w:b/>
              </w:rPr>
              <w:t> </w:t>
            </w:r>
            <w:r w:rsidRPr="00C23836">
              <w:rPr>
                <w:b/>
              </w:rPr>
              <w:t>nabídce</w:t>
            </w:r>
            <w:r w:rsidR="00F9668B" w:rsidRPr="00C23836">
              <w:rPr>
                <w:b/>
              </w:rPr>
              <w:t>)</w:t>
            </w:r>
          </w:p>
        </w:tc>
      </w:tr>
      <w:tr w:rsidR="0067147D" w:rsidRPr="00034587" w14:paraId="20F03F00" w14:textId="77777777" w:rsidTr="003135EA">
        <w:tc>
          <w:tcPr>
            <w:tcW w:w="10456" w:type="dxa"/>
            <w:gridSpan w:val="2"/>
            <w:shd w:val="clear" w:color="auto" w:fill="EAF1DD" w:themeFill="accent3" w:themeFillTint="33"/>
          </w:tcPr>
          <w:p w14:paraId="20F03EFF" w14:textId="77777777" w:rsidR="0067147D" w:rsidRPr="0067147D" w:rsidRDefault="0067147D" w:rsidP="0067147D">
            <w:pPr>
              <w:spacing w:afterAutospacing="0"/>
              <w:rPr>
                <w:u w:val="single"/>
              </w:rPr>
            </w:pPr>
            <w:r w:rsidRPr="0067147D">
              <w:rPr>
                <w:b/>
                <w:u w:val="single"/>
              </w:rPr>
              <w:t>Charakteristika vozidla</w:t>
            </w:r>
          </w:p>
        </w:tc>
      </w:tr>
      <w:tr w:rsidR="006D48AA" w:rsidRPr="00034587" w14:paraId="20F03F03" w14:textId="77777777" w:rsidTr="003135EA">
        <w:tc>
          <w:tcPr>
            <w:tcW w:w="6091" w:type="dxa"/>
          </w:tcPr>
          <w:p w14:paraId="20F03F01" w14:textId="67C1DBCF" w:rsidR="006D48AA" w:rsidRPr="00233D92" w:rsidRDefault="006D48AA" w:rsidP="00631522">
            <w:pPr>
              <w:pStyle w:val="Odstavecseseznamem"/>
              <w:numPr>
                <w:ilvl w:val="0"/>
                <w:numId w:val="2"/>
              </w:numPr>
              <w:spacing w:afterAutospacing="0"/>
            </w:pPr>
            <w:r w:rsidRPr="00233D92">
              <w:t xml:space="preserve">pohon vozidla: </w:t>
            </w:r>
            <w:r w:rsidR="001A0ACE">
              <w:t>diesel</w:t>
            </w:r>
          </w:p>
        </w:tc>
        <w:tc>
          <w:tcPr>
            <w:tcW w:w="4365" w:type="dxa"/>
          </w:tcPr>
          <w:p w14:paraId="20F03F02" w14:textId="77777777" w:rsidR="006D48AA" w:rsidRPr="00C23836" w:rsidRDefault="006D48AA" w:rsidP="00C23836">
            <w:pPr>
              <w:spacing w:afterAutospacing="0"/>
            </w:pPr>
          </w:p>
        </w:tc>
      </w:tr>
      <w:tr w:rsidR="006D48AA" w:rsidRPr="00034587" w14:paraId="20F03F06" w14:textId="77777777" w:rsidTr="003135EA">
        <w:tc>
          <w:tcPr>
            <w:tcW w:w="6091" w:type="dxa"/>
          </w:tcPr>
          <w:p w14:paraId="20F03F04" w14:textId="3205F39E" w:rsidR="006D48AA" w:rsidRPr="00233D92" w:rsidRDefault="006D48AA" w:rsidP="00631522">
            <w:pPr>
              <w:pStyle w:val="Odstavecseseznamem"/>
              <w:numPr>
                <w:ilvl w:val="0"/>
                <w:numId w:val="2"/>
              </w:numPr>
              <w:spacing w:afterAutospacing="0"/>
            </w:pPr>
            <w:proofErr w:type="gramStart"/>
            <w:r w:rsidRPr="001A0ACE">
              <w:t xml:space="preserve">převodovka </w:t>
            </w:r>
            <w:r w:rsidR="00AB25BE" w:rsidRPr="001A0ACE">
              <w:t>:</w:t>
            </w:r>
            <w:proofErr w:type="gramEnd"/>
            <w:r w:rsidR="00AB25BE" w:rsidRPr="001A0ACE">
              <w:t xml:space="preserve"> automatická</w:t>
            </w:r>
            <w:r w:rsidR="00605161">
              <w:t xml:space="preserve"> (manuální)</w:t>
            </w:r>
          </w:p>
        </w:tc>
        <w:tc>
          <w:tcPr>
            <w:tcW w:w="4365" w:type="dxa"/>
          </w:tcPr>
          <w:p w14:paraId="20F03F05" w14:textId="77777777" w:rsidR="006D48AA" w:rsidRPr="00C23836" w:rsidRDefault="006D48AA" w:rsidP="00C23836">
            <w:pPr>
              <w:spacing w:afterAutospacing="0"/>
            </w:pPr>
          </w:p>
        </w:tc>
      </w:tr>
      <w:tr w:rsidR="006D48AA" w:rsidRPr="00034587" w14:paraId="20F03F09" w14:textId="77777777" w:rsidTr="003135EA">
        <w:tc>
          <w:tcPr>
            <w:tcW w:w="6091" w:type="dxa"/>
          </w:tcPr>
          <w:p w14:paraId="20F03F07" w14:textId="0A43885A" w:rsidR="006D48AA" w:rsidRPr="00233D92" w:rsidRDefault="006D48AA" w:rsidP="00631522">
            <w:pPr>
              <w:pStyle w:val="Odstavecseseznamem"/>
              <w:numPr>
                <w:ilvl w:val="0"/>
                <w:numId w:val="2"/>
              </w:numPr>
              <w:spacing w:afterAutospacing="0"/>
            </w:pPr>
            <w:r w:rsidRPr="00233D92">
              <w:t xml:space="preserve">barva </w:t>
            </w:r>
            <w:r w:rsidR="00AB25BE">
              <w:t>nespecifikována</w:t>
            </w:r>
          </w:p>
        </w:tc>
        <w:tc>
          <w:tcPr>
            <w:tcW w:w="4365" w:type="dxa"/>
          </w:tcPr>
          <w:p w14:paraId="20F03F08" w14:textId="77777777" w:rsidR="006D48AA" w:rsidRPr="00C23836" w:rsidRDefault="006D48AA" w:rsidP="00C23836">
            <w:pPr>
              <w:spacing w:afterAutospacing="0"/>
            </w:pPr>
          </w:p>
        </w:tc>
      </w:tr>
      <w:tr w:rsidR="006D48AA" w:rsidRPr="00034587" w14:paraId="20F03F0C" w14:textId="77777777" w:rsidTr="003135EA">
        <w:tc>
          <w:tcPr>
            <w:tcW w:w="6091" w:type="dxa"/>
          </w:tcPr>
          <w:p w14:paraId="20F03F0A" w14:textId="38DCC4E4" w:rsidR="006D48AA" w:rsidRPr="00233D92" w:rsidRDefault="006D48AA" w:rsidP="00631522">
            <w:pPr>
              <w:pStyle w:val="Odstavecseseznamem"/>
              <w:numPr>
                <w:ilvl w:val="0"/>
                <w:numId w:val="2"/>
              </w:numPr>
              <w:spacing w:afterAutospacing="0"/>
            </w:pPr>
            <w:r w:rsidRPr="00233D92">
              <w:t>řízení s</w:t>
            </w:r>
            <w:r w:rsidR="00AB25BE">
              <w:t> </w:t>
            </w:r>
            <w:r w:rsidRPr="00233D92">
              <w:t>posilovačem</w:t>
            </w:r>
          </w:p>
        </w:tc>
        <w:tc>
          <w:tcPr>
            <w:tcW w:w="4365" w:type="dxa"/>
          </w:tcPr>
          <w:p w14:paraId="20F03F0B" w14:textId="77777777" w:rsidR="006D48AA" w:rsidRPr="00C23836" w:rsidRDefault="006D48AA" w:rsidP="00C23836">
            <w:pPr>
              <w:spacing w:afterAutospacing="0"/>
            </w:pPr>
          </w:p>
        </w:tc>
      </w:tr>
      <w:tr w:rsidR="00FE7B4A" w:rsidRPr="00034587" w14:paraId="20F03F12" w14:textId="77777777" w:rsidTr="003135EA">
        <w:tc>
          <w:tcPr>
            <w:tcW w:w="6091" w:type="dxa"/>
          </w:tcPr>
          <w:p w14:paraId="20F03F10" w14:textId="165F972D" w:rsidR="00FE7B4A" w:rsidRPr="00233D92" w:rsidRDefault="00FE7B4A" w:rsidP="00E27EF0">
            <w:pPr>
              <w:pStyle w:val="Odstavecseseznamem"/>
              <w:numPr>
                <w:ilvl w:val="0"/>
                <w:numId w:val="2"/>
              </w:numPr>
              <w:spacing w:afterAutospacing="0"/>
            </w:pPr>
            <w:r w:rsidRPr="00233D92">
              <w:t xml:space="preserve">celková délka vozidla max. </w:t>
            </w:r>
            <w:r w:rsidRPr="00565D2B">
              <w:rPr>
                <w:strike/>
              </w:rPr>
              <w:t>6 500</w:t>
            </w:r>
            <w:r w:rsidRPr="00233D92">
              <w:t xml:space="preserve"> </w:t>
            </w:r>
            <w:r w:rsidR="00565D2B" w:rsidRPr="00565D2B">
              <w:rPr>
                <w:b/>
                <w:bCs/>
                <w:color w:val="FF0000"/>
              </w:rPr>
              <w:t>6 800</w:t>
            </w:r>
            <w:r w:rsidR="00565D2B" w:rsidRPr="00565D2B">
              <w:rPr>
                <w:color w:val="FF0000"/>
              </w:rPr>
              <w:t xml:space="preserve"> </w:t>
            </w:r>
            <w:r w:rsidRPr="00233D92">
              <w:t>mm</w:t>
            </w:r>
          </w:p>
        </w:tc>
        <w:tc>
          <w:tcPr>
            <w:tcW w:w="4365" w:type="dxa"/>
          </w:tcPr>
          <w:p w14:paraId="20F03F11" w14:textId="77777777" w:rsidR="00FE7B4A" w:rsidRPr="00C23836" w:rsidRDefault="00FE7B4A" w:rsidP="00C23836">
            <w:pPr>
              <w:spacing w:afterAutospacing="0"/>
            </w:pPr>
          </w:p>
        </w:tc>
      </w:tr>
      <w:tr w:rsidR="00FE7B4A" w:rsidRPr="00034587" w14:paraId="20F03F15" w14:textId="77777777" w:rsidTr="003135EA">
        <w:tc>
          <w:tcPr>
            <w:tcW w:w="6091" w:type="dxa"/>
          </w:tcPr>
          <w:p w14:paraId="20F03F13" w14:textId="5CFA921A" w:rsidR="00FE7B4A" w:rsidRPr="00233D92" w:rsidRDefault="00FE7B4A" w:rsidP="00631522">
            <w:pPr>
              <w:pStyle w:val="Odstavecseseznamem"/>
              <w:numPr>
                <w:ilvl w:val="0"/>
                <w:numId w:val="2"/>
              </w:numPr>
              <w:spacing w:afterAutospacing="0"/>
            </w:pPr>
            <w:r w:rsidRPr="00233D92">
              <w:t xml:space="preserve">hmotnost vozidla: </w:t>
            </w:r>
          </w:p>
        </w:tc>
        <w:tc>
          <w:tcPr>
            <w:tcW w:w="4365" w:type="dxa"/>
          </w:tcPr>
          <w:p w14:paraId="20F03F14" w14:textId="77777777" w:rsidR="00FE7B4A" w:rsidRPr="00C23836" w:rsidRDefault="00FE7B4A" w:rsidP="00C23836">
            <w:pPr>
              <w:spacing w:afterAutospacing="0"/>
            </w:pPr>
          </w:p>
        </w:tc>
      </w:tr>
      <w:tr w:rsidR="009F03A9" w:rsidRPr="00034587" w14:paraId="20F03F18" w14:textId="77777777" w:rsidTr="003135EA">
        <w:tc>
          <w:tcPr>
            <w:tcW w:w="6091" w:type="dxa"/>
          </w:tcPr>
          <w:p w14:paraId="20F03F16" w14:textId="00332619" w:rsidR="009F03A9" w:rsidRPr="00233D92" w:rsidRDefault="009F03A9" w:rsidP="009F03A9">
            <w:pPr>
              <w:pStyle w:val="Odstavecseseznamem"/>
              <w:numPr>
                <w:ilvl w:val="1"/>
                <w:numId w:val="18"/>
              </w:numPr>
              <w:spacing w:afterAutospacing="0"/>
            </w:pPr>
            <w:r w:rsidRPr="009F03A9">
              <w:t>celková legislativní max. 3500 kg N1</w:t>
            </w:r>
          </w:p>
        </w:tc>
        <w:tc>
          <w:tcPr>
            <w:tcW w:w="4365" w:type="dxa"/>
          </w:tcPr>
          <w:p w14:paraId="20F03F17" w14:textId="77777777" w:rsidR="009F03A9" w:rsidRPr="00C23836" w:rsidRDefault="009F03A9" w:rsidP="009F03A9">
            <w:pPr>
              <w:spacing w:afterAutospacing="0"/>
            </w:pPr>
          </w:p>
        </w:tc>
      </w:tr>
      <w:tr w:rsidR="009F03A9" w:rsidRPr="00034587" w14:paraId="20F03F1B" w14:textId="77777777" w:rsidTr="003135EA">
        <w:tc>
          <w:tcPr>
            <w:tcW w:w="6091" w:type="dxa"/>
          </w:tcPr>
          <w:p w14:paraId="20F03F19" w14:textId="51BD55FB" w:rsidR="009F03A9" w:rsidRPr="00233D92" w:rsidRDefault="009F03A9" w:rsidP="009F03A9">
            <w:pPr>
              <w:pStyle w:val="Odstavecseseznamem"/>
              <w:numPr>
                <w:ilvl w:val="1"/>
                <w:numId w:val="2"/>
              </w:numPr>
              <w:spacing w:afterAutospacing="0"/>
            </w:pPr>
            <w:r w:rsidRPr="001A0ACE">
              <w:t xml:space="preserve">užitková min. </w:t>
            </w:r>
            <w:r w:rsidR="00D57F15">
              <w:t>1 0</w:t>
            </w:r>
            <w:r w:rsidRPr="001A0ACE">
              <w:t>00 kg</w:t>
            </w:r>
          </w:p>
        </w:tc>
        <w:tc>
          <w:tcPr>
            <w:tcW w:w="4365" w:type="dxa"/>
          </w:tcPr>
          <w:p w14:paraId="20F03F1A" w14:textId="77777777" w:rsidR="009F03A9" w:rsidRPr="00C23836" w:rsidRDefault="009F03A9" w:rsidP="009F03A9">
            <w:pPr>
              <w:spacing w:afterAutospacing="0"/>
              <w:rPr>
                <w:highlight w:val="yellow"/>
              </w:rPr>
            </w:pPr>
          </w:p>
        </w:tc>
      </w:tr>
      <w:tr w:rsidR="009F03A9" w:rsidRPr="00034587" w14:paraId="20F03F1E" w14:textId="77777777" w:rsidTr="003135EA">
        <w:tc>
          <w:tcPr>
            <w:tcW w:w="6091" w:type="dxa"/>
          </w:tcPr>
          <w:p w14:paraId="20F03F1C" w14:textId="1FF76C17" w:rsidR="009F03A9" w:rsidRPr="00233D92" w:rsidRDefault="009F03A9" w:rsidP="009F03A9">
            <w:pPr>
              <w:pStyle w:val="Odstavecseseznamem"/>
              <w:numPr>
                <w:ilvl w:val="0"/>
                <w:numId w:val="16"/>
              </w:numPr>
              <w:spacing w:afterAutospacing="0"/>
            </w:pPr>
            <w:r w:rsidRPr="000A6791">
              <w:t>motor:</w:t>
            </w:r>
          </w:p>
        </w:tc>
        <w:tc>
          <w:tcPr>
            <w:tcW w:w="4365" w:type="dxa"/>
          </w:tcPr>
          <w:p w14:paraId="20F03F1D" w14:textId="77777777" w:rsidR="009F03A9" w:rsidRPr="00C23836" w:rsidRDefault="009F03A9" w:rsidP="009F03A9">
            <w:pPr>
              <w:spacing w:afterAutospacing="0"/>
              <w:rPr>
                <w:highlight w:val="yellow"/>
              </w:rPr>
            </w:pPr>
          </w:p>
        </w:tc>
      </w:tr>
      <w:tr w:rsidR="009F03A9" w:rsidRPr="00034587" w14:paraId="20F03F21" w14:textId="77777777" w:rsidTr="003135EA">
        <w:tc>
          <w:tcPr>
            <w:tcW w:w="6091" w:type="dxa"/>
          </w:tcPr>
          <w:p w14:paraId="20F03F1F" w14:textId="3FA1CD97" w:rsidR="009F03A9" w:rsidRPr="000A6791" w:rsidRDefault="009F03A9" w:rsidP="009F03A9">
            <w:pPr>
              <w:pStyle w:val="Odstavecseseznamem"/>
              <w:numPr>
                <w:ilvl w:val="0"/>
                <w:numId w:val="17"/>
              </w:numPr>
              <w:spacing w:afterAutospacing="0"/>
            </w:pPr>
            <w:r w:rsidRPr="000A6791">
              <w:t>výkon motoru v</w:t>
            </w:r>
            <w:r>
              <w:t> min. 80</w:t>
            </w:r>
            <w:r w:rsidRPr="000A6791">
              <w:t xml:space="preserve"> </w:t>
            </w:r>
            <w:r>
              <w:t>K</w:t>
            </w:r>
            <w:r w:rsidRPr="000A6791">
              <w:t>W</w:t>
            </w:r>
          </w:p>
        </w:tc>
        <w:tc>
          <w:tcPr>
            <w:tcW w:w="4365" w:type="dxa"/>
          </w:tcPr>
          <w:p w14:paraId="20F03F20" w14:textId="77777777" w:rsidR="009F03A9" w:rsidRPr="00C23836" w:rsidRDefault="009F03A9" w:rsidP="009F03A9">
            <w:pPr>
              <w:spacing w:afterAutospacing="0"/>
            </w:pPr>
          </w:p>
        </w:tc>
      </w:tr>
      <w:tr w:rsidR="009F03A9" w:rsidRPr="00034587" w14:paraId="20F03F2A" w14:textId="77777777" w:rsidTr="003135EA">
        <w:tc>
          <w:tcPr>
            <w:tcW w:w="6091" w:type="dxa"/>
          </w:tcPr>
          <w:p w14:paraId="20F03F28" w14:textId="194F5886" w:rsidR="009F03A9" w:rsidRPr="000A6791" w:rsidRDefault="009F03A9" w:rsidP="009F03A9">
            <w:pPr>
              <w:pStyle w:val="Odstavecseseznamem"/>
              <w:numPr>
                <w:ilvl w:val="0"/>
                <w:numId w:val="16"/>
              </w:numPr>
              <w:spacing w:afterAutospacing="0"/>
            </w:pPr>
            <w:r w:rsidRPr="00034587">
              <w:t>brzdový systém:</w:t>
            </w:r>
          </w:p>
        </w:tc>
        <w:tc>
          <w:tcPr>
            <w:tcW w:w="4365" w:type="dxa"/>
          </w:tcPr>
          <w:p w14:paraId="20F03F29" w14:textId="77777777" w:rsidR="009F03A9" w:rsidRPr="00C23836" w:rsidRDefault="009F03A9" w:rsidP="009F03A9">
            <w:pPr>
              <w:spacing w:afterAutospacing="0"/>
              <w:rPr>
                <w:highlight w:val="yellow"/>
              </w:rPr>
            </w:pPr>
          </w:p>
        </w:tc>
      </w:tr>
      <w:tr w:rsidR="009F03A9" w:rsidRPr="00034587" w14:paraId="20F03F2D" w14:textId="77777777" w:rsidTr="003135EA">
        <w:tc>
          <w:tcPr>
            <w:tcW w:w="6091" w:type="dxa"/>
          </w:tcPr>
          <w:p w14:paraId="20F03F2B" w14:textId="70E3B9B3" w:rsidR="009F03A9" w:rsidRPr="00034587" w:rsidRDefault="009F03A9" w:rsidP="009F03A9">
            <w:pPr>
              <w:pStyle w:val="Odstavecseseznamem"/>
              <w:numPr>
                <w:ilvl w:val="1"/>
                <w:numId w:val="2"/>
              </w:numPr>
              <w:spacing w:afterAutospacing="0"/>
            </w:pPr>
            <w:r w:rsidRPr="00034587">
              <w:t>kotoučové brzdy</w:t>
            </w:r>
          </w:p>
        </w:tc>
        <w:tc>
          <w:tcPr>
            <w:tcW w:w="4365" w:type="dxa"/>
          </w:tcPr>
          <w:p w14:paraId="20F03F2C" w14:textId="77777777" w:rsidR="009F03A9" w:rsidRPr="00C23836" w:rsidRDefault="009F03A9" w:rsidP="009F03A9">
            <w:pPr>
              <w:spacing w:afterAutospacing="0"/>
            </w:pPr>
          </w:p>
        </w:tc>
      </w:tr>
      <w:tr w:rsidR="009F03A9" w:rsidRPr="00034587" w14:paraId="20F03F30" w14:textId="77777777" w:rsidTr="003135EA">
        <w:tc>
          <w:tcPr>
            <w:tcW w:w="6091" w:type="dxa"/>
          </w:tcPr>
          <w:p w14:paraId="20F03F2E" w14:textId="2735BFBD" w:rsidR="009F03A9" w:rsidRPr="00034587" w:rsidRDefault="009F03A9" w:rsidP="009F03A9">
            <w:pPr>
              <w:pStyle w:val="Odstavecseseznamem"/>
              <w:numPr>
                <w:ilvl w:val="1"/>
                <w:numId w:val="2"/>
              </w:numPr>
              <w:spacing w:afterAutospacing="0"/>
            </w:pPr>
            <w:r w:rsidRPr="00034587">
              <w:t>systém ESP zahrnuje ABS, ASR</w:t>
            </w:r>
          </w:p>
        </w:tc>
        <w:tc>
          <w:tcPr>
            <w:tcW w:w="4365" w:type="dxa"/>
          </w:tcPr>
          <w:p w14:paraId="20F03F2F" w14:textId="77777777" w:rsidR="009F03A9" w:rsidRPr="00C23836" w:rsidRDefault="009F03A9" w:rsidP="009F03A9">
            <w:pPr>
              <w:spacing w:afterAutospacing="0"/>
            </w:pPr>
          </w:p>
        </w:tc>
      </w:tr>
      <w:tr w:rsidR="009F03A9" w:rsidRPr="00034587" w14:paraId="20F03F33" w14:textId="77777777" w:rsidTr="003135EA">
        <w:tc>
          <w:tcPr>
            <w:tcW w:w="6091" w:type="dxa"/>
          </w:tcPr>
          <w:p w14:paraId="20F03F31" w14:textId="0CECFD85" w:rsidR="009F03A9" w:rsidRPr="00034587" w:rsidRDefault="009F03A9" w:rsidP="009F03A9">
            <w:pPr>
              <w:pStyle w:val="Odstavecseseznamem"/>
              <w:numPr>
                <w:ilvl w:val="1"/>
                <w:numId w:val="2"/>
              </w:numPr>
              <w:spacing w:afterAutospacing="0"/>
            </w:pPr>
            <w:r w:rsidRPr="00034587">
              <w:t xml:space="preserve">parkovací brzda na zadní nápravu </w:t>
            </w:r>
          </w:p>
        </w:tc>
        <w:tc>
          <w:tcPr>
            <w:tcW w:w="4365" w:type="dxa"/>
          </w:tcPr>
          <w:p w14:paraId="20F03F32" w14:textId="77777777" w:rsidR="009F03A9" w:rsidRPr="00C23836" w:rsidRDefault="009F03A9" w:rsidP="009F03A9">
            <w:pPr>
              <w:spacing w:afterAutospacing="0"/>
            </w:pPr>
          </w:p>
        </w:tc>
      </w:tr>
      <w:tr w:rsidR="009F03A9" w:rsidRPr="00034587" w14:paraId="20F03F36" w14:textId="77777777" w:rsidTr="003135EA">
        <w:tc>
          <w:tcPr>
            <w:tcW w:w="6091" w:type="dxa"/>
          </w:tcPr>
          <w:p w14:paraId="20F03F34" w14:textId="24CAFF4F" w:rsidR="009F03A9" w:rsidRPr="00034587" w:rsidRDefault="009F03A9" w:rsidP="009F03A9">
            <w:pPr>
              <w:pStyle w:val="Odstavecseseznamem"/>
              <w:numPr>
                <w:ilvl w:val="0"/>
                <w:numId w:val="9"/>
              </w:numPr>
              <w:spacing w:afterAutospacing="0"/>
            </w:pPr>
            <w:r w:rsidRPr="00034587">
              <w:t>zvukov</w:t>
            </w:r>
            <w:r>
              <w:t>á signalizace zařazené</w:t>
            </w:r>
            <w:r w:rsidRPr="00034587">
              <w:t xml:space="preserve"> zpátečky</w:t>
            </w:r>
          </w:p>
        </w:tc>
        <w:tc>
          <w:tcPr>
            <w:tcW w:w="4365" w:type="dxa"/>
          </w:tcPr>
          <w:p w14:paraId="20F03F35" w14:textId="77777777" w:rsidR="009F03A9" w:rsidRPr="00C23836" w:rsidRDefault="009F03A9" w:rsidP="009F03A9">
            <w:pPr>
              <w:spacing w:afterAutospacing="0"/>
            </w:pPr>
          </w:p>
        </w:tc>
      </w:tr>
      <w:tr w:rsidR="009F03A9" w:rsidRPr="00034587" w14:paraId="20F03F3C" w14:textId="77777777" w:rsidTr="003135EA">
        <w:tc>
          <w:tcPr>
            <w:tcW w:w="6091" w:type="dxa"/>
          </w:tcPr>
          <w:p w14:paraId="20F03F3A" w14:textId="4CEECD65" w:rsidR="009F03A9" w:rsidRPr="00034587" w:rsidRDefault="009F03A9" w:rsidP="009F03A9">
            <w:pPr>
              <w:pStyle w:val="Odstavecseseznamem"/>
              <w:numPr>
                <w:ilvl w:val="0"/>
                <w:numId w:val="2"/>
              </w:numPr>
              <w:spacing w:afterAutospacing="0"/>
            </w:pPr>
            <w:r w:rsidRPr="00034587">
              <w:t>kabina interiér:</w:t>
            </w:r>
          </w:p>
        </w:tc>
        <w:tc>
          <w:tcPr>
            <w:tcW w:w="4365" w:type="dxa"/>
          </w:tcPr>
          <w:p w14:paraId="20F03F3B" w14:textId="77777777" w:rsidR="009F03A9" w:rsidRPr="00C23836" w:rsidRDefault="009F03A9" w:rsidP="009F03A9">
            <w:pPr>
              <w:spacing w:afterAutospacing="0"/>
            </w:pPr>
          </w:p>
        </w:tc>
      </w:tr>
      <w:tr w:rsidR="009F03A9" w:rsidRPr="00034587" w14:paraId="20F03F3F" w14:textId="77777777" w:rsidTr="003135EA">
        <w:tc>
          <w:tcPr>
            <w:tcW w:w="6091" w:type="dxa"/>
          </w:tcPr>
          <w:p w14:paraId="20F03F3D" w14:textId="01FF0179" w:rsidR="009F03A9" w:rsidRPr="00034587" w:rsidRDefault="009F03A9" w:rsidP="009F03A9">
            <w:pPr>
              <w:pStyle w:val="Odstavecseseznamem"/>
              <w:numPr>
                <w:ilvl w:val="0"/>
                <w:numId w:val="10"/>
              </w:numPr>
              <w:spacing w:afterAutospacing="0"/>
            </w:pPr>
            <w:r w:rsidRPr="00034587">
              <w:t>krátká, třímístná, provedení sedaček 1 + 2</w:t>
            </w:r>
          </w:p>
        </w:tc>
        <w:tc>
          <w:tcPr>
            <w:tcW w:w="4365" w:type="dxa"/>
          </w:tcPr>
          <w:p w14:paraId="20F03F3E" w14:textId="77777777" w:rsidR="009F03A9" w:rsidRPr="00C23836" w:rsidRDefault="009F03A9" w:rsidP="009F03A9">
            <w:pPr>
              <w:spacing w:afterAutospacing="0"/>
            </w:pPr>
          </w:p>
        </w:tc>
      </w:tr>
      <w:tr w:rsidR="009F03A9" w:rsidRPr="00034587" w14:paraId="20F03F42" w14:textId="77777777" w:rsidTr="003135EA">
        <w:tc>
          <w:tcPr>
            <w:tcW w:w="6091" w:type="dxa"/>
          </w:tcPr>
          <w:p w14:paraId="20F03F40" w14:textId="1C0EE792" w:rsidR="009F03A9" w:rsidRPr="00034587" w:rsidRDefault="009F03A9" w:rsidP="009F03A9">
            <w:pPr>
              <w:pStyle w:val="Odstavecseseznamem"/>
              <w:numPr>
                <w:ilvl w:val="1"/>
                <w:numId w:val="2"/>
              </w:numPr>
              <w:spacing w:afterAutospacing="0"/>
            </w:pPr>
            <w:r w:rsidRPr="00034587">
              <w:lastRenderedPageBreak/>
              <w:t>úložné prostory v přístrojové desce, dveřích</w:t>
            </w:r>
            <w:r>
              <w:t>,</w:t>
            </w:r>
            <w:r w:rsidRPr="00034587">
              <w:t xml:space="preserve"> za sedadly a pod sedadlem spolujezdců</w:t>
            </w:r>
          </w:p>
        </w:tc>
        <w:tc>
          <w:tcPr>
            <w:tcW w:w="4365" w:type="dxa"/>
          </w:tcPr>
          <w:p w14:paraId="20F03F41" w14:textId="77777777" w:rsidR="009F03A9" w:rsidRPr="00C23836" w:rsidRDefault="009F03A9" w:rsidP="009F03A9">
            <w:pPr>
              <w:spacing w:afterAutospacing="0"/>
            </w:pPr>
          </w:p>
        </w:tc>
      </w:tr>
      <w:tr w:rsidR="009F03A9" w:rsidRPr="00034587" w14:paraId="20F03F45" w14:textId="77777777" w:rsidTr="003135EA">
        <w:tc>
          <w:tcPr>
            <w:tcW w:w="6091" w:type="dxa"/>
          </w:tcPr>
          <w:p w14:paraId="20F03F43" w14:textId="7CFD390F" w:rsidR="009F03A9" w:rsidRPr="00034587" w:rsidRDefault="009F03A9" w:rsidP="009F03A9">
            <w:pPr>
              <w:pStyle w:val="Odstavecseseznamem"/>
              <w:numPr>
                <w:ilvl w:val="1"/>
                <w:numId w:val="2"/>
              </w:numPr>
              <w:spacing w:afterAutospacing="0"/>
            </w:pPr>
            <w:r w:rsidRPr="00034587">
              <w:t>osvětlení kabiny</w:t>
            </w:r>
          </w:p>
        </w:tc>
        <w:tc>
          <w:tcPr>
            <w:tcW w:w="4365" w:type="dxa"/>
          </w:tcPr>
          <w:p w14:paraId="20F03F44" w14:textId="77777777" w:rsidR="009F03A9" w:rsidRPr="00C23836" w:rsidRDefault="009F03A9" w:rsidP="009F03A9">
            <w:pPr>
              <w:spacing w:afterAutospacing="0"/>
            </w:pPr>
          </w:p>
        </w:tc>
      </w:tr>
      <w:tr w:rsidR="009F03A9" w:rsidRPr="00034587" w14:paraId="20F03F48" w14:textId="77777777" w:rsidTr="003135EA">
        <w:tc>
          <w:tcPr>
            <w:tcW w:w="6091" w:type="dxa"/>
          </w:tcPr>
          <w:p w14:paraId="20F03F46" w14:textId="4CC31804" w:rsidR="009F03A9" w:rsidRPr="00034587" w:rsidRDefault="009F03A9" w:rsidP="009F03A9">
            <w:pPr>
              <w:pStyle w:val="Odstavecseseznamem"/>
              <w:numPr>
                <w:ilvl w:val="0"/>
                <w:numId w:val="11"/>
              </w:numPr>
              <w:spacing w:afterAutospacing="0"/>
            </w:pPr>
            <w:r w:rsidRPr="00034587">
              <w:t>sedadla:</w:t>
            </w:r>
          </w:p>
        </w:tc>
        <w:tc>
          <w:tcPr>
            <w:tcW w:w="4365" w:type="dxa"/>
          </w:tcPr>
          <w:p w14:paraId="20F03F47" w14:textId="77777777" w:rsidR="009F03A9" w:rsidRPr="00C23836" w:rsidRDefault="009F03A9" w:rsidP="009F03A9">
            <w:pPr>
              <w:spacing w:afterAutospacing="0"/>
            </w:pPr>
          </w:p>
        </w:tc>
      </w:tr>
      <w:tr w:rsidR="009F03A9" w:rsidRPr="00034587" w14:paraId="20F03F4B" w14:textId="77777777" w:rsidTr="003135EA">
        <w:tc>
          <w:tcPr>
            <w:tcW w:w="6091" w:type="dxa"/>
          </w:tcPr>
          <w:p w14:paraId="20F03F49" w14:textId="615A93AB" w:rsidR="009F03A9" w:rsidRPr="00034587" w:rsidRDefault="009F03A9" w:rsidP="009F03A9">
            <w:pPr>
              <w:pStyle w:val="Odstavecseseznamem"/>
              <w:numPr>
                <w:ilvl w:val="0"/>
                <w:numId w:val="12"/>
              </w:numPr>
              <w:spacing w:afterAutospacing="0"/>
            </w:pPr>
            <w:r w:rsidRPr="00034587">
              <w:t>sedadlo řidiče nastavitelné ve 3 směrech, odpružené</w:t>
            </w:r>
            <w:r w:rsidR="00565D2B">
              <w:t xml:space="preserve">. </w:t>
            </w:r>
            <w:r w:rsidR="00565D2B">
              <w:rPr>
                <w:b/>
                <w:bCs/>
                <w:color w:val="FF0000"/>
              </w:rPr>
              <w:t xml:space="preserve">Zadavatel bude </w:t>
            </w:r>
            <w:proofErr w:type="gramStart"/>
            <w:r w:rsidR="00565D2B">
              <w:rPr>
                <w:b/>
                <w:bCs/>
                <w:color w:val="FF0000"/>
              </w:rPr>
              <w:t xml:space="preserve">akceptovat </w:t>
            </w:r>
            <w:r w:rsidR="00565D2B" w:rsidRPr="00565D2B">
              <w:rPr>
                <w:b/>
                <w:bCs/>
                <w:color w:val="FF0000"/>
              </w:rPr>
              <w:t xml:space="preserve"> neodpružené</w:t>
            </w:r>
            <w:proofErr w:type="gramEnd"/>
            <w:r w:rsidR="00565D2B">
              <w:rPr>
                <w:b/>
                <w:bCs/>
                <w:color w:val="FF0000"/>
              </w:rPr>
              <w:t xml:space="preserve"> sedadlo řidiče.</w:t>
            </w:r>
          </w:p>
        </w:tc>
        <w:tc>
          <w:tcPr>
            <w:tcW w:w="4365" w:type="dxa"/>
          </w:tcPr>
          <w:p w14:paraId="20F03F4A" w14:textId="77777777" w:rsidR="009F03A9" w:rsidRPr="00C23836" w:rsidRDefault="009F03A9" w:rsidP="009F03A9">
            <w:pPr>
              <w:spacing w:afterAutospacing="0"/>
            </w:pPr>
          </w:p>
        </w:tc>
      </w:tr>
      <w:tr w:rsidR="009F03A9" w:rsidRPr="00034587" w14:paraId="20F03F4E" w14:textId="77777777" w:rsidTr="003135EA">
        <w:tc>
          <w:tcPr>
            <w:tcW w:w="6091" w:type="dxa"/>
          </w:tcPr>
          <w:p w14:paraId="20F03F4C" w14:textId="483F1E9C" w:rsidR="009F03A9" w:rsidRPr="00034587" w:rsidRDefault="009F03A9" w:rsidP="009F03A9">
            <w:pPr>
              <w:pStyle w:val="Odstavecseseznamem"/>
              <w:numPr>
                <w:ilvl w:val="1"/>
                <w:numId w:val="2"/>
              </w:numPr>
              <w:spacing w:afterAutospacing="0"/>
            </w:pPr>
            <w:r w:rsidRPr="00034587">
              <w:t>bezpečnostní pásy</w:t>
            </w:r>
          </w:p>
        </w:tc>
        <w:tc>
          <w:tcPr>
            <w:tcW w:w="4365" w:type="dxa"/>
          </w:tcPr>
          <w:p w14:paraId="20F03F4D" w14:textId="77777777" w:rsidR="009F03A9" w:rsidRPr="00C23836" w:rsidRDefault="009F03A9" w:rsidP="009F03A9">
            <w:pPr>
              <w:spacing w:afterAutospacing="0"/>
            </w:pPr>
          </w:p>
        </w:tc>
      </w:tr>
      <w:tr w:rsidR="009F03A9" w:rsidRPr="00034587" w14:paraId="20F03F51" w14:textId="77777777" w:rsidTr="003135EA">
        <w:tc>
          <w:tcPr>
            <w:tcW w:w="6091" w:type="dxa"/>
          </w:tcPr>
          <w:p w14:paraId="20F03F4F" w14:textId="0B9D1EA5" w:rsidR="009F03A9" w:rsidRPr="00034587" w:rsidRDefault="009F03A9" w:rsidP="009F03A9">
            <w:pPr>
              <w:pStyle w:val="Odstavecseseznamem"/>
              <w:numPr>
                <w:ilvl w:val="1"/>
                <w:numId w:val="2"/>
              </w:numPr>
              <w:spacing w:afterAutospacing="0"/>
            </w:pPr>
            <w:r w:rsidRPr="00034587">
              <w:t>opěrky hlavy</w:t>
            </w:r>
          </w:p>
        </w:tc>
        <w:tc>
          <w:tcPr>
            <w:tcW w:w="4365" w:type="dxa"/>
          </w:tcPr>
          <w:p w14:paraId="20F03F50" w14:textId="77777777" w:rsidR="009F03A9" w:rsidRPr="00C23836" w:rsidRDefault="009F03A9" w:rsidP="009F03A9">
            <w:pPr>
              <w:spacing w:afterAutospacing="0"/>
            </w:pPr>
          </w:p>
        </w:tc>
      </w:tr>
      <w:tr w:rsidR="009F03A9" w:rsidRPr="00034587" w14:paraId="20F03F69" w14:textId="77777777" w:rsidTr="003135EA">
        <w:tc>
          <w:tcPr>
            <w:tcW w:w="6091" w:type="dxa"/>
          </w:tcPr>
          <w:p w14:paraId="20F03F67" w14:textId="359B2109" w:rsidR="009F03A9" w:rsidRPr="00034587" w:rsidRDefault="009F03A9" w:rsidP="009F03A9">
            <w:pPr>
              <w:pStyle w:val="Odstavecseseznamem"/>
              <w:numPr>
                <w:ilvl w:val="0"/>
                <w:numId w:val="11"/>
              </w:numPr>
              <w:spacing w:afterAutospacing="0"/>
            </w:pPr>
            <w:r w:rsidRPr="00034587">
              <w:t>plnohodnotné rezervní kolo</w:t>
            </w:r>
          </w:p>
        </w:tc>
        <w:tc>
          <w:tcPr>
            <w:tcW w:w="4365" w:type="dxa"/>
          </w:tcPr>
          <w:p w14:paraId="20F03F68" w14:textId="77777777" w:rsidR="009F03A9" w:rsidRPr="00C23836" w:rsidRDefault="009F03A9" w:rsidP="009F03A9">
            <w:pPr>
              <w:spacing w:afterAutospacing="0"/>
            </w:pPr>
          </w:p>
        </w:tc>
      </w:tr>
      <w:tr w:rsidR="009F03A9" w:rsidRPr="00034587" w14:paraId="20F03F72" w14:textId="77777777" w:rsidTr="003135EA">
        <w:tc>
          <w:tcPr>
            <w:tcW w:w="6091" w:type="dxa"/>
          </w:tcPr>
          <w:p w14:paraId="20F03F70" w14:textId="76CC86E2" w:rsidR="009F03A9" w:rsidRPr="00034587" w:rsidRDefault="009F03A9" w:rsidP="009F03A9">
            <w:pPr>
              <w:pStyle w:val="Odstavecseseznamem"/>
              <w:numPr>
                <w:ilvl w:val="0"/>
                <w:numId w:val="2"/>
              </w:numPr>
              <w:spacing w:afterAutospacing="0"/>
            </w:pPr>
            <w:r w:rsidRPr="00034587">
              <w:t xml:space="preserve">2 </w:t>
            </w:r>
            <w:proofErr w:type="spellStart"/>
            <w:r w:rsidRPr="00034587">
              <w:t>elektr</w:t>
            </w:r>
            <w:proofErr w:type="spellEnd"/>
            <w:r w:rsidRPr="00034587">
              <w:t>. ovládaná a vyhřívaná zpětná zrcátka</w:t>
            </w:r>
          </w:p>
        </w:tc>
        <w:tc>
          <w:tcPr>
            <w:tcW w:w="4365" w:type="dxa"/>
          </w:tcPr>
          <w:p w14:paraId="20F03F71" w14:textId="77777777" w:rsidR="009F03A9" w:rsidRPr="00C23836" w:rsidRDefault="009F03A9" w:rsidP="009F03A9">
            <w:pPr>
              <w:spacing w:afterAutospacing="0"/>
            </w:pPr>
          </w:p>
        </w:tc>
      </w:tr>
      <w:tr w:rsidR="009F03A9" w:rsidRPr="00034587" w14:paraId="20F03F75" w14:textId="77777777" w:rsidTr="003135EA">
        <w:tc>
          <w:tcPr>
            <w:tcW w:w="6091" w:type="dxa"/>
          </w:tcPr>
          <w:p w14:paraId="20F03F73" w14:textId="165FC303" w:rsidR="009F03A9" w:rsidRPr="00034587" w:rsidRDefault="009F03A9" w:rsidP="009F03A9">
            <w:pPr>
              <w:pStyle w:val="Odstavecseseznamem"/>
              <w:numPr>
                <w:ilvl w:val="0"/>
                <w:numId w:val="2"/>
              </w:numPr>
              <w:spacing w:afterAutospacing="0"/>
            </w:pPr>
            <w:r w:rsidRPr="00034587">
              <w:t>elektrické stahování bočních oken</w:t>
            </w:r>
          </w:p>
        </w:tc>
        <w:tc>
          <w:tcPr>
            <w:tcW w:w="4365" w:type="dxa"/>
          </w:tcPr>
          <w:p w14:paraId="20F03F74" w14:textId="77777777" w:rsidR="009F03A9" w:rsidRPr="00C23836" w:rsidRDefault="009F03A9" w:rsidP="009F03A9">
            <w:pPr>
              <w:spacing w:afterAutospacing="0"/>
            </w:pPr>
          </w:p>
        </w:tc>
      </w:tr>
      <w:tr w:rsidR="009F03A9" w:rsidRPr="00034587" w14:paraId="20F03F78" w14:textId="77777777" w:rsidTr="003135EA">
        <w:tc>
          <w:tcPr>
            <w:tcW w:w="6091" w:type="dxa"/>
          </w:tcPr>
          <w:p w14:paraId="20F03F76" w14:textId="25C55D8E" w:rsidR="009F03A9" w:rsidRPr="00034587" w:rsidRDefault="009F03A9" w:rsidP="009F03A9">
            <w:pPr>
              <w:pStyle w:val="Odstavecseseznamem"/>
              <w:numPr>
                <w:ilvl w:val="0"/>
                <w:numId w:val="2"/>
              </w:numPr>
              <w:spacing w:afterAutospacing="0"/>
            </w:pPr>
            <w:r w:rsidRPr="00034587">
              <w:t>denní svícení</w:t>
            </w:r>
          </w:p>
        </w:tc>
        <w:tc>
          <w:tcPr>
            <w:tcW w:w="4365" w:type="dxa"/>
          </w:tcPr>
          <w:p w14:paraId="20F03F77" w14:textId="77777777" w:rsidR="009F03A9" w:rsidRPr="00C23836" w:rsidRDefault="009F03A9" w:rsidP="009F03A9">
            <w:pPr>
              <w:spacing w:afterAutospacing="0"/>
            </w:pPr>
          </w:p>
        </w:tc>
      </w:tr>
      <w:tr w:rsidR="009F03A9" w:rsidRPr="00034587" w14:paraId="20F03F7E" w14:textId="77777777" w:rsidTr="003135EA">
        <w:tc>
          <w:tcPr>
            <w:tcW w:w="6091" w:type="dxa"/>
          </w:tcPr>
          <w:p w14:paraId="20F03F7C" w14:textId="754BE76E" w:rsidR="009F03A9" w:rsidRPr="00034587" w:rsidRDefault="009F03A9" w:rsidP="009F03A9">
            <w:pPr>
              <w:pStyle w:val="Odstavecseseznamem"/>
              <w:numPr>
                <w:ilvl w:val="0"/>
                <w:numId w:val="2"/>
              </w:numPr>
              <w:spacing w:afterAutospacing="0"/>
            </w:pPr>
            <w:r w:rsidRPr="00034587">
              <w:t>autorádio se dvěma reproduktory</w:t>
            </w:r>
          </w:p>
        </w:tc>
        <w:tc>
          <w:tcPr>
            <w:tcW w:w="4365" w:type="dxa"/>
          </w:tcPr>
          <w:p w14:paraId="20F03F7D" w14:textId="77777777" w:rsidR="009F03A9" w:rsidRPr="00C23836" w:rsidRDefault="009F03A9" w:rsidP="009F03A9">
            <w:pPr>
              <w:spacing w:afterAutospacing="0"/>
            </w:pPr>
          </w:p>
        </w:tc>
      </w:tr>
      <w:tr w:rsidR="009F03A9" w:rsidRPr="00034587" w14:paraId="20F03F90" w14:textId="77777777" w:rsidTr="003135EA">
        <w:tc>
          <w:tcPr>
            <w:tcW w:w="6091" w:type="dxa"/>
            <w:shd w:val="clear" w:color="auto" w:fill="EAF1DD" w:themeFill="accent3" w:themeFillTint="33"/>
          </w:tcPr>
          <w:p w14:paraId="20F03F8E" w14:textId="517FD31A" w:rsidR="009F03A9" w:rsidRPr="00034587" w:rsidRDefault="009F03A9" w:rsidP="009F03A9">
            <w:pPr>
              <w:pStyle w:val="Odstavecseseznamem"/>
              <w:numPr>
                <w:ilvl w:val="0"/>
                <w:numId w:val="2"/>
              </w:numPr>
              <w:spacing w:afterAutospacing="0"/>
            </w:pPr>
            <w:r w:rsidRPr="003135EA">
              <w:rPr>
                <w:b/>
                <w:u w:val="single"/>
              </w:rPr>
              <w:t>Skříňová nástavba:</w:t>
            </w:r>
          </w:p>
        </w:tc>
        <w:tc>
          <w:tcPr>
            <w:tcW w:w="4365" w:type="dxa"/>
          </w:tcPr>
          <w:p w14:paraId="20F03F8F" w14:textId="77777777" w:rsidR="009F03A9" w:rsidRPr="00C23836" w:rsidRDefault="009F03A9" w:rsidP="009F03A9">
            <w:pPr>
              <w:spacing w:afterAutospacing="0"/>
            </w:pPr>
          </w:p>
        </w:tc>
      </w:tr>
      <w:tr w:rsidR="009F03A9" w:rsidRPr="00034587" w14:paraId="20F03F93" w14:textId="77777777" w:rsidTr="003135EA">
        <w:tc>
          <w:tcPr>
            <w:tcW w:w="6091" w:type="dxa"/>
          </w:tcPr>
          <w:p w14:paraId="20F03F91" w14:textId="30028294" w:rsidR="009F03A9" w:rsidRPr="00034587" w:rsidRDefault="009F03A9" w:rsidP="009F03A9">
            <w:pPr>
              <w:pStyle w:val="Odstavecseseznamem"/>
              <w:numPr>
                <w:ilvl w:val="1"/>
                <w:numId w:val="2"/>
              </w:numPr>
              <w:spacing w:afterAutospacing="0"/>
            </w:pPr>
            <w:r w:rsidRPr="00034587">
              <w:t xml:space="preserve">skříň klasická panelová (ne izotermická), </w:t>
            </w:r>
            <w:r w:rsidR="005049CB" w:rsidRPr="005049CB">
              <w:t>vybavená</w:t>
            </w:r>
            <w:r w:rsidR="00E63BC6">
              <w:t xml:space="preserve"> </w:t>
            </w:r>
            <w:r w:rsidR="002A3416">
              <w:t xml:space="preserve">prodlouženým </w:t>
            </w:r>
            <w:r w:rsidR="005049CB" w:rsidRPr="005049CB">
              <w:t>elektrohydraulickým zdvihacím čelem tak, že zároveň nahradí zadní dveře skříně v celé šířce, uzavřená v horní části klapkou a prachotěsné řešení</w:t>
            </w:r>
          </w:p>
        </w:tc>
        <w:tc>
          <w:tcPr>
            <w:tcW w:w="4365" w:type="dxa"/>
          </w:tcPr>
          <w:p w14:paraId="20F03F92" w14:textId="77777777" w:rsidR="009F03A9" w:rsidRPr="00C23836" w:rsidRDefault="009F03A9" w:rsidP="009F03A9">
            <w:pPr>
              <w:spacing w:afterAutospacing="0"/>
            </w:pPr>
          </w:p>
        </w:tc>
      </w:tr>
      <w:tr w:rsidR="009F03A9" w:rsidRPr="00034587" w14:paraId="20F03F99" w14:textId="77777777" w:rsidTr="003135EA">
        <w:tc>
          <w:tcPr>
            <w:tcW w:w="6091" w:type="dxa"/>
          </w:tcPr>
          <w:p w14:paraId="20F03F97" w14:textId="22E551AB" w:rsidR="009F03A9" w:rsidRPr="00034587" w:rsidRDefault="009F03A9" w:rsidP="009F03A9">
            <w:pPr>
              <w:pStyle w:val="Odstavecseseznamem"/>
              <w:numPr>
                <w:ilvl w:val="1"/>
                <w:numId w:val="2"/>
              </w:numPr>
              <w:spacing w:afterAutospacing="0"/>
            </w:pPr>
            <w:r w:rsidRPr="00034587">
              <w:t xml:space="preserve">rám </w:t>
            </w:r>
            <w:r w:rsidR="00E63BC6">
              <w:t>AL</w:t>
            </w:r>
            <w:r w:rsidRPr="00034587">
              <w:t xml:space="preserve"> svařovaný rošt</w:t>
            </w:r>
          </w:p>
        </w:tc>
        <w:tc>
          <w:tcPr>
            <w:tcW w:w="4365" w:type="dxa"/>
          </w:tcPr>
          <w:p w14:paraId="20F03F98" w14:textId="77777777" w:rsidR="009F03A9" w:rsidRPr="00C23836" w:rsidRDefault="009F03A9" w:rsidP="009F03A9">
            <w:pPr>
              <w:spacing w:afterAutospacing="0"/>
            </w:pPr>
          </w:p>
        </w:tc>
      </w:tr>
      <w:tr w:rsidR="009F03A9" w:rsidRPr="00034587" w14:paraId="20F03FA4" w14:textId="77777777" w:rsidTr="003135EA">
        <w:tc>
          <w:tcPr>
            <w:tcW w:w="6091" w:type="dxa"/>
          </w:tcPr>
          <w:p w14:paraId="20F03FA2" w14:textId="3B892D17" w:rsidR="009F03A9" w:rsidRPr="00034587" w:rsidRDefault="009F03A9" w:rsidP="009F03A9">
            <w:pPr>
              <w:pStyle w:val="Odstavecseseznamem"/>
              <w:numPr>
                <w:ilvl w:val="1"/>
                <w:numId w:val="2"/>
              </w:numPr>
              <w:spacing w:afterAutospacing="0"/>
            </w:pPr>
            <w:r w:rsidRPr="00034587">
              <w:t>zadní rám cel</w:t>
            </w:r>
            <w:r>
              <w:t>ý</w:t>
            </w:r>
            <w:r w:rsidRPr="00034587">
              <w:t xml:space="preserve"> nerezový s přechodem z nerezového plechu k lité podlaze</w:t>
            </w:r>
          </w:p>
        </w:tc>
        <w:tc>
          <w:tcPr>
            <w:tcW w:w="4365" w:type="dxa"/>
          </w:tcPr>
          <w:p w14:paraId="20F03FA3" w14:textId="77777777" w:rsidR="009F03A9" w:rsidRPr="00C23836" w:rsidRDefault="009F03A9" w:rsidP="009F03A9">
            <w:pPr>
              <w:spacing w:afterAutospacing="0"/>
            </w:pPr>
          </w:p>
        </w:tc>
      </w:tr>
      <w:tr w:rsidR="009F03A9" w:rsidRPr="00034587" w14:paraId="20F03FAA" w14:textId="77777777" w:rsidTr="003135EA">
        <w:tc>
          <w:tcPr>
            <w:tcW w:w="6091" w:type="dxa"/>
          </w:tcPr>
          <w:p w14:paraId="20F03FA8" w14:textId="4FD1B7CC" w:rsidR="009F03A9" w:rsidRPr="00034587" w:rsidRDefault="009F03A9" w:rsidP="009F03A9">
            <w:pPr>
              <w:pStyle w:val="Odstavecseseznamem"/>
              <w:numPr>
                <w:ilvl w:val="1"/>
                <w:numId w:val="2"/>
              </w:numPr>
              <w:spacing w:afterAutospacing="0"/>
            </w:pPr>
            <w:r w:rsidRPr="00034587">
              <w:t>barva skříně bílá</w:t>
            </w:r>
          </w:p>
        </w:tc>
        <w:tc>
          <w:tcPr>
            <w:tcW w:w="4365" w:type="dxa"/>
          </w:tcPr>
          <w:p w14:paraId="20F03FA9" w14:textId="77777777" w:rsidR="009F03A9" w:rsidRPr="00C23836" w:rsidRDefault="009F03A9" w:rsidP="009F03A9">
            <w:pPr>
              <w:spacing w:afterAutospacing="0"/>
            </w:pPr>
          </w:p>
        </w:tc>
      </w:tr>
      <w:tr w:rsidR="009F03A9" w:rsidRPr="00034587" w14:paraId="20F03FAD" w14:textId="77777777" w:rsidTr="003135EA">
        <w:tc>
          <w:tcPr>
            <w:tcW w:w="6091" w:type="dxa"/>
          </w:tcPr>
          <w:p w14:paraId="20F03FAB" w14:textId="029F75C5" w:rsidR="009F03A9" w:rsidRPr="00034587" w:rsidRDefault="009F03A9" w:rsidP="009F03A9">
            <w:pPr>
              <w:pStyle w:val="Odstavecseseznamem"/>
              <w:numPr>
                <w:ilvl w:val="1"/>
                <w:numId w:val="3"/>
              </w:numPr>
              <w:spacing w:afterAutospacing="0"/>
            </w:pPr>
            <w:r w:rsidRPr="000A6791">
              <w:t>rozměry:</w:t>
            </w:r>
            <w:r>
              <w:t xml:space="preserve"> vnitřní </w:t>
            </w:r>
            <w:r w:rsidR="00F634A2">
              <w:t>minimální</w:t>
            </w:r>
          </w:p>
        </w:tc>
        <w:tc>
          <w:tcPr>
            <w:tcW w:w="4365" w:type="dxa"/>
          </w:tcPr>
          <w:p w14:paraId="20F03FAC" w14:textId="77777777" w:rsidR="009F03A9" w:rsidRPr="00C23836" w:rsidRDefault="009F03A9" w:rsidP="009F03A9">
            <w:pPr>
              <w:spacing w:afterAutospacing="0"/>
            </w:pPr>
          </w:p>
        </w:tc>
      </w:tr>
      <w:tr w:rsidR="009F03A9" w:rsidRPr="00034587" w14:paraId="20F03FB0" w14:textId="77777777" w:rsidTr="003135EA">
        <w:tc>
          <w:tcPr>
            <w:tcW w:w="6091" w:type="dxa"/>
          </w:tcPr>
          <w:p w14:paraId="5E2C927F" w14:textId="58DE75F6" w:rsidR="009F03A9" w:rsidRPr="001A0ACE" w:rsidRDefault="009F03A9" w:rsidP="00F634A2">
            <w:pPr>
              <w:pStyle w:val="Odstavecseseznamem"/>
              <w:numPr>
                <w:ilvl w:val="1"/>
                <w:numId w:val="20"/>
              </w:numPr>
              <w:spacing w:afterAutospacing="0"/>
            </w:pPr>
            <w:proofErr w:type="gramStart"/>
            <w:r w:rsidRPr="001A0ACE">
              <w:t xml:space="preserve">šířka:   </w:t>
            </w:r>
            <w:proofErr w:type="gramEnd"/>
            <w:r w:rsidRPr="001A0ACE">
              <w:t xml:space="preserve">     2 130 mm</w:t>
            </w:r>
          </w:p>
          <w:p w14:paraId="6EFCEEE5" w14:textId="1E6F666A" w:rsidR="009F03A9" w:rsidRPr="00233D92" w:rsidRDefault="009F03A9" w:rsidP="00F634A2">
            <w:pPr>
              <w:pStyle w:val="Odstavecseseznamem"/>
              <w:numPr>
                <w:ilvl w:val="1"/>
                <w:numId w:val="20"/>
              </w:numPr>
              <w:spacing w:afterAutospacing="0"/>
            </w:pPr>
            <w:proofErr w:type="gramStart"/>
            <w:r w:rsidRPr="00233D92">
              <w:t xml:space="preserve">výška:   </w:t>
            </w:r>
            <w:proofErr w:type="gramEnd"/>
            <w:r w:rsidRPr="00233D92">
              <w:t xml:space="preserve">    </w:t>
            </w:r>
            <w:r>
              <w:t>1 890</w:t>
            </w:r>
            <w:r w:rsidRPr="00233D92">
              <w:t xml:space="preserve"> mm</w:t>
            </w:r>
          </w:p>
          <w:p w14:paraId="7865C272" w14:textId="40E09E71" w:rsidR="009F03A9" w:rsidRPr="00233D92" w:rsidRDefault="009F03A9" w:rsidP="00F634A2">
            <w:pPr>
              <w:pStyle w:val="Odstavecseseznamem"/>
              <w:numPr>
                <w:ilvl w:val="1"/>
                <w:numId w:val="20"/>
              </w:numPr>
              <w:spacing w:afterAutospacing="0"/>
            </w:pPr>
            <w:proofErr w:type="gramStart"/>
            <w:r w:rsidRPr="00233D92">
              <w:t xml:space="preserve">délka:   </w:t>
            </w:r>
            <w:proofErr w:type="gramEnd"/>
            <w:r w:rsidRPr="00233D92">
              <w:t xml:space="preserve">    </w:t>
            </w:r>
            <w:r>
              <w:t>2 900</w:t>
            </w:r>
            <w:r w:rsidRPr="00233D92">
              <w:t xml:space="preserve"> mm</w:t>
            </w:r>
          </w:p>
          <w:p w14:paraId="20F03FAE" w14:textId="473FDB50" w:rsidR="009F03A9" w:rsidRPr="00034587" w:rsidRDefault="009F03A9" w:rsidP="009F03A9">
            <w:pPr>
              <w:pStyle w:val="Odstavecseseznamem"/>
              <w:spacing w:afterAutospacing="0"/>
              <w:ind w:left="1440"/>
            </w:pPr>
            <w:r w:rsidRPr="00233D92">
              <w:t xml:space="preserve">(pro kontejnery v rozměru D x Š x V – </w:t>
            </w:r>
            <w:r>
              <w:t>1 165 x</w:t>
            </w:r>
            <w:r w:rsidRPr="00233D92">
              <w:t xml:space="preserve"> </w:t>
            </w:r>
            <w:r>
              <w:t xml:space="preserve">668 x 1 525 </w:t>
            </w:r>
            <w:r w:rsidRPr="00233D92">
              <w:t xml:space="preserve">mm a rozložení </w:t>
            </w:r>
            <w:r>
              <w:t>3</w:t>
            </w:r>
            <w:r w:rsidRPr="00233D92">
              <w:t xml:space="preserve"> x </w:t>
            </w:r>
            <w:r>
              <w:t>2</w:t>
            </w:r>
            <w:r w:rsidRPr="00233D92">
              <w:t xml:space="preserve">, tři kontejnery vedle sebe ve </w:t>
            </w:r>
            <w:r>
              <w:t>dvou</w:t>
            </w:r>
            <w:r w:rsidRPr="00233D92">
              <w:t xml:space="preserve"> řadách)</w:t>
            </w:r>
            <w:r>
              <w:t xml:space="preserve"> </w:t>
            </w:r>
          </w:p>
        </w:tc>
        <w:tc>
          <w:tcPr>
            <w:tcW w:w="4365" w:type="dxa"/>
          </w:tcPr>
          <w:p w14:paraId="20F03FAF" w14:textId="77777777" w:rsidR="009F03A9" w:rsidRPr="00C23836" w:rsidRDefault="009F03A9" w:rsidP="009F03A9">
            <w:pPr>
              <w:spacing w:afterAutospacing="0"/>
            </w:pPr>
          </w:p>
        </w:tc>
      </w:tr>
      <w:tr w:rsidR="009F03A9" w:rsidRPr="00034587" w14:paraId="20F03FB3" w14:textId="77777777" w:rsidTr="003135EA">
        <w:tc>
          <w:tcPr>
            <w:tcW w:w="6091" w:type="dxa"/>
          </w:tcPr>
          <w:p w14:paraId="20F03FB1" w14:textId="52CCFC55" w:rsidR="009F03A9" w:rsidRPr="001A0ACE" w:rsidRDefault="009F03A9" w:rsidP="009F03A9">
            <w:pPr>
              <w:pStyle w:val="Odstavecseseznamem"/>
              <w:numPr>
                <w:ilvl w:val="1"/>
                <w:numId w:val="3"/>
              </w:numPr>
              <w:spacing w:afterAutospacing="0"/>
            </w:pPr>
            <w:r w:rsidRPr="001A0ACE">
              <w:t xml:space="preserve">maximální výška vozidla 3 </w:t>
            </w:r>
            <w:r w:rsidR="00F634A2">
              <w:t>3</w:t>
            </w:r>
            <w:r w:rsidRPr="001A0ACE">
              <w:t>00 mm</w:t>
            </w:r>
          </w:p>
        </w:tc>
        <w:tc>
          <w:tcPr>
            <w:tcW w:w="4365" w:type="dxa"/>
          </w:tcPr>
          <w:p w14:paraId="20F03FB2" w14:textId="77777777" w:rsidR="009F03A9" w:rsidRPr="00C23836" w:rsidRDefault="009F03A9" w:rsidP="009F03A9">
            <w:pPr>
              <w:spacing w:afterAutospacing="0"/>
            </w:pPr>
          </w:p>
        </w:tc>
      </w:tr>
      <w:tr w:rsidR="009F03A9" w:rsidRPr="00034587" w14:paraId="20F03FB6" w14:textId="77777777" w:rsidTr="003135EA">
        <w:tc>
          <w:tcPr>
            <w:tcW w:w="6091" w:type="dxa"/>
          </w:tcPr>
          <w:p w14:paraId="20F03FB4" w14:textId="789CA962" w:rsidR="009F03A9" w:rsidRPr="001A0ACE" w:rsidRDefault="009F03A9" w:rsidP="009F03A9">
            <w:pPr>
              <w:pStyle w:val="Odstavecseseznamem"/>
              <w:numPr>
                <w:ilvl w:val="1"/>
                <w:numId w:val="3"/>
              </w:numPr>
              <w:spacing w:afterAutospacing="0"/>
            </w:pPr>
            <w:r w:rsidRPr="001A0ACE">
              <w:t>výška horní hrany podlahy v</w:t>
            </w:r>
            <w:r w:rsidR="00F634A2">
              <w:t> </w:t>
            </w:r>
            <w:proofErr w:type="gramStart"/>
            <w:r w:rsidRPr="001A0ACE">
              <w:t xml:space="preserve">rozmezí:  </w:t>
            </w:r>
            <w:r w:rsidR="004C2691" w:rsidRPr="001A0ACE">
              <w:t>800</w:t>
            </w:r>
            <w:proofErr w:type="gramEnd"/>
            <w:r w:rsidR="004C2691">
              <w:t xml:space="preserve"> – 900</w:t>
            </w:r>
            <w:r w:rsidRPr="001A0ACE">
              <w:t xml:space="preserve"> mm nad komunikací (vozidlo najíždí zadně k</w:t>
            </w:r>
            <w:r w:rsidR="00F634A2">
              <w:t> </w:t>
            </w:r>
            <w:r w:rsidRPr="001A0ACE">
              <w:t>rampě)</w:t>
            </w:r>
          </w:p>
        </w:tc>
        <w:tc>
          <w:tcPr>
            <w:tcW w:w="4365" w:type="dxa"/>
          </w:tcPr>
          <w:p w14:paraId="20F03FB5" w14:textId="77777777" w:rsidR="009F03A9" w:rsidRPr="00C23836" w:rsidRDefault="009F03A9" w:rsidP="009F03A9">
            <w:pPr>
              <w:spacing w:afterAutospacing="0"/>
            </w:pPr>
          </w:p>
        </w:tc>
      </w:tr>
      <w:tr w:rsidR="009F03A9" w:rsidRPr="00034587" w14:paraId="20F03FB9" w14:textId="77777777" w:rsidTr="003135EA">
        <w:tc>
          <w:tcPr>
            <w:tcW w:w="6091" w:type="dxa"/>
          </w:tcPr>
          <w:p w14:paraId="20F03FB7" w14:textId="7262F931" w:rsidR="009F03A9" w:rsidRPr="00034587" w:rsidRDefault="009F03A9" w:rsidP="009F03A9">
            <w:pPr>
              <w:pStyle w:val="Odstavecseseznamem"/>
              <w:numPr>
                <w:ilvl w:val="0"/>
                <w:numId w:val="14"/>
              </w:numPr>
              <w:spacing w:afterAutospacing="0"/>
            </w:pPr>
            <w:r w:rsidRPr="00034587">
              <w:t>vnitřek skříňové nástavby:</w:t>
            </w:r>
          </w:p>
        </w:tc>
        <w:tc>
          <w:tcPr>
            <w:tcW w:w="4365" w:type="dxa"/>
          </w:tcPr>
          <w:p w14:paraId="20F03FB8" w14:textId="77777777" w:rsidR="009F03A9" w:rsidRPr="00C23836" w:rsidRDefault="009F03A9" w:rsidP="009F03A9">
            <w:pPr>
              <w:spacing w:afterAutospacing="0"/>
            </w:pPr>
          </w:p>
        </w:tc>
      </w:tr>
      <w:tr w:rsidR="009F03A9" w:rsidRPr="00034587" w14:paraId="20F03FBF" w14:textId="77777777" w:rsidTr="003135EA">
        <w:tc>
          <w:tcPr>
            <w:tcW w:w="6091" w:type="dxa"/>
          </w:tcPr>
          <w:p w14:paraId="20F03FBD" w14:textId="66322A90" w:rsidR="009F03A9" w:rsidRPr="000A6791" w:rsidRDefault="009F03A9" w:rsidP="009F03A9">
            <w:pPr>
              <w:pStyle w:val="Odstavecseseznamem"/>
              <w:numPr>
                <w:ilvl w:val="0"/>
                <w:numId w:val="15"/>
              </w:numPr>
              <w:spacing w:afterAutospacing="0"/>
            </w:pPr>
            <w:r w:rsidRPr="00034587">
              <w:t>hladká, zcela rovná bez prolisů a nýtů na povrchu, umožňující snadné vymývání a de</w:t>
            </w:r>
            <w:r>
              <w:t>z</w:t>
            </w:r>
            <w:r w:rsidRPr="00034587">
              <w:t>infekci, mezi jednotlivými částmi obložení nesmí být spáry (vysoká trvanlivost a odolnost)</w:t>
            </w:r>
          </w:p>
        </w:tc>
        <w:tc>
          <w:tcPr>
            <w:tcW w:w="4365" w:type="dxa"/>
          </w:tcPr>
          <w:p w14:paraId="20F03FBE" w14:textId="77777777" w:rsidR="009F03A9" w:rsidRPr="00C23836" w:rsidRDefault="009F03A9" w:rsidP="009F03A9">
            <w:pPr>
              <w:spacing w:afterAutospacing="0"/>
              <w:rPr>
                <w:highlight w:val="yellow"/>
              </w:rPr>
            </w:pPr>
          </w:p>
        </w:tc>
      </w:tr>
      <w:tr w:rsidR="009F03A9" w:rsidRPr="00034587" w14:paraId="20F03FC8" w14:textId="77777777" w:rsidTr="003135EA">
        <w:tc>
          <w:tcPr>
            <w:tcW w:w="6091" w:type="dxa"/>
          </w:tcPr>
          <w:p w14:paraId="20F03FC6" w14:textId="3DE0BBA6" w:rsidR="009F03A9" w:rsidRPr="000A6791" w:rsidRDefault="009F03A9" w:rsidP="009F03A9">
            <w:pPr>
              <w:pStyle w:val="Odstavecseseznamem"/>
              <w:numPr>
                <w:ilvl w:val="1"/>
                <w:numId w:val="3"/>
              </w:numPr>
              <w:spacing w:afterAutospacing="0"/>
            </w:pPr>
            <w:r w:rsidRPr="00034587">
              <w:t>podlaha s</w:t>
            </w:r>
            <w:r w:rsidR="00F634A2">
              <w:t> </w:t>
            </w:r>
            <w:r w:rsidRPr="00034587">
              <w:t>protiskluzovou úpravou schopná pojezdu s</w:t>
            </w:r>
            <w:r w:rsidR="00F634A2">
              <w:t> </w:t>
            </w:r>
            <w:r w:rsidRPr="00034587">
              <w:t xml:space="preserve">kontejnery o hmotnosti cca </w:t>
            </w:r>
            <w:r>
              <w:t>215</w:t>
            </w:r>
            <w:r w:rsidRPr="00034587">
              <w:t xml:space="preserve"> kg, dezinfikovatelná</w:t>
            </w:r>
          </w:p>
        </w:tc>
        <w:tc>
          <w:tcPr>
            <w:tcW w:w="4365" w:type="dxa"/>
          </w:tcPr>
          <w:p w14:paraId="20F03FC7" w14:textId="77777777" w:rsidR="009F03A9" w:rsidRPr="00C23836" w:rsidRDefault="009F03A9" w:rsidP="009F03A9">
            <w:pPr>
              <w:spacing w:afterAutospacing="0"/>
            </w:pPr>
          </w:p>
        </w:tc>
      </w:tr>
      <w:tr w:rsidR="009F03A9" w:rsidRPr="00034587" w14:paraId="20F03FCE" w14:textId="77777777" w:rsidTr="003135EA">
        <w:tc>
          <w:tcPr>
            <w:tcW w:w="6091" w:type="dxa"/>
          </w:tcPr>
          <w:p w14:paraId="20F03FCC" w14:textId="1E2EA8E0" w:rsidR="009F03A9" w:rsidRPr="000A6791" w:rsidRDefault="009F03A9" w:rsidP="009F03A9">
            <w:pPr>
              <w:pStyle w:val="Odstavecseseznamem"/>
              <w:numPr>
                <w:ilvl w:val="1"/>
                <w:numId w:val="3"/>
              </w:numPr>
              <w:spacing w:afterAutospacing="0"/>
            </w:pPr>
            <w:r w:rsidRPr="00034587">
              <w:t>boční stěn</w:t>
            </w:r>
            <w:r>
              <w:t>y</w:t>
            </w:r>
            <w:r w:rsidRPr="00034587">
              <w:t xml:space="preserve"> a přední čelo skříně ve výšce </w:t>
            </w:r>
            <w:r>
              <w:t>240</w:t>
            </w:r>
            <w:r w:rsidRPr="00034587">
              <w:t xml:space="preserve"> mm </w:t>
            </w:r>
            <w:r w:rsidR="007E6FDA">
              <w:t xml:space="preserve">a 1 200 mm </w:t>
            </w:r>
            <w:r w:rsidRPr="00034587">
              <w:t>(střed lišty) opatř</w:t>
            </w:r>
            <w:r w:rsidR="00F634A2">
              <w:t>eno</w:t>
            </w:r>
            <w:r w:rsidRPr="00034587">
              <w:t xml:space="preserve"> ochranným latěním z</w:t>
            </w:r>
            <w:r w:rsidR="00F634A2">
              <w:t> </w:t>
            </w:r>
            <w:r w:rsidRPr="00034587">
              <w:t>vodovzdorné překližky</w:t>
            </w:r>
            <w:r>
              <w:t xml:space="preserve"> (možno plastovou lištu</w:t>
            </w:r>
            <w:r w:rsidR="00F634A2">
              <w:t>, Al pásy</w:t>
            </w:r>
            <w:r>
              <w:t>)</w:t>
            </w:r>
            <w:r w:rsidRPr="00034587">
              <w:t xml:space="preserve"> </w:t>
            </w:r>
            <w:r w:rsidRPr="00034587">
              <w:lastRenderedPageBreak/>
              <w:t xml:space="preserve">o výšce 150 mm tak, aby nedocházelo k poškozování kontejnerů </w:t>
            </w:r>
            <w:r>
              <w:t xml:space="preserve">a skříně </w:t>
            </w:r>
            <w:r w:rsidRPr="00034587">
              <w:t>při přepravě a manipulaci s</w:t>
            </w:r>
            <w:r w:rsidR="00565D2B">
              <w:t> </w:t>
            </w:r>
            <w:r w:rsidRPr="00034587">
              <w:t>nimi</w:t>
            </w:r>
            <w:r w:rsidR="00565D2B">
              <w:t xml:space="preserve">. </w:t>
            </w:r>
            <w:r w:rsidR="00565D2B">
              <w:rPr>
                <w:b/>
                <w:bCs/>
                <w:color w:val="FF0000"/>
              </w:rPr>
              <w:t>Zadavatel bude akceptovat</w:t>
            </w:r>
            <w:r w:rsidR="00565D2B" w:rsidRPr="00565D2B">
              <w:rPr>
                <w:b/>
                <w:bCs/>
              </w:rPr>
              <w:t xml:space="preserve"> </w:t>
            </w:r>
            <w:r w:rsidR="00565D2B" w:rsidRPr="00565D2B">
              <w:rPr>
                <w:b/>
                <w:bCs/>
                <w:color w:val="FF0000"/>
              </w:rPr>
              <w:t>skříň bez ochranného latění</w:t>
            </w:r>
            <w:r w:rsidR="00565D2B">
              <w:rPr>
                <w:b/>
                <w:bCs/>
                <w:color w:val="FF0000"/>
              </w:rPr>
              <w:t>.</w:t>
            </w:r>
          </w:p>
        </w:tc>
        <w:tc>
          <w:tcPr>
            <w:tcW w:w="4365" w:type="dxa"/>
          </w:tcPr>
          <w:p w14:paraId="20F03FCD" w14:textId="77777777" w:rsidR="009F03A9" w:rsidRPr="00C23836" w:rsidRDefault="009F03A9" w:rsidP="009F03A9">
            <w:pPr>
              <w:spacing w:afterAutospacing="0"/>
            </w:pPr>
          </w:p>
        </w:tc>
      </w:tr>
      <w:tr w:rsidR="009F03A9" w:rsidRPr="00034587" w14:paraId="20F03FD4" w14:textId="77777777" w:rsidTr="003135EA">
        <w:tc>
          <w:tcPr>
            <w:tcW w:w="6091" w:type="dxa"/>
          </w:tcPr>
          <w:p w14:paraId="20F03FD2" w14:textId="11CC58EC" w:rsidR="009F03A9" w:rsidRPr="002678E2" w:rsidRDefault="009F03A9" w:rsidP="009F03A9">
            <w:pPr>
              <w:pStyle w:val="Odstavecseseznamem"/>
              <w:numPr>
                <w:ilvl w:val="1"/>
                <w:numId w:val="3"/>
              </w:numPr>
              <w:spacing w:afterAutospacing="0"/>
            </w:pPr>
            <w:r w:rsidRPr="00034587">
              <w:t>stěny</w:t>
            </w:r>
            <w:r w:rsidR="002136D9">
              <w:t xml:space="preserve"> a čelo skříně</w:t>
            </w:r>
            <w:r w:rsidRPr="00034587">
              <w:t xml:space="preserve"> ve výšce 1</w:t>
            </w:r>
            <w:r>
              <w:t xml:space="preserve"> 000</w:t>
            </w:r>
            <w:r w:rsidRPr="00034587">
              <w:t xml:space="preserve"> mm opatřit úchytnou lištou pro rozpěrné tyče </w:t>
            </w:r>
            <w:r w:rsidR="002136D9">
              <w:t xml:space="preserve">a upínací popruh </w:t>
            </w:r>
            <w:r w:rsidRPr="00034587">
              <w:t xml:space="preserve">k zajištění kontejnerů proti samovolnému pohybu v průběhu přepravy + 2 ks rozpěrných </w:t>
            </w:r>
            <w:proofErr w:type="gramStart"/>
            <w:r w:rsidRPr="00034587">
              <w:t>tyčí</w:t>
            </w:r>
            <w:proofErr w:type="gramEnd"/>
          </w:p>
        </w:tc>
        <w:tc>
          <w:tcPr>
            <w:tcW w:w="4365" w:type="dxa"/>
          </w:tcPr>
          <w:p w14:paraId="20F03FD3" w14:textId="77777777" w:rsidR="009F03A9" w:rsidRPr="00C23836" w:rsidRDefault="009F03A9" w:rsidP="009F03A9">
            <w:pPr>
              <w:spacing w:afterAutospacing="0"/>
              <w:rPr>
                <w:highlight w:val="yellow"/>
                <w:u w:val="single"/>
              </w:rPr>
            </w:pPr>
          </w:p>
        </w:tc>
      </w:tr>
      <w:tr w:rsidR="009F03A9" w:rsidRPr="00034587" w14:paraId="20F03FD7" w14:textId="77777777" w:rsidTr="003135EA">
        <w:tc>
          <w:tcPr>
            <w:tcW w:w="6091" w:type="dxa"/>
          </w:tcPr>
          <w:p w14:paraId="20F03FD5" w14:textId="0FEE415E" w:rsidR="009F03A9" w:rsidRPr="00034587" w:rsidRDefault="009F03A9" w:rsidP="009F03A9">
            <w:pPr>
              <w:pStyle w:val="Odstavecseseznamem"/>
              <w:numPr>
                <w:ilvl w:val="1"/>
                <w:numId w:val="4"/>
              </w:numPr>
              <w:spacing w:afterAutospacing="0"/>
            </w:pPr>
            <w:r w:rsidRPr="00034587">
              <w:t>všechna latění v provedení se zkosením (bez ostrých hran)</w:t>
            </w:r>
          </w:p>
        </w:tc>
        <w:tc>
          <w:tcPr>
            <w:tcW w:w="4365" w:type="dxa"/>
          </w:tcPr>
          <w:p w14:paraId="20F03FD6" w14:textId="77777777" w:rsidR="009F03A9" w:rsidRPr="00C23836" w:rsidRDefault="009F03A9" w:rsidP="009F03A9">
            <w:pPr>
              <w:spacing w:afterAutospacing="0"/>
            </w:pPr>
          </w:p>
        </w:tc>
      </w:tr>
      <w:tr w:rsidR="009F03A9" w:rsidRPr="00034587" w14:paraId="20F03FE9" w14:textId="77777777" w:rsidTr="003135EA">
        <w:tc>
          <w:tcPr>
            <w:tcW w:w="6091" w:type="dxa"/>
          </w:tcPr>
          <w:p w14:paraId="20F03FE7" w14:textId="6A821249" w:rsidR="009F03A9" w:rsidRPr="00034587" w:rsidRDefault="009F03A9" w:rsidP="009F03A9">
            <w:pPr>
              <w:pStyle w:val="Odstavecseseznamem"/>
              <w:numPr>
                <w:ilvl w:val="1"/>
                <w:numId w:val="4"/>
              </w:numPr>
              <w:spacing w:afterAutospacing="0"/>
            </w:pPr>
            <w:r w:rsidRPr="00034587">
              <w:t xml:space="preserve">poziční osvětlení dle vyhlášky MD ČR </w:t>
            </w:r>
            <w:r>
              <w:t xml:space="preserve">                     </w:t>
            </w:r>
            <w:r w:rsidRPr="00034587">
              <w:t>č.</w:t>
            </w:r>
            <w:r>
              <w:t xml:space="preserve"> </w:t>
            </w:r>
            <w:r w:rsidRPr="00034587">
              <w:t>341</w:t>
            </w:r>
            <w:r>
              <w:t>/2014</w:t>
            </w:r>
            <w:r w:rsidRPr="00034587">
              <w:t xml:space="preserve"> </w:t>
            </w:r>
            <w:r>
              <w:t xml:space="preserve">Sb. </w:t>
            </w:r>
            <w:r w:rsidRPr="00E459C7">
              <w:t>o schvalování technické způsobilosti a o technických podmínkách provozu vozidel na pozemních komunikacích</w:t>
            </w:r>
          </w:p>
        </w:tc>
        <w:tc>
          <w:tcPr>
            <w:tcW w:w="4365" w:type="dxa"/>
          </w:tcPr>
          <w:p w14:paraId="20F03FE8" w14:textId="77777777" w:rsidR="009F03A9" w:rsidRPr="00C23836" w:rsidRDefault="009F03A9" w:rsidP="009F03A9">
            <w:pPr>
              <w:spacing w:afterAutospacing="0"/>
            </w:pPr>
          </w:p>
        </w:tc>
      </w:tr>
      <w:tr w:rsidR="009F03A9" w:rsidRPr="00034587" w14:paraId="20F03FF2" w14:textId="77777777" w:rsidTr="003135EA">
        <w:tc>
          <w:tcPr>
            <w:tcW w:w="6091" w:type="dxa"/>
          </w:tcPr>
          <w:p w14:paraId="20F03FF0" w14:textId="1B047A0D" w:rsidR="009F03A9" w:rsidRPr="00034587" w:rsidRDefault="009F03A9" w:rsidP="009F03A9">
            <w:pPr>
              <w:pStyle w:val="Odstavecseseznamem"/>
              <w:numPr>
                <w:ilvl w:val="1"/>
                <w:numId w:val="4"/>
              </w:numPr>
              <w:spacing w:afterAutospacing="0"/>
            </w:pPr>
            <w:r w:rsidRPr="00034587">
              <w:t xml:space="preserve">vnitřní osvětlení </w:t>
            </w:r>
          </w:p>
        </w:tc>
        <w:tc>
          <w:tcPr>
            <w:tcW w:w="4365" w:type="dxa"/>
          </w:tcPr>
          <w:p w14:paraId="20F03FF1" w14:textId="77777777" w:rsidR="009F03A9" w:rsidRPr="00C23836" w:rsidRDefault="009F03A9" w:rsidP="009F03A9">
            <w:pPr>
              <w:spacing w:afterAutospacing="0"/>
            </w:pPr>
          </w:p>
        </w:tc>
      </w:tr>
      <w:tr w:rsidR="009F03A9" w:rsidRPr="00034587" w14:paraId="20F03FF8" w14:textId="77777777" w:rsidTr="003135EA">
        <w:tc>
          <w:tcPr>
            <w:tcW w:w="6091" w:type="dxa"/>
          </w:tcPr>
          <w:p w14:paraId="20F03FF6" w14:textId="0B7124EE" w:rsidR="009F03A9" w:rsidRPr="00034587" w:rsidRDefault="009F03A9" w:rsidP="009F03A9">
            <w:pPr>
              <w:pStyle w:val="Odstavecseseznamem"/>
              <w:numPr>
                <w:ilvl w:val="0"/>
                <w:numId w:val="14"/>
              </w:numPr>
              <w:spacing w:afterAutospacing="0"/>
            </w:pPr>
            <w:r w:rsidRPr="000A6791">
              <w:t>elektrohydraulické zdvihací čelo:</w:t>
            </w:r>
          </w:p>
        </w:tc>
        <w:tc>
          <w:tcPr>
            <w:tcW w:w="4365" w:type="dxa"/>
          </w:tcPr>
          <w:p w14:paraId="20F03FF7" w14:textId="77777777" w:rsidR="009F03A9" w:rsidRPr="00C23836" w:rsidRDefault="009F03A9" w:rsidP="009F03A9">
            <w:pPr>
              <w:spacing w:afterAutospacing="0"/>
            </w:pPr>
          </w:p>
        </w:tc>
      </w:tr>
      <w:tr w:rsidR="009F03A9" w:rsidRPr="00034587" w14:paraId="20F03FFB" w14:textId="77777777" w:rsidTr="003135EA">
        <w:tc>
          <w:tcPr>
            <w:tcW w:w="6091" w:type="dxa"/>
          </w:tcPr>
          <w:p w14:paraId="20F03FF9" w14:textId="0C03C75A" w:rsidR="009F03A9" w:rsidRPr="00034587" w:rsidRDefault="009F03A9" w:rsidP="009F03A9">
            <w:pPr>
              <w:pStyle w:val="Odstavecseseznamem"/>
              <w:numPr>
                <w:ilvl w:val="1"/>
                <w:numId w:val="4"/>
              </w:numPr>
              <w:spacing w:afterAutospacing="0"/>
            </w:pPr>
            <w:r w:rsidRPr="000A6791">
              <w:t>musí být schopno zdvihat pojízdné kontejnery výšky 1</w:t>
            </w:r>
            <w:r>
              <w:t xml:space="preserve"> 525</w:t>
            </w:r>
            <w:r w:rsidRPr="000A6791">
              <w:t xml:space="preserve"> mm, délky 1</w:t>
            </w:r>
            <w:r>
              <w:t xml:space="preserve"> 165</w:t>
            </w:r>
            <w:r w:rsidRPr="000A6791">
              <w:t xml:space="preserve"> mm, </w:t>
            </w:r>
            <w:r>
              <w:t>šířky</w:t>
            </w:r>
            <w:r w:rsidRPr="000A6791">
              <w:t xml:space="preserve"> </w:t>
            </w:r>
            <w:r>
              <w:t>668</w:t>
            </w:r>
            <w:r w:rsidRPr="000A6791">
              <w:t xml:space="preserve"> mm o váze jednoho kontejneru max. </w:t>
            </w:r>
            <w:r>
              <w:t>215</w:t>
            </w:r>
            <w:r w:rsidRPr="000A6791">
              <w:t xml:space="preserve"> kg (tzn. </w:t>
            </w:r>
            <w:r>
              <w:t>2</w:t>
            </w:r>
            <w:r w:rsidRPr="000A6791">
              <w:t xml:space="preserve"> kontejnery na čelo tedy nosnost čela </w:t>
            </w:r>
            <w:r>
              <w:t>minimálně 500</w:t>
            </w:r>
            <w:r w:rsidRPr="000A6791">
              <w:t xml:space="preserve"> kg)</w:t>
            </w:r>
          </w:p>
        </w:tc>
        <w:tc>
          <w:tcPr>
            <w:tcW w:w="4365" w:type="dxa"/>
          </w:tcPr>
          <w:p w14:paraId="20F03FFA" w14:textId="77777777" w:rsidR="009F03A9" w:rsidRPr="00C23836" w:rsidRDefault="009F03A9" w:rsidP="009F03A9">
            <w:pPr>
              <w:spacing w:afterAutospacing="0"/>
            </w:pPr>
          </w:p>
        </w:tc>
      </w:tr>
      <w:tr w:rsidR="009F03A9" w:rsidRPr="00034587" w14:paraId="20F04001" w14:textId="77777777" w:rsidTr="003135EA">
        <w:tc>
          <w:tcPr>
            <w:tcW w:w="6091" w:type="dxa"/>
          </w:tcPr>
          <w:p w14:paraId="20F03FFF" w14:textId="66C8D73C" w:rsidR="009F03A9" w:rsidRPr="00034587" w:rsidRDefault="009F03A9" w:rsidP="009F03A9">
            <w:pPr>
              <w:pStyle w:val="Odstavecseseznamem"/>
              <w:numPr>
                <w:ilvl w:val="1"/>
                <w:numId w:val="4"/>
              </w:numPr>
              <w:spacing w:afterAutospacing="0"/>
            </w:pPr>
            <w:r w:rsidRPr="00034587">
              <w:t>systém zdvihacího čela musí být velmi kvalitní, spolehlivý, schopný zajistit</w:t>
            </w:r>
            <w:r>
              <w:t xml:space="preserve"> </w:t>
            </w:r>
            <w:r w:rsidRPr="00034587">
              <w:t xml:space="preserve">vysokou četnost zdvihů v průběhu směny </w:t>
            </w:r>
            <w:r>
              <w:t>– cca 3</w:t>
            </w:r>
            <w:r w:rsidRPr="00034587">
              <w:t>0</w:t>
            </w:r>
          </w:p>
        </w:tc>
        <w:tc>
          <w:tcPr>
            <w:tcW w:w="4365" w:type="dxa"/>
          </w:tcPr>
          <w:p w14:paraId="20F04000" w14:textId="77777777" w:rsidR="009F03A9" w:rsidRPr="00C23836" w:rsidRDefault="009F03A9" w:rsidP="009F03A9">
            <w:pPr>
              <w:spacing w:afterAutospacing="0"/>
            </w:pPr>
          </w:p>
        </w:tc>
      </w:tr>
      <w:tr w:rsidR="009F03A9" w:rsidRPr="00034587" w14:paraId="20F04004" w14:textId="77777777" w:rsidTr="003135EA">
        <w:tc>
          <w:tcPr>
            <w:tcW w:w="6091" w:type="dxa"/>
          </w:tcPr>
          <w:p w14:paraId="20F04002" w14:textId="42345CAE" w:rsidR="009F03A9" w:rsidRPr="00034587" w:rsidRDefault="00565D2B" w:rsidP="009F03A9">
            <w:pPr>
              <w:pStyle w:val="Odstavecseseznamem"/>
              <w:numPr>
                <w:ilvl w:val="1"/>
                <w:numId w:val="4"/>
              </w:numPr>
              <w:spacing w:afterAutospacing="0"/>
            </w:pPr>
            <w:r w:rsidRPr="00565D2B">
              <w:rPr>
                <w:b/>
                <w:bCs/>
                <w:color w:val="FF0000"/>
              </w:rPr>
              <w:t>výhodou</w:t>
            </w:r>
            <w:r>
              <w:t xml:space="preserve"> </w:t>
            </w:r>
            <w:r w:rsidR="009F03A9" w:rsidRPr="00034587">
              <w:t>varovné blikače na plošině, svislé výstražné praporky, originální těsnění k zadnímu portálu</w:t>
            </w:r>
            <w:r w:rsidRPr="00565D2B">
              <w:rPr>
                <w:b/>
                <w:bCs/>
                <w:color w:val="FF0000"/>
              </w:rPr>
              <w:t>, splnění není podmínkou</w:t>
            </w:r>
          </w:p>
        </w:tc>
        <w:tc>
          <w:tcPr>
            <w:tcW w:w="4365" w:type="dxa"/>
          </w:tcPr>
          <w:p w14:paraId="20F04003" w14:textId="77777777" w:rsidR="009F03A9" w:rsidRPr="00C23836" w:rsidRDefault="009F03A9" w:rsidP="009F03A9">
            <w:pPr>
              <w:spacing w:afterAutospacing="0"/>
            </w:pPr>
          </w:p>
        </w:tc>
      </w:tr>
      <w:tr w:rsidR="009F03A9" w:rsidRPr="00034587" w14:paraId="53117388" w14:textId="77777777" w:rsidTr="003135EA">
        <w:tc>
          <w:tcPr>
            <w:tcW w:w="6091" w:type="dxa"/>
          </w:tcPr>
          <w:p w14:paraId="005121A7" w14:textId="4DEFB55E" w:rsidR="009F03A9" w:rsidRPr="00034587" w:rsidRDefault="00565D2B" w:rsidP="009F03A9">
            <w:pPr>
              <w:pStyle w:val="Odstavecseseznamem"/>
              <w:numPr>
                <w:ilvl w:val="1"/>
                <w:numId w:val="4"/>
              </w:numPr>
              <w:spacing w:afterAutospacing="0"/>
            </w:pPr>
            <w:r w:rsidRPr="00565D2B">
              <w:rPr>
                <w:b/>
                <w:bCs/>
                <w:color w:val="FF0000"/>
              </w:rPr>
              <w:t>výhodou</w:t>
            </w:r>
            <w:r>
              <w:t xml:space="preserve"> </w:t>
            </w:r>
            <w:r w:rsidR="009F03A9">
              <w:t xml:space="preserve">plošina </w:t>
            </w:r>
            <w:r w:rsidR="009F03A9" w:rsidRPr="00565D2B">
              <w:rPr>
                <w:strike/>
              </w:rPr>
              <w:t>musí být</w:t>
            </w:r>
            <w:r w:rsidR="009F03A9">
              <w:t xml:space="preserve"> opatřen</w:t>
            </w:r>
            <w:r>
              <w:t>á</w:t>
            </w:r>
            <w:r w:rsidR="009F03A9">
              <w:t xml:space="preserve"> zarážkami proti pojezdu kontejnerů při nakládání. Dvě zarážky na jeden kontejner - 470 mm od sebe na šířku koleček kontejneru (celkem 4 zarážky). Případně </w:t>
            </w:r>
            <w:r w:rsidR="009F03A9" w:rsidRPr="00565D2B">
              <w:rPr>
                <w:strike/>
              </w:rPr>
              <w:t>musí být</w:t>
            </w:r>
            <w:r w:rsidR="009F03A9">
              <w:t xml:space="preserve"> opatřen</w:t>
            </w:r>
            <w:r>
              <w:t>á</w:t>
            </w:r>
            <w:r w:rsidR="009F03A9">
              <w:t xml:space="preserve"> vyskakovací zarážkou v celé své šíři.</w:t>
            </w:r>
            <w:r>
              <w:t xml:space="preserve"> </w:t>
            </w:r>
            <w:r w:rsidRPr="00565D2B">
              <w:rPr>
                <w:b/>
                <w:bCs/>
                <w:color w:val="FF0000"/>
              </w:rPr>
              <w:t>Zadavatel bude akceptovat i plošinu bez zarážek</w:t>
            </w:r>
            <w:r>
              <w:rPr>
                <w:b/>
                <w:bCs/>
                <w:color w:val="FF0000"/>
              </w:rPr>
              <w:t>.</w:t>
            </w:r>
          </w:p>
        </w:tc>
        <w:tc>
          <w:tcPr>
            <w:tcW w:w="4365" w:type="dxa"/>
          </w:tcPr>
          <w:p w14:paraId="4384A742" w14:textId="77777777" w:rsidR="009F03A9" w:rsidRPr="00C23836" w:rsidRDefault="009F03A9" w:rsidP="009F03A9">
            <w:pPr>
              <w:spacing w:afterAutospacing="0"/>
            </w:pPr>
          </w:p>
        </w:tc>
      </w:tr>
      <w:tr w:rsidR="009F03A9" w:rsidRPr="00034587" w14:paraId="20F0400A" w14:textId="77777777" w:rsidTr="003135EA">
        <w:tc>
          <w:tcPr>
            <w:tcW w:w="6091" w:type="dxa"/>
          </w:tcPr>
          <w:p w14:paraId="20F04008" w14:textId="1DE3E862" w:rsidR="009F03A9" w:rsidRPr="00034587" w:rsidRDefault="009F03A9" w:rsidP="009F03A9">
            <w:pPr>
              <w:pStyle w:val="Odstavecseseznamem"/>
              <w:numPr>
                <w:ilvl w:val="1"/>
                <w:numId w:val="4"/>
              </w:numPr>
              <w:spacing w:afterAutospacing="0"/>
            </w:pPr>
            <w:r w:rsidRPr="00034587">
              <w:t>povrchová úprava protiskluzová – plech, součástí přechodová lišta z čela na povrch vozovky/rampy pro hladké najetí kontejnerů</w:t>
            </w:r>
          </w:p>
        </w:tc>
        <w:tc>
          <w:tcPr>
            <w:tcW w:w="4365" w:type="dxa"/>
          </w:tcPr>
          <w:p w14:paraId="20F04009" w14:textId="77777777" w:rsidR="009F03A9" w:rsidRPr="00C23836" w:rsidRDefault="009F03A9" w:rsidP="009F03A9">
            <w:pPr>
              <w:spacing w:afterAutospacing="0"/>
            </w:pPr>
          </w:p>
        </w:tc>
      </w:tr>
      <w:tr w:rsidR="009F03A9" w:rsidRPr="00034587" w14:paraId="20F0400D" w14:textId="77777777" w:rsidTr="003135EA">
        <w:tc>
          <w:tcPr>
            <w:tcW w:w="6091" w:type="dxa"/>
          </w:tcPr>
          <w:p w14:paraId="20F0400B" w14:textId="571BEDDE" w:rsidR="009F03A9" w:rsidRPr="00034587" w:rsidRDefault="009F03A9" w:rsidP="009F03A9">
            <w:pPr>
              <w:pStyle w:val="Odstavecseseznamem"/>
              <w:numPr>
                <w:ilvl w:val="1"/>
                <w:numId w:val="4"/>
              </w:numPr>
              <w:spacing w:afterAutospacing="0"/>
            </w:pPr>
            <w:r w:rsidRPr="00034587">
              <w:t>pro vyšší bezpečnost na plošině podélné + příčné drážkování na Al plošině bezpečnostní výstupky na lemovacích lištách plošiny</w:t>
            </w:r>
          </w:p>
        </w:tc>
        <w:tc>
          <w:tcPr>
            <w:tcW w:w="4365" w:type="dxa"/>
          </w:tcPr>
          <w:p w14:paraId="20F0400C" w14:textId="77777777" w:rsidR="009F03A9" w:rsidRPr="00C23836" w:rsidRDefault="009F03A9" w:rsidP="009F03A9">
            <w:pPr>
              <w:spacing w:afterAutospacing="0"/>
            </w:pPr>
          </w:p>
        </w:tc>
      </w:tr>
      <w:tr w:rsidR="009F03A9" w:rsidRPr="00034587" w14:paraId="20F04010" w14:textId="77777777" w:rsidTr="003135EA">
        <w:tc>
          <w:tcPr>
            <w:tcW w:w="6091" w:type="dxa"/>
          </w:tcPr>
          <w:p w14:paraId="20F0400E" w14:textId="2AC7363D" w:rsidR="009F03A9" w:rsidRPr="000A6791" w:rsidRDefault="009F03A9" w:rsidP="002A3416">
            <w:pPr>
              <w:pStyle w:val="Odstavecseseznamem"/>
              <w:numPr>
                <w:ilvl w:val="1"/>
                <w:numId w:val="22"/>
              </w:numPr>
              <w:spacing w:afterAutospacing="0"/>
            </w:pPr>
            <w:r w:rsidRPr="00034587">
              <w:t>ovládání zdvihacího čela pomocí:</w:t>
            </w:r>
          </w:p>
        </w:tc>
        <w:tc>
          <w:tcPr>
            <w:tcW w:w="4365" w:type="dxa"/>
          </w:tcPr>
          <w:p w14:paraId="20F0400F" w14:textId="77777777" w:rsidR="009F03A9" w:rsidRPr="00C23836" w:rsidRDefault="009F03A9" w:rsidP="009F03A9">
            <w:pPr>
              <w:spacing w:afterAutospacing="0"/>
              <w:rPr>
                <w:highlight w:val="yellow"/>
              </w:rPr>
            </w:pPr>
          </w:p>
        </w:tc>
      </w:tr>
      <w:tr w:rsidR="009F03A9" w:rsidRPr="00034587" w14:paraId="571EE10B" w14:textId="77777777" w:rsidTr="003135EA">
        <w:tc>
          <w:tcPr>
            <w:tcW w:w="6091" w:type="dxa"/>
          </w:tcPr>
          <w:p w14:paraId="10252DD7" w14:textId="35D230D1" w:rsidR="009F03A9" w:rsidRPr="00034587" w:rsidRDefault="009F03A9" w:rsidP="009F03A9">
            <w:pPr>
              <w:pStyle w:val="Odstavecseseznamem"/>
              <w:numPr>
                <w:ilvl w:val="1"/>
                <w:numId w:val="4"/>
              </w:numPr>
              <w:spacing w:afterAutospacing="0"/>
            </w:pPr>
            <w:r w:rsidRPr="00034587">
              <w:t>kabelového ovladače uvnitř skříňové nástavby</w:t>
            </w:r>
          </w:p>
        </w:tc>
        <w:tc>
          <w:tcPr>
            <w:tcW w:w="4365" w:type="dxa"/>
          </w:tcPr>
          <w:p w14:paraId="7D5C4062" w14:textId="77777777" w:rsidR="009F03A9" w:rsidRPr="00C23836" w:rsidRDefault="009F03A9" w:rsidP="009F03A9">
            <w:pPr>
              <w:spacing w:afterAutospacing="0"/>
              <w:rPr>
                <w:highlight w:val="yellow"/>
              </w:rPr>
            </w:pPr>
          </w:p>
        </w:tc>
      </w:tr>
      <w:tr w:rsidR="009F03A9" w:rsidRPr="00034587" w14:paraId="0696B462" w14:textId="77777777" w:rsidTr="003135EA">
        <w:tc>
          <w:tcPr>
            <w:tcW w:w="6091" w:type="dxa"/>
          </w:tcPr>
          <w:p w14:paraId="3048A19E" w14:textId="479C850C" w:rsidR="009F03A9" w:rsidRPr="00034587" w:rsidRDefault="009F03A9" w:rsidP="009F03A9">
            <w:pPr>
              <w:pStyle w:val="Odstavecseseznamem"/>
              <w:numPr>
                <w:ilvl w:val="1"/>
                <w:numId w:val="4"/>
              </w:numPr>
              <w:spacing w:afterAutospacing="0"/>
            </w:pPr>
            <w:r w:rsidRPr="00034587">
              <w:t>pákového/tlačítkového ovladače umístěného na boku podvozku vozidla vzadu na straně spolujezdce</w:t>
            </w:r>
          </w:p>
        </w:tc>
        <w:tc>
          <w:tcPr>
            <w:tcW w:w="4365" w:type="dxa"/>
          </w:tcPr>
          <w:p w14:paraId="6D6CEB95" w14:textId="77777777" w:rsidR="009F03A9" w:rsidRPr="00C23836" w:rsidRDefault="009F03A9" w:rsidP="009F03A9">
            <w:pPr>
              <w:spacing w:afterAutospacing="0"/>
              <w:rPr>
                <w:highlight w:val="yellow"/>
              </w:rPr>
            </w:pPr>
          </w:p>
        </w:tc>
      </w:tr>
    </w:tbl>
    <w:p w14:paraId="20F04034" w14:textId="7F1159E2" w:rsidR="004167BD" w:rsidRDefault="004167BD" w:rsidP="00565D2B"/>
    <w:sectPr w:rsidR="004167BD" w:rsidSect="00235AC5">
      <w:headerReference w:type="default" r:id="rId8"/>
      <w:footerReference w:type="default" r:id="rId9"/>
      <w:pgSz w:w="11906" w:h="16838"/>
      <w:pgMar w:top="1560" w:right="720" w:bottom="156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3AB5" w14:textId="77777777" w:rsidR="00662CD2" w:rsidRDefault="00662CD2" w:rsidP="004167BD">
      <w:pPr>
        <w:spacing w:after="0"/>
      </w:pPr>
      <w:r>
        <w:separator/>
      </w:r>
    </w:p>
  </w:endnote>
  <w:endnote w:type="continuationSeparator" w:id="0">
    <w:p w14:paraId="10D4C8A2" w14:textId="77777777" w:rsidR="00662CD2" w:rsidRDefault="00662CD2" w:rsidP="004167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790974"/>
      <w:docPartObj>
        <w:docPartGallery w:val="Page Numbers (Bottom of Page)"/>
        <w:docPartUnique/>
      </w:docPartObj>
    </w:sdtPr>
    <w:sdtEndPr/>
    <w:sdtContent>
      <w:p w14:paraId="20F0403A" w14:textId="77777777" w:rsidR="004167BD" w:rsidRPr="00E5073A" w:rsidRDefault="008734B1">
        <w:pPr>
          <w:pStyle w:val="Zpat"/>
          <w:jc w:val="center"/>
        </w:pPr>
        <w:r w:rsidRPr="00E5073A">
          <w:fldChar w:fldCharType="begin"/>
        </w:r>
        <w:r w:rsidRPr="00E5073A">
          <w:instrText xml:space="preserve"> PAGE   \* MERGEFORMAT </w:instrText>
        </w:r>
        <w:r w:rsidRPr="00E5073A">
          <w:fldChar w:fldCharType="separate"/>
        </w:r>
        <w:r w:rsidR="007B02D7">
          <w:rPr>
            <w:noProof/>
          </w:rPr>
          <w:t>5</w:t>
        </w:r>
        <w:r w:rsidRPr="00E5073A">
          <w:rPr>
            <w:noProof/>
          </w:rPr>
          <w:fldChar w:fldCharType="end"/>
        </w:r>
      </w:p>
    </w:sdtContent>
  </w:sdt>
  <w:p w14:paraId="20F0403B" w14:textId="77777777" w:rsidR="004167BD" w:rsidRDefault="004167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BB778" w14:textId="77777777" w:rsidR="00662CD2" w:rsidRDefault="00662CD2" w:rsidP="004167BD">
      <w:pPr>
        <w:spacing w:after="0"/>
      </w:pPr>
      <w:r>
        <w:separator/>
      </w:r>
    </w:p>
  </w:footnote>
  <w:footnote w:type="continuationSeparator" w:id="0">
    <w:p w14:paraId="442460C3" w14:textId="77777777" w:rsidR="00662CD2" w:rsidRDefault="00662CD2" w:rsidP="004167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4039" w14:textId="77777777" w:rsidR="00E5073A" w:rsidRDefault="00E5073A">
    <w:pPr>
      <w:pStyle w:val="Zhlav"/>
    </w:pPr>
    <w:r>
      <w:rPr>
        <w:noProof/>
        <w:lang w:eastAsia="cs-CZ"/>
      </w:rPr>
      <w:drawing>
        <wp:anchor distT="0" distB="0" distL="114300" distR="114300" simplePos="0" relativeHeight="251659264" behindDoc="0" locked="0" layoutInCell="1" allowOverlap="1" wp14:anchorId="20F0403C" wp14:editId="20F0403D">
          <wp:simplePos x="0" y="0"/>
          <wp:positionH relativeFrom="margin">
            <wp:posOffset>4631953</wp:posOffset>
          </wp:positionH>
          <wp:positionV relativeFrom="paragraph">
            <wp:posOffset>-172924</wp:posOffset>
          </wp:positionV>
          <wp:extent cx="1883193" cy="504000"/>
          <wp:effectExtent l="0" t="0" r="3175" b="0"/>
          <wp:wrapNone/>
          <wp:docPr id="42" name="Obrázek 42"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193"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668"/>
    <w:multiLevelType w:val="hybridMultilevel"/>
    <w:tmpl w:val="468E4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527A6"/>
    <w:multiLevelType w:val="hybridMultilevel"/>
    <w:tmpl w:val="F73AF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1E6242"/>
    <w:multiLevelType w:val="hybridMultilevel"/>
    <w:tmpl w:val="4C6A16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222522"/>
    <w:multiLevelType w:val="hybridMultilevel"/>
    <w:tmpl w:val="443047F4"/>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36E61D7"/>
    <w:multiLevelType w:val="hybridMultilevel"/>
    <w:tmpl w:val="51EE6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4D01FD"/>
    <w:multiLevelType w:val="hybridMultilevel"/>
    <w:tmpl w:val="0A50F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836FC5"/>
    <w:multiLevelType w:val="hybridMultilevel"/>
    <w:tmpl w:val="25F0C002"/>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1A37FD3"/>
    <w:multiLevelType w:val="hybridMultilevel"/>
    <w:tmpl w:val="4844E95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33C6617B"/>
    <w:multiLevelType w:val="hybridMultilevel"/>
    <w:tmpl w:val="E2BE3E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4508D8"/>
    <w:multiLevelType w:val="hybridMultilevel"/>
    <w:tmpl w:val="04DE034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304247E"/>
    <w:multiLevelType w:val="hybridMultilevel"/>
    <w:tmpl w:val="7416EE4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461A0883"/>
    <w:multiLevelType w:val="hybridMultilevel"/>
    <w:tmpl w:val="4364C176"/>
    <w:lvl w:ilvl="0" w:tplc="0405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8801B7E"/>
    <w:multiLevelType w:val="hybridMultilevel"/>
    <w:tmpl w:val="F2D45C0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50FF11E0"/>
    <w:multiLevelType w:val="hybridMultilevel"/>
    <w:tmpl w:val="EE363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4AA515B"/>
    <w:multiLevelType w:val="hybridMultilevel"/>
    <w:tmpl w:val="4A807EDE"/>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8B06BD8"/>
    <w:multiLevelType w:val="hybridMultilevel"/>
    <w:tmpl w:val="85604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D9E1316"/>
    <w:multiLevelType w:val="hybridMultilevel"/>
    <w:tmpl w:val="AA945F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3403292"/>
    <w:multiLevelType w:val="hybridMultilevel"/>
    <w:tmpl w:val="820C7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AD6E99"/>
    <w:multiLevelType w:val="hybridMultilevel"/>
    <w:tmpl w:val="8B3AA38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75D83824"/>
    <w:multiLevelType w:val="hybridMultilevel"/>
    <w:tmpl w:val="87206402"/>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6F44F09"/>
    <w:multiLevelType w:val="hybridMultilevel"/>
    <w:tmpl w:val="C1B61EF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EB82617"/>
    <w:multiLevelType w:val="hybridMultilevel"/>
    <w:tmpl w:val="88662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69080758">
    <w:abstractNumId w:val="13"/>
  </w:num>
  <w:num w:numId="2" w16cid:durableId="2051345240">
    <w:abstractNumId w:val="2"/>
  </w:num>
  <w:num w:numId="3" w16cid:durableId="1172570806">
    <w:abstractNumId w:val="20"/>
  </w:num>
  <w:num w:numId="4" w16cid:durableId="437990614">
    <w:abstractNumId w:val="16"/>
  </w:num>
  <w:num w:numId="5" w16cid:durableId="808670722">
    <w:abstractNumId w:val="5"/>
  </w:num>
  <w:num w:numId="6" w16cid:durableId="210464464">
    <w:abstractNumId w:val="10"/>
  </w:num>
  <w:num w:numId="7" w16cid:durableId="1246957784">
    <w:abstractNumId w:val="8"/>
  </w:num>
  <w:num w:numId="8" w16cid:durableId="648872047">
    <w:abstractNumId w:val="1"/>
  </w:num>
  <w:num w:numId="9" w16cid:durableId="1867795023">
    <w:abstractNumId w:val="0"/>
  </w:num>
  <w:num w:numId="10" w16cid:durableId="1783186314">
    <w:abstractNumId w:val="9"/>
  </w:num>
  <w:num w:numId="11" w16cid:durableId="1696031984">
    <w:abstractNumId w:val="4"/>
  </w:num>
  <w:num w:numId="12" w16cid:durableId="652879503">
    <w:abstractNumId w:val="18"/>
  </w:num>
  <w:num w:numId="13" w16cid:durableId="1143079881">
    <w:abstractNumId w:val="17"/>
  </w:num>
  <w:num w:numId="14" w16cid:durableId="809173961">
    <w:abstractNumId w:val="15"/>
  </w:num>
  <w:num w:numId="15" w16cid:durableId="1371110196">
    <w:abstractNumId w:val="12"/>
  </w:num>
  <w:num w:numId="16" w16cid:durableId="580454306">
    <w:abstractNumId w:val="21"/>
  </w:num>
  <w:num w:numId="17" w16cid:durableId="373769801">
    <w:abstractNumId w:val="7"/>
  </w:num>
  <w:num w:numId="18" w16cid:durableId="788084076">
    <w:abstractNumId w:val="11"/>
  </w:num>
  <w:num w:numId="19" w16cid:durableId="165217171">
    <w:abstractNumId w:val="19"/>
  </w:num>
  <w:num w:numId="20" w16cid:durableId="631133987">
    <w:abstractNumId w:val="6"/>
  </w:num>
  <w:num w:numId="21" w16cid:durableId="988365658">
    <w:abstractNumId w:val="3"/>
  </w:num>
  <w:num w:numId="22" w16cid:durableId="16400683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5B4"/>
    <w:rsid w:val="00004909"/>
    <w:rsid w:val="00006F79"/>
    <w:rsid w:val="00007D2C"/>
    <w:rsid w:val="000150E4"/>
    <w:rsid w:val="000226C7"/>
    <w:rsid w:val="0002768D"/>
    <w:rsid w:val="00034587"/>
    <w:rsid w:val="00037246"/>
    <w:rsid w:val="00040AF8"/>
    <w:rsid w:val="000428ED"/>
    <w:rsid w:val="00042C37"/>
    <w:rsid w:val="000535E9"/>
    <w:rsid w:val="00056079"/>
    <w:rsid w:val="0007400B"/>
    <w:rsid w:val="0008276B"/>
    <w:rsid w:val="00085603"/>
    <w:rsid w:val="00086D5E"/>
    <w:rsid w:val="00095440"/>
    <w:rsid w:val="00097A9D"/>
    <w:rsid w:val="000A06ED"/>
    <w:rsid w:val="000A1AF0"/>
    <w:rsid w:val="000A1F13"/>
    <w:rsid w:val="000A51BA"/>
    <w:rsid w:val="000A6791"/>
    <w:rsid w:val="000C3B8C"/>
    <w:rsid w:val="000D1EFE"/>
    <w:rsid w:val="000F6F2F"/>
    <w:rsid w:val="00112A59"/>
    <w:rsid w:val="00120FB0"/>
    <w:rsid w:val="0013559A"/>
    <w:rsid w:val="00155C2D"/>
    <w:rsid w:val="001608C6"/>
    <w:rsid w:val="00171871"/>
    <w:rsid w:val="00193775"/>
    <w:rsid w:val="00197A60"/>
    <w:rsid w:val="001A0ACE"/>
    <w:rsid w:val="001C0650"/>
    <w:rsid w:val="001C7302"/>
    <w:rsid w:val="001F63D7"/>
    <w:rsid w:val="00200C87"/>
    <w:rsid w:val="0021273E"/>
    <w:rsid w:val="002130C4"/>
    <w:rsid w:val="002136D9"/>
    <w:rsid w:val="002139DE"/>
    <w:rsid w:val="00233D92"/>
    <w:rsid w:val="00234113"/>
    <w:rsid w:val="00235AC5"/>
    <w:rsid w:val="00235B9A"/>
    <w:rsid w:val="0024321F"/>
    <w:rsid w:val="00251F79"/>
    <w:rsid w:val="0025491E"/>
    <w:rsid w:val="002678E2"/>
    <w:rsid w:val="0027478E"/>
    <w:rsid w:val="00275FAB"/>
    <w:rsid w:val="00290288"/>
    <w:rsid w:val="002955D0"/>
    <w:rsid w:val="002A3416"/>
    <w:rsid w:val="002D037F"/>
    <w:rsid w:val="002D6923"/>
    <w:rsid w:val="002E36B0"/>
    <w:rsid w:val="003001DB"/>
    <w:rsid w:val="00301F50"/>
    <w:rsid w:val="00307163"/>
    <w:rsid w:val="003135EA"/>
    <w:rsid w:val="00316D55"/>
    <w:rsid w:val="00322767"/>
    <w:rsid w:val="003814A1"/>
    <w:rsid w:val="003846F6"/>
    <w:rsid w:val="003C6571"/>
    <w:rsid w:val="003D2F23"/>
    <w:rsid w:val="00407458"/>
    <w:rsid w:val="004167BD"/>
    <w:rsid w:val="00416FFD"/>
    <w:rsid w:val="00417EF0"/>
    <w:rsid w:val="00432967"/>
    <w:rsid w:val="00443A57"/>
    <w:rsid w:val="00457AAC"/>
    <w:rsid w:val="00467CD9"/>
    <w:rsid w:val="0047276F"/>
    <w:rsid w:val="00473634"/>
    <w:rsid w:val="004821E0"/>
    <w:rsid w:val="004B0FD5"/>
    <w:rsid w:val="004C2691"/>
    <w:rsid w:val="004C37FD"/>
    <w:rsid w:val="004C60E7"/>
    <w:rsid w:val="004C74CC"/>
    <w:rsid w:val="004D02C5"/>
    <w:rsid w:val="004D68F1"/>
    <w:rsid w:val="004F2C5A"/>
    <w:rsid w:val="005049CB"/>
    <w:rsid w:val="0050612E"/>
    <w:rsid w:val="0051321C"/>
    <w:rsid w:val="00521E2C"/>
    <w:rsid w:val="005255E2"/>
    <w:rsid w:val="00543DD6"/>
    <w:rsid w:val="00554579"/>
    <w:rsid w:val="0055797E"/>
    <w:rsid w:val="00565D2B"/>
    <w:rsid w:val="00576855"/>
    <w:rsid w:val="0058345B"/>
    <w:rsid w:val="00585601"/>
    <w:rsid w:val="005A0015"/>
    <w:rsid w:val="005C08B0"/>
    <w:rsid w:val="005C3A08"/>
    <w:rsid w:val="005F4462"/>
    <w:rsid w:val="00605161"/>
    <w:rsid w:val="00631522"/>
    <w:rsid w:val="00651AB3"/>
    <w:rsid w:val="00662CD2"/>
    <w:rsid w:val="0067147D"/>
    <w:rsid w:val="00672598"/>
    <w:rsid w:val="00684FA9"/>
    <w:rsid w:val="00691F89"/>
    <w:rsid w:val="006A40A1"/>
    <w:rsid w:val="006B14EC"/>
    <w:rsid w:val="006D0C57"/>
    <w:rsid w:val="006D48AA"/>
    <w:rsid w:val="006D5268"/>
    <w:rsid w:val="006D779D"/>
    <w:rsid w:val="006F704E"/>
    <w:rsid w:val="0071208A"/>
    <w:rsid w:val="00724EBF"/>
    <w:rsid w:val="00734A7A"/>
    <w:rsid w:val="00752007"/>
    <w:rsid w:val="00766EE6"/>
    <w:rsid w:val="00785F1F"/>
    <w:rsid w:val="00793BA0"/>
    <w:rsid w:val="007A1227"/>
    <w:rsid w:val="007A6052"/>
    <w:rsid w:val="007A61FB"/>
    <w:rsid w:val="007B02D7"/>
    <w:rsid w:val="007B543A"/>
    <w:rsid w:val="007C0525"/>
    <w:rsid w:val="007D589D"/>
    <w:rsid w:val="007D639B"/>
    <w:rsid w:val="007E2195"/>
    <w:rsid w:val="007E2EA4"/>
    <w:rsid w:val="007E4250"/>
    <w:rsid w:val="007E6FDA"/>
    <w:rsid w:val="008035BE"/>
    <w:rsid w:val="00804F8A"/>
    <w:rsid w:val="008250D5"/>
    <w:rsid w:val="00826245"/>
    <w:rsid w:val="00856F4C"/>
    <w:rsid w:val="008734B1"/>
    <w:rsid w:val="008775FB"/>
    <w:rsid w:val="008865A2"/>
    <w:rsid w:val="0089319A"/>
    <w:rsid w:val="008A4DE5"/>
    <w:rsid w:val="008A4FBF"/>
    <w:rsid w:val="008A53B3"/>
    <w:rsid w:val="008B4847"/>
    <w:rsid w:val="008C6E55"/>
    <w:rsid w:val="008F45C1"/>
    <w:rsid w:val="00904701"/>
    <w:rsid w:val="009209A3"/>
    <w:rsid w:val="0093347A"/>
    <w:rsid w:val="00934FA5"/>
    <w:rsid w:val="0093654F"/>
    <w:rsid w:val="0095032B"/>
    <w:rsid w:val="00956D22"/>
    <w:rsid w:val="00991E3A"/>
    <w:rsid w:val="009A3B5E"/>
    <w:rsid w:val="009A7778"/>
    <w:rsid w:val="009B6877"/>
    <w:rsid w:val="009B7D96"/>
    <w:rsid w:val="009C0365"/>
    <w:rsid w:val="009F03A9"/>
    <w:rsid w:val="00A22265"/>
    <w:rsid w:val="00A226FA"/>
    <w:rsid w:val="00A249E5"/>
    <w:rsid w:val="00A525B4"/>
    <w:rsid w:val="00A81DAF"/>
    <w:rsid w:val="00A87E8D"/>
    <w:rsid w:val="00A90471"/>
    <w:rsid w:val="00AB25BE"/>
    <w:rsid w:val="00AB7B35"/>
    <w:rsid w:val="00AB7E9A"/>
    <w:rsid w:val="00AC5B18"/>
    <w:rsid w:val="00AC6FC2"/>
    <w:rsid w:val="00AD52A3"/>
    <w:rsid w:val="00AD6039"/>
    <w:rsid w:val="00AD6B30"/>
    <w:rsid w:val="00AE0260"/>
    <w:rsid w:val="00AE37FA"/>
    <w:rsid w:val="00AE3906"/>
    <w:rsid w:val="00AF1A13"/>
    <w:rsid w:val="00AF538E"/>
    <w:rsid w:val="00B07752"/>
    <w:rsid w:val="00B27588"/>
    <w:rsid w:val="00B27B1F"/>
    <w:rsid w:val="00B307A3"/>
    <w:rsid w:val="00B37ACB"/>
    <w:rsid w:val="00B602AA"/>
    <w:rsid w:val="00B65657"/>
    <w:rsid w:val="00B700D3"/>
    <w:rsid w:val="00B77328"/>
    <w:rsid w:val="00B930C6"/>
    <w:rsid w:val="00B95690"/>
    <w:rsid w:val="00B97338"/>
    <w:rsid w:val="00BA72D8"/>
    <w:rsid w:val="00BB1A15"/>
    <w:rsid w:val="00BC3EF1"/>
    <w:rsid w:val="00BD3EE1"/>
    <w:rsid w:val="00BE3027"/>
    <w:rsid w:val="00C1776A"/>
    <w:rsid w:val="00C2229D"/>
    <w:rsid w:val="00C23836"/>
    <w:rsid w:val="00C4628A"/>
    <w:rsid w:val="00C51FB4"/>
    <w:rsid w:val="00C77D76"/>
    <w:rsid w:val="00C84B5F"/>
    <w:rsid w:val="00C91A96"/>
    <w:rsid w:val="00C95CBF"/>
    <w:rsid w:val="00CA3490"/>
    <w:rsid w:val="00CB77AE"/>
    <w:rsid w:val="00CC0C71"/>
    <w:rsid w:val="00CD3A22"/>
    <w:rsid w:val="00CD490F"/>
    <w:rsid w:val="00CD6E64"/>
    <w:rsid w:val="00CF24F6"/>
    <w:rsid w:val="00CF45C4"/>
    <w:rsid w:val="00D01E59"/>
    <w:rsid w:val="00D14B3B"/>
    <w:rsid w:val="00D17F61"/>
    <w:rsid w:val="00D3080C"/>
    <w:rsid w:val="00D31295"/>
    <w:rsid w:val="00D34BCE"/>
    <w:rsid w:val="00D40550"/>
    <w:rsid w:val="00D445C5"/>
    <w:rsid w:val="00D55301"/>
    <w:rsid w:val="00D57F15"/>
    <w:rsid w:val="00D9347D"/>
    <w:rsid w:val="00D9660E"/>
    <w:rsid w:val="00D97332"/>
    <w:rsid w:val="00DB0CAE"/>
    <w:rsid w:val="00DB2B12"/>
    <w:rsid w:val="00DB5E46"/>
    <w:rsid w:val="00DD0F60"/>
    <w:rsid w:val="00DF4430"/>
    <w:rsid w:val="00DF69E4"/>
    <w:rsid w:val="00E018F2"/>
    <w:rsid w:val="00E17DC4"/>
    <w:rsid w:val="00E20022"/>
    <w:rsid w:val="00E27EF0"/>
    <w:rsid w:val="00E459C7"/>
    <w:rsid w:val="00E505C5"/>
    <w:rsid w:val="00E5073A"/>
    <w:rsid w:val="00E57FA5"/>
    <w:rsid w:val="00E63BC6"/>
    <w:rsid w:val="00E770D9"/>
    <w:rsid w:val="00E9291F"/>
    <w:rsid w:val="00E95346"/>
    <w:rsid w:val="00EB1C4C"/>
    <w:rsid w:val="00EB2852"/>
    <w:rsid w:val="00EC00EA"/>
    <w:rsid w:val="00ED6D25"/>
    <w:rsid w:val="00EF1089"/>
    <w:rsid w:val="00F22362"/>
    <w:rsid w:val="00F24A97"/>
    <w:rsid w:val="00F264A1"/>
    <w:rsid w:val="00F32CEA"/>
    <w:rsid w:val="00F37171"/>
    <w:rsid w:val="00F44FF4"/>
    <w:rsid w:val="00F4514E"/>
    <w:rsid w:val="00F634A2"/>
    <w:rsid w:val="00F65785"/>
    <w:rsid w:val="00F714AC"/>
    <w:rsid w:val="00F71C1F"/>
    <w:rsid w:val="00F92F48"/>
    <w:rsid w:val="00F9668B"/>
    <w:rsid w:val="00FA0073"/>
    <w:rsid w:val="00FA56B6"/>
    <w:rsid w:val="00FB5465"/>
    <w:rsid w:val="00FC72B1"/>
    <w:rsid w:val="00FD0D47"/>
    <w:rsid w:val="00FD6CC7"/>
    <w:rsid w:val="00FD74A6"/>
    <w:rsid w:val="00FE4B29"/>
    <w:rsid w:val="00FE7B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03EE9"/>
  <w15:docId w15:val="{283182B6-7F66-4937-A6AF-37C46834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490F"/>
  </w:style>
  <w:style w:type="paragraph" w:styleId="Nadpis6">
    <w:name w:val="heading 6"/>
    <w:basedOn w:val="Normln"/>
    <w:next w:val="Normln"/>
    <w:link w:val="Nadpis6Char"/>
    <w:uiPriority w:val="9"/>
    <w:unhideWhenUsed/>
    <w:qFormat/>
    <w:rsid w:val="006D48AA"/>
    <w:pPr>
      <w:keepNext/>
      <w:suppressAutoHyphens/>
      <w:spacing w:after="0" w:afterAutospacing="0"/>
      <w:outlineLvl w:val="5"/>
    </w:pPr>
    <w:rPr>
      <w:rFonts w:ascii="Calibri" w:eastAsia="Calibri" w:hAnsi="Calibri" w:cs="Calibr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25B4"/>
    <w:pPr>
      <w:ind w:left="720"/>
      <w:contextualSpacing/>
    </w:pPr>
  </w:style>
  <w:style w:type="paragraph" w:styleId="Zhlav">
    <w:name w:val="header"/>
    <w:basedOn w:val="Normln"/>
    <w:link w:val="ZhlavChar"/>
    <w:uiPriority w:val="99"/>
    <w:unhideWhenUsed/>
    <w:rsid w:val="004167BD"/>
    <w:pPr>
      <w:tabs>
        <w:tab w:val="center" w:pos="4536"/>
        <w:tab w:val="right" w:pos="9072"/>
      </w:tabs>
      <w:spacing w:after="0"/>
    </w:pPr>
  </w:style>
  <w:style w:type="character" w:customStyle="1" w:styleId="ZhlavChar">
    <w:name w:val="Záhlaví Char"/>
    <w:basedOn w:val="Standardnpsmoodstavce"/>
    <w:link w:val="Zhlav"/>
    <w:uiPriority w:val="99"/>
    <w:rsid w:val="004167BD"/>
  </w:style>
  <w:style w:type="paragraph" w:styleId="Zpat">
    <w:name w:val="footer"/>
    <w:basedOn w:val="Normln"/>
    <w:link w:val="ZpatChar"/>
    <w:uiPriority w:val="99"/>
    <w:unhideWhenUsed/>
    <w:rsid w:val="004167BD"/>
    <w:pPr>
      <w:tabs>
        <w:tab w:val="center" w:pos="4536"/>
        <w:tab w:val="right" w:pos="9072"/>
      </w:tabs>
      <w:spacing w:after="0"/>
    </w:pPr>
  </w:style>
  <w:style w:type="character" w:customStyle="1" w:styleId="ZpatChar">
    <w:name w:val="Zápatí Char"/>
    <w:basedOn w:val="Standardnpsmoodstavce"/>
    <w:link w:val="Zpat"/>
    <w:uiPriority w:val="99"/>
    <w:rsid w:val="004167BD"/>
  </w:style>
  <w:style w:type="paragraph" w:styleId="Textbubliny">
    <w:name w:val="Balloon Text"/>
    <w:basedOn w:val="Normln"/>
    <w:link w:val="TextbublinyChar"/>
    <w:uiPriority w:val="99"/>
    <w:semiHidden/>
    <w:unhideWhenUsed/>
    <w:rsid w:val="004167B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67BD"/>
    <w:rPr>
      <w:rFonts w:ascii="Tahoma" w:hAnsi="Tahoma" w:cs="Tahoma"/>
      <w:sz w:val="16"/>
      <w:szCs w:val="16"/>
    </w:rPr>
  </w:style>
  <w:style w:type="table" w:styleId="Mkatabulky">
    <w:name w:val="Table Grid"/>
    <w:basedOn w:val="Normlntabulka"/>
    <w:uiPriority w:val="59"/>
    <w:rsid w:val="0003458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uiPriority w:val="9"/>
    <w:rsid w:val="006D48AA"/>
    <w:rPr>
      <w:rFonts w:ascii="Calibri" w:eastAsia="Calibri" w:hAnsi="Calibri" w:cs="Calibri"/>
      <w:b/>
    </w:rPr>
  </w:style>
  <w:style w:type="paragraph" w:customStyle="1" w:styleId="Default">
    <w:name w:val="Default"/>
    <w:rsid w:val="00D97332"/>
    <w:pPr>
      <w:autoSpaceDE w:val="0"/>
      <w:autoSpaceDN w:val="0"/>
      <w:adjustRightInd w:val="0"/>
      <w:spacing w:after="0" w:afterAutospacing="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30E0C-AA9E-468C-AC86-AA9A5DE0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782</Words>
  <Characters>4614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63089</dc:creator>
  <cp:lastModifiedBy>Čížková Jaroslava (PKN-ZAK)</cp:lastModifiedBy>
  <cp:revision>10</cp:revision>
  <cp:lastPrinted>2022-07-25T11:24:00Z</cp:lastPrinted>
  <dcterms:created xsi:type="dcterms:W3CDTF">2022-09-09T14:36:00Z</dcterms:created>
  <dcterms:modified xsi:type="dcterms:W3CDTF">2022-12-20T09:48:00Z</dcterms:modified>
</cp:coreProperties>
</file>