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165F" w14:textId="77777777" w:rsidR="00A37F3F" w:rsidRDefault="00A37F3F">
      <w:pPr>
        <w:jc w:val="both"/>
        <w:outlineLvl w:val="0"/>
        <w:rPr>
          <w:rFonts w:ascii="Calibri" w:eastAsia="Calibri" w:hAnsi="Calibri" w:cs="Arial"/>
          <w:b/>
          <w:sz w:val="28"/>
          <w:szCs w:val="28"/>
          <w:lang w:eastAsia="en-US"/>
        </w:rPr>
      </w:pPr>
    </w:p>
    <w:p w14:paraId="37904235" w14:textId="1CED5D0F"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0D3359">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proofErr w:type="gramStart"/>
      <w:r>
        <w:rPr>
          <w:rFonts w:ascii="Calibri" w:eastAsia="Calibri" w:hAnsi="Calibri" w:cs="Arial"/>
          <w:b/>
          <w:sz w:val="28"/>
          <w:szCs w:val="28"/>
          <w:lang w:eastAsia="en-US"/>
        </w:rPr>
        <w:t>dokumentace - Technické</w:t>
      </w:r>
      <w:proofErr w:type="gramEnd"/>
      <w:r>
        <w:rPr>
          <w:rFonts w:ascii="Calibri" w:eastAsia="Calibri" w:hAnsi="Calibri" w:cs="Arial"/>
          <w:b/>
          <w:sz w:val="28"/>
          <w:szCs w:val="28"/>
          <w:lang w:eastAsia="en-US"/>
        </w:rPr>
        <w:t xml:space="preserve"> podmínky </w:t>
      </w:r>
    </w:p>
    <w:p w14:paraId="3448C34C" w14:textId="77777777" w:rsidR="00A37F3F" w:rsidRDefault="00A37F3F">
      <w:pPr>
        <w:jc w:val="both"/>
        <w:outlineLvl w:val="0"/>
        <w:rPr>
          <w:rFonts w:ascii="Calibri" w:eastAsia="Calibri" w:hAnsi="Calibri" w:cs="Arial"/>
          <w:b/>
          <w:sz w:val="28"/>
          <w:szCs w:val="28"/>
          <w:lang w:eastAsia="en-US"/>
        </w:rPr>
      </w:pPr>
    </w:p>
    <w:p w14:paraId="6678FE7E" w14:textId="248852FB"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0D3359">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77777777" w:rsidR="00A37F3F" w:rsidRDefault="0006204C">
      <w:pPr>
        <w:shd w:val="clear" w:color="auto" w:fill="FFD966" w:themeFill="accent4" w:themeFillTint="99"/>
        <w:jc w:val="both"/>
        <w:outlineLvl w:val="0"/>
        <w:rPr>
          <w:rFonts w:ascii="Calibri" w:hAnsi="Calibri" w:cs="Arial"/>
          <w:b/>
          <w:sz w:val="24"/>
        </w:rPr>
      </w:pPr>
      <w:r>
        <w:rPr>
          <w:rFonts w:ascii="Calibri" w:hAnsi="Calibri" w:cs="Arial"/>
          <w:b/>
          <w:sz w:val="24"/>
        </w:rPr>
        <w:t xml:space="preserve">Název veřejné zakázky: </w:t>
      </w:r>
    </w:p>
    <w:p w14:paraId="4082E3F8" w14:textId="5CD0072E" w:rsidR="00995AE2" w:rsidRDefault="005E0DEB" w:rsidP="00995AE2">
      <w:pPr>
        <w:pStyle w:val="Nadpis8"/>
      </w:pPr>
      <w:r>
        <w:t xml:space="preserve">Mrazící boxy </w:t>
      </w:r>
    </w:p>
    <w:p w14:paraId="629AA3C0" w14:textId="77777777" w:rsidR="00A37F3F" w:rsidRDefault="00A37F3F">
      <w:pPr>
        <w:spacing w:line="276" w:lineRule="auto"/>
        <w:rPr>
          <w:rFonts w:ascii="Calibri" w:eastAsia="Calibri" w:hAnsi="Calibri" w:cs="Arial"/>
          <w:b/>
          <w:bCs/>
          <w:color w:val="000000"/>
          <w:sz w:val="22"/>
          <w:szCs w:val="22"/>
          <w:lang w:eastAsia="en-US"/>
        </w:rPr>
      </w:pPr>
    </w:p>
    <w:p w14:paraId="6188F442" w14:textId="77777777" w:rsidR="00A37F3F" w:rsidRDefault="0006204C">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E0F7D50" w14:textId="0474B3FC" w:rsidR="00A37F3F" w:rsidRDefault="0006204C">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13475123" w14:textId="77777777" w:rsidR="00A37F3F" w:rsidRDefault="00A37F3F">
      <w:pPr>
        <w:pStyle w:val="Zkladntext2"/>
        <w:rPr>
          <w:rFonts w:ascii="Calibri" w:hAnsi="Calibri" w:cs="Arial"/>
          <w:sz w:val="22"/>
          <w:szCs w:val="22"/>
        </w:rPr>
      </w:pPr>
    </w:p>
    <w:p w14:paraId="568F6719" w14:textId="0D6F8656" w:rsidR="00A37F3F" w:rsidRDefault="000D3359">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D85111">
        <w:rPr>
          <w:rFonts w:asciiTheme="minorHAnsi" w:hAnsiTheme="minorHAnsi" w:cstheme="minorHAnsi"/>
          <w:sz w:val="22"/>
          <w:szCs w:val="22"/>
        </w:rPr>
        <w:t xml:space="preserve">, </w:t>
      </w:r>
      <w:r w:rsidR="00D85111" w:rsidRPr="00D85111">
        <w:rPr>
          <w:rFonts w:asciiTheme="minorHAnsi" w:hAnsiTheme="minorHAnsi" w:cstheme="minorHAnsi"/>
          <w:sz w:val="22"/>
          <w:szCs w:val="22"/>
        </w:rPr>
        <w:t>COŽ ZADAVATEL EXPLICITNĚ UVÁDÍ U KAŽDÉHO TAKOVÉHO ODKAZU</w:t>
      </w:r>
      <w:r w:rsidRPr="000D3359">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p w14:paraId="623D7E1C" w14:textId="77777777" w:rsidR="000D3359" w:rsidRDefault="000D3359">
      <w:pPr>
        <w:jc w:val="both"/>
      </w:pPr>
    </w:p>
    <w:p w14:paraId="567301BF" w14:textId="62613570" w:rsidR="00A37F3F" w:rsidRDefault="00A37F3F">
      <w:pPr>
        <w:jc w:val="both"/>
        <w:rPr>
          <w:rFonts w:ascii="Calibri" w:hAnsi="Calibri"/>
          <w:sz w:val="22"/>
          <w:szCs w:val="22"/>
        </w:rPr>
      </w:pPr>
    </w:p>
    <w:p w14:paraId="1516EA29" w14:textId="464BF98E" w:rsidR="00A37F3F" w:rsidRDefault="00332F1B">
      <w:pPr>
        <w:pStyle w:val="Nadpis2"/>
        <w:rPr>
          <w:sz w:val="28"/>
          <w:szCs w:val="28"/>
        </w:rPr>
      </w:pPr>
      <w:r>
        <w:rPr>
          <w:sz w:val="28"/>
          <w:szCs w:val="28"/>
        </w:rPr>
        <w:t xml:space="preserve">A) </w:t>
      </w:r>
      <w:r w:rsidR="0006204C">
        <w:rPr>
          <w:sz w:val="28"/>
          <w:szCs w:val="28"/>
        </w:rPr>
        <w:t>Technické parametry</w:t>
      </w:r>
    </w:p>
    <w:p w14:paraId="7205FD3F" w14:textId="77777777" w:rsidR="00332F1B" w:rsidRPr="00332F1B" w:rsidRDefault="00332F1B" w:rsidP="00332F1B">
      <w:pPr>
        <w:rPr>
          <w:lang w:eastAsia="en-US"/>
        </w:rPr>
      </w:pPr>
    </w:p>
    <w:tbl>
      <w:tblPr>
        <w:tblStyle w:val="Mkatabulky"/>
        <w:tblW w:w="9633" w:type="dxa"/>
        <w:tblInd w:w="-5" w:type="dxa"/>
        <w:tblLayout w:type="fixed"/>
        <w:tblLook w:val="04A0" w:firstRow="1" w:lastRow="0" w:firstColumn="1" w:lastColumn="0" w:noHBand="0" w:noVBand="1"/>
      </w:tblPr>
      <w:tblGrid>
        <w:gridCol w:w="5103"/>
        <w:gridCol w:w="1560"/>
        <w:gridCol w:w="2970"/>
      </w:tblGrid>
      <w:tr w:rsidR="00A37F3F" w14:paraId="4E1610AB" w14:textId="77777777" w:rsidTr="00D86A18">
        <w:trPr>
          <w:cantSplit/>
          <w:trHeight w:val="387"/>
        </w:trPr>
        <w:tc>
          <w:tcPr>
            <w:tcW w:w="5103" w:type="dxa"/>
            <w:shd w:val="clear" w:color="auto" w:fill="BDD6EE" w:themeFill="accent1" w:themeFillTint="66"/>
            <w:vAlign w:val="center"/>
          </w:tcPr>
          <w:p w14:paraId="2B21DE58" w14:textId="77777777" w:rsidR="00A37F3F" w:rsidRDefault="0006204C">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4530" w:type="dxa"/>
            <w:gridSpan w:val="2"/>
            <w:shd w:val="clear" w:color="auto" w:fill="BDD6EE" w:themeFill="accent1" w:themeFillTint="66"/>
            <w:vAlign w:val="center"/>
          </w:tcPr>
          <w:p w14:paraId="4D5B9954" w14:textId="222F4AA1" w:rsidR="00A37F3F" w:rsidRDefault="005E0DEB">
            <w:pPr>
              <w:rPr>
                <w:rFonts w:asciiTheme="minorHAnsi" w:hAnsiTheme="minorHAnsi"/>
                <w:b/>
                <w:bCs/>
                <w:sz w:val="28"/>
                <w:szCs w:val="28"/>
              </w:rPr>
            </w:pPr>
            <w:r>
              <w:rPr>
                <w:rFonts w:asciiTheme="minorHAnsi" w:hAnsiTheme="minorHAnsi"/>
                <w:b/>
                <w:bCs/>
                <w:sz w:val="28"/>
                <w:szCs w:val="28"/>
              </w:rPr>
              <w:t>Mrazící box</w:t>
            </w:r>
            <w:r w:rsidR="00995AE2">
              <w:rPr>
                <w:rFonts w:asciiTheme="minorHAnsi" w:hAnsiTheme="minorHAnsi"/>
                <w:b/>
                <w:bCs/>
                <w:sz w:val="28"/>
                <w:szCs w:val="28"/>
              </w:rPr>
              <w:t xml:space="preserve"> (</w:t>
            </w:r>
            <w:r>
              <w:rPr>
                <w:rFonts w:asciiTheme="minorHAnsi" w:hAnsiTheme="minorHAnsi"/>
                <w:b/>
                <w:bCs/>
                <w:sz w:val="28"/>
                <w:szCs w:val="28"/>
              </w:rPr>
              <w:t>2</w:t>
            </w:r>
            <w:r w:rsidR="00995AE2">
              <w:rPr>
                <w:rFonts w:asciiTheme="minorHAnsi" w:hAnsiTheme="minorHAnsi"/>
                <w:b/>
                <w:bCs/>
                <w:sz w:val="28"/>
                <w:szCs w:val="28"/>
              </w:rPr>
              <w:t>ks)</w:t>
            </w:r>
            <w:r w:rsidR="0006204C">
              <w:rPr>
                <w:rFonts w:asciiTheme="minorHAnsi" w:hAnsiTheme="minorHAnsi"/>
                <w:b/>
                <w:bCs/>
                <w:sz w:val="28"/>
                <w:szCs w:val="28"/>
              </w:rPr>
              <w:t xml:space="preserve"> </w:t>
            </w:r>
          </w:p>
        </w:tc>
      </w:tr>
      <w:tr w:rsidR="00A37F3F" w14:paraId="063553B7" w14:textId="77777777" w:rsidTr="00EB7AC5">
        <w:trPr>
          <w:cantSplit/>
        </w:trPr>
        <w:tc>
          <w:tcPr>
            <w:tcW w:w="5103" w:type="dxa"/>
            <w:shd w:val="clear" w:color="auto" w:fill="F7CAAC" w:themeFill="accent2" w:themeFillTint="66"/>
          </w:tcPr>
          <w:p w14:paraId="3F8A5234" w14:textId="77777777" w:rsidR="00A37F3F" w:rsidRDefault="0006204C">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560" w:type="dxa"/>
            <w:shd w:val="clear" w:color="auto" w:fill="F7CAAC" w:themeFill="accent2" w:themeFillTint="66"/>
          </w:tcPr>
          <w:p w14:paraId="3E39CC58" w14:textId="77777777" w:rsidR="00A37F3F" w:rsidRDefault="0006204C" w:rsidP="00EB7AC5">
            <w:pPr>
              <w:jc w:val="center"/>
              <w:rPr>
                <w:rFonts w:asciiTheme="minorHAnsi" w:hAnsiTheme="minorHAnsi"/>
                <w:b/>
                <w:sz w:val="22"/>
              </w:rPr>
            </w:pPr>
            <w:r>
              <w:rPr>
                <w:rFonts w:asciiTheme="minorHAnsi" w:hAnsiTheme="minorHAnsi"/>
                <w:b/>
                <w:sz w:val="22"/>
              </w:rPr>
              <w:t>Splnění požadavku ANO/NE</w:t>
            </w:r>
          </w:p>
          <w:p w14:paraId="388065D0" w14:textId="42A5E335" w:rsidR="00EB7AC5" w:rsidRDefault="00EB7AC5" w:rsidP="00EB7AC5">
            <w:pPr>
              <w:jc w:val="center"/>
              <w:rPr>
                <w:rFonts w:asciiTheme="minorHAnsi" w:hAnsiTheme="minorHAnsi"/>
                <w:b/>
                <w:sz w:val="22"/>
              </w:rPr>
            </w:pPr>
            <w:r>
              <w:rPr>
                <w:rFonts w:ascii="Calibri" w:hAnsi="Calibri"/>
                <w:b/>
                <w:sz w:val="16"/>
                <w:szCs w:val="16"/>
              </w:rPr>
              <w:t>(nutno uvést požadované údaje)</w:t>
            </w:r>
          </w:p>
        </w:tc>
        <w:tc>
          <w:tcPr>
            <w:tcW w:w="2970" w:type="dxa"/>
            <w:shd w:val="clear" w:color="auto" w:fill="F7CAAC" w:themeFill="accent2" w:themeFillTint="66"/>
          </w:tcPr>
          <w:p w14:paraId="30CEBCFF" w14:textId="77777777" w:rsidR="00A37F3F" w:rsidRDefault="0006204C">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A37F3F" w14:paraId="5ED77620" w14:textId="77777777" w:rsidTr="00EB7AC5">
        <w:trPr>
          <w:cantSplit/>
        </w:trPr>
        <w:tc>
          <w:tcPr>
            <w:tcW w:w="5103" w:type="dxa"/>
            <w:shd w:val="clear" w:color="auto" w:fill="auto"/>
          </w:tcPr>
          <w:p w14:paraId="46D93520" w14:textId="0BFBC8D8" w:rsidR="00A37F3F" w:rsidRPr="00304FDF" w:rsidRDefault="00304FDF" w:rsidP="00304FDF">
            <w:pPr>
              <w:rPr>
                <w:rFonts w:ascii="Calibri" w:hAnsi="Calibri" w:cs="Calibri"/>
                <w:b/>
                <w:bCs/>
                <w:color w:val="000000" w:themeColor="text1"/>
                <w:szCs w:val="20"/>
              </w:rPr>
            </w:pPr>
            <w:r w:rsidRPr="00304FDF">
              <w:rPr>
                <w:rFonts w:ascii="Calibri" w:hAnsi="Calibri" w:cs="Calibri"/>
                <w:b/>
                <w:bCs/>
                <w:color w:val="000000" w:themeColor="text1"/>
                <w:szCs w:val="20"/>
              </w:rPr>
              <w:t>Základní specifikace</w:t>
            </w:r>
          </w:p>
        </w:tc>
        <w:tc>
          <w:tcPr>
            <w:tcW w:w="1560" w:type="dxa"/>
            <w:shd w:val="clear" w:color="auto" w:fill="auto"/>
            <w:vAlign w:val="center"/>
          </w:tcPr>
          <w:p w14:paraId="15D7D575" w14:textId="4A22B3AE" w:rsidR="00A37F3F" w:rsidRDefault="00A37F3F">
            <w:pPr>
              <w:jc w:val="center"/>
              <w:rPr>
                <w:rFonts w:ascii="Calibri" w:hAnsi="Calibri" w:cs="Calibri"/>
                <w:color w:val="FF0000"/>
                <w:szCs w:val="20"/>
              </w:rPr>
            </w:pPr>
          </w:p>
        </w:tc>
        <w:tc>
          <w:tcPr>
            <w:tcW w:w="2970" w:type="dxa"/>
            <w:shd w:val="clear" w:color="auto" w:fill="auto"/>
            <w:vAlign w:val="center"/>
          </w:tcPr>
          <w:p w14:paraId="1424B243" w14:textId="7EB6E957" w:rsidR="00A37F3F" w:rsidRDefault="00A37F3F">
            <w:pPr>
              <w:jc w:val="center"/>
              <w:rPr>
                <w:rFonts w:ascii="Calibri" w:hAnsi="Calibri" w:cs="Calibri"/>
                <w:color w:val="FF0000"/>
                <w:szCs w:val="20"/>
              </w:rPr>
            </w:pPr>
          </w:p>
        </w:tc>
      </w:tr>
      <w:tr w:rsidR="00304FDF" w14:paraId="2595D6CF" w14:textId="77777777" w:rsidTr="00EB7AC5">
        <w:trPr>
          <w:cantSplit/>
        </w:trPr>
        <w:tc>
          <w:tcPr>
            <w:tcW w:w="5103" w:type="dxa"/>
            <w:shd w:val="clear" w:color="auto" w:fill="auto"/>
          </w:tcPr>
          <w:p w14:paraId="0ADB95E6" w14:textId="618CAC14" w:rsidR="00304FDF" w:rsidRPr="00304FDF" w:rsidRDefault="005E0DEB" w:rsidP="005E0DEB">
            <w:pPr>
              <w:rPr>
                <w:rFonts w:ascii="Calibri" w:hAnsi="Calibri" w:cs="Calibri"/>
                <w:color w:val="000000" w:themeColor="text1"/>
                <w:szCs w:val="20"/>
              </w:rPr>
            </w:pPr>
            <w:r>
              <w:rPr>
                <w:rFonts w:ascii="Calibri" w:hAnsi="Calibri" w:cs="Calibri"/>
                <w:color w:val="000000" w:themeColor="text1"/>
                <w:szCs w:val="20"/>
              </w:rPr>
              <w:t>Nová, nerepasovaná m</w:t>
            </w:r>
            <w:r w:rsidRPr="005E0DEB">
              <w:rPr>
                <w:rFonts w:ascii="Calibri" w:hAnsi="Calibri" w:cs="Calibri"/>
                <w:color w:val="000000" w:themeColor="text1"/>
                <w:szCs w:val="20"/>
              </w:rPr>
              <w:t>razící skříň pro potřeby oddělení –</w:t>
            </w:r>
            <w:r w:rsidR="003A1AA2">
              <w:rPr>
                <w:rFonts w:ascii="Calibri" w:hAnsi="Calibri" w:cs="Calibri"/>
                <w:color w:val="000000" w:themeColor="text1"/>
                <w:szCs w:val="20"/>
              </w:rPr>
              <w:t xml:space="preserve"> se zaměřením na</w:t>
            </w:r>
            <w:r w:rsidRPr="005E0DEB">
              <w:rPr>
                <w:rFonts w:ascii="Calibri" w:hAnsi="Calibri" w:cs="Calibri"/>
                <w:color w:val="000000" w:themeColor="text1"/>
                <w:szCs w:val="20"/>
              </w:rPr>
              <w:t xml:space="preserve"> uložení biologického materiálu a jeho dlouhodobé skladování</w:t>
            </w:r>
          </w:p>
        </w:tc>
        <w:tc>
          <w:tcPr>
            <w:tcW w:w="1560" w:type="dxa"/>
            <w:shd w:val="clear" w:color="auto" w:fill="auto"/>
            <w:vAlign w:val="center"/>
          </w:tcPr>
          <w:p w14:paraId="25125E17"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4CB06169"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r>
      <w:tr w:rsidR="00304FDF" w14:paraId="6713E8A3" w14:textId="77777777" w:rsidTr="00EB7AC5">
        <w:trPr>
          <w:cantSplit/>
        </w:trPr>
        <w:tc>
          <w:tcPr>
            <w:tcW w:w="5103" w:type="dxa"/>
            <w:shd w:val="clear" w:color="auto" w:fill="auto"/>
          </w:tcPr>
          <w:p w14:paraId="005E78A1" w14:textId="34F70FAF" w:rsidR="00304FDF"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 xml:space="preserve">box skříňového provedení se dvěma kompresory a nezávislými chladícími okruhy </w:t>
            </w:r>
          </w:p>
        </w:tc>
        <w:tc>
          <w:tcPr>
            <w:tcW w:w="1560" w:type="dxa"/>
            <w:shd w:val="clear" w:color="auto" w:fill="auto"/>
            <w:vAlign w:val="center"/>
          </w:tcPr>
          <w:p w14:paraId="43465928"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7CD734DC"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r>
      <w:tr w:rsidR="00995AE2" w14:paraId="32A11ADB" w14:textId="77777777" w:rsidTr="00EB7AC5">
        <w:trPr>
          <w:cantSplit/>
        </w:trPr>
        <w:tc>
          <w:tcPr>
            <w:tcW w:w="5103" w:type="dxa"/>
            <w:shd w:val="clear" w:color="auto" w:fill="auto"/>
          </w:tcPr>
          <w:p w14:paraId="1AD0DFA9" w14:textId="64B3443F" w:rsidR="005372DE" w:rsidRPr="005372DE"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vnitřní objem v rozmezí 4</w:t>
            </w:r>
            <w:r w:rsidR="003A1AA2">
              <w:rPr>
                <w:rFonts w:ascii="Calibri" w:hAnsi="Calibri" w:cs="Calibri"/>
                <w:color w:val="000000" w:themeColor="text1"/>
                <w:szCs w:val="20"/>
              </w:rPr>
              <w:t>75</w:t>
            </w:r>
            <w:r w:rsidRPr="005372DE">
              <w:rPr>
                <w:rFonts w:ascii="Calibri" w:hAnsi="Calibri" w:cs="Calibri"/>
                <w:color w:val="000000" w:themeColor="text1"/>
                <w:szCs w:val="20"/>
              </w:rPr>
              <w:t>-</w:t>
            </w:r>
            <w:r w:rsidR="003A1AA2">
              <w:rPr>
                <w:rFonts w:ascii="Calibri" w:hAnsi="Calibri" w:cs="Calibri"/>
                <w:color w:val="000000" w:themeColor="text1"/>
                <w:szCs w:val="20"/>
              </w:rPr>
              <w:t>4</w:t>
            </w:r>
            <w:r w:rsidR="00A61E77">
              <w:rPr>
                <w:rFonts w:ascii="Calibri" w:hAnsi="Calibri" w:cs="Calibri"/>
                <w:color w:val="000000" w:themeColor="text1"/>
                <w:szCs w:val="20"/>
              </w:rPr>
              <w:t>90</w:t>
            </w:r>
            <w:r w:rsidRPr="005372DE">
              <w:rPr>
                <w:rFonts w:ascii="Calibri" w:hAnsi="Calibri" w:cs="Calibri"/>
                <w:color w:val="000000" w:themeColor="text1"/>
                <w:szCs w:val="20"/>
              </w:rPr>
              <w:t xml:space="preserve"> litrů </w:t>
            </w:r>
          </w:p>
          <w:p w14:paraId="01D093DA" w14:textId="50C97377" w:rsidR="00995AE2" w:rsidRPr="00304FDF" w:rsidRDefault="00995AE2" w:rsidP="005372DE">
            <w:pPr>
              <w:rPr>
                <w:rFonts w:ascii="Calibri" w:hAnsi="Calibri" w:cs="Calibri"/>
                <w:color w:val="000000" w:themeColor="text1"/>
                <w:szCs w:val="20"/>
              </w:rPr>
            </w:pPr>
          </w:p>
        </w:tc>
        <w:tc>
          <w:tcPr>
            <w:tcW w:w="1560" w:type="dxa"/>
            <w:shd w:val="clear" w:color="auto" w:fill="auto"/>
            <w:vAlign w:val="center"/>
          </w:tcPr>
          <w:p w14:paraId="39C4D57B" w14:textId="7294551B"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4F3EADDF" w14:textId="3F91F2A2"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995AE2" w14:paraId="57FEBCEA" w14:textId="77777777" w:rsidTr="00EB7AC5">
        <w:trPr>
          <w:cantSplit/>
        </w:trPr>
        <w:tc>
          <w:tcPr>
            <w:tcW w:w="5103" w:type="dxa"/>
            <w:shd w:val="clear" w:color="auto" w:fill="auto"/>
          </w:tcPr>
          <w:p w14:paraId="44B9EE62" w14:textId="15DDCC9E" w:rsidR="005372DE" w:rsidRPr="005372DE"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 xml:space="preserve">provedení dvojdveřový, každé dveře opatřeny zámkem </w:t>
            </w:r>
          </w:p>
          <w:p w14:paraId="69900B0A" w14:textId="5B5F7E03" w:rsidR="00995AE2" w:rsidRPr="00D86A18" w:rsidRDefault="00995AE2" w:rsidP="00901F44">
            <w:pPr>
              <w:autoSpaceDE w:val="0"/>
              <w:autoSpaceDN w:val="0"/>
              <w:adjustRightInd w:val="0"/>
              <w:rPr>
                <w:rFonts w:ascii="Calibri" w:hAnsi="Calibri" w:cs="Calibri"/>
                <w:color w:val="000000" w:themeColor="text1"/>
                <w:szCs w:val="20"/>
              </w:rPr>
            </w:pPr>
          </w:p>
        </w:tc>
        <w:tc>
          <w:tcPr>
            <w:tcW w:w="1560" w:type="dxa"/>
            <w:shd w:val="clear" w:color="auto" w:fill="auto"/>
            <w:vAlign w:val="center"/>
          </w:tcPr>
          <w:p w14:paraId="56046369"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016698C0"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304FDF" w14:paraId="16E9DBE3" w14:textId="77777777" w:rsidTr="00A73EF9">
        <w:trPr>
          <w:cantSplit/>
        </w:trPr>
        <w:tc>
          <w:tcPr>
            <w:tcW w:w="5103" w:type="dxa"/>
            <w:shd w:val="clear" w:color="auto" w:fill="auto"/>
          </w:tcPr>
          <w:p w14:paraId="62A23B91" w14:textId="0A9D1C9F" w:rsidR="00304FDF" w:rsidRPr="005372DE"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 xml:space="preserve">2 nezávisle regulované oddělené prostory, možnost skladovat v jedné části materiál při např. -35 °C a druhou část manuálně odmrazovat a tento prostor čistit </w:t>
            </w:r>
          </w:p>
        </w:tc>
        <w:tc>
          <w:tcPr>
            <w:tcW w:w="1560" w:type="dxa"/>
            <w:shd w:val="clear" w:color="auto" w:fill="auto"/>
          </w:tcPr>
          <w:p w14:paraId="04D417D3" w14:textId="1CBBC32E" w:rsidR="00304FDF" w:rsidRDefault="00304FDF" w:rsidP="00304FDF">
            <w:pPr>
              <w:jc w:val="center"/>
              <w:rPr>
                <w:rFonts w:ascii="Calibri" w:hAnsi="Calibri" w:cs="Calibri"/>
                <w:color w:val="FF0000"/>
                <w:szCs w:val="20"/>
              </w:rPr>
            </w:pPr>
            <w:r w:rsidRPr="00AC03F9">
              <w:rPr>
                <w:rFonts w:ascii="Calibri" w:hAnsi="Calibri" w:cs="Calibri"/>
                <w:color w:val="FF0000"/>
                <w:szCs w:val="20"/>
              </w:rPr>
              <w:t>(doplní dodavatel)</w:t>
            </w:r>
          </w:p>
        </w:tc>
        <w:tc>
          <w:tcPr>
            <w:tcW w:w="2970" w:type="dxa"/>
            <w:shd w:val="clear" w:color="auto" w:fill="auto"/>
          </w:tcPr>
          <w:p w14:paraId="57A2AD94" w14:textId="6A3B88A9" w:rsidR="00304FDF" w:rsidRDefault="00304FDF" w:rsidP="00304FDF">
            <w:pPr>
              <w:jc w:val="center"/>
              <w:rPr>
                <w:rFonts w:ascii="Calibri" w:hAnsi="Calibri" w:cs="Calibri"/>
                <w:color w:val="FF0000"/>
                <w:szCs w:val="20"/>
              </w:rPr>
            </w:pPr>
            <w:r w:rsidRPr="00AC03F9">
              <w:rPr>
                <w:rFonts w:ascii="Calibri" w:hAnsi="Calibri" w:cs="Calibri"/>
                <w:color w:val="FF0000"/>
                <w:szCs w:val="20"/>
              </w:rPr>
              <w:t>(doplní dodavatel)</w:t>
            </w:r>
          </w:p>
        </w:tc>
      </w:tr>
      <w:tr w:rsidR="00995AE2" w14:paraId="35EE0A12" w14:textId="77777777" w:rsidTr="00EB7AC5">
        <w:trPr>
          <w:cantSplit/>
        </w:trPr>
        <w:tc>
          <w:tcPr>
            <w:tcW w:w="5103" w:type="dxa"/>
            <w:shd w:val="clear" w:color="auto" w:fill="auto"/>
          </w:tcPr>
          <w:p w14:paraId="24A55421" w14:textId="2D82D14B" w:rsidR="00995AE2"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trvale udržitelná teplota</w:t>
            </w:r>
            <w:r w:rsidR="00296812">
              <w:rPr>
                <w:rFonts w:ascii="Calibri" w:hAnsi="Calibri" w:cs="Calibri"/>
                <w:color w:val="000000" w:themeColor="text1"/>
                <w:szCs w:val="20"/>
              </w:rPr>
              <w:t xml:space="preserve"> minimálně</w:t>
            </w:r>
            <w:r w:rsidRPr="005372DE">
              <w:rPr>
                <w:rFonts w:ascii="Calibri" w:hAnsi="Calibri" w:cs="Calibri"/>
                <w:color w:val="000000" w:themeColor="text1"/>
                <w:szCs w:val="20"/>
              </w:rPr>
              <w:t xml:space="preserve"> -40°C při teplotě okolí až +3</w:t>
            </w:r>
            <w:r w:rsidR="00B648AB">
              <w:rPr>
                <w:rFonts w:ascii="Calibri" w:hAnsi="Calibri" w:cs="Calibri"/>
                <w:color w:val="000000" w:themeColor="text1"/>
                <w:szCs w:val="20"/>
              </w:rPr>
              <w:t>5</w:t>
            </w:r>
            <w:r w:rsidRPr="005372DE">
              <w:rPr>
                <w:rFonts w:ascii="Calibri" w:hAnsi="Calibri" w:cs="Calibri"/>
                <w:color w:val="000000" w:themeColor="text1"/>
                <w:szCs w:val="20"/>
              </w:rPr>
              <w:t>°C</w:t>
            </w:r>
          </w:p>
        </w:tc>
        <w:tc>
          <w:tcPr>
            <w:tcW w:w="1560" w:type="dxa"/>
            <w:shd w:val="clear" w:color="auto" w:fill="auto"/>
            <w:vAlign w:val="center"/>
          </w:tcPr>
          <w:p w14:paraId="75994675"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1430F9DB"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304FDF" w14:paraId="0F4B1804" w14:textId="77777777" w:rsidTr="00087489">
        <w:trPr>
          <w:cantSplit/>
        </w:trPr>
        <w:tc>
          <w:tcPr>
            <w:tcW w:w="5103" w:type="dxa"/>
            <w:shd w:val="clear" w:color="auto" w:fill="auto"/>
          </w:tcPr>
          <w:p w14:paraId="08052145" w14:textId="75205B27" w:rsidR="00304FDF" w:rsidRPr="00304FDF"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nastavení a regulace teploty boxu v</w:t>
            </w:r>
            <w:r w:rsidR="00D26D2B">
              <w:rPr>
                <w:rFonts w:ascii="Calibri" w:hAnsi="Calibri" w:cs="Calibri"/>
                <w:color w:val="000000" w:themeColor="text1"/>
                <w:szCs w:val="20"/>
              </w:rPr>
              <w:t xml:space="preserve"> minimálním </w:t>
            </w:r>
            <w:r w:rsidRPr="005372DE">
              <w:rPr>
                <w:rFonts w:ascii="Calibri" w:hAnsi="Calibri" w:cs="Calibri"/>
                <w:color w:val="000000" w:themeColor="text1"/>
                <w:szCs w:val="20"/>
              </w:rPr>
              <w:t>rozsahu -20°C až -40°C</w:t>
            </w:r>
            <w:r w:rsidRPr="005372DE">
              <w:rPr>
                <w:rFonts w:eastAsiaTheme="minorHAnsi" w:cs="Arial"/>
                <w:color w:val="000000"/>
                <w:szCs w:val="20"/>
                <w:lang w:eastAsia="en-US"/>
              </w:rPr>
              <w:t xml:space="preserve"> </w:t>
            </w:r>
          </w:p>
        </w:tc>
        <w:tc>
          <w:tcPr>
            <w:tcW w:w="1560" w:type="dxa"/>
            <w:shd w:val="clear" w:color="auto" w:fill="auto"/>
          </w:tcPr>
          <w:p w14:paraId="47DA078B" w14:textId="7215958B" w:rsidR="00304FDF" w:rsidRDefault="00304FDF" w:rsidP="00304FDF">
            <w:pPr>
              <w:jc w:val="center"/>
              <w:rPr>
                <w:rFonts w:ascii="Calibri" w:hAnsi="Calibri" w:cs="Calibri"/>
                <w:color w:val="FF0000"/>
                <w:szCs w:val="20"/>
              </w:rPr>
            </w:pPr>
            <w:r w:rsidRPr="00D278DA">
              <w:rPr>
                <w:rFonts w:ascii="Calibri" w:hAnsi="Calibri" w:cs="Calibri"/>
                <w:color w:val="FF0000"/>
                <w:szCs w:val="20"/>
              </w:rPr>
              <w:t>(doplní dodavatel)</w:t>
            </w:r>
          </w:p>
        </w:tc>
        <w:tc>
          <w:tcPr>
            <w:tcW w:w="2970" w:type="dxa"/>
            <w:shd w:val="clear" w:color="auto" w:fill="auto"/>
          </w:tcPr>
          <w:p w14:paraId="1260312C" w14:textId="4116F4F3" w:rsidR="00304FDF" w:rsidRDefault="00304FDF" w:rsidP="00304FDF">
            <w:pPr>
              <w:jc w:val="center"/>
              <w:rPr>
                <w:rFonts w:ascii="Calibri" w:hAnsi="Calibri" w:cs="Calibri"/>
                <w:color w:val="FF0000"/>
                <w:szCs w:val="20"/>
              </w:rPr>
            </w:pPr>
            <w:r w:rsidRPr="00D278DA">
              <w:rPr>
                <w:rFonts w:ascii="Calibri" w:hAnsi="Calibri" w:cs="Calibri"/>
                <w:color w:val="FF0000"/>
                <w:szCs w:val="20"/>
              </w:rPr>
              <w:t>(doplní dodavatel)</w:t>
            </w:r>
          </w:p>
        </w:tc>
      </w:tr>
      <w:tr w:rsidR="00995AE2" w14:paraId="0575B4D3" w14:textId="77777777" w:rsidTr="00EB7AC5">
        <w:trPr>
          <w:cantSplit/>
        </w:trPr>
        <w:tc>
          <w:tcPr>
            <w:tcW w:w="5103" w:type="dxa"/>
            <w:shd w:val="clear" w:color="auto" w:fill="auto"/>
          </w:tcPr>
          <w:p w14:paraId="4EE4F950" w14:textId="3204055E" w:rsidR="00995AE2"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vnější zařízení rozměry maximálně 1900x850x800 (VxŠxH) mm – včetně vnějších prvků</w:t>
            </w:r>
            <w:r w:rsidRPr="005372DE">
              <w:rPr>
                <w:rFonts w:eastAsiaTheme="minorHAnsi" w:cs="Arial"/>
                <w:color w:val="000000"/>
                <w:szCs w:val="20"/>
                <w:lang w:eastAsia="en-US"/>
              </w:rPr>
              <w:t xml:space="preserve"> </w:t>
            </w:r>
          </w:p>
        </w:tc>
        <w:tc>
          <w:tcPr>
            <w:tcW w:w="1560" w:type="dxa"/>
            <w:shd w:val="clear" w:color="auto" w:fill="auto"/>
            <w:vAlign w:val="center"/>
          </w:tcPr>
          <w:p w14:paraId="413D642E"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6B3904B0"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995AE2" w14:paraId="537AD314" w14:textId="77777777" w:rsidTr="00EB7AC5">
        <w:trPr>
          <w:cantSplit/>
        </w:trPr>
        <w:tc>
          <w:tcPr>
            <w:tcW w:w="5103" w:type="dxa"/>
            <w:shd w:val="clear" w:color="auto" w:fill="auto"/>
          </w:tcPr>
          <w:p w14:paraId="4935A327" w14:textId="42C293C6" w:rsidR="00995AE2"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alarmové funkce (minimálně teplota oběma směry, výpadek napájen</w:t>
            </w:r>
            <w:r w:rsidR="007F2724">
              <w:rPr>
                <w:rFonts w:ascii="Calibri" w:hAnsi="Calibri" w:cs="Calibri"/>
                <w:color w:val="000000" w:themeColor="text1"/>
                <w:szCs w:val="20"/>
              </w:rPr>
              <w:t>í</w:t>
            </w:r>
            <w:r w:rsidRPr="005372DE">
              <w:rPr>
                <w:rFonts w:ascii="Calibri" w:hAnsi="Calibri" w:cs="Calibri"/>
                <w:color w:val="000000" w:themeColor="text1"/>
                <w:szCs w:val="20"/>
              </w:rPr>
              <w:t>)</w:t>
            </w:r>
            <w:r w:rsidRPr="005372DE">
              <w:rPr>
                <w:rFonts w:eastAsiaTheme="minorHAnsi" w:cs="Arial"/>
                <w:color w:val="000000"/>
                <w:szCs w:val="20"/>
                <w:lang w:eastAsia="en-US"/>
              </w:rPr>
              <w:t xml:space="preserve"> </w:t>
            </w:r>
          </w:p>
        </w:tc>
        <w:tc>
          <w:tcPr>
            <w:tcW w:w="1560" w:type="dxa"/>
            <w:shd w:val="clear" w:color="auto" w:fill="auto"/>
          </w:tcPr>
          <w:p w14:paraId="29C0DE4B" w14:textId="7859E044" w:rsidR="00995AE2"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671CB5E4" w14:textId="5BE0CF22" w:rsidR="00995AE2"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2223AB3B" w14:textId="77777777" w:rsidTr="00EB7AC5">
        <w:trPr>
          <w:cantSplit/>
        </w:trPr>
        <w:tc>
          <w:tcPr>
            <w:tcW w:w="5103" w:type="dxa"/>
            <w:shd w:val="clear" w:color="auto" w:fill="auto"/>
          </w:tcPr>
          <w:p w14:paraId="4DC462DF" w14:textId="3191BB50" w:rsidR="00995AE2" w:rsidRPr="005372DE" w:rsidRDefault="005372DE" w:rsidP="005372DE">
            <w:pPr>
              <w:rPr>
                <w:rFonts w:eastAsiaTheme="minorHAnsi" w:cs="Arial"/>
                <w:color w:val="000000"/>
                <w:szCs w:val="20"/>
                <w:lang w:eastAsia="en-US"/>
              </w:rPr>
            </w:pPr>
            <w:r w:rsidRPr="005372DE">
              <w:rPr>
                <w:rFonts w:ascii="Calibri" w:hAnsi="Calibri" w:cs="Calibri"/>
                <w:color w:val="000000" w:themeColor="text1"/>
                <w:szCs w:val="20"/>
              </w:rPr>
              <w:lastRenderedPageBreak/>
              <w:t xml:space="preserve">do každé části mrazáku musí být jedna průchodka pro externí čidlo </w:t>
            </w:r>
            <w:r w:rsidR="00EF3B37" w:rsidRPr="005372DE">
              <w:rPr>
                <w:rFonts w:ascii="Calibri" w:hAnsi="Calibri" w:cs="Calibri"/>
                <w:color w:val="000000" w:themeColor="text1"/>
                <w:szCs w:val="20"/>
              </w:rPr>
              <w:t>teploty – celkem</w:t>
            </w:r>
            <w:r w:rsidRPr="005372DE">
              <w:rPr>
                <w:rFonts w:ascii="Calibri" w:hAnsi="Calibri" w:cs="Calibri"/>
                <w:color w:val="000000" w:themeColor="text1"/>
                <w:szCs w:val="20"/>
              </w:rPr>
              <w:t xml:space="preserve"> 2 průchodky na zařízení</w:t>
            </w:r>
            <w:r w:rsidRPr="005372DE">
              <w:rPr>
                <w:rFonts w:eastAsiaTheme="minorHAnsi" w:cs="Arial"/>
                <w:color w:val="000000"/>
                <w:szCs w:val="20"/>
                <w:lang w:eastAsia="en-US"/>
              </w:rPr>
              <w:t xml:space="preserve"> </w:t>
            </w:r>
          </w:p>
        </w:tc>
        <w:tc>
          <w:tcPr>
            <w:tcW w:w="1560" w:type="dxa"/>
            <w:shd w:val="clear" w:color="auto" w:fill="auto"/>
          </w:tcPr>
          <w:p w14:paraId="0211E227" w14:textId="3542DA2F" w:rsidR="00995AE2" w:rsidRDefault="00C57450"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031D9D2E" w14:textId="60B907A0" w:rsidR="00995AE2" w:rsidRDefault="00C57450"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67C706E3" w14:textId="77777777" w:rsidTr="00EB7AC5">
        <w:trPr>
          <w:cantSplit/>
        </w:trPr>
        <w:tc>
          <w:tcPr>
            <w:tcW w:w="5103" w:type="dxa"/>
            <w:shd w:val="clear" w:color="auto" w:fill="auto"/>
          </w:tcPr>
          <w:p w14:paraId="4D186481" w14:textId="78CA08DD" w:rsidR="00995AE2"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 xml:space="preserve">úsporný provoz, průměrná spotřeba maximálně </w:t>
            </w:r>
            <w:r w:rsidRPr="00A33910">
              <w:rPr>
                <w:rFonts w:ascii="Calibri" w:hAnsi="Calibri" w:cs="Calibri"/>
                <w:strike/>
                <w:color w:val="000000" w:themeColor="text1"/>
                <w:szCs w:val="20"/>
                <w:highlight w:val="yellow"/>
              </w:rPr>
              <w:t>5,5 Wh/24hod</w:t>
            </w:r>
            <w:r w:rsidR="005319D8" w:rsidRPr="005319D8">
              <w:rPr>
                <w:rFonts w:eastAsiaTheme="minorHAnsi" w:cs="Arial"/>
                <w:color w:val="000000"/>
                <w:szCs w:val="20"/>
                <w:lang w:eastAsia="en-US"/>
              </w:rPr>
              <w:t xml:space="preserve"> </w:t>
            </w:r>
            <w:r w:rsidR="005319D8" w:rsidRPr="005319D8">
              <w:rPr>
                <w:rFonts w:ascii="Calibri" w:hAnsi="Calibri" w:cs="Calibri"/>
                <w:color w:val="FF0000"/>
                <w:szCs w:val="20"/>
              </w:rPr>
              <w:t>5,5 kWh/24hod</w:t>
            </w:r>
          </w:p>
        </w:tc>
        <w:tc>
          <w:tcPr>
            <w:tcW w:w="1560" w:type="dxa"/>
            <w:shd w:val="clear" w:color="auto" w:fill="auto"/>
          </w:tcPr>
          <w:p w14:paraId="3BD4839A" w14:textId="285F2598" w:rsidR="00995AE2" w:rsidRPr="00A04FF7"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62C98382" w14:textId="6532107B" w:rsidR="00995AE2" w:rsidRPr="00A04FF7"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2ABC212C" w14:textId="77777777" w:rsidTr="00EB7AC5">
        <w:trPr>
          <w:cantSplit/>
        </w:trPr>
        <w:tc>
          <w:tcPr>
            <w:tcW w:w="5103" w:type="dxa"/>
            <w:shd w:val="clear" w:color="auto" w:fill="auto"/>
          </w:tcPr>
          <w:p w14:paraId="69DB3F0C" w14:textId="3D0B6B49" w:rsidR="00995AE2" w:rsidRPr="00D86A18" w:rsidRDefault="005372DE" w:rsidP="005372DE">
            <w:pPr>
              <w:rPr>
                <w:rFonts w:ascii="Calibri" w:hAnsi="Calibri" w:cs="Calibri"/>
                <w:color w:val="000000" w:themeColor="text1"/>
                <w:szCs w:val="20"/>
              </w:rPr>
            </w:pPr>
            <w:r w:rsidRPr="005372DE">
              <w:rPr>
                <w:rFonts w:ascii="Calibri" w:hAnsi="Calibri" w:cs="Calibri"/>
                <w:color w:val="000000" w:themeColor="text1"/>
                <w:szCs w:val="20"/>
              </w:rPr>
              <w:t>ekologické chladivo (nulový efekt k ozonové vrstvě)</w:t>
            </w:r>
            <w:r w:rsidRPr="005372DE">
              <w:rPr>
                <w:rFonts w:eastAsiaTheme="minorHAnsi" w:cs="Arial"/>
                <w:color w:val="000000"/>
                <w:szCs w:val="20"/>
                <w:lang w:eastAsia="en-US"/>
              </w:rPr>
              <w:t xml:space="preserve"> </w:t>
            </w:r>
          </w:p>
        </w:tc>
        <w:tc>
          <w:tcPr>
            <w:tcW w:w="1560" w:type="dxa"/>
            <w:shd w:val="clear" w:color="auto" w:fill="auto"/>
          </w:tcPr>
          <w:p w14:paraId="1B0EAB4B" w14:textId="3773E796"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1CCE205C" w14:textId="7703C431"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r>
      <w:tr w:rsidR="00995AE2" w14:paraId="6339501A" w14:textId="77777777" w:rsidTr="00EB7AC5">
        <w:trPr>
          <w:cantSplit/>
        </w:trPr>
        <w:tc>
          <w:tcPr>
            <w:tcW w:w="5103" w:type="dxa"/>
            <w:shd w:val="clear" w:color="auto" w:fill="auto"/>
          </w:tcPr>
          <w:p w14:paraId="63EA17FB" w14:textId="022A76B9" w:rsidR="00995AE2" w:rsidRPr="00D86A18" w:rsidRDefault="00B648AB" w:rsidP="00B648AB">
            <w:pPr>
              <w:rPr>
                <w:rFonts w:ascii="Calibri" w:hAnsi="Calibri" w:cs="Calibri"/>
                <w:color w:val="000000" w:themeColor="text1"/>
                <w:szCs w:val="20"/>
              </w:rPr>
            </w:pPr>
            <w:r>
              <w:rPr>
                <w:rFonts w:ascii="Calibri" w:hAnsi="Calibri" w:cs="Calibri"/>
                <w:color w:val="000000" w:themeColor="text1"/>
                <w:szCs w:val="20"/>
              </w:rPr>
              <w:t xml:space="preserve">zařízení bude obsahovat </w:t>
            </w:r>
            <w:r w:rsidRPr="00B648AB">
              <w:rPr>
                <w:rFonts w:ascii="Calibri" w:hAnsi="Calibri" w:cs="Calibri"/>
                <w:color w:val="000000" w:themeColor="text1"/>
                <w:szCs w:val="20"/>
              </w:rPr>
              <w:t xml:space="preserve">pojezdová kolečka </w:t>
            </w:r>
          </w:p>
        </w:tc>
        <w:tc>
          <w:tcPr>
            <w:tcW w:w="1560" w:type="dxa"/>
            <w:shd w:val="clear" w:color="auto" w:fill="auto"/>
          </w:tcPr>
          <w:p w14:paraId="26A6D9E4" w14:textId="2699D817"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6A01D445" w14:textId="6AF08247"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r>
      <w:tr w:rsidR="00B4069C" w14:paraId="61C62FC4" w14:textId="77777777" w:rsidTr="00EB7AC5">
        <w:trPr>
          <w:cantSplit/>
        </w:trPr>
        <w:tc>
          <w:tcPr>
            <w:tcW w:w="5103" w:type="dxa"/>
            <w:shd w:val="clear" w:color="auto" w:fill="auto"/>
          </w:tcPr>
          <w:p w14:paraId="389F68DE" w14:textId="427FD72C" w:rsidR="00B4069C" w:rsidRPr="00D86A18" w:rsidRDefault="00B648AB" w:rsidP="00B648AB">
            <w:pPr>
              <w:rPr>
                <w:rFonts w:ascii="Calibri" w:hAnsi="Calibri" w:cs="Calibri"/>
                <w:color w:val="000000" w:themeColor="text1"/>
                <w:szCs w:val="20"/>
              </w:rPr>
            </w:pPr>
            <w:r w:rsidRPr="00B648AB">
              <w:rPr>
                <w:rFonts w:ascii="Calibri" w:hAnsi="Calibri" w:cs="Calibri"/>
                <w:color w:val="000000" w:themeColor="text1"/>
                <w:szCs w:val="20"/>
              </w:rPr>
              <w:t xml:space="preserve">napájení 230V/50Hz, </w:t>
            </w:r>
          </w:p>
        </w:tc>
        <w:tc>
          <w:tcPr>
            <w:tcW w:w="1560" w:type="dxa"/>
            <w:shd w:val="clear" w:color="auto" w:fill="auto"/>
          </w:tcPr>
          <w:p w14:paraId="5686E54A" w14:textId="4D512BD7" w:rsidR="00B4069C" w:rsidRPr="00A04FF7" w:rsidRDefault="00EB6FE5" w:rsidP="00B4069C">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10171D28" w14:textId="3E0BA901" w:rsidR="00B4069C" w:rsidRPr="00A04FF7" w:rsidRDefault="00EB6FE5" w:rsidP="00B4069C">
            <w:pPr>
              <w:jc w:val="center"/>
              <w:rPr>
                <w:rFonts w:ascii="Calibri" w:hAnsi="Calibri" w:cs="Calibri"/>
                <w:color w:val="FF0000"/>
                <w:szCs w:val="20"/>
              </w:rPr>
            </w:pPr>
            <w:r w:rsidRPr="00767A96">
              <w:rPr>
                <w:rFonts w:ascii="Calibri" w:hAnsi="Calibri" w:cs="Calibri"/>
                <w:color w:val="FF0000"/>
                <w:szCs w:val="20"/>
              </w:rPr>
              <w:t>(doplní dodavatel)</w:t>
            </w:r>
          </w:p>
        </w:tc>
      </w:tr>
      <w:tr w:rsidR="00B648AB" w14:paraId="68DA2BE0" w14:textId="77777777" w:rsidTr="00EB7AC5">
        <w:trPr>
          <w:cantSplit/>
        </w:trPr>
        <w:tc>
          <w:tcPr>
            <w:tcW w:w="5103" w:type="dxa"/>
            <w:shd w:val="clear" w:color="auto" w:fill="auto"/>
          </w:tcPr>
          <w:p w14:paraId="483982B0" w14:textId="1E4B4EDB" w:rsidR="00B648AB" w:rsidRPr="00B648AB" w:rsidRDefault="00B648AB" w:rsidP="00B648AB">
            <w:pPr>
              <w:rPr>
                <w:rFonts w:ascii="Calibri" w:hAnsi="Calibri" w:cs="Calibri"/>
                <w:color w:val="000000" w:themeColor="text1"/>
                <w:szCs w:val="20"/>
              </w:rPr>
            </w:pPr>
            <w:r w:rsidRPr="00B648AB">
              <w:rPr>
                <w:rFonts w:ascii="Calibri" w:hAnsi="Calibri" w:cs="Calibri"/>
                <w:color w:val="000000" w:themeColor="text1"/>
                <w:szCs w:val="20"/>
              </w:rPr>
              <w:t>váha prázdného zařízení maximálně 1</w:t>
            </w:r>
            <w:r>
              <w:rPr>
                <w:rFonts w:ascii="Calibri" w:hAnsi="Calibri" w:cs="Calibri"/>
                <w:color w:val="000000" w:themeColor="text1"/>
                <w:szCs w:val="20"/>
              </w:rPr>
              <w:t>65</w:t>
            </w:r>
            <w:r w:rsidRPr="00B648AB">
              <w:rPr>
                <w:rFonts w:ascii="Calibri" w:hAnsi="Calibri" w:cs="Calibri"/>
                <w:color w:val="000000" w:themeColor="text1"/>
                <w:szCs w:val="20"/>
              </w:rPr>
              <w:t xml:space="preserve"> kg </w:t>
            </w:r>
          </w:p>
        </w:tc>
        <w:tc>
          <w:tcPr>
            <w:tcW w:w="1560" w:type="dxa"/>
            <w:shd w:val="clear" w:color="auto" w:fill="auto"/>
          </w:tcPr>
          <w:p w14:paraId="615780F6" w14:textId="39AE286E" w:rsidR="00B648AB" w:rsidRPr="00767A96" w:rsidRDefault="00B648AB" w:rsidP="00B4069C">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74FB5433" w14:textId="6951E7FD" w:rsidR="00B648AB" w:rsidRPr="00767A96" w:rsidRDefault="00B648AB" w:rsidP="00B4069C">
            <w:pPr>
              <w:jc w:val="center"/>
              <w:rPr>
                <w:rFonts w:ascii="Calibri" w:hAnsi="Calibri" w:cs="Calibri"/>
                <w:color w:val="FF0000"/>
                <w:szCs w:val="20"/>
              </w:rPr>
            </w:pPr>
            <w:r w:rsidRPr="00767A96">
              <w:rPr>
                <w:rFonts w:ascii="Calibri" w:hAnsi="Calibri" w:cs="Calibri"/>
                <w:color w:val="FF0000"/>
                <w:szCs w:val="20"/>
              </w:rPr>
              <w:t>(doplní dodavatel)</w:t>
            </w:r>
          </w:p>
        </w:tc>
      </w:tr>
      <w:tr w:rsidR="00B648AB" w14:paraId="1D6A6C33" w14:textId="77777777" w:rsidTr="00EB7AC5">
        <w:trPr>
          <w:cantSplit/>
        </w:trPr>
        <w:tc>
          <w:tcPr>
            <w:tcW w:w="5103" w:type="dxa"/>
            <w:shd w:val="clear" w:color="auto" w:fill="auto"/>
          </w:tcPr>
          <w:p w14:paraId="5288B1C0" w14:textId="7555CA85" w:rsidR="00B648AB" w:rsidRPr="00B648AB" w:rsidRDefault="00B648AB" w:rsidP="00B648AB">
            <w:pPr>
              <w:rPr>
                <w:rFonts w:ascii="Calibri" w:hAnsi="Calibri" w:cs="Calibri"/>
                <w:color w:val="000000" w:themeColor="text1"/>
                <w:szCs w:val="20"/>
              </w:rPr>
            </w:pPr>
            <w:r w:rsidRPr="00B648AB">
              <w:rPr>
                <w:rFonts w:ascii="Calibri" w:hAnsi="Calibri" w:cs="Calibri"/>
                <w:color w:val="000000" w:themeColor="text1"/>
                <w:szCs w:val="20"/>
              </w:rPr>
              <w:t>hlučnost maximálně 45 dB</w:t>
            </w:r>
          </w:p>
        </w:tc>
        <w:tc>
          <w:tcPr>
            <w:tcW w:w="1560" w:type="dxa"/>
            <w:shd w:val="clear" w:color="auto" w:fill="auto"/>
          </w:tcPr>
          <w:p w14:paraId="6117E744" w14:textId="0A374CF7" w:rsidR="00B648AB" w:rsidRPr="00767A96" w:rsidRDefault="00B648AB" w:rsidP="00B4069C">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6D1017B5" w14:textId="063DC18F" w:rsidR="00B648AB" w:rsidRPr="00767A96" w:rsidRDefault="00B648AB" w:rsidP="00B4069C">
            <w:pPr>
              <w:jc w:val="center"/>
              <w:rPr>
                <w:rFonts w:ascii="Calibri" w:hAnsi="Calibri" w:cs="Calibri"/>
                <w:color w:val="FF0000"/>
                <w:szCs w:val="20"/>
              </w:rPr>
            </w:pPr>
            <w:r w:rsidRPr="00767A96">
              <w:rPr>
                <w:rFonts w:ascii="Calibri" w:hAnsi="Calibri" w:cs="Calibri"/>
                <w:color w:val="FF0000"/>
                <w:szCs w:val="20"/>
              </w:rPr>
              <w:t>(doplní dodavatel)</w:t>
            </w:r>
          </w:p>
        </w:tc>
      </w:tr>
      <w:tr w:rsidR="007F2724" w14:paraId="7E2C42C0" w14:textId="77777777" w:rsidTr="00EB7AC5">
        <w:trPr>
          <w:cantSplit/>
        </w:trPr>
        <w:tc>
          <w:tcPr>
            <w:tcW w:w="5103" w:type="dxa"/>
            <w:shd w:val="clear" w:color="auto" w:fill="auto"/>
          </w:tcPr>
          <w:p w14:paraId="2B58520C" w14:textId="44CE6563" w:rsidR="007F2724" w:rsidRPr="00B648AB" w:rsidRDefault="007F2724" w:rsidP="00B648AB">
            <w:pPr>
              <w:rPr>
                <w:rFonts w:ascii="Calibri" w:hAnsi="Calibri" w:cs="Calibri"/>
                <w:color w:val="000000" w:themeColor="text1"/>
                <w:szCs w:val="20"/>
              </w:rPr>
            </w:pPr>
            <w:r>
              <w:rPr>
                <w:rFonts w:ascii="Calibri" w:hAnsi="Calibri" w:cs="Calibri"/>
                <w:b/>
                <w:bCs/>
                <w:color w:val="000000" w:themeColor="text1"/>
                <w:szCs w:val="20"/>
              </w:rPr>
              <w:t>Příslušenství</w:t>
            </w:r>
          </w:p>
        </w:tc>
        <w:tc>
          <w:tcPr>
            <w:tcW w:w="1560" w:type="dxa"/>
            <w:shd w:val="clear" w:color="auto" w:fill="auto"/>
          </w:tcPr>
          <w:p w14:paraId="76507118" w14:textId="77777777" w:rsidR="007F2724" w:rsidRPr="00767A96" w:rsidRDefault="007F2724" w:rsidP="00B4069C">
            <w:pPr>
              <w:jc w:val="center"/>
              <w:rPr>
                <w:rFonts w:ascii="Calibri" w:hAnsi="Calibri" w:cs="Calibri"/>
                <w:color w:val="FF0000"/>
                <w:szCs w:val="20"/>
              </w:rPr>
            </w:pPr>
          </w:p>
        </w:tc>
        <w:tc>
          <w:tcPr>
            <w:tcW w:w="2970" w:type="dxa"/>
            <w:shd w:val="clear" w:color="auto" w:fill="auto"/>
          </w:tcPr>
          <w:p w14:paraId="070FA4A7" w14:textId="77777777" w:rsidR="007F2724" w:rsidRPr="00767A96" w:rsidRDefault="007F2724" w:rsidP="00B4069C">
            <w:pPr>
              <w:jc w:val="center"/>
              <w:rPr>
                <w:rFonts w:ascii="Calibri" w:hAnsi="Calibri" w:cs="Calibri"/>
                <w:color w:val="FF0000"/>
                <w:szCs w:val="20"/>
              </w:rPr>
            </w:pPr>
          </w:p>
        </w:tc>
      </w:tr>
      <w:tr w:rsidR="007F2724" w14:paraId="53320931" w14:textId="77777777" w:rsidTr="00EB7AC5">
        <w:trPr>
          <w:cantSplit/>
        </w:trPr>
        <w:tc>
          <w:tcPr>
            <w:tcW w:w="5103" w:type="dxa"/>
            <w:shd w:val="clear" w:color="auto" w:fill="auto"/>
          </w:tcPr>
          <w:p w14:paraId="321E089A" w14:textId="1FBFFD70" w:rsidR="007F2724" w:rsidRPr="00B648AB" w:rsidRDefault="007F2724" w:rsidP="007F2724">
            <w:pPr>
              <w:rPr>
                <w:rFonts w:ascii="Calibri" w:hAnsi="Calibri" w:cs="Calibri"/>
                <w:color w:val="000000" w:themeColor="text1"/>
                <w:szCs w:val="20"/>
              </w:rPr>
            </w:pPr>
            <w:r w:rsidRPr="00B648AB">
              <w:rPr>
                <w:rFonts w:ascii="Calibri" w:hAnsi="Calibri" w:cs="Calibri"/>
                <w:color w:val="000000" w:themeColor="text1"/>
                <w:szCs w:val="20"/>
              </w:rPr>
              <w:t xml:space="preserve">součástí </w:t>
            </w:r>
            <w:r w:rsidR="00454FB2">
              <w:rPr>
                <w:rFonts w:ascii="Calibri" w:hAnsi="Calibri" w:cs="Calibri"/>
                <w:color w:val="000000" w:themeColor="text1"/>
                <w:szCs w:val="20"/>
              </w:rPr>
              <w:t>každého mrazícího boxu bude</w:t>
            </w:r>
            <w:r w:rsidRPr="00B648AB">
              <w:rPr>
                <w:rFonts w:ascii="Calibri" w:hAnsi="Calibri" w:cs="Calibri"/>
                <w:color w:val="000000" w:themeColor="text1"/>
                <w:szCs w:val="20"/>
              </w:rPr>
              <w:t xml:space="preserve"> minimálně 6 výškově nastavitelných a plně vyjímatelných polic (každá s nosností minimálně </w:t>
            </w:r>
            <w:r>
              <w:rPr>
                <w:rFonts w:ascii="Calibri" w:hAnsi="Calibri" w:cs="Calibri"/>
                <w:color w:val="000000" w:themeColor="text1"/>
                <w:szCs w:val="20"/>
              </w:rPr>
              <w:t>30</w:t>
            </w:r>
            <w:r w:rsidRPr="00B648AB">
              <w:rPr>
                <w:rFonts w:ascii="Calibri" w:hAnsi="Calibri" w:cs="Calibri"/>
                <w:color w:val="000000" w:themeColor="text1"/>
                <w:szCs w:val="20"/>
              </w:rPr>
              <w:t xml:space="preserve"> kg) a plná vnitřní výbava plně vyjímatelnými plastovými koši pro uložení materiálu (koše vyplňující celý skladovací prostor) </w:t>
            </w:r>
          </w:p>
        </w:tc>
        <w:tc>
          <w:tcPr>
            <w:tcW w:w="1560" w:type="dxa"/>
            <w:shd w:val="clear" w:color="auto" w:fill="auto"/>
          </w:tcPr>
          <w:p w14:paraId="453CD82F" w14:textId="07C25ED7" w:rsidR="007F2724" w:rsidRPr="00767A96" w:rsidRDefault="007F2724" w:rsidP="007F2724">
            <w:pPr>
              <w:jc w:val="center"/>
              <w:rPr>
                <w:rFonts w:ascii="Calibri" w:hAnsi="Calibri" w:cs="Calibri"/>
                <w:color w:val="FF0000"/>
                <w:szCs w:val="20"/>
              </w:rPr>
            </w:pPr>
            <w:r w:rsidRPr="001C70A7">
              <w:rPr>
                <w:rFonts w:ascii="Calibri" w:hAnsi="Calibri" w:cs="Calibri"/>
                <w:color w:val="FF0000"/>
                <w:szCs w:val="20"/>
              </w:rPr>
              <w:t>(doplní dodavatel)</w:t>
            </w:r>
          </w:p>
        </w:tc>
        <w:tc>
          <w:tcPr>
            <w:tcW w:w="2970" w:type="dxa"/>
            <w:shd w:val="clear" w:color="auto" w:fill="auto"/>
          </w:tcPr>
          <w:p w14:paraId="4A3E4D8D" w14:textId="46BD17CD" w:rsidR="007F2724" w:rsidRPr="00767A96" w:rsidRDefault="007F2724" w:rsidP="007F2724">
            <w:pPr>
              <w:jc w:val="center"/>
              <w:rPr>
                <w:rFonts w:ascii="Calibri" w:hAnsi="Calibri" w:cs="Calibri"/>
                <w:color w:val="FF0000"/>
                <w:szCs w:val="20"/>
              </w:rPr>
            </w:pPr>
            <w:r w:rsidRPr="001C70A7">
              <w:rPr>
                <w:rFonts w:ascii="Calibri" w:hAnsi="Calibri" w:cs="Calibri"/>
                <w:color w:val="FF0000"/>
                <w:szCs w:val="20"/>
              </w:rPr>
              <w:t>(doplní dodavatel)</w:t>
            </w:r>
          </w:p>
        </w:tc>
      </w:tr>
    </w:tbl>
    <w:p w14:paraId="6BEEF49D" w14:textId="0B4EC21B" w:rsidR="00A37F3F" w:rsidRDefault="0006204C" w:rsidP="001514D7">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w:t>
      </w:r>
      <w:r w:rsidR="001514D7">
        <w:rPr>
          <w:rFonts w:asciiTheme="minorHAnsi" w:hAnsiTheme="minorHAnsi"/>
          <w:sz w:val="22"/>
          <w:szCs w:val="22"/>
        </w:rPr>
        <w:t xml:space="preserve"> </w:t>
      </w:r>
      <w:r>
        <w:rPr>
          <w:rFonts w:asciiTheme="minorHAnsi" w:hAnsiTheme="minorHAnsi"/>
          <w:sz w:val="22"/>
          <w:szCs w:val="22"/>
        </w:rPr>
        <w:t>%, mimo číselné parametry uvedené jako min. nebo max.</w:t>
      </w:r>
    </w:p>
    <w:p w14:paraId="492B1B47" w14:textId="49F98718" w:rsidR="00A37F3F" w:rsidRDefault="00A37F3F">
      <w:pPr>
        <w:rPr>
          <w:lang w:eastAsia="en-US"/>
        </w:rPr>
      </w:pPr>
    </w:p>
    <w:p w14:paraId="04C09131" w14:textId="1242166B" w:rsidR="00686DE7" w:rsidRDefault="00686DE7">
      <w:pPr>
        <w:rPr>
          <w:lang w:eastAsia="en-US"/>
        </w:rPr>
      </w:pPr>
    </w:p>
    <w:sectPr w:rsidR="00686DE7" w:rsidSect="000D3359">
      <w:headerReference w:type="default" r:id="rId8"/>
      <w:footerReference w:type="default" r:id="rId9"/>
      <w:pgSz w:w="11906" w:h="16838"/>
      <w:pgMar w:top="1418" w:right="1134" w:bottom="1134"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007713" w:rsidRDefault="0006204C">
      <w:r>
        <w:separator/>
      </w:r>
    </w:p>
  </w:endnote>
  <w:endnote w:type="continuationSeparator" w:id="0">
    <w:p w14:paraId="2BE81275" w14:textId="77777777" w:rsidR="00007713"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9160395" w:displacedByCustomXml="next"/>
  <w:bookmarkEnd w:id="0"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rsidP="000D3359">
        <w:pPr>
          <w:pStyle w:val="Zpat"/>
          <w:jc w:val="righ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007713" w:rsidRDefault="0006204C">
      <w:r>
        <w:separator/>
      </w:r>
    </w:p>
  </w:footnote>
  <w:footnote w:type="continuationSeparator" w:id="0">
    <w:p w14:paraId="7E8F6C8D" w14:textId="77777777" w:rsidR="00007713"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49753D0A" w:rsidR="00A37F3F" w:rsidRDefault="001514D7">
    <w:pPr>
      <w:pStyle w:val="Zhlav"/>
      <w:jc w:val="both"/>
    </w:pPr>
    <w:r>
      <w:rPr>
        <w:noProof/>
      </w:rPr>
      <w:drawing>
        <wp:anchor distT="0" distB="0" distL="114300" distR="114300" simplePos="0" relativeHeight="251658240" behindDoc="0" locked="0" layoutInCell="1" allowOverlap="1" wp14:anchorId="6C27CA16" wp14:editId="33C09250">
          <wp:simplePos x="0" y="0"/>
          <wp:positionH relativeFrom="margin">
            <wp:posOffset>-292620</wp:posOffset>
          </wp:positionH>
          <wp:positionV relativeFrom="paragraph">
            <wp:posOffset>-84455</wp:posOffset>
          </wp:positionV>
          <wp:extent cx="4406265" cy="789940"/>
          <wp:effectExtent l="0" t="0" r="0" b="0"/>
          <wp:wrapTopAndBottom/>
          <wp:docPr id="2" name="Obrázek 2"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26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 behindDoc="1" locked="0" layoutInCell="1" allowOverlap="1" wp14:anchorId="3B0C31C7" wp14:editId="0CA17B7C">
          <wp:simplePos x="0" y="0"/>
          <wp:positionH relativeFrom="margin">
            <wp:posOffset>4326708</wp:posOffset>
          </wp:positionH>
          <wp:positionV relativeFrom="paragraph">
            <wp:posOffset>47988</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2"/>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FB5FD9"/>
    <w:multiLevelType w:val="hybridMultilevel"/>
    <w:tmpl w:val="38D464C6"/>
    <w:lvl w:ilvl="0" w:tplc="D650348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18945643">
    <w:abstractNumId w:val="0"/>
  </w:num>
  <w:num w:numId="2" w16cid:durableId="26608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07713"/>
    <w:rsid w:val="00046611"/>
    <w:rsid w:val="0006204C"/>
    <w:rsid w:val="000D3359"/>
    <w:rsid w:val="001201C5"/>
    <w:rsid w:val="001406BE"/>
    <w:rsid w:val="00140A5E"/>
    <w:rsid w:val="001514D7"/>
    <w:rsid w:val="00154CFF"/>
    <w:rsid w:val="00256D8E"/>
    <w:rsid w:val="00296812"/>
    <w:rsid w:val="002B46D5"/>
    <w:rsid w:val="00304FDF"/>
    <w:rsid w:val="00332F1B"/>
    <w:rsid w:val="003A1AA2"/>
    <w:rsid w:val="003A4C6C"/>
    <w:rsid w:val="00433BF6"/>
    <w:rsid w:val="00454FB2"/>
    <w:rsid w:val="0047056D"/>
    <w:rsid w:val="004F1995"/>
    <w:rsid w:val="005160D4"/>
    <w:rsid w:val="005319D8"/>
    <w:rsid w:val="005372DE"/>
    <w:rsid w:val="00595FCD"/>
    <w:rsid w:val="005A1FEA"/>
    <w:rsid w:val="005E0DEB"/>
    <w:rsid w:val="005E6EFD"/>
    <w:rsid w:val="00686DE7"/>
    <w:rsid w:val="0072014D"/>
    <w:rsid w:val="00730DFA"/>
    <w:rsid w:val="007F2724"/>
    <w:rsid w:val="008F4413"/>
    <w:rsid w:val="00901F44"/>
    <w:rsid w:val="00911744"/>
    <w:rsid w:val="00995AE2"/>
    <w:rsid w:val="009C4FEE"/>
    <w:rsid w:val="009D4CE8"/>
    <w:rsid w:val="009F0B4C"/>
    <w:rsid w:val="009F16E3"/>
    <w:rsid w:val="00A03BA7"/>
    <w:rsid w:val="00A21D13"/>
    <w:rsid w:val="00A33910"/>
    <w:rsid w:val="00A37F3F"/>
    <w:rsid w:val="00A61E77"/>
    <w:rsid w:val="00A9104D"/>
    <w:rsid w:val="00A95871"/>
    <w:rsid w:val="00B4069C"/>
    <w:rsid w:val="00B648AB"/>
    <w:rsid w:val="00B86C75"/>
    <w:rsid w:val="00B942E7"/>
    <w:rsid w:val="00BE285B"/>
    <w:rsid w:val="00C05EB8"/>
    <w:rsid w:val="00C11680"/>
    <w:rsid w:val="00C40EA8"/>
    <w:rsid w:val="00C57450"/>
    <w:rsid w:val="00C80D81"/>
    <w:rsid w:val="00C9190B"/>
    <w:rsid w:val="00CF5B1E"/>
    <w:rsid w:val="00CF746F"/>
    <w:rsid w:val="00D26D2B"/>
    <w:rsid w:val="00D32A09"/>
    <w:rsid w:val="00D85111"/>
    <w:rsid w:val="00D86A18"/>
    <w:rsid w:val="00E21358"/>
    <w:rsid w:val="00EB6FE5"/>
    <w:rsid w:val="00EB7AC5"/>
    <w:rsid w:val="00ED4617"/>
    <w:rsid w:val="00EF3B37"/>
    <w:rsid w:val="00F37AE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34"/>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4069C"/>
    <w:rPr>
      <w:rFonts w:ascii="Times New Roman" w:hAnsi="Times New Roman"/>
      <w:szCs w:val="20"/>
    </w:rPr>
  </w:style>
  <w:style w:type="character" w:customStyle="1" w:styleId="TextpoznpodarouChar">
    <w:name w:val="Text pozn. pod čarou Char"/>
    <w:basedOn w:val="Standardnpsmoodstavce"/>
    <w:link w:val="Textpoznpodarou"/>
    <w:uiPriority w:val="99"/>
    <w:semiHidden/>
    <w:rsid w:val="00B4069C"/>
    <w:rPr>
      <w:rFonts w:ascii="Times New Roman" w:eastAsia="Times New Roman" w:hAnsi="Times New Roman" w:cs="Times New Roman"/>
      <w:szCs w:val="20"/>
      <w:lang w:eastAsia="cs-CZ"/>
    </w:rPr>
  </w:style>
  <w:style w:type="character" w:styleId="Znakapoznpodarou">
    <w:name w:val="footnote reference"/>
    <w:basedOn w:val="Standardnpsmoodstavce"/>
    <w:uiPriority w:val="99"/>
    <w:semiHidden/>
    <w:unhideWhenUsed/>
    <w:rsid w:val="00B4069C"/>
    <w:rPr>
      <w:vertAlign w:val="superscript"/>
    </w:rPr>
  </w:style>
  <w:style w:type="paragraph" w:styleId="Textkomente">
    <w:name w:val="annotation text"/>
    <w:basedOn w:val="Normln"/>
    <w:link w:val="TextkomenteChar"/>
    <w:uiPriority w:val="99"/>
    <w:semiHidden/>
    <w:unhideWhenUsed/>
    <w:rsid w:val="00304FDF"/>
    <w:pPr>
      <w:spacing w:after="16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semiHidden/>
    <w:rsid w:val="00304FDF"/>
    <w:rPr>
      <w:szCs w:val="20"/>
    </w:rPr>
  </w:style>
  <w:style w:type="character" w:styleId="Odkaznakoment">
    <w:name w:val="annotation reference"/>
    <w:basedOn w:val="Standardnpsmoodstavce"/>
    <w:uiPriority w:val="99"/>
    <w:semiHidden/>
    <w:unhideWhenUsed/>
    <w:rsid w:val="00304FDF"/>
    <w:rPr>
      <w:sz w:val="16"/>
      <w:szCs w:val="16"/>
    </w:rPr>
  </w:style>
  <w:style w:type="paragraph" w:styleId="Revize">
    <w:name w:val="Revision"/>
    <w:hidden/>
    <w:uiPriority w:val="99"/>
    <w:semiHidden/>
    <w:rsid w:val="00D26D2B"/>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666">
      <w:bodyDiv w:val="1"/>
      <w:marLeft w:val="0"/>
      <w:marRight w:val="0"/>
      <w:marTop w:val="0"/>
      <w:marBottom w:val="0"/>
      <w:divBdr>
        <w:top w:val="none" w:sz="0" w:space="0" w:color="auto"/>
        <w:left w:val="none" w:sz="0" w:space="0" w:color="auto"/>
        <w:bottom w:val="none" w:sz="0" w:space="0" w:color="auto"/>
        <w:right w:val="none" w:sz="0" w:space="0" w:color="auto"/>
      </w:divBdr>
    </w:div>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8118859">
      <w:bodyDiv w:val="1"/>
      <w:marLeft w:val="0"/>
      <w:marRight w:val="0"/>
      <w:marTop w:val="0"/>
      <w:marBottom w:val="0"/>
      <w:divBdr>
        <w:top w:val="none" w:sz="0" w:space="0" w:color="auto"/>
        <w:left w:val="none" w:sz="0" w:space="0" w:color="auto"/>
        <w:bottom w:val="none" w:sz="0" w:space="0" w:color="auto"/>
        <w:right w:val="none" w:sz="0" w:space="0" w:color="auto"/>
      </w:divBdr>
    </w:div>
    <w:div w:id="106896934">
      <w:bodyDiv w:val="1"/>
      <w:marLeft w:val="0"/>
      <w:marRight w:val="0"/>
      <w:marTop w:val="0"/>
      <w:marBottom w:val="0"/>
      <w:divBdr>
        <w:top w:val="none" w:sz="0" w:space="0" w:color="auto"/>
        <w:left w:val="none" w:sz="0" w:space="0" w:color="auto"/>
        <w:bottom w:val="none" w:sz="0" w:space="0" w:color="auto"/>
        <w:right w:val="none" w:sz="0" w:space="0" w:color="auto"/>
      </w:divBdr>
    </w:div>
    <w:div w:id="303236095">
      <w:bodyDiv w:val="1"/>
      <w:marLeft w:val="0"/>
      <w:marRight w:val="0"/>
      <w:marTop w:val="0"/>
      <w:marBottom w:val="0"/>
      <w:divBdr>
        <w:top w:val="none" w:sz="0" w:space="0" w:color="auto"/>
        <w:left w:val="none" w:sz="0" w:space="0" w:color="auto"/>
        <w:bottom w:val="none" w:sz="0" w:space="0" w:color="auto"/>
        <w:right w:val="none" w:sz="0" w:space="0" w:color="auto"/>
      </w:divBdr>
    </w:div>
    <w:div w:id="393088506">
      <w:bodyDiv w:val="1"/>
      <w:marLeft w:val="0"/>
      <w:marRight w:val="0"/>
      <w:marTop w:val="0"/>
      <w:marBottom w:val="0"/>
      <w:divBdr>
        <w:top w:val="none" w:sz="0" w:space="0" w:color="auto"/>
        <w:left w:val="none" w:sz="0" w:space="0" w:color="auto"/>
        <w:bottom w:val="none" w:sz="0" w:space="0" w:color="auto"/>
        <w:right w:val="none" w:sz="0" w:space="0" w:color="auto"/>
      </w:divBdr>
    </w:div>
    <w:div w:id="433135961">
      <w:bodyDiv w:val="1"/>
      <w:marLeft w:val="0"/>
      <w:marRight w:val="0"/>
      <w:marTop w:val="0"/>
      <w:marBottom w:val="0"/>
      <w:divBdr>
        <w:top w:val="none" w:sz="0" w:space="0" w:color="auto"/>
        <w:left w:val="none" w:sz="0" w:space="0" w:color="auto"/>
        <w:bottom w:val="none" w:sz="0" w:space="0" w:color="auto"/>
        <w:right w:val="none" w:sz="0" w:space="0" w:color="auto"/>
      </w:divBdr>
    </w:div>
    <w:div w:id="458499071">
      <w:bodyDiv w:val="1"/>
      <w:marLeft w:val="0"/>
      <w:marRight w:val="0"/>
      <w:marTop w:val="0"/>
      <w:marBottom w:val="0"/>
      <w:divBdr>
        <w:top w:val="none" w:sz="0" w:space="0" w:color="auto"/>
        <w:left w:val="none" w:sz="0" w:space="0" w:color="auto"/>
        <w:bottom w:val="none" w:sz="0" w:space="0" w:color="auto"/>
        <w:right w:val="none" w:sz="0" w:space="0" w:color="auto"/>
      </w:divBdr>
    </w:div>
    <w:div w:id="607742653">
      <w:bodyDiv w:val="1"/>
      <w:marLeft w:val="0"/>
      <w:marRight w:val="0"/>
      <w:marTop w:val="0"/>
      <w:marBottom w:val="0"/>
      <w:divBdr>
        <w:top w:val="none" w:sz="0" w:space="0" w:color="auto"/>
        <w:left w:val="none" w:sz="0" w:space="0" w:color="auto"/>
        <w:bottom w:val="none" w:sz="0" w:space="0" w:color="auto"/>
        <w:right w:val="none" w:sz="0" w:space="0" w:color="auto"/>
      </w:divBdr>
    </w:div>
    <w:div w:id="646132894">
      <w:bodyDiv w:val="1"/>
      <w:marLeft w:val="0"/>
      <w:marRight w:val="0"/>
      <w:marTop w:val="0"/>
      <w:marBottom w:val="0"/>
      <w:divBdr>
        <w:top w:val="none" w:sz="0" w:space="0" w:color="auto"/>
        <w:left w:val="none" w:sz="0" w:space="0" w:color="auto"/>
        <w:bottom w:val="none" w:sz="0" w:space="0" w:color="auto"/>
        <w:right w:val="none" w:sz="0" w:space="0" w:color="auto"/>
      </w:divBdr>
    </w:div>
    <w:div w:id="740636494">
      <w:bodyDiv w:val="1"/>
      <w:marLeft w:val="0"/>
      <w:marRight w:val="0"/>
      <w:marTop w:val="0"/>
      <w:marBottom w:val="0"/>
      <w:divBdr>
        <w:top w:val="none" w:sz="0" w:space="0" w:color="auto"/>
        <w:left w:val="none" w:sz="0" w:space="0" w:color="auto"/>
        <w:bottom w:val="none" w:sz="0" w:space="0" w:color="auto"/>
        <w:right w:val="none" w:sz="0" w:space="0" w:color="auto"/>
      </w:divBdr>
    </w:div>
    <w:div w:id="781342623">
      <w:bodyDiv w:val="1"/>
      <w:marLeft w:val="0"/>
      <w:marRight w:val="0"/>
      <w:marTop w:val="0"/>
      <w:marBottom w:val="0"/>
      <w:divBdr>
        <w:top w:val="none" w:sz="0" w:space="0" w:color="auto"/>
        <w:left w:val="none" w:sz="0" w:space="0" w:color="auto"/>
        <w:bottom w:val="none" w:sz="0" w:space="0" w:color="auto"/>
        <w:right w:val="none" w:sz="0" w:space="0" w:color="auto"/>
      </w:divBdr>
    </w:div>
    <w:div w:id="888616970">
      <w:bodyDiv w:val="1"/>
      <w:marLeft w:val="0"/>
      <w:marRight w:val="0"/>
      <w:marTop w:val="0"/>
      <w:marBottom w:val="0"/>
      <w:divBdr>
        <w:top w:val="none" w:sz="0" w:space="0" w:color="auto"/>
        <w:left w:val="none" w:sz="0" w:space="0" w:color="auto"/>
        <w:bottom w:val="none" w:sz="0" w:space="0" w:color="auto"/>
        <w:right w:val="none" w:sz="0" w:space="0" w:color="auto"/>
      </w:divBdr>
    </w:div>
    <w:div w:id="954364461">
      <w:bodyDiv w:val="1"/>
      <w:marLeft w:val="0"/>
      <w:marRight w:val="0"/>
      <w:marTop w:val="0"/>
      <w:marBottom w:val="0"/>
      <w:divBdr>
        <w:top w:val="none" w:sz="0" w:space="0" w:color="auto"/>
        <w:left w:val="none" w:sz="0" w:space="0" w:color="auto"/>
        <w:bottom w:val="none" w:sz="0" w:space="0" w:color="auto"/>
        <w:right w:val="none" w:sz="0" w:space="0" w:color="auto"/>
      </w:divBdr>
    </w:div>
    <w:div w:id="1057389912">
      <w:bodyDiv w:val="1"/>
      <w:marLeft w:val="0"/>
      <w:marRight w:val="0"/>
      <w:marTop w:val="0"/>
      <w:marBottom w:val="0"/>
      <w:divBdr>
        <w:top w:val="none" w:sz="0" w:space="0" w:color="auto"/>
        <w:left w:val="none" w:sz="0" w:space="0" w:color="auto"/>
        <w:bottom w:val="none" w:sz="0" w:space="0" w:color="auto"/>
        <w:right w:val="none" w:sz="0" w:space="0" w:color="auto"/>
      </w:divBdr>
    </w:div>
    <w:div w:id="1128820750">
      <w:bodyDiv w:val="1"/>
      <w:marLeft w:val="0"/>
      <w:marRight w:val="0"/>
      <w:marTop w:val="0"/>
      <w:marBottom w:val="0"/>
      <w:divBdr>
        <w:top w:val="none" w:sz="0" w:space="0" w:color="auto"/>
        <w:left w:val="none" w:sz="0" w:space="0" w:color="auto"/>
        <w:bottom w:val="none" w:sz="0" w:space="0" w:color="auto"/>
        <w:right w:val="none" w:sz="0" w:space="0" w:color="auto"/>
      </w:divBdr>
    </w:div>
    <w:div w:id="1238589166">
      <w:bodyDiv w:val="1"/>
      <w:marLeft w:val="0"/>
      <w:marRight w:val="0"/>
      <w:marTop w:val="0"/>
      <w:marBottom w:val="0"/>
      <w:divBdr>
        <w:top w:val="none" w:sz="0" w:space="0" w:color="auto"/>
        <w:left w:val="none" w:sz="0" w:space="0" w:color="auto"/>
        <w:bottom w:val="none" w:sz="0" w:space="0" w:color="auto"/>
        <w:right w:val="none" w:sz="0" w:space="0" w:color="auto"/>
      </w:divBdr>
    </w:div>
    <w:div w:id="1314606656">
      <w:bodyDiv w:val="1"/>
      <w:marLeft w:val="0"/>
      <w:marRight w:val="0"/>
      <w:marTop w:val="0"/>
      <w:marBottom w:val="0"/>
      <w:divBdr>
        <w:top w:val="none" w:sz="0" w:space="0" w:color="auto"/>
        <w:left w:val="none" w:sz="0" w:space="0" w:color="auto"/>
        <w:bottom w:val="none" w:sz="0" w:space="0" w:color="auto"/>
        <w:right w:val="none" w:sz="0" w:space="0" w:color="auto"/>
      </w:divBdr>
    </w:div>
    <w:div w:id="1344209050">
      <w:bodyDiv w:val="1"/>
      <w:marLeft w:val="0"/>
      <w:marRight w:val="0"/>
      <w:marTop w:val="0"/>
      <w:marBottom w:val="0"/>
      <w:divBdr>
        <w:top w:val="none" w:sz="0" w:space="0" w:color="auto"/>
        <w:left w:val="none" w:sz="0" w:space="0" w:color="auto"/>
        <w:bottom w:val="none" w:sz="0" w:space="0" w:color="auto"/>
        <w:right w:val="none" w:sz="0" w:space="0" w:color="auto"/>
      </w:divBdr>
    </w:div>
    <w:div w:id="1375932432">
      <w:bodyDiv w:val="1"/>
      <w:marLeft w:val="0"/>
      <w:marRight w:val="0"/>
      <w:marTop w:val="0"/>
      <w:marBottom w:val="0"/>
      <w:divBdr>
        <w:top w:val="none" w:sz="0" w:space="0" w:color="auto"/>
        <w:left w:val="none" w:sz="0" w:space="0" w:color="auto"/>
        <w:bottom w:val="none" w:sz="0" w:space="0" w:color="auto"/>
        <w:right w:val="none" w:sz="0" w:space="0" w:color="auto"/>
      </w:divBdr>
    </w:div>
    <w:div w:id="1402173718">
      <w:bodyDiv w:val="1"/>
      <w:marLeft w:val="0"/>
      <w:marRight w:val="0"/>
      <w:marTop w:val="0"/>
      <w:marBottom w:val="0"/>
      <w:divBdr>
        <w:top w:val="none" w:sz="0" w:space="0" w:color="auto"/>
        <w:left w:val="none" w:sz="0" w:space="0" w:color="auto"/>
        <w:bottom w:val="none" w:sz="0" w:space="0" w:color="auto"/>
        <w:right w:val="none" w:sz="0" w:space="0" w:color="auto"/>
      </w:divBdr>
    </w:div>
    <w:div w:id="1450393601">
      <w:bodyDiv w:val="1"/>
      <w:marLeft w:val="0"/>
      <w:marRight w:val="0"/>
      <w:marTop w:val="0"/>
      <w:marBottom w:val="0"/>
      <w:divBdr>
        <w:top w:val="none" w:sz="0" w:space="0" w:color="auto"/>
        <w:left w:val="none" w:sz="0" w:space="0" w:color="auto"/>
        <w:bottom w:val="none" w:sz="0" w:space="0" w:color="auto"/>
        <w:right w:val="none" w:sz="0" w:space="0" w:color="auto"/>
      </w:divBdr>
    </w:div>
    <w:div w:id="1501582209">
      <w:bodyDiv w:val="1"/>
      <w:marLeft w:val="0"/>
      <w:marRight w:val="0"/>
      <w:marTop w:val="0"/>
      <w:marBottom w:val="0"/>
      <w:divBdr>
        <w:top w:val="none" w:sz="0" w:space="0" w:color="auto"/>
        <w:left w:val="none" w:sz="0" w:space="0" w:color="auto"/>
        <w:bottom w:val="none" w:sz="0" w:space="0" w:color="auto"/>
        <w:right w:val="none" w:sz="0" w:space="0" w:color="auto"/>
      </w:divBdr>
    </w:div>
    <w:div w:id="1744719315">
      <w:bodyDiv w:val="1"/>
      <w:marLeft w:val="0"/>
      <w:marRight w:val="0"/>
      <w:marTop w:val="0"/>
      <w:marBottom w:val="0"/>
      <w:divBdr>
        <w:top w:val="none" w:sz="0" w:space="0" w:color="auto"/>
        <w:left w:val="none" w:sz="0" w:space="0" w:color="auto"/>
        <w:bottom w:val="none" w:sz="0" w:space="0" w:color="auto"/>
        <w:right w:val="none" w:sz="0" w:space="0" w:color="auto"/>
      </w:divBdr>
    </w:div>
    <w:div w:id="1855335974">
      <w:bodyDiv w:val="1"/>
      <w:marLeft w:val="0"/>
      <w:marRight w:val="0"/>
      <w:marTop w:val="0"/>
      <w:marBottom w:val="0"/>
      <w:divBdr>
        <w:top w:val="none" w:sz="0" w:space="0" w:color="auto"/>
        <w:left w:val="none" w:sz="0" w:space="0" w:color="auto"/>
        <w:bottom w:val="none" w:sz="0" w:space="0" w:color="auto"/>
        <w:right w:val="none" w:sz="0" w:space="0" w:color="auto"/>
      </w:divBdr>
    </w:div>
    <w:div w:id="1890804345">
      <w:bodyDiv w:val="1"/>
      <w:marLeft w:val="0"/>
      <w:marRight w:val="0"/>
      <w:marTop w:val="0"/>
      <w:marBottom w:val="0"/>
      <w:divBdr>
        <w:top w:val="none" w:sz="0" w:space="0" w:color="auto"/>
        <w:left w:val="none" w:sz="0" w:space="0" w:color="auto"/>
        <w:bottom w:val="none" w:sz="0" w:space="0" w:color="auto"/>
        <w:right w:val="none" w:sz="0" w:space="0" w:color="auto"/>
      </w:divBdr>
    </w:div>
    <w:div w:id="208741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478</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Čížková Jaroslava (PKN-ZAK)</cp:lastModifiedBy>
  <cp:revision>62</cp:revision>
  <dcterms:created xsi:type="dcterms:W3CDTF">2021-03-29T07:54:00Z</dcterms:created>
  <dcterms:modified xsi:type="dcterms:W3CDTF">2022-09-21T11:02:00Z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