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DFBF" w14:textId="77777777" w:rsidR="00722AEA" w:rsidRDefault="00722A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p>
    <w:p w14:paraId="48FD5A48" w14:textId="77777777"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SMLOUVA O DODÁVCE PRVKŮ KOMUNIKAČNÍ INFRASTRUKTURY</w:t>
      </w:r>
    </w:p>
    <w:p w14:paraId="3A7D6954" w14:textId="77777777"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 2079 a násl. zákona č. 89/2012 Sb., občanský zákoník, ve znění pozdějších předpisů (dále jen „občanský zákoník“)</w:t>
      </w:r>
    </w:p>
    <w:p w14:paraId="783E87F0" w14:textId="77777777" w:rsidR="00722AEA" w:rsidRDefault="00722A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11F20CE2" w14:textId="77777777"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0DE4F5F9" w14:textId="77777777" w:rsidR="00722AEA" w:rsidRDefault="002F0984">
      <w:pPr>
        <w:rPr>
          <w:rFonts w:ascii="Times New Roman" w:hAnsi="Times New Roman" w:cs="Times New Roman"/>
          <w:b/>
          <w:bCs/>
          <w:sz w:val="24"/>
          <w:szCs w:val="24"/>
        </w:rPr>
      </w:pPr>
      <w:r>
        <w:rPr>
          <w:rFonts w:ascii="Times New Roman" w:hAnsi="Times New Roman" w:cs="Times New Roman"/>
          <w:b/>
          <w:bCs/>
          <w:sz w:val="24"/>
          <w:szCs w:val="24"/>
        </w:rPr>
        <w:t>Pardubický kraj</w:t>
      </w:r>
    </w:p>
    <w:p w14:paraId="23BD09F4" w14:textId="77777777" w:rsidR="00722AEA" w:rsidRDefault="002F0984">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2633ADD5"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27A09634"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56AF09DA"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sz w:val="22"/>
          <w:szCs w:val="22"/>
        </w:rPr>
        <w:t>ČSOB, a.s., Pardubice</w:t>
      </w:r>
    </w:p>
    <w:p w14:paraId="1419DC8B"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3F2E8D00" w14:textId="77777777" w:rsidR="00722AEA" w:rsidRDefault="002F0984">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ve věcech technických: </w:t>
      </w:r>
      <w:r w:rsidR="00243686">
        <w:rPr>
          <w:rFonts w:ascii="Times New Roman" w:hAnsi="Times New Roman" w:cs="Times New Roman"/>
          <w:bCs/>
          <w:sz w:val="24"/>
          <w:szCs w:val="24"/>
        </w:rPr>
        <w:tab/>
      </w:r>
      <w:r>
        <w:rPr>
          <w:rFonts w:ascii="Times New Roman" w:hAnsi="Times New Roman" w:cs="Times New Roman"/>
          <w:bCs/>
          <w:sz w:val="24"/>
          <w:szCs w:val="24"/>
        </w:rPr>
        <w:t>Ing. David Rezler</w:t>
      </w:r>
      <w:r>
        <w:rPr>
          <w:rFonts w:ascii="Times New Roman" w:hAnsi="Times New Roman" w:cs="Times New Roman"/>
          <w:bCs/>
          <w:sz w:val="24"/>
          <w:szCs w:val="24"/>
        </w:rPr>
        <w:tab/>
      </w:r>
      <w:r>
        <w:rPr>
          <w:rFonts w:ascii="Times New Roman" w:hAnsi="Times New Roman" w:cs="Times New Roman"/>
          <w:bCs/>
          <w:sz w:val="24"/>
          <w:szCs w:val="24"/>
        </w:rPr>
        <w:tab/>
      </w:r>
    </w:p>
    <w:p w14:paraId="77E3FDEE"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sidR="00243686">
        <w:rPr>
          <w:rFonts w:ascii="Times New Roman" w:hAnsi="Times New Roman" w:cs="Times New Roman"/>
          <w:bCs/>
          <w:sz w:val="24"/>
          <w:szCs w:val="24"/>
        </w:rPr>
        <w:tab/>
      </w:r>
      <w:r>
        <w:rPr>
          <w:rFonts w:ascii="Times New Roman" w:hAnsi="Times New Roman" w:cs="Times New Roman"/>
          <w:bCs/>
          <w:sz w:val="24"/>
          <w:szCs w:val="24"/>
        </w:rPr>
        <w:t>+420 777 878 712</w:t>
      </w:r>
    </w:p>
    <w:p w14:paraId="009197DD"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6C7BAB43" w14:textId="77777777" w:rsidR="00722AEA" w:rsidRDefault="002F0984">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ve věcech projektu: </w:t>
      </w:r>
      <w:r w:rsidR="00243686">
        <w:rPr>
          <w:rFonts w:ascii="Times New Roman" w:hAnsi="Times New Roman" w:cs="Times New Roman"/>
          <w:bCs/>
          <w:sz w:val="24"/>
          <w:szCs w:val="24"/>
        </w:rPr>
        <w:tab/>
      </w:r>
      <w:r>
        <w:rPr>
          <w:rFonts w:ascii="Times New Roman" w:hAnsi="Times New Roman" w:cs="Times New Roman"/>
          <w:bCs/>
          <w:sz w:val="24"/>
          <w:szCs w:val="24"/>
        </w:rPr>
        <w:t>Ing. Miroslava Oravcová</w:t>
      </w:r>
    </w:p>
    <w:p w14:paraId="5F660919"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sidR="00243686">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6877EEB4"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5C0D5B70"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Pr>
          <w:rFonts w:ascii="Times New Roman" w:hAnsi="Times New Roman" w:cs="Times New Roman"/>
          <w:b/>
          <w:bCs/>
          <w:sz w:val="24"/>
          <w:szCs w:val="24"/>
        </w:rPr>
        <w:t>kupující</w:t>
      </w:r>
      <w:r>
        <w:rPr>
          <w:rFonts w:ascii="Times New Roman" w:hAnsi="Times New Roman" w:cs="Times New Roman"/>
          <w:bCs/>
          <w:sz w:val="24"/>
          <w:szCs w:val="24"/>
        </w:rPr>
        <w:t>“)</w:t>
      </w:r>
    </w:p>
    <w:p w14:paraId="0779AEAF" w14:textId="77777777" w:rsidR="00722AEA" w:rsidRDefault="00722AEA">
      <w:pPr>
        <w:spacing w:before="0" w:after="0"/>
        <w:rPr>
          <w:rFonts w:ascii="Times New Roman" w:hAnsi="Times New Roman" w:cs="Times New Roman"/>
          <w:bCs/>
          <w:sz w:val="24"/>
          <w:szCs w:val="24"/>
        </w:rPr>
      </w:pPr>
    </w:p>
    <w:p w14:paraId="622F1EA1"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a</w:t>
      </w:r>
    </w:p>
    <w:p w14:paraId="44B6E306"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 </w:t>
      </w:r>
    </w:p>
    <w:p w14:paraId="37304388" w14:textId="77777777" w:rsidR="00722AEA" w:rsidRDefault="002F0984">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519B96E4" w14:textId="77777777" w:rsidR="00722AEA" w:rsidRDefault="002F0984">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8F8848A"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101888F"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2E0BB67" w14:textId="77777777" w:rsidR="00722AEA" w:rsidRDefault="002F0984">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2823602" w14:textId="77777777" w:rsidR="00722AEA" w:rsidRDefault="002F0984">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185ED188"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89909FA"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72207ECE"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3AD8D82"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141AAAFE"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E1E81ED"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36B4F04" w14:textId="77777777" w:rsidR="00722AEA" w:rsidRDefault="002F0984">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Pr>
          <w:rFonts w:ascii="Times New Roman" w:hAnsi="Times New Roman" w:cs="Times New Roman"/>
          <w:b/>
          <w:bCs/>
          <w:sz w:val="24"/>
          <w:szCs w:val="24"/>
        </w:rPr>
        <w:t>prodávající</w:t>
      </w:r>
      <w:r>
        <w:rPr>
          <w:rFonts w:ascii="Times New Roman" w:hAnsi="Times New Roman" w:cs="Times New Roman"/>
          <w:bCs/>
          <w:sz w:val="24"/>
          <w:szCs w:val="24"/>
        </w:rPr>
        <w:t xml:space="preserve">“)  </w:t>
      </w:r>
    </w:p>
    <w:p w14:paraId="56C33833" w14:textId="77777777" w:rsidR="00722AEA" w:rsidRDefault="002F0984">
      <w:pPr>
        <w:rPr>
          <w:rFonts w:ascii="Times New Roman" w:hAnsi="Times New Roman" w:cs="Times New Roman"/>
          <w:bCs/>
          <w:sz w:val="24"/>
          <w:szCs w:val="24"/>
        </w:rPr>
      </w:pPr>
      <w:r>
        <w:rPr>
          <w:rFonts w:ascii="Times New Roman" w:hAnsi="Times New Roman" w:cs="Times New Roman"/>
          <w:bCs/>
          <w:sz w:val="24"/>
          <w:szCs w:val="24"/>
        </w:rPr>
        <w:t>(kupující a prodávající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0504D8A2" w14:textId="5A5F3949" w:rsidR="00722AEA" w:rsidRDefault="002F0984">
      <w:pPr>
        <w:rPr>
          <w:rFonts w:ascii="Times New Roman" w:hAnsi="Times New Roman" w:cs="Times New Roman"/>
          <w:bCs/>
          <w:sz w:val="24"/>
          <w:szCs w:val="24"/>
        </w:rPr>
      </w:pPr>
      <w:r>
        <w:rPr>
          <w:rFonts w:ascii="Times New Roman" w:hAnsi="Times New Roman" w:cs="Times New Roman"/>
          <w:bCs/>
          <w:sz w:val="24"/>
          <w:szCs w:val="24"/>
        </w:rPr>
        <w:t>uzavírají níže uvedeného dne, měsíce a roku</w:t>
      </w:r>
      <w:r>
        <w:rPr>
          <w:rFonts w:ascii="Times New Roman" w:hAnsi="Times New Roman" w:cs="Times New Roman"/>
          <w:sz w:val="24"/>
          <w:szCs w:val="24"/>
        </w:rPr>
        <w:t xml:space="preserve"> tuto smlouvu o dodávce 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25F77387" w14:textId="77777777" w:rsidR="00722AEA" w:rsidRDefault="002F098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Preambule</w:t>
      </w:r>
    </w:p>
    <w:p w14:paraId="2117D01F" w14:textId="77777777" w:rsidR="00722AEA" w:rsidRDefault="002F0984">
      <w:pPr>
        <w:pStyle w:val="Odstavecseseznamem"/>
        <w:numPr>
          <w:ilvl w:val="0"/>
          <w:numId w:val="3"/>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spolufinancovány z Výzvy 28 IROP a z rozpočtu Pardubického kraje. </w:t>
      </w:r>
      <w:r>
        <w:rPr>
          <w:rFonts w:ascii="Times New Roman" w:hAnsi="Times New Roman" w:cs="Times New Roman"/>
          <w:sz w:val="24"/>
          <w:szCs w:val="24"/>
        </w:rPr>
        <w:t xml:space="preserve">Smluvní strany této smlouvy jsou seznámeny s podmínkami stanovenými Výzvou 28 IROP, podmínkami pro účast v projektu a jsou rovněž obeznámeny s koncepcí projektu. </w:t>
      </w:r>
    </w:p>
    <w:p w14:paraId="2997F314" w14:textId="38F778ED" w:rsidR="00722AEA" w:rsidRDefault="002F0984" w:rsidP="00DC5290">
      <w:pPr>
        <w:pStyle w:val="Odstavecseseznamem"/>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 xml:space="preserve">Prodávající je vybraným dodavatelem veřejné zakázky s názvem </w:t>
      </w:r>
      <w:r w:rsidR="004F710D" w:rsidRPr="004F710D">
        <w:rPr>
          <w:rFonts w:ascii="Times New Roman" w:hAnsi="Times New Roman" w:cs="Times New Roman"/>
          <w:bCs/>
          <w:sz w:val="24"/>
          <w:szCs w:val="24"/>
        </w:rPr>
        <w:t>„</w:t>
      </w:r>
      <w:r w:rsidR="006C4915" w:rsidRPr="006C4915">
        <w:rPr>
          <w:rFonts w:ascii="Times New Roman" w:hAnsi="Times New Roman" w:cs="Times New Roman"/>
          <w:bCs/>
          <w:sz w:val="24"/>
          <w:szCs w:val="24"/>
          <w:lang w:bidi="cs-CZ"/>
        </w:rPr>
        <w:t>RDS 2.0 – Litomyšl, napojení na Univerzitu Pardubice</w:t>
      </w:r>
      <w:r w:rsidR="004F710D" w:rsidRPr="004F710D">
        <w:rPr>
          <w:rFonts w:ascii="Times New Roman" w:hAnsi="Times New Roman" w:cs="Times New Roman"/>
          <w:bCs/>
          <w:sz w:val="24"/>
          <w:szCs w:val="24"/>
          <w:lang w:bidi="cs-CZ"/>
        </w:rPr>
        <w:t>“</w:t>
      </w:r>
      <w:r w:rsidR="004F710D" w:rsidRPr="004F710D">
        <w:rPr>
          <w:rFonts w:ascii="Times New Roman" w:hAnsi="Times New Roman" w:cs="Times New Roman"/>
          <w:b/>
          <w:bCs/>
          <w:sz w:val="24"/>
          <w:szCs w:val="24"/>
        </w:rPr>
        <w:t xml:space="preserve"> </w:t>
      </w:r>
      <w:r>
        <w:rPr>
          <w:rFonts w:ascii="Times New Roman" w:hAnsi="Times New Roman" w:cs="Times New Roman"/>
          <w:bCs/>
          <w:sz w:val="24"/>
          <w:szCs w:val="24"/>
        </w:rPr>
        <w:t xml:space="preserve">uveřejněné na profilu kupujícího, jakožto zadavatele, ve smyslu </w:t>
      </w:r>
      <w:r>
        <w:rPr>
          <w:rFonts w:ascii="Times New Roman" w:hAnsi="Times New Roman" w:cs="Times New Roman"/>
          <w:sz w:val="24"/>
          <w:szCs w:val="24"/>
        </w:rPr>
        <w:t xml:space="preserve">zákona č. </w:t>
      </w:r>
      <w:bookmarkStart w:id="1" w:name="_Hlk529260740"/>
      <w:r>
        <w:rPr>
          <w:rFonts w:ascii="Times New Roman" w:hAnsi="Times New Roman" w:cs="Times New Roman"/>
          <w:sz w:val="24"/>
          <w:szCs w:val="24"/>
        </w:rPr>
        <w:t>134/2016 Sb., o zadávání veřejných zakázek</w:t>
      </w:r>
      <w:bookmarkEnd w:id="1"/>
      <w:r>
        <w:rPr>
          <w:rFonts w:ascii="Times New Roman" w:hAnsi="Times New Roman" w:cs="Times New Roman"/>
          <w:sz w:val="24"/>
          <w:szCs w:val="24"/>
        </w:rPr>
        <w:t>, ve znění pozdějších předpisů (dále jen „</w:t>
      </w:r>
      <w:r>
        <w:rPr>
          <w:rFonts w:ascii="Times New Roman" w:hAnsi="Times New Roman" w:cs="Times New Roman"/>
          <w:b/>
          <w:sz w:val="24"/>
          <w:szCs w:val="24"/>
        </w:rPr>
        <w:t>ZZVZ</w:t>
      </w:r>
      <w:r>
        <w:rPr>
          <w:rFonts w:ascii="Times New Roman" w:hAnsi="Times New Roman" w:cs="Times New Roman"/>
          <w:sz w:val="24"/>
          <w:szCs w:val="24"/>
        </w:rPr>
        <w:t>“), zadávané v otevřeném nadlimitním řízení.</w:t>
      </w:r>
    </w:p>
    <w:p w14:paraId="45551A7C" w14:textId="77777777" w:rsidR="00722AEA" w:rsidRDefault="002F0984">
      <w:pPr>
        <w:pStyle w:val="Odstavecseseznamem"/>
        <w:numPr>
          <w:ilvl w:val="0"/>
          <w:numId w:val="3"/>
        </w:numPr>
        <w:spacing w:after="240"/>
        <w:ind w:left="360"/>
        <w:rPr>
          <w:rFonts w:ascii="Times New Roman" w:hAnsi="Times New Roman" w:cs="Times New Roman"/>
          <w:bCs/>
          <w:sz w:val="24"/>
          <w:szCs w:val="24"/>
        </w:rPr>
      </w:pPr>
      <w:r>
        <w:rPr>
          <w:rFonts w:ascii="Times New Roman" w:hAnsi="Times New Roman" w:cs="Times New Roman"/>
          <w:bCs/>
          <w:sz w:val="24"/>
          <w:szCs w:val="24"/>
        </w:rPr>
        <w:t>Prodávající prohlašuje, že je držitelem potřebného živnostenského oprávnění a má řádné vybavení, zkušenosti a schopnosti, aby předmět dodávky dle této smlouvy dodal ve stanovené době a ve sjednané kvalitě a že si je vědom skutečnosti, že kupující má značný zájem na dodání předmětu koupě, který je předmětem této smlouvy, v čase a kvalitě stanovené touto smlouvou.</w:t>
      </w:r>
    </w:p>
    <w:p w14:paraId="6CE5E72D"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4AE2AB46" w14:textId="77777777" w:rsidR="00722AEA" w:rsidRDefault="002F0984">
      <w:pPr>
        <w:spacing w:before="0" w:after="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74D17511" w14:textId="1DF30B53" w:rsidR="00722AEA" w:rsidRDefault="002F0984" w:rsidP="001D55EB">
      <w:pPr>
        <w:pStyle w:val="Odstavecseseznamem"/>
        <w:numPr>
          <w:ilvl w:val="0"/>
          <w:numId w:val="8"/>
        </w:numPr>
        <w:ind w:left="360"/>
        <w:rPr>
          <w:rFonts w:ascii="Times New Roman" w:hAnsi="Times New Roman" w:cs="Times New Roman"/>
          <w:sz w:val="24"/>
          <w:szCs w:val="24"/>
        </w:rPr>
      </w:pPr>
      <w:r>
        <w:rPr>
          <w:rFonts w:ascii="Times New Roman" w:hAnsi="Times New Roman" w:cs="Times New Roman"/>
          <w:sz w:val="24"/>
          <w:szCs w:val="24"/>
        </w:rPr>
        <w:t>Prodávající se zavazuje za podmínek stanovených v této smlouvě převést na kupujícího vlastnické právo na optick</w:t>
      </w:r>
      <w:r w:rsidR="00563F6A">
        <w:rPr>
          <w:rFonts w:ascii="Times New Roman" w:hAnsi="Times New Roman" w:cs="Times New Roman"/>
          <w:sz w:val="24"/>
          <w:szCs w:val="24"/>
        </w:rPr>
        <w:t>ý kabel</w:t>
      </w:r>
      <w:r w:rsidR="003B22FB">
        <w:rPr>
          <w:rFonts w:ascii="Times New Roman" w:hAnsi="Times New Roman" w:cs="Times New Roman"/>
          <w:sz w:val="24"/>
          <w:szCs w:val="24"/>
        </w:rPr>
        <w:t xml:space="preserve"> a jeho prvotní HDPE ochrany (t</w:t>
      </w:r>
      <w:r w:rsidR="006C4915">
        <w:rPr>
          <w:rFonts w:ascii="Times New Roman" w:hAnsi="Times New Roman" w:cs="Times New Roman"/>
          <w:sz w:val="24"/>
          <w:szCs w:val="24"/>
        </w:rPr>
        <w:t xml:space="preserve">zv. </w:t>
      </w:r>
      <w:proofErr w:type="spellStart"/>
      <w:r w:rsidR="006C4915">
        <w:rPr>
          <w:rFonts w:ascii="Times New Roman" w:hAnsi="Times New Roman" w:cs="Times New Roman"/>
          <w:sz w:val="24"/>
          <w:szCs w:val="24"/>
        </w:rPr>
        <w:t>mikrotrubička</w:t>
      </w:r>
      <w:proofErr w:type="spellEnd"/>
      <w:r w:rsidR="006C4915">
        <w:rPr>
          <w:rFonts w:ascii="Times New Roman" w:hAnsi="Times New Roman" w:cs="Times New Roman"/>
          <w:sz w:val="24"/>
          <w:szCs w:val="24"/>
        </w:rPr>
        <w:t>)</w:t>
      </w:r>
      <w:r>
        <w:rPr>
          <w:rFonts w:ascii="Times New Roman" w:hAnsi="Times New Roman" w:cs="Times New Roman"/>
          <w:sz w:val="24"/>
          <w:szCs w:val="24"/>
        </w:rPr>
        <w:t xml:space="preserve">, spojené s výlučným užíváním vyhrazeného optického </w:t>
      </w:r>
      <w:r w:rsidR="006C4915">
        <w:rPr>
          <w:rFonts w:ascii="Times New Roman" w:hAnsi="Times New Roman" w:cs="Times New Roman"/>
          <w:sz w:val="24"/>
          <w:szCs w:val="24"/>
        </w:rPr>
        <w:t xml:space="preserve">kabelu </w:t>
      </w:r>
      <w:r>
        <w:rPr>
          <w:rFonts w:ascii="Times New Roman" w:hAnsi="Times New Roman" w:cs="Times New Roman"/>
          <w:sz w:val="24"/>
          <w:szCs w:val="24"/>
        </w:rPr>
        <w:t>(</w:t>
      </w:r>
      <w:r w:rsidR="006C4915">
        <w:rPr>
          <w:rFonts w:ascii="Times New Roman" w:hAnsi="Times New Roman" w:cs="Times New Roman"/>
          <w:sz w:val="24"/>
          <w:szCs w:val="24"/>
        </w:rPr>
        <w:t xml:space="preserve">resp. jeho </w:t>
      </w:r>
      <w:r>
        <w:rPr>
          <w:rFonts w:ascii="Times New Roman" w:hAnsi="Times New Roman" w:cs="Times New Roman"/>
          <w:sz w:val="24"/>
          <w:szCs w:val="24"/>
        </w:rPr>
        <w:t xml:space="preserve">optických vláken) </w:t>
      </w:r>
      <w:r w:rsidR="00D955D5">
        <w:rPr>
          <w:rFonts w:ascii="Times New Roman" w:hAnsi="Times New Roman" w:cs="Times New Roman"/>
          <w:sz w:val="24"/>
          <w:szCs w:val="24"/>
        </w:rPr>
        <w:t xml:space="preserve">a jeho HDPE </w:t>
      </w:r>
      <w:r>
        <w:rPr>
          <w:rFonts w:ascii="Times New Roman" w:hAnsi="Times New Roman" w:cs="Times New Roman"/>
          <w:sz w:val="24"/>
          <w:szCs w:val="24"/>
        </w:rPr>
        <w:t>v množství, jakosti a provedení, které je stanoveno v příloze č. 1 smlouvy („</w:t>
      </w:r>
      <w:r>
        <w:rPr>
          <w:rFonts w:ascii="Times New Roman" w:hAnsi="Times New Roman" w:cs="Times New Roman"/>
          <w:b/>
          <w:sz w:val="24"/>
          <w:szCs w:val="24"/>
        </w:rPr>
        <w:t>předmět koupě</w:t>
      </w:r>
      <w:r>
        <w:rPr>
          <w:rFonts w:ascii="Times New Roman" w:hAnsi="Times New Roman" w:cs="Times New Roman"/>
          <w:sz w:val="24"/>
          <w:szCs w:val="24"/>
        </w:rPr>
        <w:t xml:space="preserve">“), </w:t>
      </w:r>
      <w:r w:rsidRPr="00DC5290">
        <w:rPr>
          <w:rFonts w:ascii="Times New Roman" w:hAnsi="Times New Roman" w:cs="Times New Roman"/>
          <w:sz w:val="24"/>
          <w:szCs w:val="24"/>
        </w:rPr>
        <w:t xml:space="preserve">a to za účelem propojení lokalit </w:t>
      </w:r>
      <w:r w:rsidR="00D955D5" w:rsidRPr="00DC5290">
        <w:rPr>
          <w:rFonts w:ascii="Times New Roman" w:hAnsi="Times New Roman" w:cs="Times New Roman"/>
          <w:sz w:val="24"/>
          <w:szCs w:val="24"/>
        </w:rPr>
        <w:t>Litomyšlská nemocnice</w:t>
      </w:r>
      <w:r w:rsidR="00F00C93">
        <w:rPr>
          <w:rFonts w:ascii="Times New Roman" w:hAnsi="Times New Roman" w:cs="Times New Roman"/>
          <w:sz w:val="24"/>
          <w:szCs w:val="24"/>
        </w:rPr>
        <w:t>,</w:t>
      </w:r>
      <w:r w:rsidR="00D955D5" w:rsidRPr="00DC5290">
        <w:rPr>
          <w:rFonts w:ascii="Times New Roman" w:hAnsi="Times New Roman" w:cs="Times New Roman"/>
          <w:bCs/>
          <w:sz w:val="24"/>
          <w:szCs w:val="24"/>
        </w:rPr>
        <w:t xml:space="preserve"> Litomyšl</w:t>
      </w:r>
      <w:r w:rsidRPr="00DC5290">
        <w:rPr>
          <w:rFonts w:ascii="Times New Roman" w:hAnsi="Times New Roman" w:cs="Times New Roman"/>
          <w:bCs/>
          <w:sz w:val="24"/>
          <w:szCs w:val="24"/>
        </w:rPr>
        <w:t xml:space="preserve"> (koncový bod A) – </w:t>
      </w:r>
      <w:r w:rsidR="00D955D5" w:rsidRPr="00DC5290">
        <w:rPr>
          <w:rFonts w:ascii="Times New Roman" w:hAnsi="Times New Roman" w:cs="Times New Roman"/>
          <w:bCs/>
          <w:sz w:val="24"/>
          <w:szCs w:val="24"/>
        </w:rPr>
        <w:t>Fakulta restaurování, Univerzita Pardubice</w:t>
      </w:r>
      <w:r w:rsidR="009D1E83" w:rsidRPr="00DC5290">
        <w:rPr>
          <w:rFonts w:ascii="Times New Roman" w:hAnsi="Times New Roman" w:cs="Times New Roman"/>
          <w:bCs/>
          <w:sz w:val="24"/>
          <w:szCs w:val="24"/>
        </w:rPr>
        <w:t xml:space="preserve">, </w:t>
      </w:r>
      <w:r w:rsidR="00D955D5" w:rsidRPr="00DC5290">
        <w:rPr>
          <w:rFonts w:ascii="Times New Roman" w:hAnsi="Times New Roman" w:cs="Times New Roman"/>
          <w:bCs/>
          <w:sz w:val="24"/>
          <w:szCs w:val="24"/>
        </w:rPr>
        <w:t>Litomyšl</w:t>
      </w:r>
      <w:r w:rsidRPr="00DC5290">
        <w:rPr>
          <w:rFonts w:ascii="Times New Roman" w:hAnsi="Times New Roman" w:cs="Times New Roman"/>
          <w:bCs/>
          <w:sz w:val="24"/>
          <w:szCs w:val="24"/>
        </w:rPr>
        <w:t xml:space="preserve"> (koncový bod B),</w:t>
      </w:r>
      <w:r>
        <w:rPr>
          <w:rFonts w:ascii="Times New Roman" w:hAnsi="Times New Roman" w:cs="Times New Roman"/>
          <w:bCs/>
          <w:sz w:val="24"/>
          <w:szCs w:val="24"/>
        </w:rPr>
        <w:t xml:space="preserve"> uvedených v příloze č. 1 smlouvy</w:t>
      </w:r>
      <w:r>
        <w:rPr>
          <w:rFonts w:ascii="Times New Roman" w:hAnsi="Times New Roman" w:cs="Times New Roman"/>
          <w:sz w:val="24"/>
          <w:szCs w:val="24"/>
        </w:rPr>
        <w:t>. Kupující se zavazuje předmět koupě převzít a zaplatit za něj prodávajícímu sjednanou kupní cenu.</w:t>
      </w:r>
    </w:p>
    <w:p w14:paraId="228508CF" w14:textId="3BAC9374" w:rsidR="00722AEA" w:rsidRDefault="002F0984">
      <w:pPr>
        <w:pStyle w:val="Odstavecseseznamem"/>
        <w:numPr>
          <w:ilvl w:val="0"/>
          <w:numId w:val="8"/>
        </w:numPr>
        <w:spacing w:before="0"/>
        <w:ind w:left="360"/>
        <w:rPr>
          <w:rFonts w:ascii="Times New Roman" w:hAnsi="Times New Roman" w:cs="Times New Roman"/>
          <w:sz w:val="24"/>
          <w:szCs w:val="24"/>
        </w:rPr>
      </w:pPr>
      <w:r>
        <w:rPr>
          <w:rFonts w:ascii="Times New Roman" w:hAnsi="Times New Roman" w:cs="Times New Roman"/>
          <w:sz w:val="24"/>
          <w:szCs w:val="24"/>
        </w:rPr>
        <w:t xml:space="preserve">Konkrétní </w:t>
      </w:r>
      <w:r w:rsidR="006C4915">
        <w:rPr>
          <w:rFonts w:ascii="Times New Roman" w:hAnsi="Times New Roman" w:cs="Times New Roman"/>
          <w:sz w:val="24"/>
          <w:szCs w:val="24"/>
        </w:rPr>
        <w:t xml:space="preserve">optický kabel s </w:t>
      </w:r>
      <w:proofErr w:type="spellStart"/>
      <w:r w:rsidR="006C4915">
        <w:rPr>
          <w:rFonts w:ascii="Times New Roman" w:hAnsi="Times New Roman" w:cs="Times New Roman"/>
          <w:sz w:val="24"/>
          <w:szCs w:val="24"/>
        </w:rPr>
        <w:t>mikrotrubičkou</w:t>
      </w:r>
      <w:proofErr w:type="spellEnd"/>
      <w:r w:rsidR="006C4915">
        <w:rPr>
          <w:rFonts w:ascii="Times New Roman" w:hAnsi="Times New Roman" w:cs="Times New Roman"/>
          <w:sz w:val="24"/>
          <w:szCs w:val="24"/>
        </w:rPr>
        <w:t xml:space="preserve"> určený </w:t>
      </w:r>
      <w:r>
        <w:rPr>
          <w:rFonts w:ascii="Times New Roman" w:hAnsi="Times New Roman" w:cs="Times New Roman"/>
          <w:sz w:val="24"/>
          <w:szCs w:val="24"/>
        </w:rPr>
        <w:t xml:space="preserve">k výlučnému užívání kupujícím </w:t>
      </w:r>
      <w:r w:rsidR="006C4915">
        <w:rPr>
          <w:rFonts w:ascii="Times New Roman" w:hAnsi="Times New Roman" w:cs="Times New Roman"/>
          <w:sz w:val="24"/>
          <w:szCs w:val="24"/>
        </w:rPr>
        <w:t xml:space="preserve">bude </w:t>
      </w:r>
      <w:r>
        <w:rPr>
          <w:rFonts w:ascii="Times New Roman" w:hAnsi="Times New Roman" w:cs="Times New Roman"/>
          <w:sz w:val="24"/>
          <w:szCs w:val="24"/>
        </w:rPr>
        <w:t xml:space="preserve">prodávajícím přesně specifikován v předávacím protokolu. Vlastnické poměry k ostatním částem </w:t>
      </w:r>
      <w:r w:rsidR="006C4915">
        <w:rPr>
          <w:rFonts w:ascii="Times New Roman" w:hAnsi="Times New Roman" w:cs="Times New Roman"/>
          <w:sz w:val="24"/>
          <w:szCs w:val="24"/>
        </w:rPr>
        <w:t xml:space="preserve">společného vedení optických kabelů nebo </w:t>
      </w:r>
      <w:proofErr w:type="spellStart"/>
      <w:r w:rsidR="006C4915">
        <w:rPr>
          <w:rFonts w:ascii="Times New Roman" w:hAnsi="Times New Roman" w:cs="Times New Roman"/>
          <w:sz w:val="24"/>
          <w:szCs w:val="24"/>
        </w:rPr>
        <w:t>kabelovodu</w:t>
      </w:r>
      <w:proofErr w:type="spellEnd"/>
      <w:r w:rsidR="006C4915">
        <w:rPr>
          <w:rFonts w:ascii="Times New Roman" w:hAnsi="Times New Roman" w:cs="Times New Roman"/>
          <w:sz w:val="24"/>
          <w:szCs w:val="24"/>
        </w:rPr>
        <w:t xml:space="preserve"> </w:t>
      </w:r>
      <w:r>
        <w:rPr>
          <w:rFonts w:ascii="Times New Roman" w:hAnsi="Times New Roman" w:cs="Times New Roman"/>
          <w:sz w:val="24"/>
          <w:szCs w:val="24"/>
        </w:rPr>
        <w:t>se nemění.</w:t>
      </w:r>
    </w:p>
    <w:p w14:paraId="64AFBBF2" w14:textId="4652A475" w:rsidR="00722AEA" w:rsidRDefault="000A06F4">
      <w:pPr>
        <w:pStyle w:val="Odstavecseseznamem"/>
        <w:numPr>
          <w:ilvl w:val="0"/>
          <w:numId w:val="8"/>
        </w:numPr>
        <w:spacing w:before="0"/>
        <w:ind w:left="360"/>
        <w:rPr>
          <w:rFonts w:ascii="Times New Roman" w:hAnsi="Times New Roman" w:cs="Times New Roman"/>
          <w:sz w:val="24"/>
          <w:szCs w:val="24"/>
        </w:rPr>
      </w:pPr>
      <w:r>
        <w:rPr>
          <w:rFonts w:ascii="Times New Roman" w:hAnsi="Times New Roman" w:cs="Times New Roman"/>
          <w:sz w:val="24"/>
          <w:szCs w:val="24"/>
        </w:rPr>
        <w:t>Optický kabel</w:t>
      </w:r>
      <w:r w:rsidR="002F0984">
        <w:rPr>
          <w:rFonts w:ascii="Times New Roman" w:hAnsi="Times New Roman" w:cs="Times New Roman"/>
          <w:sz w:val="24"/>
          <w:szCs w:val="24"/>
        </w:rPr>
        <w:t xml:space="preserve"> musí být uložen vhodným způsobem v zemi (např. v HDPE trubkách, </w:t>
      </w:r>
      <w:proofErr w:type="spellStart"/>
      <w:r w:rsidR="002F0984">
        <w:rPr>
          <w:rFonts w:ascii="Times New Roman" w:hAnsi="Times New Roman" w:cs="Times New Roman"/>
          <w:sz w:val="24"/>
          <w:szCs w:val="24"/>
        </w:rPr>
        <w:t>mikrotrubičkách</w:t>
      </w:r>
      <w:proofErr w:type="spellEnd"/>
      <w:r w:rsidR="002F0984">
        <w:rPr>
          <w:rFonts w:ascii="Times New Roman" w:hAnsi="Times New Roman" w:cs="Times New Roman"/>
          <w:sz w:val="24"/>
          <w:szCs w:val="24"/>
        </w:rPr>
        <w:t xml:space="preserve"> apod.). Součástí dodávky optick</w:t>
      </w:r>
      <w:r>
        <w:rPr>
          <w:rFonts w:ascii="Times New Roman" w:hAnsi="Times New Roman" w:cs="Times New Roman"/>
          <w:sz w:val="24"/>
          <w:szCs w:val="24"/>
        </w:rPr>
        <w:t>ého kabelu</w:t>
      </w:r>
      <w:r w:rsidR="002F0984">
        <w:rPr>
          <w:rFonts w:ascii="Times New Roman" w:hAnsi="Times New Roman" w:cs="Times New Roman"/>
          <w:sz w:val="24"/>
          <w:szCs w:val="24"/>
        </w:rPr>
        <w:t xml:space="preserve"> </w:t>
      </w:r>
      <w:r>
        <w:rPr>
          <w:rFonts w:ascii="Times New Roman" w:hAnsi="Times New Roman" w:cs="Times New Roman"/>
          <w:sz w:val="24"/>
          <w:szCs w:val="24"/>
        </w:rPr>
        <w:t xml:space="preserve">včetně optických vláken </w:t>
      </w:r>
      <w:r w:rsidR="002F0984">
        <w:rPr>
          <w:rFonts w:ascii="Times New Roman" w:hAnsi="Times New Roman" w:cs="Times New Roman"/>
          <w:sz w:val="24"/>
          <w:szCs w:val="24"/>
        </w:rPr>
        <w:t>je také je</w:t>
      </w:r>
      <w:r>
        <w:rPr>
          <w:rFonts w:ascii="Times New Roman" w:hAnsi="Times New Roman" w:cs="Times New Roman"/>
          <w:sz w:val="24"/>
          <w:szCs w:val="24"/>
        </w:rPr>
        <w:t>ho</w:t>
      </w:r>
      <w:r w:rsidR="002F0984">
        <w:rPr>
          <w:rFonts w:ascii="Times New Roman" w:hAnsi="Times New Roman" w:cs="Times New Roman"/>
          <w:sz w:val="24"/>
          <w:szCs w:val="24"/>
        </w:rPr>
        <w:t xml:space="preserve"> příprava ve formě zemních spojek, odboček z tras včetně vyvázání a svaření do </w:t>
      </w:r>
      <w:proofErr w:type="spellStart"/>
      <w:r w:rsidR="002F0984">
        <w:rPr>
          <w:rFonts w:ascii="Times New Roman" w:hAnsi="Times New Roman" w:cs="Times New Roman"/>
          <w:sz w:val="24"/>
          <w:szCs w:val="24"/>
        </w:rPr>
        <w:t>patchpanelů</w:t>
      </w:r>
      <w:proofErr w:type="spellEnd"/>
      <w:r w:rsidR="002F0984">
        <w:rPr>
          <w:rFonts w:ascii="Times New Roman" w:hAnsi="Times New Roman" w:cs="Times New Roman"/>
          <w:sz w:val="24"/>
          <w:szCs w:val="24"/>
        </w:rPr>
        <w:t>. Jedná se o tzv. pasivní část infrastruktury</w:t>
      </w:r>
      <w:r w:rsidR="004F710D" w:rsidRPr="004F710D">
        <w:rPr>
          <w:rFonts w:ascii="Times New Roman" w:hAnsi="Times New Roman" w:cs="Times New Roman"/>
          <w:bCs/>
          <w:sz w:val="24"/>
          <w:szCs w:val="24"/>
        </w:rPr>
        <w:t xml:space="preserve"> ve formě „</w:t>
      </w:r>
      <w:proofErr w:type="spellStart"/>
      <w:r w:rsidR="004F710D" w:rsidRPr="004F710D">
        <w:rPr>
          <w:rFonts w:ascii="Times New Roman" w:hAnsi="Times New Roman" w:cs="Times New Roman"/>
          <w:bCs/>
          <w:sz w:val="24"/>
          <w:szCs w:val="24"/>
        </w:rPr>
        <w:t>dark</w:t>
      </w:r>
      <w:proofErr w:type="spellEnd"/>
      <w:r w:rsidR="004F710D" w:rsidRPr="004F710D">
        <w:rPr>
          <w:rFonts w:ascii="Times New Roman" w:hAnsi="Times New Roman" w:cs="Times New Roman"/>
          <w:bCs/>
          <w:sz w:val="24"/>
          <w:szCs w:val="24"/>
        </w:rPr>
        <w:t xml:space="preserve"> </w:t>
      </w:r>
      <w:proofErr w:type="spellStart"/>
      <w:r w:rsidR="004F710D" w:rsidRPr="004F710D">
        <w:rPr>
          <w:rFonts w:ascii="Times New Roman" w:hAnsi="Times New Roman" w:cs="Times New Roman"/>
          <w:bCs/>
          <w:sz w:val="24"/>
          <w:szCs w:val="24"/>
        </w:rPr>
        <w:t>fiber</w:t>
      </w:r>
      <w:proofErr w:type="spellEnd"/>
      <w:r w:rsidR="004F710D" w:rsidRPr="004F710D">
        <w:rPr>
          <w:rFonts w:ascii="Times New Roman" w:hAnsi="Times New Roman" w:cs="Times New Roman"/>
          <w:bCs/>
          <w:sz w:val="24"/>
          <w:szCs w:val="24"/>
        </w:rPr>
        <w:t>“</w:t>
      </w:r>
      <w:r w:rsidR="002F0984">
        <w:rPr>
          <w:rFonts w:ascii="Times New Roman" w:hAnsi="Times New Roman" w:cs="Times New Roman"/>
          <w:sz w:val="24"/>
          <w:szCs w:val="24"/>
        </w:rPr>
        <w:t xml:space="preserve">. Záruku za pasivní část nese prodávající po dobu </w:t>
      </w:r>
      <w:r w:rsidR="004F710D">
        <w:rPr>
          <w:rFonts w:ascii="Times New Roman" w:hAnsi="Times New Roman" w:cs="Times New Roman"/>
          <w:bCs/>
          <w:sz w:val="24"/>
          <w:szCs w:val="24"/>
        </w:rPr>
        <w:t>60 měsíců</w:t>
      </w:r>
      <w:r w:rsidR="002F0984">
        <w:rPr>
          <w:rFonts w:ascii="Times New Roman" w:hAnsi="Times New Roman" w:cs="Times New Roman"/>
          <w:sz w:val="24"/>
          <w:szCs w:val="24"/>
        </w:rPr>
        <w:t>. Součástí dodávky jsou i nezbytné instalace v interiérech připojovaných budov.</w:t>
      </w:r>
    </w:p>
    <w:p w14:paraId="44CA2F72" w14:textId="77777777" w:rsidR="00722AEA" w:rsidRDefault="002F0984">
      <w:pPr>
        <w:pStyle w:val="Odstavecseseznamem"/>
        <w:numPr>
          <w:ilvl w:val="0"/>
          <w:numId w:val="8"/>
        </w:numPr>
        <w:spacing w:before="0" w:after="60"/>
        <w:ind w:left="360"/>
        <w:rPr>
          <w:rFonts w:ascii="Times New Roman" w:hAnsi="Times New Roman" w:cs="Times New Roman"/>
          <w:sz w:val="24"/>
          <w:szCs w:val="24"/>
        </w:rPr>
      </w:pPr>
      <w:r>
        <w:rPr>
          <w:rFonts w:ascii="Times New Roman" w:hAnsi="Times New Roman" w:cs="Times New Roman"/>
          <w:sz w:val="24"/>
          <w:szCs w:val="24"/>
        </w:rPr>
        <w:t>Součástí dodávky předmětu koupě bude příslušná dokumentace, která bude obsahovat:</w:t>
      </w:r>
    </w:p>
    <w:p w14:paraId="1B8AFDE9" w14:textId="1403A22D" w:rsidR="00722AEA" w:rsidRDefault="002F0984">
      <w:pPr>
        <w:pStyle w:val="Odstavecseseznamem"/>
        <w:numPr>
          <w:ilvl w:val="0"/>
          <w:numId w:val="10"/>
        </w:numPr>
        <w:spacing w:before="0" w:after="0"/>
        <w:rPr>
          <w:rFonts w:ascii="Times New Roman" w:hAnsi="Times New Roman" w:cs="Times New Roman"/>
          <w:sz w:val="24"/>
          <w:szCs w:val="24"/>
        </w:rPr>
      </w:pPr>
      <w:r>
        <w:rPr>
          <w:rFonts w:ascii="Times New Roman" w:hAnsi="Times New Roman" w:cs="Times New Roman"/>
          <w:sz w:val="24"/>
          <w:szCs w:val="24"/>
        </w:rPr>
        <w:t>popis nabízené komunikační infrastruktury (</w:t>
      </w:r>
      <w:r w:rsidR="000A06F4">
        <w:rPr>
          <w:rFonts w:ascii="Times New Roman" w:hAnsi="Times New Roman" w:cs="Times New Roman"/>
          <w:sz w:val="24"/>
          <w:szCs w:val="24"/>
        </w:rPr>
        <w:t xml:space="preserve">na úroveň </w:t>
      </w:r>
      <w:r>
        <w:rPr>
          <w:rFonts w:ascii="Times New Roman" w:hAnsi="Times New Roman" w:cs="Times New Roman"/>
          <w:sz w:val="24"/>
          <w:szCs w:val="24"/>
        </w:rPr>
        <w:t xml:space="preserve">optických vláken), </w:t>
      </w:r>
    </w:p>
    <w:p w14:paraId="3E3B90C9" w14:textId="24434F50" w:rsidR="00722AEA" w:rsidRDefault="002F0984">
      <w:pPr>
        <w:pStyle w:val="Odstavecseseznamem"/>
        <w:numPr>
          <w:ilvl w:val="0"/>
          <w:numId w:val="10"/>
        </w:numPr>
        <w:spacing w:before="0" w:after="0"/>
        <w:rPr>
          <w:rFonts w:ascii="Times New Roman" w:hAnsi="Times New Roman" w:cs="Times New Roman"/>
          <w:sz w:val="24"/>
          <w:szCs w:val="24"/>
        </w:rPr>
      </w:pPr>
      <w:r>
        <w:rPr>
          <w:rFonts w:ascii="Times New Roman" w:hAnsi="Times New Roman" w:cs="Times New Roman"/>
          <w:sz w:val="24"/>
          <w:szCs w:val="24"/>
        </w:rPr>
        <w:t>mapu s přesnou topologií komunikační infrastruktury (</w:t>
      </w:r>
      <w:r w:rsidR="000A06F4">
        <w:rPr>
          <w:rFonts w:ascii="Times New Roman" w:hAnsi="Times New Roman" w:cs="Times New Roman"/>
          <w:sz w:val="24"/>
          <w:szCs w:val="24"/>
        </w:rPr>
        <w:t xml:space="preserve">na úroveň </w:t>
      </w:r>
      <w:r>
        <w:rPr>
          <w:rFonts w:ascii="Times New Roman" w:hAnsi="Times New Roman" w:cs="Times New Roman"/>
          <w:sz w:val="24"/>
          <w:szCs w:val="24"/>
        </w:rPr>
        <w:t>optických vláken),</w:t>
      </w:r>
    </w:p>
    <w:p w14:paraId="0E2E5141" w14:textId="77777777" w:rsidR="00722AEA" w:rsidRDefault="002F0984">
      <w:pPr>
        <w:pStyle w:val="Odstavecseseznamem"/>
        <w:numPr>
          <w:ilvl w:val="0"/>
          <w:numId w:val="10"/>
        </w:numPr>
        <w:spacing w:before="0" w:after="0"/>
        <w:rPr>
          <w:rFonts w:ascii="Times New Roman" w:hAnsi="Times New Roman" w:cs="Times New Roman"/>
          <w:sz w:val="24"/>
          <w:szCs w:val="24"/>
        </w:rPr>
      </w:pPr>
      <w:r>
        <w:rPr>
          <w:rFonts w:ascii="Times New Roman" w:hAnsi="Times New Roman" w:cs="Times New Roman"/>
          <w:sz w:val="24"/>
          <w:szCs w:val="24"/>
        </w:rPr>
        <w:lastRenderedPageBreak/>
        <w:t>schéma kompletní pasivní infrastruktury s označením nových částí,</w:t>
      </w:r>
    </w:p>
    <w:p w14:paraId="21EFE31D" w14:textId="64E5B83D" w:rsidR="00722AEA" w:rsidRDefault="002F0984">
      <w:pPr>
        <w:pStyle w:val="Odstavecseseznamem"/>
        <w:numPr>
          <w:ilvl w:val="0"/>
          <w:numId w:val="10"/>
        </w:numPr>
        <w:spacing w:before="0" w:after="0"/>
        <w:rPr>
          <w:rFonts w:ascii="Times New Roman" w:hAnsi="Times New Roman" w:cs="Times New Roman"/>
          <w:sz w:val="24"/>
          <w:szCs w:val="24"/>
        </w:rPr>
      </w:pPr>
      <w:r>
        <w:rPr>
          <w:rFonts w:ascii="Times New Roman" w:hAnsi="Times New Roman" w:cs="Times New Roman"/>
          <w:sz w:val="24"/>
          <w:szCs w:val="24"/>
        </w:rPr>
        <w:t>sada zaměření jednotlivých vedení optických vláken s přesností na 14cm s popisem délky jednotlivých tras, stručný popis uložení, informace o celkovém počtu optických vláken v kabelu a zakončení,</w:t>
      </w:r>
    </w:p>
    <w:p w14:paraId="14B79E9C" w14:textId="7CA220B2" w:rsidR="00722AEA" w:rsidRDefault="002F0984">
      <w:pPr>
        <w:pStyle w:val="Odstavecseseznamem"/>
        <w:numPr>
          <w:ilvl w:val="0"/>
          <w:numId w:val="10"/>
        </w:numPr>
        <w:spacing w:before="0" w:after="0"/>
        <w:rPr>
          <w:rFonts w:ascii="Times New Roman" w:hAnsi="Times New Roman" w:cs="Times New Roman"/>
          <w:sz w:val="24"/>
          <w:szCs w:val="24"/>
        </w:rPr>
      </w:pPr>
      <w:r>
        <w:rPr>
          <w:rFonts w:ascii="Times New Roman" w:hAnsi="Times New Roman" w:cs="Times New Roman"/>
          <w:sz w:val="24"/>
          <w:szCs w:val="24"/>
        </w:rPr>
        <w:t>grafické zobrazení komunikační infrastruktury v elektronické podobě v běžně používaném systému GI</w:t>
      </w:r>
      <w:r w:rsidR="000E675E">
        <w:rPr>
          <w:rFonts w:ascii="Times New Roman" w:hAnsi="Times New Roman" w:cs="Times New Roman"/>
          <w:sz w:val="24"/>
          <w:szCs w:val="24"/>
        </w:rPr>
        <w:t xml:space="preserve">S – např. ve formátu </w:t>
      </w:r>
      <w:proofErr w:type="spellStart"/>
      <w:r w:rsidR="000E675E">
        <w:rPr>
          <w:rFonts w:ascii="Times New Roman" w:hAnsi="Times New Roman" w:cs="Times New Roman"/>
          <w:sz w:val="24"/>
          <w:szCs w:val="24"/>
        </w:rPr>
        <w:t>dxf</w:t>
      </w:r>
      <w:proofErr w:type="spellEnd"/>
      <w:r w:rsidR="000E675E">
        <w:rPr>
          <w:rFonts w:ascii="Times New Roman" w:hAnsi="Times New Roman" w:cs="Times New Roman"/>
          <w:sz w:val="24"/>
          <w:szCs w:val="24"/>
        </w:rPr>
        <w:t xml:space="preserve">, </w:t>
      </w:r>
      <w:proofErr w:type="spellStart"/>
      <w:r w:rsidR="000E675E">
        <w:rPr>
          <w:rFonts w:ascii="Times New Roman" w:hAnsi="Times New Roman" w:cs="Times New Roman"/>
          <w:sz w:val="24"/>
          <w:szCs w:val="24"/>
        </w:rPr>
        <w:t>dwg</w:t>
      </w:r>
      <w:proofErr w:type="spellEnd"/>
      <w:r w:rsidR="000E675E">
        <w:rPr>
          <w:rFonts w:ascii="Times New Roman" w:hAnsi="Times New Roman" w:cs="Times New Roman"/>
          <w:sz w:val="24"/>
          <w:szCs w:val="24"/>
        </w:rPr>
        <w:t xml:space="preserve">, </w:t>
      </w:r>
      <w:proofErr w:type="spellStart"/>
      <w:r>
        <w:rPr>
          <w:rFonts w:ascii="Times New Roman" w:hAnsi="Times New Roman" w:cs="Times New Roman"/>
          <w:sz w:val="24"/>
          <w:szCs w:val="24"/>
        </w:rPr>
        <w:t>dxn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shp</w:t>
      </w:r>
      <w:proofErr w:type="spellEnd"/>
      <w:r>
        <w:rPr>
          <w:rFonts w:ascii="Times New Roman" w:hAnsi="Times New Roman" w:cs="Times New Roman"/>
          <w:sz w:val="24"/>
          <w:szCs w:val="24"/>
        </w:rPr>
        <w:t xml:space="preserve"> apod.).</w:t>
      </w:r>
    </w:p>
    <w:p w14:paraId="634C87A2" w14:textId="77777777" w:rsidR="00722AEA" w:rsidRDefault="00722AEA">
      <w:pPr>
        <w:pStyle w:val="Odstavecseseznamem"/>
        <w:spacing w:before="0"/>
        <w:ind w:left="360"/>
        <w:rPr>
          <w:rFonts w:ascii="Times New Roman" w:hAnsi="Times New Roman" w:cs="Times New Roman"/>
          <w:sz w:val="24"/>
          <w:szCs w:val="24"/>
        </w:rPr>
      </w:pPr>
    </w:p>
    <w:p w14:paraId="09FC3E34"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2CEAF708"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Dodání předmětu koupě</w:t>
      </w:r>
      <w:bookmarkStart w:id="2" w:name="_Ref280253377"/>
      <w:bookmarkEnd w:id="2"/>
    </w:p>
    <w:p w14:paraId="4D13B2D7" w14:textId="7FA0DC3B"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 xml:space="preserve">Prodávající je povinen odevzdat kupujícímu předmět koupě na sjednaném místě plnění, kterým je </w:t>
      </w:r>
      <w:r w:rsidR="0002456F">
        <w:rPr>
          <w:rFonts w:ascii="Times New Roman" w:hAnsi="Times New Roman" w:cs="Times New Roman"/>
          <w:bCs/>
          <w:sz w:val="24"/>
          <w:szCs w:val="24"/>
        </w:rPr>
        <w:t>sídlo kupujícího.</w:t>
      </w:r>
    </w:p>
    <w:p w14:paraId="07C0C025" w14:textId="6DA70DB7"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Prodávající je povinen odevzdat předmět koupě společně s doklady, které se k předmětu koupě vztahují nejpozději do</w:t>
      </w:r>
      <w:r w:rsidR="0002456F">
        <w:rPr>
          <w:rFonts w:ascii="Times New Roman" w:hAnsi="Times New Roman" w:cs="Times New Roman"/>
          <w:bCs/>
          <w:sz w:val="24"/>
          <w:szCs w:val="24"/>
        </w:rPr>
        <w:t xml:space="preserve"> </w:t>
      </w:r>
      <w:r w:rsidR="000A06F4">
        <w:rPr>
          <w:rFonts w:ascii="Times New Roman" w:hAnsi="Times New Roman" w:cs="Times New Roman"/>
          <w:bCs/>
          <w:sz w:val="24"/>
          <w:szCs w:val="24"/>
        </w:rPr>
        <w:t>3</w:t>
      </w:r>
      <w:r w:rsidR="008B698A">
        <w:rPr>
          <w:rFonts w:ascii="Times New Roman" w:hAnsi="Times New Roman" w:cs="Times New Roman"/>
          <w:bCs/>
          <w:sz w:val="24"/>
          <w:szCs w:val="24"/>
        </w:rPr>
        <w:t>0</w:t>
      </w:r>
      <w:r w:rsidR="000A06F4">
        <w:rPr>
          <w:rFonts w:ascii="Times New Roman" w:hAnsi="Times New Roman" w:cs="Times New Roman"/>
          <w:bCs/>
          <w:sz w:val="24"/>
          <w:szCs w:val="24"/>
        </w:rPr>
        <w:t>.</w:t>
      </w:r>
      <w:r w:rsidR="00DC5290">
        <w:rPr>
          <w:rFonts w:ascii="Times New Roman" w:hAnsi="Times New Roman" w:cs="Times New Roman"/>
          <w:bCs/>
          <w:sz w:val="24"/>
          <w:szCs w:val="24"/>
        </w:rPr>
        <w:t xml:space="preserve"> </w:t>
      </w:r>
      <w:r w:rsidR="0020009F">
        <w:rPr>
          <w:rFonts w:ascii="Times New Roman" w:hAnsi="Times New Roman" w:cs="Times New Roman"/>
          <w:bCs/>
          <w:sz w:val="24"/>
          <w:szCs w:val="24"/>
        </w:rPr>
        <w:t>6</w:t>
      </w:r>
      <w:bookmarkStart w:id="3" w:name="_GoBack"/>
      <w:bookmarkEnd w:id="3"/>
      <w:r w:rsidR="000A06F4">
        <w:rPr>
          <w:rFonts w:ascii="Times New Roman" w:hAnsi="Times New Roman" w:cs="Times New Roman"/>
          <w:bCs/>
          <w:sz w:val="24"/>
          <w:szCs w:val="24"/>
        </w:rPr>
        <w:t>.</w:t>
      </w:r>
      <w:r w:rsidR="00DC5290">
        <w:rPr>
          <w:rFonts w:ascii="Times New Roman" w:hAnsi="Times New Roman" w:cs="Times New Roman"/>
          <w:bCs/>
          <w:sz w:val="24"/>
          <w:szCs w:val="24"/>
        </w:rPr>
        <w:t xml:space="preserve"> </w:t>
      </w:r>
      <w:r w:rsidR="000A06F4">
        <w:rPr>
          <w:rFonts w:ascii="Times New Roman" w:hAnsi="Times New Roman" w:cs="Times New Roman"/>
          <w:bCs/>
          <w:sz w:val="24"/>
          <w:szCs w:val="24"/>
        </w:rPr>
        <w:t>2023</w:t>
      </w:r>
      <w:r>
        <w:rPr>
          <w:rFonts w:ascii="Times New Roman" w:hAnsi="Times New Roman" w:cs="Times New Roman"/>
          <w:sz w:val="24"/>
          <w:szCs w:val="24"/>
        </w:rPr>
        <w:t xml:space="preserve">. Odevzdáním předmětu koupě se rozumí vytvoření optického spojení mezi </w:t>
      </w:r>
      <w:r w:rsidR="004F710D">
        <w:rPr>
          <w:rFonts w:ascii="Times New Roman" w:hAnsi="Times New Roman" w:cs="Times New Roman"/>
          <w:sz w:val="24"/>
          <w:szCs w:val="24"/>
        </w:rPr>
        <w:t xml:space="preserve">koncovými body A </w:t>
      </w:r>
      <w:proofErr w:type="spellStart"/>
      <w:r w:rsidR="004F710D">
        <w:rPr>
          <w:rFonts w:ascii="Times New Roman" w:hAnsi="Times New Roman" w:cs="Times New Roman"/>
          <w:sz w:val="24"/>
          <w:szCs w:val="24"/>
        </w:rPr>
        <w:t>a</w:t>
      </w:r>
      <w:proofErr w:type="spellEnd"/>
      <w:r w:rsidR="004F710D">
        <w:rPr>
          <w:rFonts w:ascii="Times New Roman" w:hAnsi="Times New Roman" w:cs="Times New Roman"/>
          <w:sz w:val="24"/>
          <w:szCs w:val="24"/>
        </w:rPr>
        <w:t xml:space="preserve"> B</w:t>
      </w:r>
      <w:r>
        <w:rPr>
          <w:rFonts w:ascii="Times New Roman" w:hAnsi="Times New Roman" w:cs="Times New Roman"/>
          <w:sz w:val="24"/>
          <w:szCs w:val="24"/>
        </w:rPr>
        <w:t>, provedení proměření optické kabeláže a předání protokolů o provedeném měření.</w:t>
      </w:r>
    </w:p>
    <w:p w14:paraId="0897FD59" w14:textId="12B0985E"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9DEF1C2" w14:textId="77777777" w:rsidR="00722AEA" w:rsidRDefault="002F0984">
      <w:pPr>
        <w:pStyle w:val="Odstavecseseznamem"/>
        <w:numPr>
          <w:ilvl w:val="0"/>
          <w:numId w:val="9"/>
        </w:numPr>
        <w:ind w:left="360"/>
        <w:rPr>
          <w:rFonts w:ascii="Times New Roman" w:hAnsi="Times New Roman" w:cs="Times New Roman"/>
          <w:sz w:val="24"/>
          <w:szCs w:val="24"/>
        </w:rPr>
      </w:pPr>
      <w:r>
        <w:rPr>
          <w:rFonts w:ascii="Times New Roman" w:hAnsi="Times New Roman" w:cs="Times New Roman"/>
          <w:sz w:val="24"/>
          <w:szCs w:val="24"/>
        </w:rPr>
        <w:t>Kupující si vyhrazuje osobní převzetí předmětu koupě a provedení kontroly předmětu koupě.</w:t>
      </w:r>
    </w:p>
    <w:p w14:paraId="08ED82AF" w14:textId="77777777" w:rsidR="00722AEA" w:rsidRDefault="002F0984">
      <w:pPr>
        <w:pStyle w:val="Odstavecseseznamem"/>
        <w:numPr>
          <w:ilvl w:val="0"/>
          <w:numId w:val="9"/>
        </w:numPr>
        <w:spacing w:before="0" w:after="60"/>
        <w:ind w:left="360"/>
        <w:rPr>
          <w:rFonts w:ascii="Times New Roman" w:hAnsi="Times New Roman" w:cs="Times New Roman"/>
          <w:sz w:val="24"/>
          <w:szCs w:val="24"/>
        </w:rPr>
      </w:pPr>
      <w:r>
        <w:rPr>
          <w:rFonts w:ascii="Times New Roman" w:hAnsi="Times New Roman" w:cs="Times New Roman"/>
          <w:sz w:val="24"/>
          <w:szCs w:val="24"/>
        </w:rPr>
        <w:t>O předání a převzetí předmětu koupě sepíší prodávající a kupující Protokol o převzetí předmětu koupě (dále jen „</w:t>
      </w:r>
      <w:r>
        <w:rPr>
          <w:rFonts w:ascii="Times New Roman" w:hAnsi="Times New Roman" w:cs="Times New Roman"/>
          <w:b/>
          <w:sz w:val="24"/>
          <w:szCs w:val="24"/>
        </w:rPr>
        <w:t>protokol</w:t>
      </w:r>
      <w:r>
        <w:rPr>
          <w:rFonts w:ascii="Times New Roman" w:hAnsi="Times New Roman" w:cs="Times New Roman"/>
          <w:sz w:val="24"/>
          <w:szCs w:val="24"/>
        </w:rPr>
        <w:t>“), který bude obsahovat zejména:</w:t>
      </w:r>
    </w:p>
    <w:p w14:paraId="1ABB39EF"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popis předmětu koupě,</w:t>
      </w:r>
    </w:p>
    <w:p w14:paraId="1BAA4ECF" w14:textId="740F1C59"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funkčnosti (pr</w:t>
      </w:r>
      <w:r w:rsidR="000E675E">
        <w:rPr>
          <w:rFonts w:ascii="Times New Roman" w:hAnsi="Times New Roman" w:cs="Times New Roman"/>
          <w:sz w:val="24"/>
          <w:szCs w:val="24"/>
        </w:rPr>
        <w:t xml:space="preserve">ovedeném měření) předmětu koupě dle </w:t>
      </w:r>
      <w:r w:rsidR="00D8757C">
        <w:rPr>
          <w:rFonts w:ascii="Times New Roman" w:hAnsi="Times New Roman" w:cs="Times New Roman"/>
          <w:sz w:val="24"/>
          <w:szCs w:val="24"/>
        </w:rPr>
        <w:t>vzor</w:t>
      </w:r>
      <w:r w:rsidR="000E675E">
        <w:rPr>
          <w:rFonts w:ascii="Times New Roman" w:hAnsi="Times New Roman" w:cs="Times New Roman"/>
          <w:sz w:val="24"/>
          <w:szCs w:val="24"/>
        </w:rPr>
        <w:t>u v</w:t>
      </w:r>
      <w:r w:rsidR="00D8757C">
        <w:rPr>
          <w:rFonts w:ascii="Times New Roman" w:hAnsi="Times New Roman" w:cs="Times New Roman"/>
          <w:sz w:val="24"/>
          <w:szCs w:val="24"/>
        </w:rPr>
        <w:t xml:space="preserve"> přílo</w:t>
      </w:r>
      <w:r w:rsidR="000E675E">
        <w:rPr>
          <w:rFonts w:ascii="Times New Roman" w:hAnsi="Times New Roman" w:cs="Times New Roman"/>
          <w:sz w:val="24"/>
          <w:szCs w:val="24"/>
        </w:rPr>
        <w:t xml:space="preserve">ze č. 2 </w:t>
      </w:r>
      <w:proofErr w:type="gramStart"/>
      <w:r w:rsidR="000E675E">
        <w:rPr>
          <w:rFonts w:ascii="Times New Roman" w:hAnsi="Times New Roman" w:cs="Times New Roman"/>
          <w:sz w:val="24"/>
          <w:szCs w:val="24"/>
        </w:rPr>
        <w:t>této</w:t>
      </w:r>
      <w:proofErr w:type="gramEnd"/>
      <w:r w:rsidR="000E675E">
        <w:rPr>
          <w:rFonts w:ascii="Times New Roman" w:hAnsi="Times New Roman" w:cs="Times New Roman"/>
          <w:sz w:val="24"/>
          <w:szCs w:val="24"/>
        </w:rPr>
        <w:t xml:space="preserve"> </w:t>
      </w:r>
      <w:r w:rsidR="00D8757C">
        <w:rPr>
          <w:rFonts w:ascii="Times New Roman" w:hAnsi="Times New Roman" w:cs="Times New Roman"/>
          <w:sz w:val="24"/>
          <w:szCs w:val="24"/>
        </w:rPr>
        <w:t>smlouvy,</w:t>
      </w:r>
    </w:p>
    <w:p w14:paraId="6F9E0B87"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úplnosti dokladů dodaných s předmětem koupě,</w:t>
      </w:r>
    </w:p>
    <w:p w14:paraId="1D2D19F4"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zjištění vad v množství, kvalitě a jakosti předmětu koupě,</w:t>
      </w:r>
    </w:p>
    <w:p w14:paraId="66496C4C"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vytknutí zjištěných vad,</w:t>
      </w:r>
    </w:p>
    <w:p w14:paraId="29CC8477"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výzva k odstranění vad, způsob a čas k odstranění vad,</w:t>
      </w:r>
    </w:p>
    <w:p w14:paraId="26028F71"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potvrzení o předání dokumentace dle čl. I. odst. 4 smlouvy,</w:t>
      </w:r>
    </w:p>
    <w:p w14:paraId="4B459D18" w14:textId="77777777" w:rsidR="00243686" w:rsidRDefault="002F0984" w:rsidP="00243686">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datum, j</w:t>
      </w:r>
      <w:r w:rsidR="00243686">
        <w:rPr>
          <w:rFonts w:ascii="Times New Roman" w:hAnsi="Times New Roman" w:cs="Times New Roman"/>
          <w:sz w:val="24"/>
          <w:szCs w:val="24"/>
        </w:rPr>
        <w:t>ména a podpisy oprávněných osob,</w:t>
      </w:r>
    </w:p>
    <w:p w14:paraId="48A880A7" w14:textId="77777777" w:rsidR="00722AEA" w:rsidRPr="00243686" w:rsidRDefault="002F0984" w:rsidP="00243686">
      <w:pPr>
        <w:pStyle w:val="Odstavecseseznamem"/>
        <w:numPr>
          <w:ilvl w:val="0"/>
          <w:numId w:val="11"/>
        </w:numPr>
        <w:spacing w:before="0"/>
        <w:rPr>
          <w:rFonts w:ascii="Times New Roman" w:hAnsi="Times New Roman" w:cs="Times New Roman"/>
          <w:sz w:val="24"/>
          <w:szCs w:val="24"/>
        </w:rPr>
      </w:pPr>
      <w:r w:rsidRPr="00243686">
        <w:rPr>
          <w:rFonts w:ascii="Times New Roman" w:hAnsi="Times New Roman" w:cs="Times New Roman"/>
          <w:sz w:val="24"/>
          <w:szCs w:val="24"/>
        </w:rPr>
        <w:t>povinné parametry publicity (název projektu; číslo projektu)</w:t>
      </w:r>
      <w:r w:rsidR="00243686">
        <w:rPr>
          <w:rFonts w:ascii="Times New Roman" w:hAnsi="Times New Roman" w:cs="Times New Roman"/>
          <w:sz w:val="24"/>
          <w:szCs w:val="24"/>
        </w:rPr>
        <w:t>.</w:t>
      </w:r>
    </w:p>
    <w:p w14:paraId="035C65D5" w14:textId="77777777" w:rsidR="00722AEA" w:rsidRDefault="002F0984">
      <w:pPr>
        <w:pStyle w:val="Odstavecseseznamem"/>
        <w:numPr>
          <w:ilvl w:val="0"/>
          <w:numId w:val="9"/>
        </w:numPr>
        <w:spacing w:before="0" w:line="276" w:lineRule="auto"/>
        <w:ind w:left="360"/>
        <w:rPr>
          <w:rFonts w:ascii="Times New Roman" w:hAnsi="Times New Roman" w:cs="Times New Roman"/>
          <w:sz w:val="24"/>
          <w:szCs w:val="24"/>
        </w:rPr>
      </w:pPr>
      <w:r>
        <w:rPr>
          <w:rFonts w:ascii="Times New Roman" w:hAnsi="Times New Roman" w:cs="Times New Roman"/>
          <w:sz w:val="24"/>
          <w:szCs w:val="24"/>
        </w:rPr>
        <w:t xml:space="preserve">Předmět koupě je považován za odevzdaný kupujícímu až v okamžiku podpisu Protokolu o převzetí předmětu koupě kupujícím i prodávajícím. </w:t>
      </w:r>
    </w:p>
    <w:p w14:paraId="0ABB43B8" w14:textId="77777777" w:rsidR="00722AEA" w:rsidRPr="00243686" w:rsidRDefault="002F0984" w:rsidP="00243686">
      <w:pPr>
        <w:pStyle w:val="Odstavecseseznamem"/>
        <w:numPr>
          <w:ilvl w:val="0"/>
          <w:numId w:val="9"/>
        </w:numPr>
        <w:spacing w:before="0" w:after="240" w:line="276" w:lineRule="auto"/>
        <w:ind w:left="360"/>
        <w:rPr>
          <w:rFonts w:ascii="Times New Roman" w:hAnsi="Times New Roman" w:cs="Times New Roman"/>
          <w:sz w:val="24"/>
          <w:szCs w:val="24"/>
        </w:rPr>
      </w:pPr>
      <w:r>
        <w:rPr>
          <w:rFonts w:ascii="Times New Roman" w:hAnsi="Times New Roman" w:cs="Times New Roman"/>
          <w:sz w:val="24"/>
          <w:szCs w:val="24"/>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tři vady v množství, kvalitě či jakosti na předmětu koupě jako celku. </w:t>
      </w:r>
    </w:p>
    <w:p w14:paraId="4D21AB2E"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1FB0EC8A"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lastRenderedPageBreak/>
        <w:t>Kupní cena</w:t>
      </w:r>
    </w:p>
    <w:p w14:paraId="616F2207" w14:textId="77777777" w:rsidR="00722AEA" w:rsidRDefault="002F0984">
      <w:pPr>
        <w:pStyle w:val="Odstavecseseznamem"/>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Kupní cena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kupní cena</w:t>
      </w:r>
      <w:r>
        <w:rPr>
          <w:rFonts w:ascii="Times New Roman" w:hAnsi="Times New Roman" w:cs="Times New Roman"/>
          <w:sz w:val="24"/>
          <w:szCs w:val="24"/>
        </w:rPr>
        <w:t>“).</w:t>
      </w:r>
    </w:p>
    <w:p w14:paraId="7F7953B6" w14:textId="77777777" w:rsidR="00722AEA" w:rsidRDefault="002F0984">
      <w:pPr>
        <w:pStyle w:val="Odstavecseseznamem"/>
        <w:numPr>
          <w:ilvl w:val="0"/>
          <w:numId w:val="12"/>
        </w:numPr>
        <w:ind w:left="360"/>
        <w:rPr>
          <w:rFonts w:ascii="Times New Roman" w:hAnsi="Times New Roman" w:cs="Times New Roman"/>
          <w:bCs/>
          <w:sz w:val="24"/>
          <w:szCs w:val="24"/>
        </w:rPr>
      </w:pPr>
      <w:r>
        <w:rPr>
          <w:rFonts w:ascii="Times New Roman" w:hAnsi="Times New Roman" w:cs="Times New Roman"/>
          <w:sz w:val="24"/>
          <w:szCs w:val="24"/>
        </w:rPr>
        <w:t>Kupní cena stanovená dle odst. 1 tohoto článku zahrnuje veškeré náklady prodávajícího spojené se splněním jeho závazku z této smlouvy. Kupní cenu je možné změnit pouze v případě změny sazby DPH.</w:t>
      </w:r>
      <w:r>
        <w:rPr>
          <w:bCs/>
        </w:rPr>
        <w:t xml:space="preserve"> </w:t>
      </w:r>
      <w:r>
        <w:rPr>
          <w:rFonts w:ascii="Times New Roman" w:hAnsi="Times New Roman" w:cs="Times New Roman"/>
          <w:bCs/>
          <w:sz w:val="24"/>
          <w:szCs w:val="24"/>
        </w:rPr>
        <w:t>Prodávající prohlašuje, že všechny technické, finanční, věcné a ostatní podmínky pro splnění závazků z této smlouvy zahrnul do kalkulace kupní ceny. Prodávající výslovně prohlašuje, že součástí kupní ceny jsou i veškeré náklady spojené se splněním podmínek pro splnění závazků z této smlouvy dle obecně závazných právních předpisů.</w:t>
      </w:r>
    </w:p>
    <w:p w14:paraId="6C8D5FE8" w14:textId="77777777" w:rsidR="00722AEA" w:rsidRDefault="002F0984">
      <w:pPr>
        <w:pStyle w:val="Odstavecseseznamem"/>
        <w:numPr>
          <w:ilvl w:val="0"/>
          <w:numId w:val="12"/>
        </w:numPr>
        <w:spacing w:before="0" w:after="240"/>
        <w:ind w:left="360"/>
        <w:rPr>
          <w:rFonts w:ascii="Times New Roman" w:hAnsi="Times New Roman" w:cs="Times New Roman"/>
          <w:sz w:val="24"/>
          <w:szCs w:val="24"/>
        </w:rPr>
      </w:pPr>
      <w:r>
        <w:rPr>
          <w:rFonts w:ascii="Times New Roman" w:hAnsi="Times New Roman" w:cs="Times New Roman"/>
          <w:sz w:val="24"/>
          <w:szCs w:val="24"/>
        </w:rPr>
        <w:t>Vícepráce i vícenáklady, které vzniknou kupujícímu z důvodu odevzdání nekvalitního předmětu koupě, a to i v rámci sjednané záruční doby, nejsou součástí kupní ceny a hradí je prodávající v plné výši.</w:t>
      </w:r>
    </w:p>
    <w:p w14:paraId="06A52B9D"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0986E1E8"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Platební podmínky a fakturace</w:t>
      </w:r>
    </w:p>
    <w:p w14:paraId="169539C8"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Kupujícím nebudou za dodání předmětu koupě poskytována jakákoli plnění či zálohy před dodáním předmětu koupě. </w:t>
      </w:r>
    </w:p>
    <w:p w14:paraId="75D65F7B"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Úhrada kupní ceny bude provedena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bez zjevných vad předmětu koupě. </w:t>
      </w:r>
    </w:p>
    <w:p w14:paraId="3C19E9DE"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Stane-li se v průběhu trvání smlouvy Česká republika členem Evropské měnové unie a bude-li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492DD0F9"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Faktury vystavené prodávajícím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a dle § 435 občanského zákoníku vč. označení smlouvy, ke které se vztahuje. Faktura bude dále obsahovat náležitosti vyplývající z režimu spolufinancování Projektu ze strukturálních fondů Evropské unie, zejména registrační číslo projektu CZ.06.3.05/0.0/0.0/16_044/0006323, název projektu Modernizace infrastruktury pro sdílení informací a dat s obcemi Pardubického kraje a informaci o tom, že Projekt je spolufinancován z Evropského fondu pro regionální rozvoj</w:t>
      </w:r>
      <w:r w:rsidR="00243686">
        <w:rPr>
          <w:rFonts w:ascii="Times New Roman" w:hAnsi="Times New Roman" w:cs="Times New Roman"/>
          <w:sz w:val="24"/>
          <w:szCs w:val="24"/>
        </w:rPr>
        <w:t xml:space="preserve">, </w:t>
      </w:r>
      <w:r>
        <w:rPr>
          <w:rFonts w:ascii="Times New Roman" w:hAnsi="Times New Roman" w:cs="Times New Roman"/>
          <w:color w:val="050505"/>
          <w:sz w:val="24"/>
          <w:szCs w:val="24"/>
        </w:rPr>
        <w:t>Integrovaného regionálního operačního programu (IROP)</w:t>
      </w:r>
      <w:r>
        <w:rPr>
          <w:rFonts w:ascii="Times New Roman" w:hAnsi="Times New Roman" w:cs="Times New Roman"/>
          <w:sz w:val="24"/>
          <w:szCs w:val="24"/>
        </w:rPr>
        <w:t xml:space="preserve"> včetně povinných parametrů publicity, dále cenu bez DPH, sazbu DPH a cenu vč. DPH. </w:t>
      </w:r>
    </w:p>
    <w:p w14:paraId="7DB6CCCD"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kupující oprávněn fakturu prodávajícímu vrátit s pokyny k její opravě. V takovém případě splatnost faktury nezačala běžet a splatnost nové opravené faktury počne běžet od samého počátku až prvním dnem po jejím doručení kupujícímu. </w:t>
      </w:r>
    </w:p>
    <w:p w14:paraId="68DBC756"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Povinnost uhradit kupní cenu za předmět koupě je splněna dnem odepsání příslušné částky z účtu kupujícího ve prospěch účtu prodávajícího. Všechny poukazované částky vzájemně stranami na základě smlouvy musí být prosté jakýchkoliv bankovních poplatků nebo jiných nákladů spojených s převodem na jejich účty.</w:t>
      </w:r>
    </w:p>
    <w:p w14:paraId="527B199D"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Kupující uhradí přijatou fakturu pouze na bankovní účty prodávajícího zveřejněné správcem daně způsobem umožňujícím dálkový přístup ve smyslu § 96 odst. 2 zákona o DPH. V případě, že prodávající nebude mít svůj bankovní účet tímto způsobem zveřejněn, uhradí kupující prodávajícímu pouze základ daně, přičemž DPH uhradí prodávajícímu až po zveřejnění příslušného účtu prodávajícího v registru plátců a identifikovaných osob prodávajícím. </w:t>
      </w:r>
    </w:p>
    <w:p w14:paraId="5792810A" w14:textId="77777777" w:rsidR="00722AEA" w:rsidRDefault="002F0984">
      <w:pPr>
        <w:pStyle w:val="Odstavecseseznamem"/>
        <w:numPr>
          <w:ilvl w:val="0"/>
          <w:numId w:val="13"/>
        </w:numPr>
        <w:spacing w:after="240"/>
        <w:ind w:left="360"/>
        <w:rPr>
          <w:rFonts w:ascii="Times New Roman" w:hAnsi="Times New Roman" w:cs="Times New Roman"/>
          <w:sz w:val="24"/>
          <w:szCs w:val="24"/>
        </w:rPr>
      </w:pPr>
      <w:r>
        <w:rPr>
          <w:rFonts w:ascii="Times New Roman" w:hAnsi="Times New Roman" w:cs="Times New Roman"/>
          <w:sz w:val="24"/>
          <w:szCs w:val="24"/>
        </w:rPr>
        <w:t>Prodávající prohlašuje, že správce daně před uzavřením smlouvy nerozhodl, že prodávající je nespolehlivým plátcem ve smyslu § 106a zákona o DPH (dále jen „nespolehlivý plátce“). V případě, že správce daně rozhodne o tom, že prodávající je nespolehlivým plátcem, zavazuje se prodávající o tomto informovat kupujícího do 2 (slovy: dvou) pracovních dní. Stane-li se prodávající nespolehlivým plátcem nebo dojde k některé ze skutečností předvídaných v § 109 zákona o DPH, uhradí kupující prodávajícímu pouze základ daně, přičemž DPH je kupující oprávněn uhradit přímo příslušnému správci daně, přičemž tato úhrada se považuje za řádné splnění povinnosti zaplatit cenu dle smlouvy. O úhradě DPH přímo příslušnému správci daně je kupující povinen prodávajícího písemně informovat.</w:t>
      </w:r>
    </w:p>
    <w:p w14:paraId="2A6D30C7"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39F51B75" w14:textId="77777777" w:rsidR="00722AEA" w:rsidRDefault="002F0984">
      <w:pPr>
        <w:spacing w:before="0"/>
        <w:jc w:val="center"/>
        <w:rPr>
          <w:rFonts w:ascii="Times New Roman" w:hAnsi="Times New Roman" w:cs="Times New Roman"/>
          <w:b/>
          <w:sz w:val="24"/>
          <w:szCs w:val="24"/>
        </w:rPr>
      </w:pPr>
      <w:bookmarkStart w:id="4" w:name="_Ref200774840"/>
      <w:r>
        <w:rPr>
          <w:rFonts w:ascii="Times New Roman" w:hAnsi="Times New Roman" w:cs="Times New Roman"/>
          <w:b/>
          <w:sz w:val="24"/>
          <w:szCs w:val="24"/>
        </w:rPr>
        <w:t>Prohlášení, práva a povinnosti smluvních stran</w:t>
      </w:r>
      <w:bookmarkEnd w:id="4"/>
    </w:p>
    <w:p w14:paraId="0B2B3731" w14:textId="77777777"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t>Prodávající prohlašuje, že před podpisem této smlouvy řádně překontroloval předané materiální podklady a zadávací dokumentaci a všechny nejasné podmínky pro dodání předmětu koupě či jeho části si vyjasnil s kupujícím.</w:t>
      </w:r>
    </w:p>
    <w:p w14:paraId="13F1048E" w14:textId="77777777"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t>Prodávající je povinen postupovat při plnění této smlouvy s odbornou péčí; zavazuje se při plnění předmětu koupě postupovat poctivě, pečlivě a s odbornou péčí, jak je vymezena v § 5 odst. 1 občanského zákoníku s použitím každého prostředku, kterého vyžaduje povaha předmětu koupě, podle pokynů kupujícího a v souladu s jeho zájmy, které jsou prodávajícímu známy nebo je musí znát či předpokládat.</w:t>
      </w:r>
    </w:p>
    <w:p w14:paraId="20488671" w14:textId="77777777"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Prodávající nesmí bez písemného souhlasu kupujícího použít pro dodávku jiné výrobky, materiály a technologie než ty, které jsou uvedeny v zadávací dokumentaci a v příloze č. 1 této smlouvy. </w:t>
      </w:r>
    </w:p>
    <w:p w14:paraId="195A6223" w14:textId="77777777" w:rsidR="00722AEA" w:rsidRDefault="002F0984">
      <w:pPr>
        <w:pStyle w:val="Odstavecseseznamem"/>
        <w:numPr>
          <w:ilvl w:val="0"/>
          <w:numId w:val="14"/>
        </w:numPr>
        <w:spacing w:after="240"/>
        <w:ind w:left="360"/>
        <w:rPr>
          <w:rFonts w:ascii="Times New Roman" w:hAnsi="Times New Roman" w:cs="Times New Roman"/>
          <w:sz w:val="24"/>
          <w:szCs w:val="24"/>
        </w:rPr>
      </w:pPr>
      <w:r>
        <w:rPr>
          <w:rFonts w:ascii="Times New Roman" w:hAnsi="Times New Roman" w:cs="Times New Roman"/>
          <w:sz w:val="24"/>
          <w:szCs w:val="24"/>
        </w:rPr>
        <w:t xml:space="preserve">Prodávající se zavazuje a ručí za to, že pro dodaný předmět koupě nebude použit materiál, o kterém je v době jeho užití známo, že je škodlivý pro zdraví lidí. Pokud tak prodávající </w:t>
      </w:r>
      <w:r>
        <w:rPr>
          <w:rFonts w:ascii="Times New Roman" w:hAnsi="Times New Roman" w:cs="Times New Roman"/>
          <w:sz w:val="24"/>
          <w:szCs w:val="24"/>
        </w:rPr>
        <w:lastRenderedPageBreak/>
        <w:t xml:space="preserve">učiní, je povinen na písemné vyzvání kupujícího provést okamžitou nápravu a zároveň prodávající nese veškeré náklady s tím spojené. </w:t>
      </w:r>
    </w:p>
    <w:p w14:paraId="3B739E53"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5D8DA62D"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Záruka za jakost</w:t>
      </w:r>
    </w:p>
    <w:p w14:paraId="1E2CE5E4" w14:textId="0530F3DA"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V rámci záruky prodávající garantuje, že předmět koupě bude mít vlastnosti a bude odpovídat požadavkům kupujícího uvedených </w:t>
      </w:r>
      <w:r w:rsidR="0039266E">
        <w:rPr>
          <w:rFonts w:ascii="Times New Roman" w:hAnsi="Times New Roman" w:cs="Times New Roman"/>
          <w:sz w:val="24"/>
          <w:szCs w:val="24"/>
        </w:rPr>
        <w:t xml:space="preserve">v předávacím protokolu, </w:t>
      </w:r>
      <w:r>
        <w:rPr>
          <w:rFonts w:ascii="Times New Roman" w:hAnsi="Times New Roman" w:cs="Times New Roman"/>
          <w:sz w:val="24"/>
          <w:szCs w:val="24"/>
        </w:rPr>
        <w:t xml:space="preserve">ve smlouvě, zejména v příloze č. 1 </w:t>
      </w:r>
      <w:r w:rsidR="000E675E">
        <w:rPr>
          <w:rFonts w:ascii="Times New Roman" w:hAnsi="Times New Roman" w:cs="Times New Roman"/>
          <w:sz w:val="24"/>
          <w:szCs w:val="24"/>
        </w:rPr>
        <w:t xml:space="preserve">a 2 </w:t>
      </w:r>
      <w:r>
        <w:rPr>
          <w:rFonts w:ascii="Times New Roman" w:hAnsi="Times New Roman" w:cs="Times New Roman"/>
          <w:sz w:val="24"/>
          <w:szCs w:val="24"/>
        </w:rPr>
        <w:t>smlouvy a bude použitelný pro svůj účel.</w:t>
      </w:r>
    </w:p>
    <w:p w14:paraId="3B7C11A1" w14:textId="4207A6A6"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Délka záruční doby je dohodou smluvních stran sjednána na </w:t>
      </w:r>
      <w:r w:rsidR="0039266E">
        <w:rPr>
          <w:rFonts w:ascii="Times New Roman" w:hAnsi="Times New Roman" w:cs="Times New Roman"/>
          <w:bCs/>
          <w:sz w:val="24"/>
          <w:szCs w:val="24"/>
        </w:rPr>
        <w:t>60</w:t>
      </w:r>
      <w:r>
        <w:rPr>
          <w:rFonts w:ascii="Times New Roman" w:hAnsi="Times New Roman" w:cs="Times New Roman"/>
          <w:sz w:val="24"/>
          <w:szCs w:val="24"/>
        </w:rPr>
        <w:t xml:space="preserve"> měsíců. Běh záruční doby začíná ode dne odevzdání předmětu koupě kupujícímu na základě předávacího protokolu dle čl. II. odst. 5 smlouvy.</w:t>
      </w:r>
    </w:p>
    <w:p w14:paraId="21BD1100" w14:textId="77777777"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Poskytnutá záruka se vztahuje na všechny části, součásti a příslušenství předmětu koupě.</w:t>
      </w:r>
    </w:p>
    <w:p w14:paraId="6D41F9B9" w14:textId="30FA17E3"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Záruka se vztahuje na funkčnost předmětu koupě, jakož i na jeho vlastnosti požadované kupujícím.</w:t>
      </w:r>
    </w:p>
    <w:p w14:paraId="17162E6A" w14:textId="677F47CA"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Prodávající se zavazuje odstranit vady, které se na předmětu koupě vyskytnou po dobu trvání záruční doby nejpozději do </w:t>
      </w:r>
      <w:r w:rsidR="0039266E">
        <w:rPr>
          <w:rFonts w:ascii="Times New Roman" w:hAnsi="Times New Roman" w:cs="Times New Roman"/>
          <w:bCs/>
          <w:sz w:val="24"/>
          <w:szCs w:val="24"/>
        </w:rPr>
        <w:t>konce následujícího pracovního dne</w:t>
      </w:r>
      <w:r>
        <w:rPr>
          <w:rFonts w:ascii="Times New Roman" w:hAnsi="Times New Roman" w:cs="Times New Roman"/>
          <w:sz w:val="24"/>
          <w:szCs w:val="24"/>
        </w:rPr>
        <w:t xml:space="preserve"> od nahlášení vady.</w:t>
      </w:r>
    </w:p>
    <w:p w14:paraId="48FF43E4" w14:textId="77777777"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V případě odstranění vady předmětu koupě či jeho části dodáním náhradního plnění (nahrazením novou bezvadnou věcí), běží pro toto náhradní plnění nová záruční doba v délce dle odst. 2 tohoto článku smlouvy, a to ode dne řádného protokolárního předání a převzetí nového plnění prodávajícím. Po dobu od nahlášení vady předmětu koupě kupujícím prodávajícímu až do řádného odstranění vady předmětu koupě prodávajícím neběží záruční doba s tím, že doba přerušení běhu záruční doby bude počítána na celé dny a bude brán v úvahu každý započatý kalendářní den.</w:t>
      </w:r>
    </w:p>
    <w:p w14:paraId="03DC6231" w14:textId="77777777" w:rsidR="00722AEA" w:rsidRDefault="002F0984">
      <w:pPr>
        <w:pStyle w:val="Odstavecseseznamem"/>
        <w:numPr>
          <w:ilvl w:val="0"/>
          <w:numId w:val="15"/>
        </w:numPr>
        <w:spacing w:after="240"/>
        <w:ind w:left="360"/>
        <w:rPr>
          <w:rFonts w:ascii="Times New Roman" w:hAnsi="Times New Roman" w:cs="Times New Roman"/>
          <w:sz w:val="24"/>
          <w:szCs w:val="24"/>
        </w:rPr>
      </w:pPr>
      <w:r>
        <w:rPr>
          <w:rFonts w:ascii="Times New Roman" w:hAnsi="Times New Roman" w:cs="Times New Roman"/>
          <w:sz w:val="24"/>
          <w:szCs w:val="24"/>
        </w:rPr>
        <w:t>O reklamačním řízení budou kupujícím pořizovány písemné zápisy ve dvojím vyhotovení, z nichž jeden stejnopis obdrží každá ze smluvních stran.</w:t>
      </w:r>
    </w:p>
    <w:p w14:paraId="38AF958B"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4308C1A0" w14:textId="77777777" w:rsidR="00722AEA" w:rsidRDefault="002F0984">
      <w:pPr>
        <w:spacing w:before="0" w:after="0"/>
        <w:jc w:val="center"/>
        <w:rPr>
          <w:rFonts w:ascii="Times New Roman" w:hAnsi="Times New Roman" w:cs="Times New Roman"/>
          <w:b/>
          <w:sz w:val="24"/>
          <w:szCs w:val="24"/>
        </w:rPr>
      </w:pPr>
      <w:r>
        <w:rPr>
          <w:rFonts w:ascii="Times New Roman" w:hAnsi="Times New Roman" w:cs="Times New Roman"/>
          <w:b/>
          <w:sz w:val="24"/>
          <w:szCs w:val="24"/>
        </w:rPr>
        <w:t>Smluvní pokuta</w:t>
      </w:r>
    </w:p>
    <w:p w14:paraId="41F8DF95" w14:textId="1587E94D"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V případě prodlení prodávajícího s předáním předmětu koupě v termínu uvedeném v čl. II. odst. 2 smlouvy, má kupující právo na smluvní pokutu ve výši </w:t>
      </w:r>
      <w:r w:rsidR="00BF3845">
        <w:rPr>
          <w:rFonts w:ascii="Times New Roman" w:hAnsi="Times New Roman" w:cs="Times New Roman"/>
          <w:bCs/>
          <w:sz w:val="24"/>
          <w:szCs w:val="24"/>
        </w:rPr>
        <w:t>10 000,- Kč</w:t>
      </w:r>
      <w:r>
        <w:rPr>
          <w:rFonts w:ascii="Times New Roman" w:hAnsi="Times New Roman" w:cs="Times New Roman"/>
          <w:sz w:val="24"/>
          <w:szCs w:val="24"/>
        </w:rPr>
        <w:t xml:space="preserve"> včetně DPH, a to za každý i započatý den prodlení.</w:t>
      </w:r>
    </w:p>
    <w:p w14:paraId="03A62369" w14:textId="77777777"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bCs/>
          <w:sz w:val="24"/>
          <w:szCs w:val="24"/>
        </w:rPr>
        <w:t>V případě, že bude kupující v prodlení s úhradou kupní ceny, je povinen uhradit prodávajícímu úrok z prodlení v zákonné výši.</w:t>
      </w:r>
    </w:p>
    <w:p w14:paraId="17A9232D" w14:textId="1A0DF4CF"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V případě porušení povinností stanovaných prodávajícímu v článku V. odst. 3 a 4 smlouvy má kupující právo na smluvní pokutu ve výši </w:t>
      </w:r>
      <w:r w:rsidR="00F736A1">
        <w:rPr>
          <w:rFonts w:ascii="Times New Roman" w:hAnsi="Times New Roman" w:cs="Times New Roman"/>
          <w:bCs/>
          <w:sz w:val="24"/>
          <w:szCs w:val="24"/>
        </w:rPr>
        <w:t>50 000</w:t>
      </w:r>
      <w:r>
        <w:rPr>
          <w:rFonts w:ascii="Times New Roman" w:hAnsi="Times New Roman" w:cs="Times New Roman"/>
          <w:sz w:val="24"/>
          <w:szCs w:val="24"/>
        </w:rPr>
        <w:t>,- Kč, a to za každé jednotlivé porušení, a to i opakovaně.</w:t>
      </w:r>
    </w:p>
    <w:p w14:paraId="4EB73962" w14:textId="158B158D"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V případě porušení povinnosti prodávajícího odstranit záruční vadu ve lhůtě stanovené v článku VI. odst. 5 smlouvy, má kupující právo na smluvní pokutu ve výši </w:t>
      </w:r>
      <w:r w:rsidR="00BE5E65">
        <w:rPr>
          <w:rFonts w:ascii="Times New Roman" w:hAnsi="Times New Roman" w:cs="Times New Roman"/>
          <w:bCs/>
          <w:sz w:val="24"/>
          <w:szCs w:val="24"/>
        </w:rPr>
        <w:t>1 000,- Kč</w:t>
      </w:r>
      <w:r>
        <w:rPr>
          <w:rFonts w:ascii="Times New Roman" w:hAnsi="Times New Roman" w:cs="Times New Roman"/>
          <w:sz w:val="24"/>
          <w:szCs w:val="24"/>
        </w:rPr>
        <w:t xml:space="preserve"> za </w:t>
      </w:r>
      <w:r w:rsidR="00BE5E65">
        <w:rPr>
          <w:rFonts w:ascii="Times New Roman" w:hAnsi="Times New Roman" w:cs="Times New Roman"/>
          <w:sz w:val="24"/>
          <w:szCs w:val="24"/>
        </w:rPr>
        <w:t xml:space="preserve">každou </w:t>
      </w:r>
      <w:r w:rsidR="000E675E">
        <w:rPr>
          <w:rFonts w:ascii="Times New Roman" w:hAnsi="Times New Roman" w:cs="Times New Roman"/>
          <w:sz w:val="24"/>
          <w:szCs w:val="24"/>
        </w:rPr>
        <w:t>i započatou</w:t>
      </w:r>
      <w:r w:rsidR="00BE5E65">
        <w:rPr>
          <w:rFonts w:ascii="Times New Roman" w:hAnsi="Times New Roman" w:cs="Times New Roman"/>
          <w:sz w:val="24"/>
          <w:szCs w:val="24"/>
        </w:rPr>
        <w:t xml:space="preserve"> hodinu</w:t>
      </w:r>
      <w:r>
        <w:rPr>
          <w:rFonts w:ascii="Times New Roman" w:hAnsi="Times New Roman" w:cs="Times New Roman"/>
          <w:sz w:val="24"/>
          <w:szCs w:val="24"/>
        </w:rPr>
        <w:t xml:space="preserve"> prodlení.</w:t>
      </w:r>
    </w:p>
    <w:p w14:paraId="66213BBE" w14:textId="77777777"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Smluvní pokuta je splatná do třiceti kalendářních dní od data, kdy byla povinné straně doručena písemná výzva k jejímu zaplacení oprávněnou stranou, a to na účet oprávněné strany uvedený v písemné výzvě. </w:t>
      </w:r>
    </w:p>
    <w:p w14:paraId="23FDCB61" w14:textId="77777777" w:rsidR="00722AEA" w:rsidRDefault="002F0984">
      <w:pPr>
        <w:pStyle w:val="Odstavecseseznamem"/>
        <w:numPr>
          <w:ilvl w:val="0"/>
          <w:numId w:val="16"/>
        </w:numPr>
        <w:spacing w:before="0" w:after="240"/>
        <w:ind w:left="360"/>
        <w:rPr>
          <w:rFonts w:ascii="Times New Roman" w:hAnsi="Times New Roman" w:cs="Times New Roman"/>
          <w:sz w:val="24"/>
          <w:szCs w:val="24"/>
        </w:rPr>
      </w:pPr>
      <w:r>
        <w:rPr>
          <w:rFonts w:ascii="Times New Roman" w:hAnsi="Times New Roman" w:cs="Times New Roman"/>
          <w:sz w:val="24"/>
          <w:szCs w:val="24"/>
        </w:rPr>
        <w:t>Ustanovením o smluvní pokutě není dotčeno právo oprávněné strany na náhradu škody v plné výši.</w:t>
      </w:r>
    </w:p>
    <w:p w14:paraId="5A701C88"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1A037483"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Nabytí vlastnického práva a nebezpečí škody na předmětu koupě</w:t>
      </w:r>
    </w:p>
    <w:p w14:paraId="119976AC" w14:textId="77777777" w:rsidR="00722AEA" w:rsidRDefault="002F0984">
      <w:pPr>
        <w:pStyle w:val="Odstavecseseznamem"/>
        <w:numPr>
          <w:ilvl w:val="0"/>
          <w:numId w:val="17"/>
        </w:numPr>
        <w:ind w:left="360"/>
        <w:rPr>
          <w:rFonts w:ascii="Times New Roman" w:hAnsi="Times New Roman" w:cs="Times New Roman"/>
          <w:sz w:val="24"/>
          <w:szCs w:val="24"/>
        </w:rPr>
      </w:pPr>
      <w:r>
        <w:rPr>
          <w:rFonts w:ascii="Times New Roman" w:hAnsi="Times New Roman" w:cs="Times New Roman"/>
          <w:sz w:val="24"/>
          <w:szCs w:val="24"/>
        </w:rPr>
        <w:t>Kupující nabývá vlastnické právo k předmětu koupě okamžikem úhrady kupní ceny ve smyslu ustanovení čl. III. odst. 1 smlouvy ve spojení s čl. IV smlouvy.</w:t>
      </w:r>
    </w:p>
    <w:p w14:paraId="476A56FC" w14:textId="77777777" w:rsidR="00722AEA" w:rsidRDefault="002F0984">
      <w:pPr>
        <w:pStyle w:val="Odstavecseseznamem"/>
        <w:numPr>
          <w:ilvl w:val="0"/>
          <w:numId w:val="17"/>
        </w:numPr>
        <w:spacing w:after="240"/>
        <w:ind w:left="360"/>
        <w:rPr>
          <w:rFonts w:ascii="Times New Roman" w:hAnsi="Times New Roman" w:cs="Times New Roman"/>
          <w:sz w:val="24"/>
          <w:szCs w:val="24"/>
        </w:rPr>
      </w:pPr>
      <w:r>
        <w:rPr>
          <w:rFonts w:ascii="Times New Roman" w:hAnsi="Times New Roman" w:cs="Times New Roman"/>
          <w:sz w:val="24"/>
          <w:szCs w:val="24"/>
        </w:rPr>
        <w:t>Nebezpečí škody na předmětu koupě přechází na kupujícího v okamžiku odevzdání předmětu koupě ve smyslu ustanovení čl. III. odst. 1 smlouvy ve spojení s čl. IV. smlouvy.</w:t>
      </w:r>
    </w:p>
    <w:p w14:paraId="5597EBB8" w14:textId="77777777" w:rsidR="00722AEA" w:rsidRDefault="00722AEA">
      <w:pPr>
        <w:pStyle w:val="Odstavecseseznamem"/>
        <w:numPr>
          <w:ilvl w:val="0"/>
          <w:numId w:val="7"/>
        </w:numPr>
        <w:spacing w:before="0" w:after="0"/>
        <w:ind w:left="757"/>
        <w:jc w:val="center"/>
        <w:rPr>
          <w:rFonts w:ascii="Times New Roman" w:hAnsi="Times New Roman" w:cs="Times New Roman"/>
          <w:b/>
          <w:sz w:val="24"/>
          <w:szCs w:val="24"/>
        </w:rPr>
      </w:pPr>
    </w:p>
    <w:p w14:paraId="403ADA72"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Odstoupení od smlouvy</w:t>
      </w:r>
    </w:p>
    <w:p w14:paraId="2CDB10C5" w14:textId="77777777" w:rsidR="00722AEA" w:rsidRDefault="002F0984">
      <w:pPr>
        <w:pStyle w:val="Odstavecseseznamem"/>
        <w:numPr>
          <w:ilvl w:val="0"/>
          <w:numId w:val="18"/>
        </w:numPr>
        <w:ind w:left="360"/>
        <w:rPr>
          <w:rFonts w:ascii="Times New Roman" w:hAnsi="Times New Roman" w:cs="Times New Roman"/>
          <w:sz w:val="24"/>
          <w:szCs w:val="24"/>
        </w:rPr>
      </w:pPr>
      <w:r>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6B1F28BC" w14:textId="77777777" w:rsidR="00722AEA" w:rsidRDefault="002F0984">
      <w:pPr>
        <w:pStyle w:val="Odstavecseseznamem"/>
        <w:numPr>
          <w:ilvl w:val="0"/>
          <w:numId w:val="18"/>
        </w:numPr>
        <w:spacing w:after="60"/>
        <w:ind w:left="360"/>
        <w:rPr>
          <w:rFonts w:ascii="Times New Roman" w:hAnsi="Times New Roman" w:cs="Times New Roman"/>
          <w:sz w:val="24"/>
          <w:szCs w:val="24"/>
        </w:rPr>
      </w:pPr>
      <w:r>
        <w:rPr>
          <w:rFonts w:ascii="Times New Roman" w:hAnsi="Times New Roman" w:cs="Times New Roman"/>
          <w:sz w:val="24"/>
          <w:szCs w:val="24"/>
        </w:rPr>
        <w:t>Smluvní strany se dohodly, že podstatným porušením smlouvy se rozumí:</w:t>
      </w:r>
    </w:p>
    <w:p w14:paraId="256AA5F7" w14:textId="77777777" w:rsidR="00722AEA" w:rsidRDefault="002F0984">
      <w:pPr>
        <w:pStyle w:val="Odstavecseseznamem"/>
        <w:numPr>
          <w:ilvl w:val="0"/>
          <w:numId w:val="21"/>
        </w:numPr>
        <w:spacing w:before="0" w:after="60"/>
        <w:ind w:left="723"/>
        <w:rPr>
          <w:rFonts w:ascii="Times New Roman" w:hAnsi="Times New Roman" w:cs="Times New Roman"/>
          <w:sz w:val="24"/>
          <w:szCs w:val="24"/>
        </w:rPr>
      </w:pPr>
      <w:r>
        <w:rPr>
          <w:rFonts w:ascii="Times New Roman" w:hAnsi="Times New Roman" w:cs="Times New Roman"/>
          <w:sz w:val="24"/>
          <w:szCs w:val="24"/>
        </w:rPr>
        <w:t>prodlení prodávajícího s dodáním předmětu koupě, které bude delší než sedm kalendářních dnů a dále zjištění podstatných vad dle čl. II. odst. 7 smlouvy,</w:t>
      </w:r>
    </w:p>
    <w:p w14:paraId="3A4C7EC5" w14:textId="77777777" w:rsidR="00DC5290" w:rsidRDefault="002F0984">
      <w:pPr>
        <w:pStyle w:val="Odstavecseseznamem"/>
        <w:numPr>
          <w:ilvl w:val="0"/>
          <w:numId w:val="21"/>
        </w:numPr>
        <w:spacing w:before="0" w:after="60"/>
        <w:ind w:left="723"/>
        <w:rPr>
          <w:rFonts w:ascii="Times New Roman" w:hAnsi="Times New Roman" w:cs="Times New Roman"/>
          <w:sz w:val="24"/>
          <w:szCs w:val="24"/>
        </w:rPr>
      </w:pPr>
      <w:r>
        <w:rPr>
          <w:rFonts w:ascii="Times New Roman" w:hAnsi="Times New Roman" w:cs="Times New Roman"/>
          <w:sz w:val="24"/>
          <w:szCs w:val="24"/>
        </w:rPr>
        <w:t xml:space="preserve">jestliže bude prodávajícím podán návrh na prohlášení konkursu na vlastní majetek ve smyslu ustanovení zákona č. 182/2006 Sb., o úpadku a způsobech jeho řešení, ve znění pozdějších předpisů nebo bude prohlášen konkurs na majetek prodávajícího na základě návrhu věřitele prodávajícího či bude na základě rozhodnutí soudu ustanoven předběžný správce konkursní podstaty pro prodávajícího ve smyslu zákona č. 182/2006 Sb., o úpadku a způsobech jeho řešení, ve znění pozdějších právních předpisů nebo bude prodávajícím podán návrh na vyrovnání ve smyslu ustanovení zákona č. 182/2006 Sb., o úpadku a způsobech jeho řešení, ve znění pozdějších předpisů, </w:t>
      </w:r>
    </w:p>
    <w:p w14:paraId="076DBD57" w14:textId="4011F098" w:rsidR="00722AEA" w:rsidRDefault="00DC5290">
      <w:pPr>
        <w:pStyle w:val="Odstavecseseznamem"/>
        <w:numPr>
          <w:ilvl w:val="0"/>
          <w:numId w:val="21"/>
        </w:numPr>
        <w:spacing w:before="0" w:after="60"/>
        <w:ind w:left="723"/>
        <w:rPr>
          <w:rFonts w:ascii="Times New Roman" w:hAnsi="Times New Roman" w:cs="Times New Roman"/>
          <w:sz w:val="24"/>
          <w:szCs w:val="24"/>
        </w:rPr>
      </w:pPr>
      <w:r>
        <w:rPr>
          <w:rFonts w:ascii="Times New Roman" w:hAnsi="Times New Roman" w:cs="Times New Roman"/>
          <w:sz w:val="24"/>
          <w:szCs w:val="24"/>
        </w:rPr>
        <w:t xml:space="preserve">případ, kdy se prohlášení prodávajícího uvedené v příloze č. 5 zadávací dokumentace na veřejnou zakázku uvedenou v odst. 2 preambule smlouvy ukáže jako nepravdivé, a to kdykoliv po dobu trvání této smlouvy, </w:t>
      </w:r>
      <w:r w:rsidR="002F0984">
        <w:rPr>
          <w:rFonts w:ascii="Times New Roman" w:hAnsi="Times New Roman" w:cs="Times New Roman"/>
          <w:sz w:val="24"/>
          <w:szCs w:val="24"/>
        </w:rPr>
        <w:t>nebo</w:t>
      </w:r>
    </w:p>
    <w:p w14:paraId="4075BC00" w14:textId="69A2F66B" w:rsidR="000E675E" w:rsidRPr="00F42B14" w:rsidRDefault="002F0984" w:rsidP="00F42B14">
      <w:pPr>
        <w:pStyle w:val="Odstavecseseznamem"/>
        <w:numPr>
          <w:ilvl w:val="0"/>
          <w:numId w:val="21"/>
        </w:numPr>
        <w:spacing w:before="0" w:after="240"/>
        <w:ind w:left="723"/>
        <w:rPr>
          <w:rFonts w:ascii="Times New Roman" w:hAnsi="Times New Roman" w:cs="Times New Roman"/>
          <w:sz w:val="24"/>
          <w:szCs w:val="24"/>
        </w:rPr>
      </w:pPr>
      <w:r>
        <w:rPr>
          <w:rFonts w:ascii="Times New Roman" w:hAnsi="Times New Roman" w:cs="Times New Roman"/>
          <w:sz w:val="24"/>
          <w:szCs w:val="24"/>
        </w:rPr>
        <w:t>prodávající vstoupil do likvidace.</w:t>
      </w:r>
    </w:p>
    <w:p w14:paraId="223864A8"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687A45D0"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Doručování</w:t>
      </w:r>
    </w:p>
    <w:p w14:paraId="35D53306"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následujícím způsobem na adrese pro doručování písemné korespondence:</w:t>
      </w:r>
    </w:p>
    <w:p w14:paraId="4F134DB0" w14:textId="77777777" w:rsidR="00722AEA" w:rsidRDefault="002F0984" w:rsidP="00243686">
      <w:pPr>
        <w:pStyle w:val="Zkladntext"/>
        <w:numPr>
          <w:ilvl w:val="0"/>
          <w:numId w:val="4"/>
        </w:numPr>
        <w:ind w:left="700"/>
        <w:jc w:val="left"/>
        <w:rPr>
          <w:rFonts w:ascii="Times New Roman" w:hAnsi="Times New Roman" w:cs="Times New Roman"/>
          <w:sz w:val="24"/>
          <w:szCs w:val="24"/>
        </w:rPr>
      </w:pPr>
      <w:r>
        <w:rPr>
          <w:rFonts w:ascii="Times New Roman" w:hAnsi="Times New Roman" w:cs="Times New Roman"/>
          <w:sz w:val="24"/>
          <w:szCs w:val="24"/>
        </w:rPr>
        <w:t xml:space="preserve">adresa pro doručování kupujícímu je: </w:t>
      </w:r>
      <w:r>
        <w:rPr>
          <w:rFonts w:ascii="Times New Roman" w:hAnsi="Times New Roman" w:cs="Times New Roman"/>
          <w:bCs/>
          <w:color w:val="212529"/>
          <w:sz w:val="24"/>
          <w:szCs w:val="24"/>
        </w:rPr>
        <w:t>Pardubický kraj</w:t>
      </w:r>
      <w:r w:rsidR="00243686">
        <w:rPr>
          <w:rFonts w:ascii="Times New Roman" w:hAnsi="Times New Roman" w:cs="Times New Roman"/>
          <w:bCs/>
          <w:sz w:val="24"/>
          <w:szCs w:val="24"/>
        </w:rPr>
        <w:t xml:space="preserve">, </w:t>
      </w:r>
      <w:r>
        <w:rPr>
          <w:rFonts w:ascii="Times New Roman" w:hAnsi="Times New Roman" w:cs="Times New Roman"/>
          <w:bCs/>
          <w:color w:val="212529"/>
          <w:sz w:val="24"/>
          <w:szCs w:val="24"/>
        </w:rPr>
        <w:t>Komenského nám. 125; 532 11 Pardubice</w:t>
      </w:r>
      <w:r>
        <w:rPr>
          <w:rFonts w:ascii="Times New Roman" w:hAnsi="Times New Roman" w:cs="Times New Roman"/>
          <w:bCs/>
          <w:sz w:val="24"/>
          <w:szCs w:val="24"/>
        </w:rPr>
        <w:t>, IDDS: z28bwu9.</w:t>
      </w:r>
    </w:p>
    <w:p w14:paraId="329830FB" w14:textId="77777777" w:rsidR="00722AEA" w:rsidRDefault="002F0984">
      <w:pPr>
        <w:numPr>
          <w:ilvl w:val="0"/>
          <w:numId w:val="4"/>
        </w:numPr>
        <w:ind w:left="723"/>
        <w:rPr>
          <w:rFonts w:ascii="Times New Roman" w:hAnsi="Times New Roman" w:cs="Times New Roman"/>
          <w:sz w:val="24"/>
          <w:szCs w:val="24"/>
        </w:rPr>
      </w:pPr>
      <w:r>
        <w:rPr>
          <w:rFonts w:ascii="Times New Roman" w:hAnsi="Times New Roman" w:cs="Times New Roman"/>
          <w:sz w:val="24"/>
          <w:szCs w:val="24"/>
        </w:rPr>
        <w:lastRenderedPageBreak/>
        <w:t xml:space="preserve">adresa pro doručování prodávajícímu je: </w:t>
      </w:r>
      <w:r>
        <w:rPr>
          <w:rFonts w:ascii="Times New Roman" w:hAnsi="Times New Roman" w:cs="Times New Roman"/>
          <w:bCs/>
          <w:sz w:val="24"/>
          <w:szCs w:val="24"/>
          <w:highlight w:val="yellow"/>
        </w:rPr>
        <w:t>[DOPLNÍ DODAVATEL]</w:t>
      </w:r>
      <w:r>
        <w:rPr>
          <w:rFonts w:ascii="Times New Roman" w:hAnsi="Times New Roman" w:cs="Times New Roman"/>
          <w:sz w:val="24"/>
          <w:szCs w:val="24"/>
        </w:rPr>
        <w:tab/>
        <w:t xml:space="preserve"> </w:t>
      </w:r>
    </w:p>
    <w:p w14:paraId="139BD112"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5BB068BE"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t>Aniž by tím byly dotčeny další prostředky, kterými lze prokázat doručení, má se za to, že oznámení bylo řádně doručené:</w:t>
      </w:r>
    </w:p>
    <w:p w14:paraId="19AF2CA0" w14:textId="77777777" w:rsidR="00722AEA" w:rsidRDefault="002F0984">
      <w:pPr>
        <w:numPr>
          <w:ilvl w:val="0"/>
          <w:numId w:val="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704FA34E"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3A38D57B"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3162AA20"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31254A51"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7EA0E435" w14:textId="77777777" w:rsidR="00722AEA" w:rsidRDefault="002F0984">
      <w:pPr>
        <w:numPr>
          <w:ilvl w:val="0"/>
          <w:numId w:val="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7D5FBCD6"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5CDC5A0C"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0C776564" w14:textId="77777777" w:rsidR="00722AEA" w:rsidRDefault="002F0984">
      <w:pPr>
        <w:numPr>
          <w:ilvl w:val="0"/>
          <w:numId w:val="6"/>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5B795770" w14:textId="77777777" w:rsidR="00722AEA" w:rsidRDefault="002F0984">
      <w:pPr>
        <w:numPr>
          <w:ilvl w:val="1"/>
          <w:numId w:val="5"/>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591C40AC"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2BE9F049"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48B3E647" w14:textId="77777777" w:rsidR="00722AEA" w:rsidRDefault="002F0984">
      <w:pPr>
        <w:numPr>
          <w:ilvl w:val="0"/>
          <w:numId w:val="20"/>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38960FC1"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6FE73068"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Kupující odešle tuto smlouvu ke zveřejnění v registru smluv vedeném Ministerstvem vnitra ČR bezprostředně po jejím uzavření.</w:t>
      </w:r>
    </w:p>
    <w:p w14:paraId="1339090F"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prohlašují, že žádná část smlouvy nenaplňuje znaky obchodního tajemství ve smyslu § 504 občanského zákoníku.</w:t>
      </w:r>
    </w:p>
    <w:p w14:paraId="0E1D40EB"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berou na vědomí, že nebude-li smlouva zveřejněna ani do tří měsíců od jejího uzavření, je následujícím dnem zrušena od počátku.</w:t>
      </w:r>
    </w:p>
    <w:p w14:paraId="13504141"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lastRenderedPageBreak/>
        <w:t>Smluvní strany této smlouvy se dohodly, že právní vztahy založené touto smlouvou se budou řídit právním řádem České republiky. Tato smlouva jakož i právní vztahy touto smlouvou neupravené se řídí občanským zákoníkem.</w:t>
      </w:r>
    </w:p>
    <w:p w14:paraId="08E411D7"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308D1390"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V případě neplatnosti nebo neúčinnosti některého ustanovení této smlouvy nebudou dotčena ostatní ustanovení této smlouvy.</w:t>
      </w:r>
    </w:p>
    <w:p w14:paraId="2F344678"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03802431"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65F920EC"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Prodávající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4F710D">
        <w:rPr>
          <w:rFonts w:ascii="Times New Roman" w:hAnsi="Times New Roman" w:cs="Times New Roman"/>
          <w:bCs/>
          <w:sz w:val="24"/>
          <w:szCs w:val="24"/>
        </w:rPr>
        <w:t>31. 12. 2030</w:t>
      </w:r>
      <w:r>
        <w:rPr>
          <w:rFonts w:ascii="Times New Roman" w:hAnsi="Times New Roman" w:cs="Times New Roman"/>
          <w:bCs/>
          <w:sz w:val="24"/>
          <w:szCs w:val="24"/>
        </w:rPr>
        <w:t>.</w:t>
      </w:r>
      <w:r>
        <w:rPr>
          <w:rFonts w:ascii="Times New Roman" w:hAnsi="Times New Roman" w:cs="Times New Roman"/>
          <w:sz w:val="24"/>
          <w:szCs w:val="24"/>
        </w:rPr>
        <w:t xml:space="preserve"> Po tuto dobu je prodávající povinen umožnit osobám oprávněným k výkonu kontroly projektů provést kontrolu dokladů souvisejících s plněním této smlouvy. </w:t>
      </w:r>
    </w:p>
    <w:p w14:paraId="2170F59F"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058BA038"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588E3472" w14:textId="77777777" w:rsidR="00722AEA" w:rsidRPr="000E675E" w:rsidRDefault="002F0984">
      <w:pPr>
        <w:pStyle w:val="Odstavecseseznamem"/>
        <w:numPr>
          <w:ilvl w:val="0"/>
          <w:numId w:val="20"/>
        </w:numPr>
        <w:ind w:left="360"/>
        <w:rPr>
          <w:rFonts w:ascii="Times New Roman" w:hAnsi="Times New Roman" w:cs="Times New Roman"/>
          <w:sz w:val="24"/>
          <w:szCs w:val="24"/>
        </w:rPr>
      </w:pPr>
      <w:r w:rsidRPr="000E675E">
        <w:rPr>
          <w:rFonts w:ascii="Times New Roman" w:hAnsi="Times New Roman" w:cs="Times New Roman"/>
          <w:sz w:val="24"/>
          <w:szCs w:val="24"/>
        </w:rPr>
        <w:t>Smlouva je vyhotovena ve třech stejnopisech, z nichž kupující obdrží dva výtisky a prodávající jeden výtisk. Každý stejnopis této smlouvy má právní sílu originálu.</w:t>
      </w:r>
    </w:p>
    <w:p w14:paraId="627EEAC7" w14:textId="77777777" w:rsidR="00722AEA" w:rsidRPr="000E675E" w:rsidRDefault="002F0984">
      <w:pPr>
        <w:ind w:firstLine="360"/>
        <w:rPr>
          <w:rFonts w:ascii="Times New Roman" w:hAnsi="Times New Roman" w:cs="Times New Roman"/>
          <w:i/>
          <w:sz w:val="24"/>
          <w:szCs w:val="24"/>
        </w:rPr>
      </w:pPr>
      <w:r w:rsidRPr="000E675E">
        <w:rPr>
          <w:rFonts w:ascii="Times New Roman" w:hAnsi="Times New Roman" w:cs="Times New Roman"/>
          <w:i/>
          <w:sz w:val="24"/>
          <w:szCs w:val="24"/>
        </w:rPr>
        <w:t>Alternativně (před podpisem smlouvy se ponechá relevantní alternativa):</w:t>
      </w:r>
    </w:p>
    <w:p w14:paraId="3A01CDAD" w14:textId="77777777" w:rsidR="00722AEA" w:rsidRDefault="002F0984">
      <w:pPr>
        <w:ind w:left="360"/>
        <w:rPr>
          <w:rFonts w:ascii="Times New Roman" w:hAnsi="Times New Roman" w:cs="Times New Roman"/>
          <w:sz w:val="24"/>
          <w:szCs w:val="24"/>
        </w:rPr>
      </w:pPr>
      <w:r w:rsidRPr="000E675E">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23C4993"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DDF838B" w14:textId="1B348A72"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lastRenderedPageBreak/>
        <w:t>Nedílnou součástí této smlouvy je příloha č. 1 – specifikace předmětu koupě a lokality</w:t>
      </w:r>
      <w:r w:rsidR="000E675E">
        <w:rPr>
          <w:rFonts w:ascii="Times New Roman" w:hAnsi="Times New Roman" w:cs="Times New Roman"/>
          <w:sz w:val="24"/>
          <w:szCs w:val="24"/>
        </w:rPr>
        <w:t xml:space="preserve"> a příloha č. 2 – vzor měřícího protokolu</w:t>
      </w:r>
      <w:r>
        <w:rPr>
          <w:rFonts w:ascii="Times New Roman" w:hAnsi="Times New Roman" w:cs="Times New Roman"/>
          <w:sz w:val="24"/>
          <w:szCs w:val="24"/>
        </w:rPr>
        <w:t>.</w:t>
      </w:r>
    </w:p>
    <w:p w14:paraId="52C617C7" w14:textId="77777777" w:rsidR="00722AEA" w:rsidRDefault="00722AEA">
      <w:pPr>
        <w:rPr>
          <w:rFonts w:ascii="Times New Roman" w:hAnsi="Times New Roman" w:cs="Times New Roman"/>
          <w:sz w:val="24"/>
          <w:szCs w:val="24"/>
        </w:rPr>
      </w:pPr>
    </w:p>
    <w:p w14:paraId="148B148C" w14:textId="77777777" w:rsidR="00722AEA" w:rsidRDefault="00722AEA">
      <w:pPr>
        <w:rPr>
          <w:rFonts w:ascii="Times New Roman" w:hAnsi="Times New Roman" w:cs="Times New Roman"/>
          <w:sz w:val="24"/>
          <w:szCs w:val="24"/>
        </w:rPr>
      </w:pPr>
    </w:p>
    <w:p w14:paraId="369FFDE0" w14:textId="77777777" w:rsidR="00722AEA" w:rsidRDefault="00722AEA">
      <w:pPr>
        <w:rPr>
          <w:rFonts w:ascii="Times New Roman" w:hAnsi="Times New Roman" w:cs="Times New Roman"/>
          <w:sz w:val="24"/>
          <w:szCs w:val="24"/>
        </w:rPr>
      </w:pPr>
    </w:p>
    <w:p w14:paraId="32DB4B00" w14:textId="77777777" w:rsidR="00722AEA" w:rsidRDefault="002F0984">
      <w:pPr>
        <w:rPr>
          <w:rFonts w:ascii="Times New Roman" w:hAnsi="Times New Roman" w:cs="Times New Roman"/>
          <w:b/>
          <w:sz w:val="24"/>
          <w:szCs w:val="24"/>
        </w:rPr>
      </w:pPr>
      <w:r>
        <w:rPr>
          <w:rFonts w:ascii="Times New Roman" w:hAnsi="Times New Roman" w:cs="Times New Roman"/>
          <w:sz w:val="24"/>
          <w:szCs w:val="24"/>
        </w:rPr>
        <w:t>V Pardubicích dne ………</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w:t>
      </w:r>
      <w:proofErr w:type="gramEnd"/>
      <w:r>
        <w:rPr>
          <w:rFonts w:ascii="Times New Roman" w:hAnsi="Times New Roman" w:cs="Times New Roman"/>
          <w:sz w:val="24"/>
          <w:szCs w:val="24"/>
        </w:rPr>
        <w:t>………………… dne ………….</w:t>
      </w:r>
    </w:p>
    <w:p w14:paraId="21D90390" w14:textId="77777777" w:rsidR="00722AEA" w:rsidRDefault="00722AEA">
      <w:pPr>
        <w:rPr>
          <w:rFonts w:ascii="Times New Roman" w:hAnsi="Times New Roman" w:cs="Times New Roman"/>
          <w:b/>
          <w:sz w:val="24"/>
          <w:szCs w:val="24"/>
        </w:rPr>
      </w:pPr>
    </w:p>
    <w:p w14:paraId="1D6A6682" w14:textId="77777777" w:rsidR="00722AEA" w:rsidRDefault="00722AEA">
      <w:pPr>
        <w:rPr>
          <w:rFonts w:ascii="Times New Roman" w:hAnsi="Times New Roman" w:cs="Times New Roman"/>
          <w:b/>
          <w:sz w:val="24"/>
          <w:szCs w:val="24"/>
        </w:rPr>
      </w:pPr>
    </w:p>
    <w:p w14:paraId="15EB4FBD" w14:textId="77777777" w:rsidR="00722AEA" w:rsidRDefault="00722AEA">
      <w:pPr>
        <w:rPr>
          <w:rFonts w:ascii="Times New Roman" w:hAnsi="Times New Roman" w:cs="Times New Roman"/>
          <w:b/>
          <w:sz w:val="24"/>
          <w:szCs w:val="24"/>
        </w:rPr>
      </w:pPr>
    </w:p>
    <w:p w14:paraId="7F5EB636" w14:textId="77777777" w:rsidR="00722AEA" w:rsidRDefault="002F0984">
      <w:pPr>
        <w:rPr>
          <w:rFonts w:ascii="Times New Roman" w:hAnsi="Times New Roman" w:cs="Times New Roman"/>
          <w:sz w:val="24"/>
          <w:szCs w:val="24"/>
        </w:rPr>
      </w:pPr>
      <w:r>
        <w:rPr>
          <w:rFonts w:ascii="Times New Roman" w:hAnsi="Times New Roman" w:cs="Times New Roman"/>
          <w:sz w:val="24"/>
          <w:szCs w:val="24"/>
        </w:rPr>
        <w:t xml:space="preserve">       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6F812A6E" w14:textId="77777777" w:rsidR="00722AEA" w:rsidRDefault="002F0984">
      <w:pPr>
        <w:spacing w:before="0" w:after="0"/>
        <w:rPr>
          <w:rFonts w:ascii="Times New Roman" w:hAnsi="Times New Roman" w:cs="Times New Roman"/>
          <w:sz w:val="24"/>
          <w:szCs w:val="24"/>
        </w:rPr>
      </w:pPr>
      <w:r>
        <w:rPr>
          <w:rFonts w:ascii="Times New Roman" w:hAnsi="Times New Roman" w:cs="Times New Roman"/>
          <w:sz w:val="24"/>
          <w:szCs w:val="24"/>
        </w:rPr>
        <w:t xml:space="preserve">                Pardubický kraj</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w:t>
      </w:r>
    </w:p>
    <w:p w14:paraId="49459EB1" w14:textId="77777777" w:rsidR="00722AEA" w:rsidRDefault="002F0984">
      <w:pPr>
        <w:spacing w:before="0"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JUDr. Martin Netolický Ph.D.,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w:t>
      </w:r>
    </w:p>
    <w:p w14:paraId="0EE5D953"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sz w:val="24"/>
          <w:szCs w:val="24"/>
        </w:rPr>
        <w:t xml:space="preserve">        hejtman Pardubického kraje </w:t>
      </w:r>
      <w:r>
        <w:rPr>
          <w:rFonts w:ascii="Times New Roman" w:hAnsi="Times New Roman" w:cs="Times New Roman"/>
          <w:bCs/>
          <w:sz w:val="24"/>
          <w:szCs w:val="24"/>
        </w:rPr>
        <w:tab/>
      </w:r>
    </w:p>
    <w:p w14:paraId="22CF03A5" w14:textId="77777777" w:rsidR="00722AEA" w:rsidRDefault="00722AEA">
      <w:pPr>
        <w:spacing w:before="0" w:after="0"/>
        <w:rPr>
          <w:rFonts w:ascii="Times New Roman" w:hAnsi="Times New Roman" w:cs="Times New Roman"/>
          <w:bCs/>
          <w:sz w:val="24"/>
          <w:szCs w:val="24"/>
        </w:rPr>
      </w:pPr>
    </w:p>
    <w:p w14:paraId="7ACB9725" w14:textId="77777777" w:rsidR="00722AEA" w:rsidRDefault="00722AEA">
      <w:pPr>
        <w:spacing w:before="0" w:after="0"/>
        <w:rPr>
          <w:rFonts w:ascii="Times New Roman" w:hAnsi="Times New Roman" w:cs="Times New Roman"/>
          <w:bCs/>
          <w:sz w:val="24"/>
          <w:szCs w:val="24"/>
        </w:rPr>
      </w:pPr>
    </w:p>
    <w:p w14:paraId="6F726E35" w14:textId="77777777" w:rsidR="00722AEA" w:rsidRDefault="00722AEA">
      <w:pPr>
        <w:spacing w:before="0" w:after="0"/>
        <w:rPr>
          <w:rFonts w:ascii="Times New Roman" w:hAnsi="Times New Roman" w:cs="Times New Roman"/>
          <w:bCs/>
          <w:sz w:val="24"/>
          <w:szCs w:val="24"/>
        </w:rPr>
      </w:pPr>
    </w:p>
    <w:p w14:paraId="13FAEC8E" w14:textId="77777777" w:rsidR="00722AEA" w:rsidRDefault="00722AEA">
      <w:pPr>
        <w:spacing w:before="0" w:after="0"/>
        <w:rPr>
          <w:rFonts w:ascii="Times New Roman" w:hAnsi="Times New Roman" w:cs="Times New Roman"/>
          <w:bCs/>
          <w:sz w:val="24"/>
          <w:szCs w:val="24"/>
        </w:rPr>
      </w:pPr>
    </w:p>
    <w:p w14:paraId="1C51BC76" w14:textId="77777777" w:rsidR="00722AEA" w:rsidRDefault="00722AEA">
      <w:pPr>
        <w:spacing w:before="0" w:after="0"/>
        <w:rPr>
          <w:rFonts w:ascii="Times New Roman" w:hAnsi="Times New Roman" w:cs="Times New Roman"/>
          <w:bCs/>
          <w:sz w:val="24"/>
          <w:szCs w:val="24"/>
        </w:rPr>
      </w:pPr>
    </w:p>
    <w:p w14:paraId="6BBEE818" w14:textId="77777777" w:rsidR="00D8757C" w:rsidRDefault="00D8757C">
      <w:pPr>
        <w:spacing w:before="0" w:after="0"/>
        <w:rPr>
          <w:rFonts w:ascii="Times New Roman" w:hAnsi="Times New Roman" w:cs="Times New Roman"/>
          <w:bCs/>
          <w:sz w:val="24"/>
          <w:szCs w:val="24"/>
        </w:rPr>
        <w:sectPr w:rsidR="00D8757C">
          <w:headerReference w:type="default" r:id="rId12"/>
          <w:pgSz w:w="11906" w:h="16838"/>
          <w:pgMar w:top="2127" w:right="1418" w:bottom="1276" w:left="1134" w:header="426" w:footer="0" w:gutter="0"/>
          <w:cols w:space="708"/>
          <w:formProt w:val="0"/>
          <w:docGrid w:linePitch="360" w:charSpace="8192"/>
        </w:sectPr>
      </w:pPr>
    </w:p>
    <w:p w14:paraId="0BE1CC6E" w14:textId="77777777" w:rsidR="00722AEA" w:rsidRDefault="00722AEA">
      <w:pPr>
        <w:spacing w:before="0" w:after="0"/>
        <w:rPr>
          <w:rFonts w:ascii="Times New Roman" w:hAnsi="Times New Roman" w:cs="Times New Roman"/>
          <w:bCs/>
          <w:sz w:val="24"/>
          <w:szCs w:val="24"/>
        </w:rPr>
      </w:pPr>
    </w:p>
    <w:p w14:paraId="0FA38C09" w14:textId="77777777" w:rsidR="00722AEA" w:rsidRDefault="002F0984">
      <w:pPr>
        <w:spacing w:before="0" w:after="0"/>
        <w:jc w:val="center"/>
        <w:rPr>
          <w:rFonts w:ascii="Times New Roman" w:hAnsi="Times New Roman" w:cs="Times New Roman"/>
          <w:b/>
          <w:bCs/>
          <w:sz w:val="28"/>
          <w:szCs w:val="28"/>
        </w:rPr>
      </w:pPr>
      <w:r>
        <w:rPr>
          <w:rFonts w:ascii="Times New Roman" w:hAnsi="Times New Roman" w:cs="Times New Roman"/>
          <w:b/>
          <w:bCs/>
          <w:sz w:val="28"/>
          <w:szCs w:val="28"/>
        </w:rPr>
        <w:t>Příloha č. 1 smlouvy</w:t>
      </w:r>
    </w:p>
    <w:p w14:paraId="103FE7B3" w14:textId="69FF0A77" w:rsidR="00722AEA" w:rsidRDefault="002F0984">
      <w:pPr>
        <w:spacing w:before="0" w:after="0"/>
        <w:jc w:val="center"/>
        <w:rPr>
          <w:rFonts w:ascii="Times New Roman" w:hAnsi="Times New Roman" w:cs="Times New Roman"/>
          <w:b/>
          <w:bCs/>
          <w:sz w:val="28"/>
          <w:szCs w:val="28"/>
        </w:rPr>
      </w:pPr>
      <w:r>
        <w:rPr>
          <w:rFonts w:ascii="Times New Roman" w:hAnsi="Times New Roman" w:cs="Times New Roman"/>
          <w:b/>
          <w:bCs/>
          <w:sz w:val="28"/>
          <w:szCs w:val="28"/>
        </w:rPr>
        <w:t>Specifikace předmětu koupě a lokality</w:t>
      </w:r>
    </w:p>
    <w:p w14:paraId="784177F5" w14:textId="02A3D98F" w:rsidR="00D8757C" w:rsidRDefault="00D8757C">
      <w:pPr>
        <w:spacing w:before="0" w:after="0"/>
        <w:jc w:val="center"/>
        <w:rPr>
          <w:rFonts w:ascii="Times New Roman" w:hAnsi="Times New Roman" w:cs="Times New Roman"/>
          <w:b/>
          <w:bCs/>
          <w:sz w:val="28"/>
          <w:szCs w:val="28"/>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17"/>
        <w:gridCol w:w="1834"/>
        <w:gridCol w:w="2009"/>
      </w:tblGrid>
      <w:tr w:rsidR="00D8757C" w:rsidRPr="00D8757C" w14:paraId="1B724CA3" w14:textId="77777777" w:rsidTr="006B06F8">
        <w:trPr>
          <w:cantSplit/>
          <w:tblHeader/>
        </w:trPr>
        <w:tc>
          <w:tcPr>
            <w:tcW w:w="607" w:type="dxa"/>
            <w:shd w:val="clear" w:color="auto" w:fill="D9D9D9"/>
          </w:tcPr>
          <w:p w14:paraId="2A78B8AF" w14:textId="77777777" w:rsidR="00D8757C" w:rsidRPr="000E675E" w:rsidRDefault="00D8757C" w:rsidP="00D8757C">
            <w:pPr>
              <w:jc w:val="center"/>
              <w:rPr>
                <w:rFonts w:ascii="Times New Roman" w:hAnsi="Times New Roman" w:cs="Times New Roman"/>
                <w:b/>
                <w:bCs/>
                <w:i/>
                <w:iCs/>
                <w:sz w:val="24"/>
                <w:szCs w:val="24"/>
              </w:rPr>
            </w:pPr>
            <w:r w:rsidRPr="000E675E">
              <w:rPr>
                <w:rFonts w:ascii="Times New Roman" w:hAnsi="Times New Roman" w:cs="Times New Roman"/>
                <w:b/>
                <w:bCs/>
                <w:i/>
                <w:iCs/>
                <w:sz w:val="24"/>
                <w:szCs w:val="24"/>
              </w:rPr>
              <w:t>Č.</w:t>
            </w:r>
          </w:p>
        </w:tc>
        <w:tc>
          <w:tcPr>
            <w:tcW w:w="4617" w:type="dxa"/>
            <w:shd w:val="clear" w:color="auto" w:fill="D9D9D9"/>
          </w:tcPr>
          <w:p w14:paraId="7451E87D" w14:textId="77777777" w:rsidR="00D8757C" w:rsidRPr="000E675E" w:rsidRDefault="00D8757C" w:rsidP="00D8757C">
            <w:pPr>
              <w:jc w:val="center"/>
              <w:rPr>
                <w:rFonts w:ascii="Times New Roman" w:hAnsi="Times New Roman" w:cs="Times New Roman"/>
                <w:b/>
                <w:bCs/>
                <w:i/>
                <w:iCs/>
                <w:sz w:val="24"/>
                <w:szCs w:val="24"/>
              </w:rPr>
            </w:pPr>
            <w:r w:rsidRPr="000E675E">
              <w:rPr>
                <w:rFonts w:ascii="Times New Roman" w:hAnsi="Times New Roman" w:cs="Times New Roman"/>
                <w:b/>
                <w:bCs/>
                <w:i/>
                <w:iCs/>
                <w:sz w:val="24"/>
                <w:szCs w:val="24"/>
              </w:rPr>
              <w:t>Vlastnost</w:t>
            </w:r>
          </w:p>
        </w:tc>
        <w:tc>
          <w:tcPr>
            <w:tcW w:w="1834" w:type="dxa"/>
            <w:shd w:val="clear" w:color="auto" w:fill="D9D9D9"/>
          </w:tcPr>
          <w:p w14:paraId="0550F83A" w14:textId="77777777" w:rsidR="00D8757C" w:rsidRPr="000E675E" w:rsidRDefault="00D8757C" w:rsidP="00D8757C">
            <w:pPr>
              <w:jc w:val="center"/>
              <w:rPr>
                <w:rFonts w:ascii="Times New Roman" w:hAnsi="Times New Roman" w:cs="Times New Roman"/>
                <w:b/>
                <w:bCs/>
                <w:i/>
                <w:iCs/>
                <w:sz w:val="24"/>
                <w:szCs w:val="24"/>
              </w:rPr>
            </w:pPr>
            <w:r w:rsidRPr="000E675E">
              <w:rPr>
                <w:rFonts w:ascii="Times New Roman" w:hAnsi="Times New Roman" w:cs="Times New Roman"/>
                <w:b/>
                <w:bCs/>
                <w:i/>
                <w:iCs/>
                <w:sz w:val="24"/>
                <w:szCs w:val="24"/>
              </w:rPr>
              <w:t>Požadovaná hodnota</w:t>
            </w:r>
          </w:p>
        </w:tc>
        <w:tc>
          <w:tcPr>
            <w:tcW w:w="2009" w:type="dxa"/>
            <w:shd w:val="clear" w:color="auto" w:fill="D9D9D9"/>
          </w:tcPr>
          <w:p w14:paraId="0E4F8371" w14:textId="77777777" w:rsidR="00D8757C" w:rsidRPr="000E675E" w:rsidRDefault="00D8757C" w:rsidP="00D8757C">
            <w:pPr>
              <w:jc w:val="center"/>
              <w:rPr>
                <w:rFonts w:ascii="Times New Roman" w:hAnsi="Times New Roman" w:cs="Times New Roman"/>
                <w:b/>
                <w:bCs/>
                <w:i/>
                <w:iCs/>
                <w:sz w:val="24"/>
                <w:szCs w:val="24"/>
              </w:rPr>
            </w:pPr>
            <w:r w:rsidRPr="000E675E">
              <w:rPr>
                <w:rFonts w:ascii="Times New Roman" w:hAnsi="Times New Roman" w:cs="Times New Roman"/>
                <w:b/>
                <w:bCs/>
                <w:i/>
                <w:iCs/>
                <w:sz w:val="24"/>
                <w:szCs w:val="24"/>
              </w:rPr>
              <w:t>Splňuje nabídka ANO/NE</w:t>
            </w:r>
          </w:p>
        </w:tc>
      </w:tr>
      <w:tr w:rsidR="00D8757C" w:rsidRPr="00D8757C" w14:paraId="26F90021"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AF2C0BE" w14:textId="77777777" w:rsidR="00D8757C" w:rsidRPr="000E675E" w:rsidRDefault="00D8757C" w:rsidP="00D8757C">
            <w:pPr>
              <w:jc w:val="center"/>
              <w:rPr>
                <w:rFonts w:ascii="Times New Roman" w:hAnsi="Times New Roman" w:cs="Times New Roman"/>
                <w:b/>
                <w:bCs/>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DD8DCFE"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i/>
                <w:sz w:val="24"/>
                <w:szCs w:val="24"/>
              </w:rPr>
              <w:t>Společná charakteristika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3A2B6F2" w14:textId="77777777" w:rsidR="00D8757C" w:rsidRPr="000E675E" w:rsidRDefault="00D8757C" w:rsidP="00D8757C">
            <w:pPr>
              <w:jc w:val="center"/>
              <w:rPr>
                <w:rFonts w:ascii="Times New Roman" w:hAnsi="Times New Roman" w:cs="Times New Roman"/>
                <w:b/>
                <w:bCs/>
                <w:sz w:val="24"/>
                <w:szCs w:val="24"/>
              </w:rPr>
            </w:pPr>
          </w:p>
        </w:tc>
        <w:tc>
          <w:tcPr>
            <w:tcW w:w="2009" w:type="dxa"/>
            <w:tcBorders>
              <w:top w:val="single" w:sz="4" w:space="0" w:color="auto"/>
              <w:left w:val="single" w:sz="4" w:space="0" w:color="auto"/>
              <w:bottom w:val="single" w:sz="4" w:space="0" w:color="auto"/>
              <w:right w:val="single" w:sz="4" w:space="0" w:color="auto"/>
            </w:tcBorders>
          </w:tcPr>
          <w:p w14:paraId="34511E02"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4065BC47"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3986BDD1"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1.1</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12CCDE0"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Kategorie - optická vláknová trasa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EE2C0C6" w14:textId="148BB56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ANO</w:t>
            </w:r>
            <w:r w:rsidR="00771D9F">
              <w:rPr>
                <w:rFonts w:ascii="Times New Roman" w:hAnsi="Times New Roman" w:cs="Times New Roman"/>
                <w:b/>
                <w:bCs/>
                <w:sz w:val="24"/>
                <w:szCs w:val="24"/>
              </w:rPr>
              <w:t>, optický kabel</w:t>
            </w:r>
          </w:p>
        </w:tc>
        <w:tc>
          <w:tcPr>
            <w:tcW w:w="2009" w:type="dxa"/>
            <w:tcBorders>
              <w:top w:val="single" w:sz="4" w:space="0" w:color="auto"/>
              <w:left w:val="single" w:sz="4" w:space="0" w:color="auto"/>
              <w:bottom w:val="single" w:sz="4" w:space="0" w:color="auto"/>
              <w:right w:val="single" w:sz="4" w:space="0" w:color="auto"/>
            </w:tcBorders>
          </w:tcPr>
          <w:p w14:paraId="4C0A40D3"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578410BE"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9F4B4E1"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1.2</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BCBE158"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Obousměrný přenos</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3790E35B" w14:textId="5DE91ED8" w:rsidR="00D8757C" w:rsidRPr="000E675E" w:rsidRDefault="008B698A" w:rsidP="00D8757C">
            <w:pPr>
              <w:jc w:val="center"/>
              <w:rPr>
                <w:rFonts w:ascii="Times New Roman" w:hAnsi="Times New Roman" w:cs="Times New Roman"/>
                <w:b/>
                <w:bCs/>
                <w:sz w:val="24"/>
                <w:szCs w:val="24"/>
              </w:rPr>
            </w:pPr>
            <w:r>
              <w:rPr>
                <w:rFonts w:ascii="Times New Roman" w:hAnsi="Times New Roman" w:cs="Times New Roman"/>
                <w:b/>
                <w:bCs/>
                <w:sz w:val="24"/>
                <w:szCs w:val="24"/>
              </w:rPr>
              <w:t>n*10</w:t>
            </w:r>
            <w:r w:rsidRPr="000E675E">
              <w:rPr>
                <w:rFonts w:ascii="Times New Roman" w:hAnsi="Times New Roman" w:cs="Times New Roman"/>
                <w:b/>
                <w:bCs/>
                <w:sz w:val="24"/>
                <w:szCs w:val="24"/>
              </w:rPr>
              <w:t xml:space="preserve"> </w:t>
            </w:r>
            <w:proofErr w:type="spellStart"/>
            <w:r w:rsidR="00D8757C" w:rsidRPr="000E675E">
              <w:rPr>
                <w:rFonts w:ascii="Times New Roman" w:hAnsi="Times New Roman" w:cs="Times New Roman"/>
                <w:b/>
                <w:bCs/>
                <w:sz w:val="24"/>
                <w:szCs w:val="24"/>
              </w:rPr>
              <w:t>Gbps</w:t>
            </w:r>
            <w:proofErr w:type="spellEnd"/>
          </w:p>
        </w:tc>
        <w:tc>
          <w:tcPr>
            <w:tcW w:w="2009" w:type="dxa"/>
            <w:tcBorders>
              <w:top w:val="single" w:sz="4" w:space="0" w:color="auto"/>
              <w:left w:val="single" w:sz="4" w:space="0" w:color="auto"/>
              <w:bottom w:val="single" w:sz="4" w:space="0" w:color="auto"/>
              <w:right w:val="single" w:sz="4" w:space="0" w:color="auto"/>
            </w:tcBorders>
          </w:tcPr>
          <w:p w14:paraId="4C6EF399"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5CB6854D"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08332E7"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1.3</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4446E48"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Typ přenosu (</w:t>
            </w:r>
            <w:proofErr w:type="spellStart"/>
            <w:r w:rsidRPr="000E675E">
              <w:rPr>
                <w:rFonts w:ascii="Times New Roman" w:hAnsi="Times New Roman" w:cs="Times New Roman"/>
                <w:b/>
                <w:bCs/>
                <w:sz w:val="24"/>
                <w:szCs w:val="24"/>
              </w:rPr>
              <w:t>ethernet</w:t>
            </w:r>
            <w:proofErr w:type="spellEnd"/>
            <w:r w:rsidRPr="000E675E">
              <w:rPr>
                <w:rFonts w:ascii="Times New Roman" w:hAnsi="Times New Roman" w:cs="Times New Roman"/>
                <w:b/>
                <w:bCs/>
                <w:sz w:val="24"/>
                <w:szCs w:val="24"/>
              </w:rPr>
              <w:t>, OTN, atd.)</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0479A00" w14:textId="03476222" w:rsidR="00D8757C" w:rsidRPr="000E675E" w:rsidRDefault="008B698A" w:rsidP="00F00C93">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Ethernet</w:t>
            </w:r>
            <w:proofErr w:type="spellEnd"/>
            <w:r>
              <w:rPr>
                <w:rFonts w:ascii="Times New Roman" w:hAnsi="Times New Roman" w:cs="Times New Roman"/>
                <w:b/>
                <w:bCs/>
                <w:sz w:val="24"/>
                <w:szCs w:val="24"/>
              </w:rPr>
              <w:t xml:space="preserve">, </w:t>
            </w:r>
            <w:r w:rsidR="00F00C93">
              <w:rPr>
                <w:rFonts w:ascii="Times New Roman" w:hAnsi="Times New Roman" w:cs="Times New Roman"/>
                <w:b/>
                <w:bCs/>
                <w:sz w:val="24"/>
                <w:szCs w:val="24"/>
              </w:rPr>
              <w:t>DWDM</w:t>
            </w:r>
          </w:p>
        </w:tc>
        <w:tc>
          <w:tcPr>
            <w:tcW w:w="2009" w:type="dxa"/>
            <w:tcBorders>
              <w:top w:val="single" w:sz="4" w:space="0" w:color="auto"/>
              <w:left w:val="single" w:sz="4" w:space="0" w:color="auto"/>
              <w:bottom w:val="single" w:sz="4" w:space="0" w:color="auto"/>
              <w:right w:val="single" w:sz="4" w:space="0" w:color="auto"/>
            </w:tcBorders>
          </w:tcPr>
          <w:p w14:paraId="25EBA8C6"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2E3C57F5"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124BEDA"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1.4</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9BA8FE7"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Typ optického vlákna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52F8189" w14:textId="1A39777D" w:rsidR="00D8757C" w:rsidRPr="000E675E" w:rsidRDefault="00425959" w:rsidP="0030754F">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SM 9/125 </w:t>
            </w:r>
            <w:r w:rsidR="00D8757C" w:rsidRPr="000E675E">
              <w:rPr>
                <w:rFonts w:ascii="Times New Roman" w:hAnsi="Times New Roman" w:cs="Times New Roman"/>
                <w:b/>
                <w:bCs/>
                <w:sz w:val="24"/>
                <w:szCs w:val="24"/>
              </w:rPr>
              <w:t>G.</w:t>
            </w:r>
            <w:proofErr w:type="gramStart"/>
            <w:r w:rsidR="00D8757C" w:rsidRPr="000E675E">
              <w:rPr>
                <w:rFonts w:ascii="Times New Roman" w:hAnsi="Times New Roman" w:cs="Times New Roman"/>
                <w:b/>
                <w:bCs/>
                <w:sz w:val="24"/>
                <w:szCs w:val="24"/>
              </w:rPr>
              <w:t>652</w:t>
            </w:r>
            <w:r w:rsidR="008B698A">
              <w:rPr>
                <w:rFonts w:ascii="Times New Roman" w:hAnsi="Times New Roman" w:cs="Times New Roman"/>
                <w:b/>
                <w:bCs/>
                <w:sz w:val="24"/>
                <w:szCs w:val="24"/>
              </w:rPr>
              <w:t xml:space="preserve">D, </w:t>
            </w:r>
            <w:r w:rsidR="00D8757C" w:rsidRPr="000E675E">
              <w:rPr>
                <w:rFonts w:ascii="Times New Roman" w:hAnsi="Times New Roman" w:cs="Times New Roman"/>
                <w:b/>
                <w:bCs/>
                <w:sz w:val="24"/>
                <w:szCs w:val="24"/>
              </w:rPr>
              <w:t xml:space="preserve"> 657</w:t>
            </w:r>
            <w:proofErr w:type="gramEnd"/>
            <w:r w:rsidR="00266575">
              <w:rPr>
                <w:rFonts w:ascii="Times New Roman" w:hAnsi="Times New Roman" w:cs="Times New Roman"/>
                <w:b/>
                <w:bCs/>
                <w:sz w:val="24"/>
                <w:szCs w:val="24"/>
              </w:rPr>
              <w:t xml:space="preserve"> a vyšší</w:t>
            </w:r>
          </w:p>
        </w:tc>
        <w:tc>
          <w:tcPr>
            <w:tcW w:w="2009" w:type="dxa"/>
            <w:tcBorders>
              <w:top w:val="single" w:sz="4" w:space="0" w:color="auto"/>
              <w:left w:val="single" w:sz="4" w:space="0" w:color="auto"/>
              <w:bottom w:val="single" w:sz="4" w:space="0" w:color="auto"/>
              <w:right w:val="single" w:sz="4" w:space="0" w:color="auto"/>
            </w:tcBorders>
          </w:tcPr>
          <w:p w14:paraId="6A893ED5"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5E6325F1"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5C071F07" w14:textId="77777777" w:rsidR="00D8757C" w:rsidRPr="000E675E" w:rsidRDefault="00D8757C" w:rsidP="00D8757C">
            <w:pPr>
              <w:jc w:val="center"/>
              <w:rPr>
                <w:rFonts w:ascii="Times New Roman" w:hAnsi="Times New Roman" w:cs="Times New Roman"/>
                <w:b/>
                <w:bCs/>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83E4542"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i/>
                <w:sz w:val="24"/>
                <w:szCs w:val="24"/>
              </w:rPr>
              <w:t>Definice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7F3B62A" w14:textId="77777777" w:rsidR="00D8757C" w:rsidRPr="000E675E" w:rsidRDefault="00D8757C" w:rsidP="00D8757C">
            <w:pPr>
              <w:jc w:val="center"/>
              <w:rPr>
                <w:rFonts w:ascii="Times New Roman" w:hAnsi="Times New Roman" w:cs="Times New Roman"/>
                <w:b/>
                <w:bCs/>
                <w:sz w:val="24"/>
                <w:szCs w:val="24"/>
              </w:rPr>
            </w:pPr>
          </w:p>
        </w:tc>
        <w:tc>
          <w:tcPr>
            <w:tcW w:w="2009" w:type="dxa"/>
            <w:tcBorders>
              <w:top w:val="single" w:sz="4" w:space="0" w:color="auto"/>
              <w:left w:val="single" w:sz="4" w:space="0" w:color="auto"/>
              <w:bottom w:val="single" w:sz="4" w:space="0" w:color="auto"/>
              <w:right w:val="single" w:sz="4" w:space="0" w:color="auto"/>
            </w:tcBorders>
          </w:tcPr>
          <w:p w14:paraId="4BA04425"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481D67D9"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CB37AF9"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2.1</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2C8175EE"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Adresa A – první konec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D95EC45" w14:textId="344C9BF6" w:rsidR="00D8757C" w:rsidRPr="000E675E" w:rsidRDefault="00E92091" w:rsidP="00D8757C">
            <w:pPr>
              <w:jc w:val="center"/>
              <w:rPr>
                <w:rFonts w:ascii="Times New Roman" w:hAnsi="Times New Roman" w:cs="Times New Roman"/>
                <w:b/>
                <w:bCs/>
                <w:sz w:val="24"/>
                <w:szCs w:val="24"/>
              </w:rPr>
            </w:pPr>
            <w:r>
              <w:rPr>
                <w:rFonts w:ascii="Times New Roman" w:hAnsi="Times New Roman" w:cs="Times New Roman"/>
                <w:b/>
                <w:sz w:val="24"/>
                <w:szCs w:val="24"/>
              </w:rPr>
              <w:t xml:space="preserve">Litomyšlská nemocnice, </w:t>
            </w:r>
            <w:proofErr w:type="gramStart"/>
            <w:r>
              <w:rPr>
                <w:rFonts w:ascii="Times New Roman" w:hAnsi="Times New Roman" w:cs="Times New Roman"/>
                <w:b/>
                <w:sz w:val="24"/>
                <w:szCs w:val="24"/>
              </w:rPr>
              <w:t>J.E.</w:t>
            </w:r>
            <w:proofErr w:type="gramEnd"/>
            <w:r>
              <w:rPr>
                <w:rFonts w:ascii="Times New Roman" w:hAnsi="Times New Roman" w:cs="Times New Roman"/>
                <w:b/>
                <w:sz w:val="24"/>
                <w:szCs w:val="24"/>
              </w:rPr>
              <w:t xml:space="preserve"> Purkyně 652, </w:t>
            </w:r>
            <w:r w:rsidR="006A6AAE">
              <w:rPr>
                <w:rFonts w:ascii="Times New Roman" w:hAnsi="Times New Roman" w:cs="Times New Roman"/>
                <w:b/>
                <w:sz w:val="24"/>
                <w:szCs w:val="24"/>
              </w:rPr>
              <w:t xml:space="preserve">budova J, 2.np, </w:t>
            </w:r>
            <w:r>
              <w:rPr>
                <w:rFonts w:ascii="Times New Roman" w:hAnsi="Times New Roman" w:cs="Times New Roman"/>
                <w:b/>
                <w:sz w:val="24"/>
                <w:szCs w:val="24"/>
              </w:rPr>
              <w:t>Litomyšl</w:t>
            </w:r>
          </w:p>
        </w:tc>
        <w:tc>
          <w:tcPr>
            <w:tcW w:w="2009" w:type="dxa"/>
            <w:tcBorders>
              <w:top w:val="single" w:sz="4" w:space="0" w:color="auto"/>
              <w:left w:val="single" w:sz="4" w:space="0" w:color="auto"/>
              <w:bottom w:val="single" w:sz="4" w:space="0" w:color="auto"/>
              <w:right w:val="single" w:sz="4" w:space="0" w:color="auto"/>
            </w:tcBorders>
          </w:tcPr>
          <w:p w14:paraId="7B9617D6"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068E9AC7"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2B25DA75"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2.2</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663A802F"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Adresa B – druhý konec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D54886D" w14:textId="3050C2B7" w:rsidR="00D8757C" w:rsidRPr="000E675E" w:rsidRDefault="00E92091" w:rsidP="00E92091">
            <w:pPr>
              <w:jc w:val="center"/>
              <w:rPr>
                <w:rFonts w:ascii="Times New Roman" w:hAnsi="Times New Roman" w:cs="Times New Roman"/>
                <w:b/>
                <w:bCs/>
                <w:sz w:val="24"/>
                <w:szCs w:val="24"/>
              </w:rPr>
            </w:pPr>
            <w:r>
              <w:rPr>
                <w:rFonts w:ascii="Times New Roman" w:hAnsi="Times New Roman" w:cs="Times New Roman"/>
                <w:b/>
                <w:bCs/>
                <w:sz w:val="24"/>
                <w:szCs w:val="24"/>
              </w:rPr>
              <w:t>Fakulta restaurování, Univerzita Pardubice, Jiráskova 3, Litomyšl</w:t>
            </w:r>
            <w:r w:rsidR="00266575">
              <w:rPr>
                <w:rFonts w:ascii="Times New Roman" w:hAnsi="Times New Roman" w:cs="Times New Roman"/>
                <w:sz w:val="24"/>
                <w:szCs w:val="24"/>
              </w:rPr>
              <w:t xml:space="preserve">   </w:t>
            </w:r>
          </w:p>
        </w:tc>
        <w:tc>
          <w:tcPr>
            <w:tcW w:w="2009" w:type="dxa"/>
            <w:tcBorders>
              <w:top w:val="single" w:sz="4" w:space="0" w:color="auto"/>
              <w:left w:val="single" w:sz="4" w:space="0" w:color="auto"/>
              <w:bottom w:val="single" w:sz="4" w:space="0" w:color="auto"/>
              <w:right w:val="single" w:sz="4" w:space="0" w:color="auto"/>
            </w:tcBorders>
          </w:tcPr>
          <w:p w14:paraId="5F02B961"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4706D827"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27D48449"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2.3</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EE39CA5" w14:textId="725FA615"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Délka[</w:t>
            </w:r>
            <w:r w:rsidR="00266575">
              <w:rPr>
                <w:rFonts w:ascii="Times New Roman" w:hAnsi="Times New Roman" w:cs="Times New Roman"/>
                <w:b/>
                <w:bCs/>
                <w:sz w:val="24"/>
                <w:szCs w:val="24"/>
              </w:rPr>
              <w:t>k</w:t>
            </w:r>
            <w:r w:rsidRPr="000E675E">
              <w:rPr>
                <w:rFonts w:ascii="Times New Roman" w:hAnsi="Times New Roman" w:cs="Times New Roman"/>
                <w:b/>
                <w:bCs/>
                <w:sz w:val="24"/>
                <w:szCs w:val="24"/>
              </w:rPr>
              <w:t>m]</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CFD1B4B" w14:textId="254AC2DE" w:rsidR="00D8757C" w:rsidRPr="000E675E" w:rsidRDefault="00D8757C" w:rsidP="0030754F">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max. </w:t>
            </w:r>
            <w:r w:rsidR="0030754F">
              <w:rPr>
                <w:rFonts w:ascii="Times New Roman" w:hAnsi="Times New Roman" w:cs="Times New Roman"/>
                <w:b/>
                <w:bCs/>
                <w:sz w:val="24"/>
                <w:szCs w:val="24"/>
              </w:rPr>
              <w:t>3</w:t>
            </w:r>
            <w:r w:rsidR="00376F60">
              <w:rPr>
                <w:rFonts w:ascii="Times New Roman" w:hAnsi="Times New Roman" w:cs="Times New Roman"/>
                <w:b/>
                <w:bCs/>
                <w:sz w:val="24"/>
                <w:szCs w:val="24"/>
              </w:rPr>
              <w:t xml:space="preserve"> </w:t>
            </w:r>
            <w:r w:rsidR="002C6804">
              <w:rPr>
                <w:rFonts w:ascii="Times New Roman" w:hAnsi="Times New Roman" w:cs="Times New Roman"/>
                <w:b/>
                <w:bCs/>
                <w:sz w:val="24"/>
                <w:szCs w:val="24"/>
              </w:rPr>
              <w:t>km</w:t>
            </w:r>
          </w:p>
        </w:tc>
        <w:tc>
          <w:tcPr>
            <w:tcW w:w="2009" w:type="dxa"/>
            <w:tcBorders>
              <w:top w:val="single" w:sz="4" w:space="0" w:color="auto"/>
              <w:left w:val="single" w:sz="4" w:space="0" w:color="auto"/>
              <w:bottom w:val="single" w:sz="4" w:space="0" w:color="auto"/>
              <w:right w:val="single" w:sz="4" w:space="0" w:color="auto"/>
            </w:tcBorders>
          </w:tcPr>
          <w:p w14:paraId="350CCC50" w14:textId="7048AF50" w:rsidR="00D8757C" w:rsidRPr="000E675E" w:rsidRDefault="00D8757C" w:rsidP="00D8757C">
            <w:pPr>
              <w:jc w:val="center"/>
              <w:rPr>
                <w:rFonts w:ascii="Times New Roman" w:hAnsi="Times New Roman" w:cs="Times New Roman"/>
                <w:b/>
                <w:bCs/>
                <w:sz w:val="24"/>
                <w:szCs w:val="24"/>
              </w:rPr>
            </w:pPr>
          </w:p>
        </w:tc>
      </w:tr>
      <w:tr w:rsidR="00D8757C" w:rsidRPr="00D8757C" w14:paraId="02932B44"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C9F27C2"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2.4</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30C52448"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Počet vláken</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60D99BA" w14:textId="108DCC89" w:rsidR="00D8757C" w:rsidRPr="000E675E" w:rsidRDefault="00D8757C" w:rsidP="00D8757C">
            <w:pPr>
              <w:jc w:val="center"/>
              <w:rPr>
                <w:rFonts w:ascii="Times New Roman" w:hAnsi="Times New Roman" w:cs="Times New Roman"/>
                <w:b/>
                <w:bCs/>
                <w:sz w:val="24"/>
                <w:szCs w:val="24"/>
              </w:rPr>
            </w:pPr>
            <w:r w:rsidRPr="00DC5290">
              <w:rPr>
                <w:rFonts w:ascii="Times New Roman" w:hAnsi="Times New Roman" w:cs="Times New Roman"/>
                <w:b/>
                <w:bCs/>
                <w:sz w:val="24"/>
                <w:szCs w:val="24"/>
              </w:rPr>
              <w:t>2</w:t>
            </w:r>
            <w:r w:rsidR="00771D9F" w:rsidRPr="00DC5290">
              <w:rPr>
                <w:rFonts w:ascii="Times New Roman" w:hAnsi="Times New Roman" w:cs="Times New Roman"/>
                <w:b/>
                <w:bCs/>
                <w:sz w:val="24"/>
                <w:szCs w:val="24"/>
              </w:rPr>
              <w:t>4</w:t>
            </w:r>
          </w:p>
        </w:tc>
        <w:tc>
          <w:tcPr>
            <w:tcW w:w="2009" w:type="dxa"/>
            <w:tcBorders>
              <w:top w:val="single" w:sz="4" w:space="0" w:color="auto"/>
              <w:left w:val="single" w:sz="4" w:space="0" w:color="auto"/>
              <w:bottom w:val="single" w:sz="4" w:space="0" w:color="auto"/>
              <w:right w:val="single" w:sz="4" w:space="0" w:color="auto"/>
            </w:tcBorders>
          </w:tcPr>
          <w:p w14:paraId="22CF378F"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050C0DD4"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2EF79A9"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2.5</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81B3DD0"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Konektory, zakončení vláken</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81F10E1"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v optických vanách, E2000/APC</w:t>
            </w:r>
          </w:p>
        </w:tc>
        <w:tc>
          <w:tcPr>
            <w:tcW w:w="2009" w:type="dxa"/>
            <w:tcBorders>
              <w:top w:val="single" w:sz="4" w:space="0" w:color="auto"/>
              <w:left w:val="single" w:sz="4" w:space="0" w:color="auto"/>
              <w:bottom w:val="single" w:sz="4" w:space="0" w:color="auto"/>
              <w:right w:val="single" w:sz="4" w:space="0" w:color="auto"/>
            </w:tcBorders>
          </w:tcPr>
          <w:p w14:paraId="0AD76A0C"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3030A13B"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3A7B2BB9"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lastRenderedPageBreak/>
              <w:t>2.6</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22492A68"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Útlum na vlnové délce 1310 </w:t>
            </w:r>
            <w:proofErr w:type="spellStart"/>
            <w:r w:rsidRPr="000E675E">
              <w:rPr>
                <w:rFonts w:ascii="Times New Roman" w:hAnsi="Times New Roman" w:cs="Times New Roman"/>
                <w:b/>
                <w:bCs/>
                <w:sz w:val="24"/>
                <w:szCs w:val="24"/>
              </w:rPr>
              <w:t>nm</w:t>
            </w:r>
            <w:proofErr w:type="spellEnd"/>
            <w:r w:rsidRPr="000E675E">
              <w:rPr>
                <w:rFonts w:ascii="Times New Roman" w:hAnsi="Times New Roman" w:cs="Times New Roman"/>
                <w:b/>
                <w:bCs/>
                <w:sz w:val="24"/>
                <w:szCs w:val="24"/>
              </w:rPr>
              <w:t xml:space="preserve"> [dB]</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B81E884" w14:textId="40229710" w:rsidR="00D8757C" w:rsidRDefault="003E12B7" w:rsidP="0030754F">
            <w:pPr>
              <w:jc w:val="center"/>
              <w:rPr>
                <w:rFonts w:ascii="Times New Roman" w:hAnsi="Times New Roman" w:cs="Times New Roman"/>
                <w:b/>
                <w:bCs/>
                <w:sz w:val="24"/>
                <w:szCs w:val="24"/>
              </w:rPr>
            </w:pPr>
            <w:r>
              <w:rPr>
                <w:rFonts w:ascii="Times New Roman" w:hAnsi="Times New Roman" w:cs="Times New Roman"/>
                <w:b/>
                <w:bCs/>
                <w:sz w:val="24"/>
                <w:szCs w:val="24"/>
              </w:rPr>
              <w:t xml:space="preserve">max. </w:t>
            </w:r>
            <w:r w:rsidR="0030754F">
              <w:rPr>
                <w:rFonts w:ascii="Times New Roman" w:hAnsi="Times New Roman" w:cs="Times New Roman"/>
                <w:b/>
                <w:bCs/>
                <w:sz w:val="24"/>
                <w:szCs w:val="24"/>
              </w:rPr>
              <w:t>5,95</w:t>
            </w:r>
          </w:p>
          <w:p w14:paraId="6BEC9538" w14:textId="050CEA37" w:rsidR="0030754F" w:rsidRPr="000E675E" w:rsidRDefault="0030754F" w:rsidP="0030754F">
            <w:pPr>
              <w:jc w:val="center"/>
              <w:rPr>
                <w:rFonts w:ascii="Times New Roman" w:hAnsi="Times New Roman" w:cs="Times New Roman"/>
                <w:b/>
                <w:bCs/>
                <w:sz w:val="24"/>
                <w:szCs w:val="24"/>
              </w:rPr>
            </w:pPr>
          </w:p>
        </w:tc>
        <w:tc>
          <w:tcPr>
            <w:tcW w:w="2009" w:type="dxa"/>
            <w:tcBorders>
              <w:top w:val="single" w:sz="4" w:space="0" w:color="auto"/>
              <w:left w:val="single" w:sz="4" w:space="0" w:color="auto"/>
              <w:bottom w:val="single" w:sz="4" w:space="0" w:color="auto"/>
              <w:right w:val="single" w:sz="4" w:space="0" w:color="auto"/>
            </w:tcBorders>
          </w:tcPr>
          <w:p w14:paraId="6E258372"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347CF468"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54A60ECD"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2.7</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192BB6C"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Útlum na vlnové délce 1550 </w:t>
            </w:r>
            <w:proofErr w:type="spellStart"/>
            <w:r w:rsidRPr="000E675E">
              <w:rPr>
                <w:rFonts w:ascii="Times New Roman" w:hAnsi="Times New Roman" w:cs="Times New Roman"/>
                <w:b/>
                <w:bCs/>
                <w:sz w:val="24"/>
                <w:szCs w:val="24"/>
              </w:rPr>
              <w:t>nm</w:t>
            </w:r>
            <w:proofErr w:type="spellEnd"/>
            <w:r w:rsidRPr="000E675E">
              <w:rPr>
                <w:rFonts w:ascii="Times New Roman" w:hAnsi="Times New Roman" w:cs="Times New Roman"/>
                <w:b/>
                <w:bCs/>
                <w:sz w:val="24"/>
                <w:szCs w:val="24"/>
              </w:rPr>
              <w:t xml:space="preserve"> [dB]</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E49A23C" w14:textId="429BB419" w:rsidR="0030754F" w:rsidRDefault="00266575" w:rsidP="0030754F">
            <w:pPr>
              <w:jc w:val="center"/>
              <w:rPr>
                <w:rFonts w:ascii="Times New Roman" w:hAnsi="Times New Roman" w:cs="Times New Roman"/>
                <w:b/>
                <w:bCs/>
                <w:sz w:val="24"/>
                <w:szCs w:val="24"/>
              </w:rPr>
            </w:pPr>
            <w:r>
              <w:rPr>
                <w:rFonts w:ascii="Times New Roman" w:hAnsi="Times New Roman" w:cs="Times New Roman"/>
                <w:b/>
                <w:bCs/>
                <w:sz w:val="24"/>
                <w:szCs w:val="24"/>
              </w:rPr>
              <w:t xml:space="preserve">max. </w:t>
            </w:r>
            <w:r w:rsidR="0030754F">
              <w:rPr>
                <w:rFonts w:ascii="Times New Roman" w:hAnsi="Times New Roman" w:cs="Times New Roman"/>
                <w:b/>
                <w:bCs/>
                <w:sz w:val="24"/>
                <w:szCs w:val="24"/>
              </w:rPr>
              <w:t>2,59</w:t>
            </w:r>
          </w:p>
          <w:p w14:paraId="752CD5C1" w14:textId="3746481F" w:rsidR="00D8757C" w:rsidRPr="000E675E" w:rsidRDefault="003E12B7" w:rsidP="0030754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C6804">
              <w:rPr>
                <w:rFonts w:ascii="Times New Roman" w:hAnsi="Times New Roman" w:cs="Times New Roman"/>
                <w:b/>
                <w:bCs/>
                <w:sz w:val="24"/>
                <w:szCs w:val="24"/>
              </w:rPr>
              <w:t>dB</w:t>
            </w:r>
          </w:p>
        </w:tc>
        <w:tc>
          <w:tcPr>
            <w:tcW w:w="2009" w:type="dxa"/>
            <w:tcBorders>
              <w:top w:val="single" w:sz="4" w:space="0" w:color="auto"/>
              <w:left w:val="single" w:sz="4" w:space="0" w:color="auto"/>
              <w:bottom w:val="single" w:sz="4" w:space="0" w:color="auto"/>
              <w:right w:val="single" w:sz="4" w:space="0" w:color="auto"/>
            </w:tcBorders>
          </w:tcPr>
          <w:p w14:paraId="54113DCE" w14:textId="77777777" w:rsidR="00D8757C" w:rsidRPr="000E675E" w:rsidRDefault="00D8757C" w:rsidP="00D8757C">
            <w:pPr>
              <w:jc w:val="center"/>
              <w:rPr>
                <w:rFonts w:ascii="Times New Roman" w:hAnsi="Times New Roman" w:cs="Times New Roman"/>
                <w:b/>
                <w:bCs/>
                <w:sz w:val="24"/>
                <w:szCs w:val="24"/>
              </w:rPr>
            </w:pPr>
          </w:p>
        </w:tc>
      </w:tr>
      <w:tr w:rsidR="00D8757C" w:rsidRPr="00D8757C" w14:paraId="2F2744C7" w14:textId="77777777" w:rsidTr="006B06F8">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38B91B30"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2.8</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3054DF5F"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Povolený výkon optických zesilovačů</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30A1EAC" w14:textId="77777777" w:rsidR="00D8757C" w:rsidRPr="000E675E" w:rsidRDefault="00D8757C" w:rsidP="00D8757C">
            <w:pPr>
              <w:jc w:val="center"/>
              <w:rPr>
                <w:rFonts w:ascii="Times New Roman" w:hAnsi="Times New Roman" w:cs="Times New Roman"/>
                <w:b/>
                <w:bCs/>
                <w:sz w:val="24"/>
                <w:szCs w:val="24"/>
              </w:rPr>
            </w:pPr>
            <w:r w:rsidRPr="000E675E">
              <w:rPr>
                <w:rFonts w:ascii="Times New Roman" w:hAnsi="Times New Roman" w:cs="Times New Roman"/>
                <w:b/>
                <w:bCs/>
                <w:sz w:val="24"/>
                <w:szCs w:val="24"/>
              </w:rPr>
              <w:t>max. 0,5W</w:t>
            </w:r>
          </w:p>
        </w:tc>
        <w:tc>
          <w:tcPr>
            <w:tcW w:w="2009" w:type="dxa"/>
            <w:tcBorders>
              <w:top w:val="single" w:sz="4" w:space="0" w:color="auto"/>
              <w:left w:val="single" w:sz="4" w:space="0" w:color="auto"/>
              <w:bottom w:val="single" w:sz="4" w:space="0" w:color="auto"/>
              <w:right w:val="single" w:sz="4" w:space="0" w:color="auto"/>
            </w:tcBorders>
          </w:tcPr>
          <w:p w14:paraId="76477A2F" w14:textId="77777777" w:rsidR="00D8757C" w:rsidRPr="000E675E" w:rsidRDefault="00D8757C" w:rsidP="00D8757C">
            <w:pPr>
              <w:jc w:val="center"/>
              <w:rPr>
                <w:rFonts w:ascii="Times New Roman" w:hAnsi="Times New Roman" w:cs="Times New Roman"/>
                <w:b/>
                <w:bCs/>
                <w:sz w:val="24"/>
                <w:szCs w:val="24"/>
              </w:rPr>
            </w:pPr>
          </w:p>
        </w:tc>
      </w:tr>
    </w:tbl>
    <w:p w14:paraId="1662F872" w14:textId="77777777" w:rsidR="00CC6C75" w:rsidRDefault="00CC6C75">
      <w:pPr>
        <w:spacing w:before="0" w:after="0"/>
        <w:jc w:val="center"/>
        <w:rPr>
          <w:rFonts w:ascii="Times New Roman" w:hAnsi="Times New Roman" w:cs="Times New Roman"/>
          <w:b/>
          <w:sz w:val="28"/>
          <w:szCs w:val="28"/>
        </w:rPr>
      </w:pPr>
    </w:p>
    <w:p w14:paraId="62DDF79F" w14:textId="2644BD2D" w:rsidR="00D8757C" w:rsidRPr="00C80BB2" w:rsidRDefault="0002368B">
      <w:pPr>
        <w:spacing w:before="0" w:after="0"/>
        <w:jc w:val="center"/>
        <w:rPr>
          <w:rFonts w:ascii="Times New Roman" w:hAnsi="Times New Roman" w:cs="Times New Roman"/>
          <w:b/>
          <w:sz w:val="28"/>
          <w:szCs w:val="28"/>
        </w:rPr>
      </w:pPr>
      <w:r w:rsidRPr="00C80BB2">
        <w:rPr>
          <w:rFonts w:ascii="Times New Roman" w:hAnsi="Times New Roman" w:cs="Times New Roman"/>
          <w:b/>
          <w:sz w:val="28"/>
          <w:szCs w:val="28"/>
        </w:rPr>
        <w:t>Souběhy a křížení</w:t>
      </w:r>
      <w:r w:rsidR="00CC6C75">
        <w:rPr>
          <w:rFonts w:ascii="Times New Roman" w:hAnsi="Times New Roman" w:cs="Times New Roman"/>
          <w:b/>
          <w:sz w:val="28"/>
          <w:szCs w:val="28"/>
        </w:rPr>
        <w:t xml:space="preserve"> trasy</w:t>
      </w:r>
    </w:p>
    <w:p w14:paraId="4DD0DE83" w14:textId="1FECDF11" w:rsidR="00CC6C75" w:rsidRPr="00C80BB2" w:rsidRDefault="00CC6C75" w:rsidP="00C80BB2">
      <w:pPr>
        <w:rPr>
          <w:rFonts w:ascii="Times New Roman" w:hAnsi="Times New Roman" w:cs="Times New Roman"/>
          <w:sz w:val="24"/>
          <w:szCs w:val="24"/>
        </w:rPr>
      </w:pPr>
      <w:r w:rsidRPr="00C80BB2">
        <w:rPr>
          <w:rFonts w:ascii="Times New Roman" w:hAnsi="Times New Roman" w:cs="Times New Roman"/>
          <w:sz w:val="24"/>
          <w:szCs w:val="24"/>
        </w:rPr>
        <w:t xml:space="preserve">Zadavatel neumožňuje variantu předmětu plnění, kde by dodávaná trasa křížila nebo měla souběh </w:t>
      </w:r>
      <w:r>
        <w:rPr>
          <w:rFonts w:ascii="Times New Roman" w:hAnsi="Times New Roman" w:cs="Times New Roman"/>
          <w:sz w:val="24"/>
          <w:szCs w:val="24"/>
        </w:rPr>
        <w:t xml:space="preserve">(do 50cm) </w:t>
      </w:r>
      <w:r w:rsidRPr="00C80BB2">
        <w:rPr>
          <w:rFonts w:ascii="Times New Roman" w:hAnsi="Times New Roman" w:cs="Times New Roman"/>
          <w:sz w:val="24"/>
          <w:szCs w:val="24"/>
        </w:rPr>
        <w:t>sama se sebou.</w:t>
      </w:r>
    </w:p>
    <w:p w14:paraId="2431F8CD" w14:textId="0AC3465D" w:rsidR="003E12B7" w:rsidRPr="00C80BB2" w:rsidRDefault="003E12B7">
      <w:pPr>
        <w:spacing w:before="0" w:after="0"/>
        <w:jc w:val="center"/>
        <w:rPr>
          <w:rFonts w:ascii="Times New Roman" w:hAnsi="Times New Roman" w:cs="Times New Roman"/>
          <w:b/>
          <w:sz w:val="28"/>
          <w:szCs w:val="28"/>
        </w:rPr>
      </w:pPr>
      <w:r w:rsidRPr="00C80BB2">
        <w:rPr>
          <w:rFonts w:ascii="Times New Roman" w:hAnsi="Times New Roman" w:cs="Times New Roman"/>
          <w:b/>
          <w:sz w:val="28"/>
          <w:szCs w:val="28"/>
        </w:rPr>
        <w:t>Stavební omezení</w:t>
      </w:r>
    </w:p>
    <w:p w14:paraId="02B1171E" w14:textId="3C40BF28" w:rsidR="00CC6C75" w:rsidRPr="00C80BB2" w:rsidRDefault="00C80BB2" w:rsidP="00DC5290">
      <w:pPr>
        <w:rPr>
          <w:rFonts w:ascii="Times New Roman" w:hAnsi="Times New Roman" w:cs="Times New Roman"/>
          <w:sz w:val="24"/>
          <w:szCs w:val="24"/>
        </w:rPr>
      </w:pPr>
      <w:r>
        <w:rPr>
          <w:rFonts w:ascii="Times New Roman" w:hAnsi="Times New Roman" w:cs="Times New Roman"/>
          <w:sz w:val="24"/>
          <w:szCs w:val="24"/>
        </w:rPr>
        <w:t>Zadavatel akceptuje žádost jednoho z partnerů a nepovoluje výkopové práce</w:t>
      </w:r>
      <w:r w:rsidR="0030754F">
        <w:rPr>
          <w:rFonts w:ascii="Times New Roman" w:hAnsi="Times New Roman" w:cs="Times New Roman"/>
          <w:sz w:val="24"/>
          <w:szCs w:val="24"/>
        </w:rPr>
        <w:t xml:space="preserve"> </w:t>
      </w:r>
      <w:r w:rsidR="00F00C93">
        <w:rPr>
          <w:rFonts w:ascii="Times New Roman" w:hAnsi="Times New Roman" w:cs="Times New Roman"/>
          <w:sz w:val="24"/>
          <w:szCs w:val="24"/>
        </w:rPr>
        <w:t xml:space="preserve">v okolí Adresy B do vzdálenosti </w:t>
      </w:r>
      <w:r w:rsidR="006B5312">
        <w:rPr>
          <w:rFonts w:ascii="Times New Roman" w:hAnsi="Times New Roman" w:cs="Times New Roman"/>
          <w:sz w:val="24"/>
          <w:szCs w:val="24"/>
        </w:rPr>
        <w:t xml:space="preserve">200 </w:t>
      </w:r>
      <w:r w:rsidR="0030754F">
        <w:rPr>
          <w:rFonts w:ascii="Times New Roman" w:hAnsi="Times New Roman" w:cs="Times New Roman"/>
          <w:sz w:val="24"/>
          <w:szCs w:val="24"/>
        </w:rPr>
        <w:t>m</w:t>
      </w:r>
      <w:r w:rsidR="006B5312">
        <w:rPr>
          <w:rFonts w:ascii="Times New Roman" w:hAnsi="Times New Roman" w:cs="Times New Roman"/>
          <w:sz w:val="24"/>
          <w:szCs w:val="24"/>
        </w:rPr>
        <w:t xml:space="preserve"> vzdušnou čarou</w:t>
      </w:r>
      <w:r w:rsidR="0030754F">
        <w:rPr>
          <w:rFonts w:ascii="Times New Roman" w:hAnsi="Times New Roman" w:cs="Times New Roman"/>
          <w:sz w:val="24"/>
          <w:szCs w:val="24"/>
        </w:rPr>
        <w:t>.</w:t>
      </w:r>
      <w:r>
        <w:rPr>
          <w:rFonts w:ascii="Times New Roman" w:hAnsi="Times New Roman" w:cs="Times New Roman"/>
          <w:sz w:val="24"/>
          <w:szCs w:val="24"/>
        </w:rPr>
        <w:t xml:space="preserve"> V souvislosti s dodávkou povoluje pouze použití již dříve položených chrániček </w:t>
      </w:r>
      <w:r w:rsidR="0074682A">
        <w:rPr>
          <w:rFonts w:ascii="Times New Roman" w:hAnsi="Times New Roman" w:cs="Times New Roman"/>
          <w:sz w:val="24"/>
          <w:szCs w:val="24"/>
        </w:rPr>
        <w:t xml:space="preserve">(vedených v souvislosti s centrální rekonstrukcí celého okolí) </w:t>
      </w:r>
      <w:r>
        <w:rPr>
          <w:rFonts w:ascii="Times New Roman" w:hAnsi="Times New Roman" w:cs="Times New Roman"/>
          <w:sz w:val="24"/>
          <w:szCs w:val="24"/>
        </w:rPr>
        <w:t>či dříve realizovaných optických kabelů.</w:t>
      </w:r>
    </w:p>
    <w:p w14:paraId="2D7E240C" w14:textId="3C32C4B5" w:rsidR="00D8757C" w:rsidRDefault="00D8757C" w:rsidP="00C80BB2">
      <w:pPr>
        <w:jc w:val="left"/>
      </w:pPr>
      <w:r>
        <w:br w:type="page"/>
      </w:r>
    </w:p>
    <w:p w14:paraId="7F0D7D1B" w14:textId="142721B2" w:rsidR="00D8757C" w:rsidRDefault="00D8757C" w:rsidP="00D8757C">
      <w:pPr>
        <w:keepNext/>
        <w:spacing w:before="0" w:after="0"/>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lastRenderedPageBreak/>
        <w:t>Příloha č. 2 smlouvy</w:t>
      </w:r>
    </w:p>
    <w:p w14:paraId="4385620E" w14:textId="77777777" w:rsidR="00D8757C" w:rsidRDefault="00D8757C" w:rsidP="00D8757C">
      <w:pPr>
        <w:keepNext/>
        <w:spacing w:before="0"/>
        <w:jc w:val="center"/>
        <w:outlineLvl w:val="0"/>
        <w:rPr>
          <w:rFonts w:ascii="Times New Roman" w:hAnsi="Times New Roman" w:cs="Times New Roman"/>
          <w:b/>
          <w:kern w:val="2"/>
          <w:sz w:val="28"/>
          <w:szCs w:val="28"/>
        </w:rPr>
      </w:pPr>
      <w:bookmarkStart w:id="5" w:name="_Toc299442028"/>
      <w:r>
        <w:rPr>
          <w:rFonts w:ascii="Times New Roman" w:hAnsi="Times New Roman" w:cs="Times New Roman"/>
          <w:b/>
          <w:kern w:val="2"/>
          <w:sz w:val="28"/>
          <w:szCs w:val="28"/>
        </w:rPr>
        <w:t xml:space="preserve">Vzor měřícího protokolu </w:t>
      </w:r>
      <w:bookmarkEnd w:id="5"/>
    </w:p>
    <w:tbl>
      <w:tblPr>
        <w:tblW w:w="9202" w:type="dxa"/>
        <w:jc w:val="center"/>
        <w:tblLayout w:type="fixed"/>
        <w:tblCellMar>
          <w:left w:w="30" w:type="dxa"/>
          <w:right w:w="30" w:type="dxa"/>
        </w:tblCellMar>
        <w:tblLook w:val="0000" w:firstRow="0" w:lastRow="0" w:firstColumn="0" w:lastColumn="0" w:noHBand="0" w:noVBand="0"/>
      </w:tblPr>
      <w:tblGrid>
        <w:gridCol w:w="4601"/>
        <w:gridCol w:w="242"/>
        <w:gridCol w:w="4359"/>
      </w:tblGrid>
      <w:tr w:rsidR="00D8757C" w14:paraId="0ECD76C5" w14:textId="77777777" w:rsidTr="006B06F8">
        <w:trPr>
          <w:cantSplit/>
          <w:jc w:val="center"/>
        </w:trPr>
        <w:tc>
          <w:tcPr>
            <w:tcW w:w="4601" w:type="dxa"/>
            <w:tcBorders>
              <w:top w:val="single" w:sz="12" w:space="0" w:color="000000"/>
              <w:left w:val="single" w:sz="12" w:space="0" w:color="000000"/>
              <w:bottom w:val="single" w:sz="12" w:space="0" w:color="000000"/>
              <w:right w:val="single" w:sz="12" w:space="0" w:color="000000"/>
            </w:tcBorders>
          </w:tcPr>
          <w:p w14:paraId="6F0F86A1" w14:textId="77777777" w:rsidR="00D8757C" w:rsidRDefault="00D8757C" w:rsidP="006B06F8">
            <w:pPr>
              <w:widowControl w:val="0"/>
              <w:spacing w:before="0" w:after="0"/>
              <w:jc w:val="left"/>
              <w:rPr>
                <w:rFonts w:ascii="Times New Roman" w:hAnsi="Times New Roman" w:cs="Times New Roman"/>
                <w:sz w:val="22"/>
                <w:szCs w:val="22"/>
                <w:lang w:val="fr-FR"/>
              </w:rPr>
            </w:pPr>
            <w:r>
              <w:rPr>
                <w:rFonts w:ascii="Times New Roman" w:hAnsi="Times New Roman" w:cs="Times New Roman"/>
                <w:sz w:val="22"/>
                <w:szCs w:val="22"/>
                <w:lang w:val="fr-FR"/>
              </w:rPr>
              <w:t>Poskytovatel:</w:t>
            </w:r>
          </w:p>
          <w:p w14:paraId="41ACBCA2" w14:textId="77777777" w:rsidR="00D8757C" w:rsidRDefault="00D8757C" w:rsidP="006B06F8">
            <w:pPr>
              <w:widowControl w:val="0"/>
              <w:spacing w:before="0" w:after="0"/>
              <w:jc w:val="left"/>
              <w:rPr>
                <w:rFonts w:ascii="Times New Roman" w:hAnsi="Times New Roman" w:cs="Times New Roman"/>
                <w:sz w:val="22"/>
                <w:szCs w:val="22"/>
                <w:lang w:val="fr-FR"/>
              </w:rPr>
            </w:pPr>
          </w:p>
          <w:p w14:paraId="1ACD6D4B" w14:textId="77777777" w:rsidR="00D8757C" w:rsidRDefault="00D8757C" w:rsidP="006B06F8">
            <w:pPr>
              <w:widowControl w:val="0"/>
              <w:spacing w:before="0" w:after="0"/>
              <w:rPr>
                <w:rFonts w:ascii="Times New Roman" w:hAnsi="Times New Roman" w:cs="Times New Roman"/>
                <w:color w:val="000000"/>
                <w:sz w:val="22"/>
                <w:szCs w:val="22"/>
                <w:lang w:val="fr-FR"/>
              </w:rPr>
            </w:pPr>
          </w:p>
        </w:tc>
        <w:tc>
          <w:tcPr>
            <w:tcW w:w="242" w:type="dxa"/>
            <w:tcBorders>
              <w:left w:val="single" w:sz="12" w:space="0" w:color="000000"/>
              <w:right w:val="single" w:sz="12" w:space="0" w:color="000000"/>
            </w:tcBorders>
          </w:tcPr>
          <w:p w14:paraId="55E692F0" w14:textId="77777777" w:rsidR="00D8757C" w:rsidRDefault="00D8757C" w:rsidP="006B06F8">
            <w:pPr>
              <w:widowControl w:val="0"/>
              <w:spacing w:before="0" w:after="0"/>
              <w:jc w:val="left"/>
              <w:rPr>
                <w:rFonts w:ascii="Times New Roman" w:hAnsi="Times New Roman" w:cs="Times New Roman"/>
                <w:color w:val="000000"/>
                <w:sz w:val="22"/>
                <w:szCs w:val="22"/>
                <w:lang w:val="fr-FR" w:eastAsia="en-US"/>
              </w:rPr>
            </w:pPr>
          </w:p>
        </w:tc>
        <w:tc>
          <w:tcPr>
            <w:tcW w:w="4359" w:type="dxa"/>
            <w:tcBorders>
              <w:top w:val="single" w:sz="12" w:space="0" w:color="000000"/>
              <w:left w:val="single" w:sz="12" w:space="0" w:color="000000"/>
              <w:bottom w:val="single" w:sz="12" w:space="0" w:color="000000"/>
              <w:right w:val="single" w:sz="12" w:space="0" w:color="000000"/>
            </w:tcBorders>
          </w:tcPr>
          <w:p w14:paraId="099FDFFA" w14:textId="77777777" w:rsidR="00D8757C" w:rsidRDefault="00D8757C" w:rsidP="006B06F8">
            <w:pPr>
              <w:widowControl w:val="0"/>
              <w:spacing w:before="0" w:after="0"/>
              <w:ind w:firstLine="35"/>
              <w:jc w:val="left"/>
              <w:rPr>
                <w:rFonts w:ascii="Times New Roman" w:hAnsi="Times New Roman" w:cs="Times New Roman"/>
                <w:color w:val="000000"/>
                <w:sz w:val="22"/>
                <w:szCs w:val="22"/>
                <w:lang w:val="fr-FR" w:eastAsia="en-US"/>
              </w:rPr>
            </w:pPr>
            <w:r>
              <w:rPr>
                <w:rFonts w:ascii="Times New Roman" w:hAnsi="Times New Roman" w:cs="Times New Roman"/>
                <w:color w:val="000000"/>
                <w:sz w:val="22"/>
                <w:szCs w:val="22"/>
                <w:lang w:val="fr-FR" w:eastAsia="en-US"/>
              </w:rPr>
              <w:t>Objednatel:</w:t>
            </w:r>
          </w:p>
          <w:p w14:paraId="556024AE" w14:textId="77777777" w:rsidR="00D8757C" w:rsidRDefault="00D8757C" w:rsidP="006B06F8">
            <w:pPr>
              <w:widowControl w:val="0"/>
              <w:spacing w:before="0" w:after="0"/>
              <w:jc w:val="left"/>
              <w:rPr>
                <w:rFonts w:ascii="Times New Roman" w:hAnsi="Times New Roman" w:cs="Times New Roman"/>
                <w:sz w:val="22"/>
                <w:szCs w:val="22"/>
                <w:lang w:val="fr-FR"/>
              </w:rPr>
            </w:pPr>
          </w:p>
          <w:p w14:paraId="646BFD27" w14:textId="77777777" w:rsidR="00D8757C" w:rsidRDefault="00D8757C" w:rsidP="006B06F8">
            <w:pPr>
              <w:widowControl w:val="0"/>
              <w:spacing w:before="0" w:after="0"/>
              <w:jc w:val="left"/>
              <w:rPr>
                <w:rFonts w:ascii="Times New Roman" w:hAnsi="Times New Roman" w:cs="Times New Roman"/>
                <w:color w:val="000000"/>
                <w:sz w:val="22"/>
                <w:szCs w:val="22"/>
                <w:lang w:val="en-US" w:eastAsia="en-US"/>
              </w:rPr>
            </w:pPr>
          </w:p>
          <w:p w14:paraId="1DDBA81F" w14:textId="77777777" w:rsidR="00D8757C" w:rsidRDefault="00D8757C" w:rsidP="006B06F8">
            <w:pPr>
              <w:widowControl w:val="0"/>
              <w:spacing w:before="0" w:after="0"/>
              <w:ind w:firstLine="35"/>
              <w:jc w:val="left"/>
              <w:rPr>
                <w:rFonts w:ascii="Times New Roman" w:hAnsi="Times New Roman" w:cs="Times New Roman"/>
                <w:color w:val="000000"/>
                <w:sz w:val="22"/>
                <w:szCs w:val="22"/>
                <w:lang w:val="fr-FR" w:eastAsia="en-US"/>
              </w:rPr>
            </w:pPr>
          </w:p>
        </w:tc>
      </w:tr>
    </w:tbl>
    <w:p w14:paraId="7B521E4F" w14:textId="77777777" w:rsidR="00D8757C" w:rsidRDefault="00D8757C" w:rsidP="00D8757C">
      <w:pPr>
        <w:spacing w:before="0" w:after="0"/>
        <w:jc w:val="left"/>
        <w:rPr>
          <w:rFonts w:ascii="Times New Roman" w:hAnsi="Times New Roman" w:cs="Times New Roman"/>
          <w:lang w:eastAsia="ar-SA"/>
        </w:rPr>
      </w:pPr>
    </w:p>
    <w:p w14:paraId="1861A620" w14:textId="77777777" w:rsidR="00D8757C" w:rsidRDefault="00D8757C" w:rsidP="00D8757C">
      <w:pPr>
        <w:keepNext/>
        <w:spacing w:before="0" w:after="0"/>
        <w:jc w:val="center"/>
        <w:outlineLvl w:val="5"/>
        <w:rPr>
          <w:rFonts w:ascii="Times New Roman" w:hAnsi="Times New Roman" w:cs="Times New Roman"/>
          <w:b/>
          <w:iCs/>
          <w:sz w:val="24"/>
          <w:szCs w:val="24"/>
          <w:u w:val="single"/>
          <w:lang w:val="de-AT"/>
        </w:rPr>
      </w:pPr>
      <w:proofErr w:type="spellStart"/>
      <w:r>
        <w:rPr>
          <w:rFonts w:ascii="Times New Roman" w:hAnsi="Times New Roman" w:cs="Times New Roman"/>
          <w:b/>
          <w:iCs/>
          <w:sz w:val="24"/>
          <w:szCs w:val="24"/>
          <w:u w:val="single"/>
          <w:lang w:val="de-AT"/>
        </w:rPr>
        <w:t>Identifikační</w:t>
      </w:r>
      <w:proofErr w:type="spellEnd"/>
      <w:r>
        <w:rPr>
          <w:rFonts w:ascii="Times New Roman" w:hAnsi="Times New Roman" w:cs="Times New Roman"/>
          <w:b/>
          <w:iCs/>
          <w:sz w:val="24"/>
          <w:szCs w:val="24"/>
          <w:u w:val="single"/>
          <w:lang w:val="de-AT"/>
        </w:rPr>
        <w:t xml:space="preserve"> </w:t>
      </w:r>
      <w:proofErr w:type="spellStart"/>
      <w:r>
        <w:rPr>
          <w:rFonts w:ascii="Times New Roman" w:hAnsi="Times New Roman" w:cs="Times New Roman"/>
          <w:b/>
          <w:iCs/>
          <w:sz w:val="24"/>
          <w:szCs w:val="24"/>
          <w:u w:val="single"/>
          <w:lang w:val="de-AT"/>
        </w:rPr>
        <w:t>údaje</w:t>
      </w:r>
      <w:proofErr w:type="spellEnd"/>
    </w:p>
    <w:p w14:paraId="752EE2FA" w14:textId="77777777" w:rsidR="00D8757C" w:rsidRDefault="00D8757C" w:rsidP="00D8757C">
      <w:pPr>
        <w:spacing w:before="0" w:after="0"/>
        <w:jc w:val="left"/>
        <w:rPr>
          <w:rFonts w:ascii="Times New Roman" w:hAnsi="Times New Roman" w:cs="Times New Roman"/>
          <w:sz w:val="24"/>
          <w:szCs w:val="24"/>
          <w:lang w:val="de-AT"/>
        </w:rPr>
      </w:pPr>
    </w:p>
    <w:tbl>
      <w:tblPr>
        <w:tblW w:w="4900" w:type="pct"/>
        <w:tblLayout w:type="fixed"/>
        <w:tblCellMar>
          <w:left w:w="70" w:type="dxa"/>
          <w:right w:w="70" w:type="dxa"/>
        </w:tblCellMar>
        <w:tblLook w:val="0000" w:firstRow="0" w:lastRow="0" w:firstColumn="0" w:lastColumn="0" w:noHBand="0" w:noVBand="0"/>
      </w:tblPr>
      <w:tblGrid>
        <w:gridCol w:w="1630"/>
        <w:gridCol w:w="3836"/>
        <w:gridCol w:w="3838"/>
      </w:tblGrid>
      <w:tr w:rsidR="00D8757C" w14:paraId="2C51B274" w14:textId="77777777" w:rsidTr="006B06F8">
        <w:trPr>
          <w:trHeight w:val="275"/>
        </w:trPr>
        <w:tc>
          <w:tcPr>
            <w:tcW w:w="1606" w:type="dxa"/>
            <w:tcBorders>
              <w:top w:val="single" w:sz="4" w:space="0" w:color="000000"/>
              <w:left w:val="single" w:sz="4" w:space="0" w:color="000000"/>
              <w:bottom w:val="single" w:sz="4" w:space="0" w:color="000000"/>
              <w:right w:val="single" w:sz="4" w:space="0" w:color="000000"/>
            </w:tcBorders>
            <w:shd w:val="clear" w:color="auto" w:fill="E6E6E6"/>
          </w:tcPr>
          <w:p w14:paraId="22C68A5B"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Úsek</w:t>
            </w:r>
            <w:proofErr w:type="spellEnd"/>
          </w:p>
        </w:tc>
        <w:tc>
          <w:tcPr>
            <w:tcW w:w="3779" w:type="dxa"/>
            <w:tcBorders>
              <w:top w:val="single" w:sz="4" w:space="0" w:color="000000"/>
              <w:left w:val="single" w:sz="4" w:space="0" w:color="000000"/>
              <w:bottom w:val="single" w:sz="4" w:space="0" w:color="000000"/>
              <w:right w:val="single" w:sz="4" w:space="0" w:color="000000"/>
            </w:tcBorders>
            <w:shd w:val="clear" w:color="auto" w:fill="E6E6E6"/>
          </w:tcPr>
          <w:p w14:paraId="35B69083"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A</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14:paraId="37D2C80F"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B</w:t>
            </w:r>
          </w:p>
        </w:tc>
      </w:tr>
      <w:tr w:rsidR="00D8757C" w14:paraId="51B14F0D" w14:textId="77777777" w:rsidTr="006B06F8">
        <w:trPr>
          <w:trHeight w:val="814"/>
        </w:trPr>
        <w:tc>
          <w:tcPr>
            <w:tcW w:w="1606" w:type="dxa"/>
            <w:tcBorders>
              <w:top w:val="single" w:sz="4" w:space="0" w:color="000000"/>
              <w:left w:val="single" w:sz="4" w:space="0" w:color="000000"/>
              <w:bottom w:val="single" w:sz="4" w:space="0" w:color="000000"/>
              <w:right w:val="single" w:sz="4" w:space="0" w:color="000000"/>
            </w:tcBorders>
          </w:tcPr>
          <w:p w14:paraId="5537DF29"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Adresa</w:t>
            </w:r>
          </w:p>
        </w:tc>
        <w:tc>
          <w:tcPr>
            <w:tcW w:w="3779" w:type="dxa"/>
            <w:tcBorders>
              <w:top w:val="single" w:sz="4" w:space="0" w:color="000000"/>
              <w:left w:val="single" w:sz="4" w:space="0" w:color="000000"/>
              <w:bottom w:val="single" w:sz="4" w:space="0" w:color="000000"/>
              <w:right w:val="single" w:sz="4" w:space="0" w:color="000000"/>
            </w:tcBorders>
          </w:tcPr>
          <w:p w14:paraId="5B790B9F"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
        </w:tc>
        <w:tc>
          <w:tcPr>
            <w:tcW w:w="3781" w:type="dxa"/>
            <w:tcBorders>
              <w:top w:val="single" w:sz="4" w:space="0" w:color="000000"/>
              <w:left w:val="single" w:sz="4" w:space="0" w:color="000000"/>
              <w:bottom w:val="single" w:sz="4" w:space="0" w:color="000000"/>
              <w:right w:val="single" w:sz="4" w:space="0" w:color="000000"/>
            </w:tcBorders>
          </w:tcPr>
          <w:p w14:paraId="4DBFC9E6" w14:textId="77777777" w:rsidR="00D8757C" w:rsidRDefault="00D8757C" w:rsidP="006B06F8">
            <w:pPr>
              <w:widowControl w:val="0"/>
              <w:tabs>
                <w:tab w:val="left" w:pos="1560"/>
              </w:tabs>
              <w:spacing w:before="0" w:after="0"/>
              <w:jc w:val="left"/>
              <w:rPr>
                <w:rFonts w:ascii="Times New Roman" w:eastAsia="Arial Unicode MS" w:hAnsi="Times New Roman" w:cs="Times New Roman"/>
                <w:sz w:val="24"/>
                <w:szCs w:val="24"/>
                <w:lang w:eastAsia="ar-SA"/>
              </w:rPr>
            </w:pPr>
          </w:p>
        </w:tc>
      </w:tr>
      <w:tr w:rsidR="00D8757C" w14:paraId="196C07FF" w14:textId="77777777" w:rsidTr="006B06F8">
        <w:trPr>
          <w:trHeight w:val="275"/>
        </w:trPr>
        <w:tc>
          <w:tcPr>
            <w:tcW w:w="1606" w:type="dxa"/>
            <w:tcBorders>
              <w:top w:val="single" w:sz="4" w:space="0" w:color="000000"/>
              <w:left w:val="single" w:sz="4" w:space="0" w:color="000000"/>
              <w:bottom w:val="single" w:sz="4" w:space="0" w:color="000000"/>
              <w:right w:val="single" w:sz="4" w:space="0" w:color="000000"/>
            </w:tcBorders>
          </w:tcPr>
          <w:p w14:paraId="1A327F0A"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Konektor</w:t>
            </w:r>
          </w:p>
        </w:tc>
        <w:tc>
          <w:tcPr>
            <w:tcW w:w="3779" w:type="dxa"/>
            <w:tcBorders>
              <w:top w:val="single" w:sz="4" w:space="0" w:color="000000"/>
              <w:left w:val="single" w:sz="4" w:space="0" w:color="000000"/>
              <w:bottom w:val="single" w:sz="4" w:space="0" w:color="000000"/>
              <w:right w:val="single" w:sz="4" w:space="0" w:color="000000"/>
            </w:tcBorders>
          </w:tcPr>
          <w:p w14:paraId="1E4069E4"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tcPr>
          <w:p w14:paraId="282B1FB4" w14:textId="77777777" w:rsidR="00D8757C" w:rsidRDefault="00D8757C" w:rsidP="006B06F8">
            <w:pPr>
              <w:widowControl w:val="0"/>
              <w:tabs>
                <w:tab w:val="left" w:pos="1560"/>
              </w:tabs>
              <w:spacing w:before="0" w:after="0"/>
              <w:jc w:val="left"/>
              <w:rPr>
                <w:rFonts w:ascii="Times New Roman" w:hAnsi="Times New Roman" w:cs="Times New Roman"/>
                <w:color w:val="FF0000"/>
                <w:sz w:val="24"/>
                <w:szCs w:val="24"/>
                <w:lang w:val="de-AT"/>
              </w:rPr>
            </w:pPr>
          </w:p>
        </w:tc>
      </w:tr>
    </w:tbl>
    <w:p w14:paraId="607B7FAD" w14:textId="77777777" w:rsidR="00D8757C" w:rsidRDefault="00D8757C" w:rsidP="00D8757C">
      <w:pPr>
        <w:tabs>
          <w:tab w:val="left" w:pos="1560"/>
        </w:tabs>
        <w:spacing w:before="0" w:after="0"/>
        <w:jc w:val="left"/>
        <w:rPr>
          <w:rFonts w:ascii="Times New Roman" w:hAnsi="Times New Roman" w:cs="Times New Roman"/>
          <w:sz w:val="24"/>
          <w:szCs w:val="24"/>
          <w:lang w:val="de-AT"/>
        </w:rPr>
      </w:pPr>
    </w:p>
    <w:tbl>
      <w:tblPr>
        <w:tblW w:w="6521" w:type="dxa"/>
        <w:tblInd w:w="70" w:type="dxa"/>
        <w:tblLayout w:type="fixed"/>
        <w:tblCellMar>
          <w:left w:w="70" w:type="dxa"/>
          <w:right w:w="70" w:type="dxa"/>
        </w:tblCellMar>
        <w:tblLook w:val="0000" w:firstRow="0" w:lastRow="0" w:firstColumn="0" w:lastColumn="0" w:noHBand="0" w:noVBand="0"/>
      </w:tblPr>
      <w:tblGrid>
        <w:gridCol w:w="1984"/>
        <w:gridCol w:w="2268"/>
        <w:gridCol w:w="2269"/>
      </w:tblGrid>
      <w:tr w:rsidR="00D8757C" w14:paraId="2C207E43" w14:textId="77777777" w:rsidTr="006B06F8">
        <w:tc>
          <w:tcPr>
            <w:tcW w:w="19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DDF8F8"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úseku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6AA53C39"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A</w:t>
            </w:r>
          </w:p>
          <w:p w14:paraId="600459E8"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c>
          <w:tcPr>
            <w:tcW w:w="2269" w:type="dxa"/>
            <w:tcBorders>
              <w:top w:val="single" w:sz="4" w:space="0" w:color="000000"/>
              <w:left w:val="single" w:sz="4" w:space="0" w:color="000000"/>
              <w:bottom w:val="single" w:sz="4" w:space="0" w:color="000000"/>
              <w:right w:val="single" w:sz="4" w:space="0" w:color="000000"/>
            </w:tcBorders>
            <w:shd w:val="clear" w:color="auto" w:fill="E6E6E6"/>
          </w:tcPr>
          <w:p w14:paraId="21F9F525"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B</w:t>
            </w:r>
          </w:p>
          <w:p w14:paraId="0D3E5A72"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r>
      <w:tr w:rsidR="00D8757C" w14:paraId="1115FA43" w14:textId="77777777" w:rsidTr="006B06F8">
        <w:trPr>
          <w:cantSplit/>
          <w:trHeight w:val="143"/>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598A8AD"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lang w:val="de-AT"/>
              </w:rPr>
              <w:t>Úsek</w:t>
            </w:r>
            <w:proofErr w:type="spellEnd"/>
            <w:r>
              <w:rPr>
                <w:rFonts w:ascii="Times New Roman" w:hAnsi="Times New Roman" w:cs="Times New Roman"/>
                <w:sz w:val="24"/>
                <w:szCs w:val="24"/>
              </w:rPr>
              <w:t xml:space="preserve"> 1</w:t>
            </w:r>
          </w:p>
        </w:tc>
        <w:tc>
          <w:tcPr>
            <w:tcW w:w="2268" w:type="dxa"/>
            <w:tcBorders>
              <w:top w:val="single" w:sz="4" w:space="0" w:color="000000"/>
              <w:left w:val="single" w:sz="4" w:space="0" w:color="000000"/>
              <w:bottom w:val="single" w:sz="4" w:space="0" w:color="000000"/>
              <w:right w:val="single" w:sz="4" w:space="0" w:color="000000"/>
            </w:tcBorders>
          </w:tcPr>
          <w:p w14:paraId="7C8BFAF7"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2127DB54"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r>
      <w:tr w:rsidR="00D8757C" w14:paraId="4B2E2FE6" w14:textId="77777777" w:rsidTr="006B06F8">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132EA087"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ED119C1"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6D60297"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r>
      <w:tr w:rsidR="00D8757C" w14:paraId="0F4B1A68" w14:textId="77777777" w:rsidTr="006B06F8">
        <w:trPr>
          <w:cantSplit/>
          <w:trHeight w:val="142"/>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45F06A9D"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Úsek 2</w:t>
            </w:r>
          </w:p>
        </w:tc>
        <w:tc>
          <w:tcPr>
            <w:tcW w:w="2268" w:type="dxa"/>
            <w:tcBorders>
              <w:top w:val="single" w:sz="4" w:space="0" w:color="000000"/>
              <w:left w:val="single" w:sz="4" w:space="0" w:color="000000"/>
              <w:bottom w:val="single" w:sz="4" w:space="0" w:color="000000"/>
              <w:right w:val="single" w:sz="4" w:space="0" w:color="000000"/>
            </w:tcBorders>
          </w:tcPr>
          <w:p w14:paraId="3336DDA1"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AE14619"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r>
      <w:tr w:rsidR="00D8757C" w14:paraId="7B38A54E" w14:textId="77777777" w:rsidTr="006B06F8">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4F40BBC8"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170C3BF"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E1232ED"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
        </w:tc>
      </w:tr>
    </w:tbl>
    <w:p w14:paraId="472AACA1" w14:textId="77777777" w:rsidR="00D8757C" w:rsidRDefault="00D8757C" w:rsidP="00D8757C">
      <w:pPr>
        <w:tabs>
          <w:tab w:val="left" w:pos="1560"/>
        </w:tabs>
        <w:spacing w:before="0" w:after="0"/>
        <w:jc w:val="left"/>
        <w:rPr>
          <w:rFonts w:ascii="Times New Roman" w:hAnsi="Times New Roman" w:cs="Times New Roman"/>
          <w:sz w:val="24"/>
          <w:szCs w:val="24"/>
        </w:rPr>
      </w:pPr>
    </w:p>
    <w:p w14:paraId="4B2D69BD" w14:textId="77777777" w:rsidR="00D8757C" w:rsidRDefault="00D8757C" w:rsidP="00D8757C">
      <w:pPr>
        <w:keepNext/>
        <w:spacing w:before="0" w:after="0"/>
        <w:jc w:val="center"/>
        <w:outlineLvl w:val="5"/>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Měřící</w:t>
      </w:r>
      <w:proofErr w:type="gramEnd"/>
      <w:r>
        <w:rPr>
          <w:rFonts w:ascii="Times New Roman" w:hAnsi="Times New Roman" w:cs="Times New Roman"/>
          <w:b/>
          <w:sz w:val="24"/>
          <w:szCs w:val="24"/>
          <w:u w:val="single"/>
        </w:rPr>
        <w:t xml:space="preserve"> přístroje</w:t>
      </w:r>
    </w:p>
    <w:p w14:paraId="283E5BEA" w14:textId="77777777" w:rsidR="00D8757C" w:rsidRDefault="00D8757C" w:rsidP="00D8757C">
      <w:pPr>
        <w:spacing w:before="0" w:after="0"/>
        <w:jc w:val="left"/>
        <w:rPr>
          <w:rFonts w:ascii="Times New Roman" w:hAnsi="Times New Roman" w:cs="Times New Roman"/>
          <w:sz w:val="24"/>
          <w:szCs w:val="24"/>
        </w:rPr>
      </w:pPr>
    </w:p>
    <w:tbl>
      <w:tblPr>
        <w:tblW w:w="3350" w:type="pct"/>
        <w:tblLayout w:type="fixed"/>
        <w:tblCellMar>
          <w:left w:w="70" w:type="dxa"/>
          <w:right w:w="70" w:type="dxa"/>
        </w:tblCellMar>
        <w:tblLook w:val="0000" w:firstRow="0" w:lastRow="0" w:firstColumn="0" w:lastColumn="0" w:noHBand="0" w:noVBand="0"/>
      </w:tblPr>
      <w:tblGrid>
        <w:gridCol w:w="1477"/>
        <w:gridCol w:w="1195"/>
        <w:gridCol w:w="1268"/>
        <w:gridCol w:w="2421"/>
      </w:tblGrid>
      <w:tr w:rsidR="00D8757C" w14:paraId="67E55337" w14:textId="77777777" w:rsidTr="006B06F8">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7B58FB31" w14:textId="77777777" w:rsidR="00D8757C" w:rsidRDefault="00D8757C" w:rsidP="006B06F8">
            <w:pPr>
              <w:widowControl w:val="0"/>
              <w:spacing w:before="0" w:after="0"/>
              <w:jc w:val="left"/>
              <w:rPr>
                <w:rFonts w:ascii="Times New Roman" w:hAnsi="Times New Roman" w:cs="Times New Roman"/>
                <w:sz w:val="24"/>
                <w:szCs w:val="24"/>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FA9892E"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Přímá metoda</w:t>
            </w:r>
          </w:p>
          <w:p w14:paraId="46005F49"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A1</w:t>
            </w:r>
          </w:p>
        </w:tc>
        <w:tc>
          <w:tcPr>
            <w:tcW w:w="2385" w:type="dxa"/>
            <w:tcBorders>
              <w:top w:val="single" w:sz="4" w:space="0" w:color="000000"/>
              <w:left w:val="single" w:sz="4" w:space="0" w:color="000000"/>
              <w:bottom w:val="single" w:sz="4" w:space="0" w:color="000000"/>
              <w:right w:val="single" w:sz="4" w:space="0" w:color="000000"/>
            </w:tcBorders>
            <w:shd w:val="clear" w:color="auto" w:fill="E6E6E6"/>
          </w:tcPr>
          <w:p w14:paraId="1754487E"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Reflektometrická</w:t>
            </w:r>
            <w:proofErr w:type="spellEnd"/>
            <w:r>
              <w:rPr>
                <w:rFonts w:ascii="Times New Roman" w:hAnsi="Times New Roman" w:cs="Times New Roman"/>
                <w:sz w:val="24"/>
                <w:szCs w:val="24"/>
              </w:rPr>
              <w:t xml:space="preserve"> met.</w:t>
            </w:r>
          </w:p>
          <w:p w14:paraId="176DBC81"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OTDR</w:t>
            </w:r>
          </w:p>
        </w:tc>
      </w:tr>
      <w:tr w:rsidR="00D8757C" w14:paraId="32708C31" w14:textId="77777777" w:rsidTr="006B06F8">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63B64137" w14:textId="77777777" w:rsidR="00D8757C" w:rsidRDefault="00D8757C" w:rsidP="006B06F8">
            <w:pPr>
              <w:widowControl w:val="0"/>
              <w:spacing w:before="0" w:after="0"/>
              <w:jc w:val="left"/>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přístroje</w:t>
            </w:r>
          </w:p>
        </w:tc>
        <w:tc>
          <w:tcPr>
            <w:tcW w:w="2426" w:type="dxa"/>
            <w:gridSpan w:val="2"/>
            <w:tcBorders>
              <w:top w:val="single" w:sz="4" w:space="0" w:color="000000"/>
              <w:left w:val="single" w:sz="4" w:space="0" w:color="000000"/>
              <w:bottom w:val="single" w:sz="4" w:space="0" w:color="000000"/>
              <w:right w:val="single" w:sz="4" w:space="0" w:color="000000"/>
            </w:tcBorders>
          </w:tcPr>
          <w:p w14:paraId="61F0CBD2" w14:textId="77777777" w:rsidR="00D8757C" w:rsidRDefault="00D8757C" w:rsidP="006B06F8">
            <w:pPr>
              <w:widowControl w:val="0"/>
              <w:tabs>
                <w:tab w:val="left" w:pos="1560"/>
              </w:tabs>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 pro přímou metodu</w:t>
            </w:r>
          </w:p>
        </w:tc>
        <w:tc>
          <w:tcPr>
            <w:tcW w:w="2385" w:type="dxa"/>
            <w:tcBorders>
              <w:top w:val="single" w:sz="4" w:space="0" w:color="000000"/>
              <w:left w:val="single" w:sz="4" w:space="0" w:color="000000"/>
              <w:bottom w:val="single" w:sz="4" w:space="0" w:color="000000"/>
              <w:right w:val="single" w:sz="4" w:space="0" w:color="000000"/>
            </w:tcBorders>
            <w:vAlign w:val="center"/>
          </w:tcPr>
          <w:p w14:paraId="6DC82641"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roofErr w:type="spellStart"/>
            <w:r>
              <w:rPr>
                <w:rFonts w:ascii="Times New Roman" w:hAnsi="Times New Roman" w:cs="Times New Roman"/>
                <w:sz w:val="24"/>
                <w:szCs w:val="24"/>
                <w:lang w:val="de-AT"/>
              </w:rPr>
              <w:t>Reflektometer</w:t>
            </w:r>
            <w:proofErr w:type="spellEnd"/>
          </w:p>
        </w:tc>
      </w:tr>
      <w:tr w:rsidR="00D8757C" w14:paraId="39483007" w14:textId="77777777" w:rsidTr="006B06F8">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22BF01F4"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p>
        </w:tc>
        <w:tc>
          <w:tcPr>
            <w:tcW w:w="1177" w:type="dxa"/>
            <w:tcBorders>
              <w:top w:val="single" w:sz="4" w:space="0" w:color="000000"/>
              <w:left w:val="single" w:sz="4" w:space="0" w:color="000000"/>
              <w:bottom w:val="single" w:sz="4" w:space="0" w:color="000000"/>
              <w:right w:val="single" w:sz="4" w:space="0" w:color="000000"/>
            </w:tcBorders>
          </w:tcPr>
          <w:p w14:paraId="14BAB26E"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595BCFB2"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323BC02C"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r>
      <w:tr w:rsidR="00D8757C" w14:paraId="109CC398" w14:textId="77777777" w:rsidTr="006B06F8">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2167406E"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Typ</w:t>
            </w:r>
          </w:p>
        </w:tc>
        <w:tc>
          <w:tcPr>
            <w:tcW w:w="1177" w:type="dxa"/>
            <w:tcBorders>
              <w:top w:val="single" w:sz="4" w:space="0" w:color="000000"/>
              <w:left w:val="single" w:sz="4" w:space="0" w:color="000000"/>
              <w:bottom w:val="single" w:sz="4" w:space="0" w:color="000000"/>
              <w:right w:val="single" w:sz="4" w:space="0" w:color="000000"/>
            </w:tcBorders>
          </w:tcPr>
          <w:p w14:paraId="111F852B"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014487DC"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3D1CB01B" w14:textId="77777777" w:rsidR="00D8757C" w:rsidRDefault="00D8757C" w:rsidP="006B06F8">
            <w:pPr>
              <w:widowControl w:val="0"/>
              <w:tabs>
                <w:tab w:val="left" w:pos="1560"/>
              </w:tabs>
              <w:spacing w:before="0" w:after="0"/>
              <w:jc w:val="center"/>
              <w:rPr>
                <w:rFonts w:ascii="Times New Roman" w:hAnsi="Times New Roman" w:cs="Times New Roman"/>
                <w:sz w:val="24"/>
                <w:szCs w:val="24"/>
                <w:lang w:val="de-AT"/>
              </w:rPr>
            </w:pPr>
          </w:p>
        </w:tc>
      </w:tr>
    </w:tbl>
    <w:p w14:paraId="69085D9B" w14:textId="77777777" w:rsidR="00D8757C" w:rsidRDefault="00D8757C" w:rsidP="00D8757C">
      <w:pPr>
        <w:tabs>
          <w:tab w:val="left" w:pos="1560"/>
          <w:tab w:val="center" w:pos="4153"/>
          <w:tab w:val="right" w:pos="8306"/>
        </w:tabs>
        <w:spacing w:before="0" w:after="0"/>
        <w:jc w:val="left"/>
        <w:rPr>
          <w:rFonts w:ascii="Times New Roman" w:hAnsi="Times New Roman" w:cs="Times New Roman"/>
          <w:sz w:val="24"/>
          <w:szCs w:val="24"/>
          <w:lang w:val="de-AT"/>
        </w:rPr>
      </w:pPr>
    </w:p>
    <w:p w14:paraId="00FBF6C7" w14:textId="77777777" w:rsidR="00D8757C" w:rsidRDefault="00D8757C" w:rsidP="00D8757C">
      <w:pPr>
        <w:keepNext/>
        <w:spacing w:before="0" w:after="0"/>
        <w:jc w:val="center"/>
        <w:outlineLvl w:val="5"/>
        <w:rPr>
          <w:rFonts w:ascii="Times New Roman" w:hAnsi="Times New Roman" w:cs="Times New Roman"/>
          <w:b/>
          <w:sz w:val="24"/>
          <w:szCs w:val="24"/>
          <w:u w:val="single"/>
          <w:lang w:val="de-AT"/>
        </w:rPr>
      </w:pPr>
      <w:proofErr w:type="spellStart"/>
      <w:r>
        <w:rPr>
          <w:rFonts w:ascii="Times New Roman" w:hAnsi="Times New Roman" w:cs="Times New Roman"/>
          <w:b/>
          <w:sz w:val="24"/>
          <w:szCs w:val="24"/>
          <w:u w:val="single"/>
          <w:lang w:val="de-AT"/>
        </w:rPr>
        <w:t>Specifikace</w:t>
      </w:r>
      <w:proofErr w:type="spellEnd"/>
      <w:r>
        <w:rPr>
          <w:rFonts w:ascii="Times New Roman" w:hAnsi="Times New Roman" w:cs="Times New Roman"/>
          <w:b/>
          <w:sz w:val="24"/>
          <w:szCs w:val="24"/>
          <w:u w:val="single"/>
          <w:lang w:val="de-AT"/>
        </w:rPr>
        <w:t xml:space="preserve"> </w:t>
      </w:r>
      <w:proofErr w:type="spellStart"/>
      <w:r>
        <w:rPr>
          <w:rFonts w:ascii="Times New Roman" w:hAnsi="Times New Roman" w:cs="Times New Roman"/>
          <w:b/>
          <w:sz w:val="24"/>
          <w:szCs w:val="24"/>
          <w:u w:val="single"/>
          <w:lang w:val="de-AT"/>
        </w:rPr>
        <w:t>kabelu</w:t>
      </w:r>
      <w:proofErr w:type="spellEnd"/>
      <w:r>
        <w:rPr>
          <w:rFonts w:ascii="Times New Roman" w:hAnsi="Times New Roman" w:cs="Times New Roman"/>
          <w:b/>
          <w:sz w:val="24"/>
          <w:szCs w:val="24"/>
          <w:u w:val="single"/>
          <w:lang w:val="de-AT"/>
        </w:rPr>
        <w:t>/</w:t>
      </w:r>
      <w:proofErr w:type="spellStart"/>
      <w:r>
        <w:rPr>
          <w:rFonts w:ascii="Times New Roman" w:hAnsi="Times New Roman" w:cs="Times New Roman"/>
          <w:b/>
          <w:sz w:val="24"/>
          <w:szCs w:val="24"/>
          <w:u w:val="single"/>
          <w:lang w:val="de-AT"/>
        </w:rPr>
        <w:t>vláken</w:t>
      </w:r>
      <w:proofErr w:type="spellEnd"/>
    </w:p>
    <w:p w14:paraId="5D36E03F" w14:textId="77777777" w:rsidR="00D8757C" w:rsidRDefault="00D8757C" w:rsidP="00D8757C">
      <w:pPr>
        <w:spacing w:before="0" w:after="0"/>
        <w:jc w:val="left"/>
        <w:rPr>
          <w:rFonts w:ascii="Times New Roman" w:hAnsi="Times New Roman" w:cs="Times New Roman"/>
          <w:sz w:val="24"/>
          <w:szCs w:val="24"/>
          <w:lang w:val="de-AT"/>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D8757C" w14:paraId="6845A921"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1D45B452"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16236E28"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
        </w:tc>
      </w:tr>
      <w:tr w:rsidR="00D8757C" w14:paraId="0DE9C6AF"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53764475"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Typové</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označení</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B2D24CD"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
        </w:tc>
      </w:tr>
      <w:tr w:rsidR="00D8757C" w14:paraId="78A9BCA5"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5C77E4F0"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 xml:space="preserve">Typ </w:t>
            </w:r>
            <w:proofErr w:type="spellStart"/>
            <w:r>
              <w:rPr>
                <w:rFonts w:ascii="Times New Roman" w:hAnsi="Times New Roman" w:cs="Times New Roman"/>
                <w:sz w:val="24"/>
                <w:szCs w:val="24"/>
                <w:lang w:val="de-AT"/>
              </w:rPr>
              <w:t>vlákna</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E96C252"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p>
        </w:tc>
      </w:tr>
    </w:tbl>
    <w:p w14:paraId="22B705B2" w14:textId="77777777" w:rsidR="00D8757C" w:rsidRDefault="00D8757C" w:rsidP="00D8757C">
      <w:pPr>
        <w:keepNext/>
        <w:spacing w:before="0" w:after="0"/>
        <w:outlineLvl w:val="5"/>
        <w:rPr>
          <w:rFonts w:ascii="Times New Roman" w:hAnsi="Times New Roman" w:cs="Times New Roman"/>
          <w:b/>
          <w:sz w:val="24"/>
          <w:szCs w:val="24"/>
          <w:u w:val="single"/>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D8757C" w14:paraId="2788CB00"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62624BF6" w14:textId="77777777" w:rsidR="00D8757C" w:rsidRDefault="00D8757C" w:rsidP="006B06F8">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Délka vlákna</w:t>
            </w:r>
          </w:p>
        </w:tc>
        <w:tc>
          <w:tcPr>
            <w:tcW w:w="6429" w:type="dxa"/>
            <w:tcBorders>
              <w:top w:val="single" w:sz="4" w:space="0" w:color="000000"/>
              <w:left w:val="single" w:sz="4" w:space="0" w:color="000000"/>
              <w:bottom w:val="single" w:sz="4" w:space="0" w:color="000000"/>
              <w:right w:val="single" w:sz="4" w:space="0" w:color="000000"/>
            </w:tcBorders>
          </w:tcPr>
          <w:p w14:paraId="70091573" w14:textId="77777777" w:rsidR="00D8757C" w:rsidRDefault="00D8757C" w:rsidP="006B06F8">
            <w:pPr>
              <w:widowControl w:val="0"/>
              <w:spacing w:before="0" w:after="0"/>
              <w:jc w:val="center"/>
              <w:rPr>
                <w:rFonts w:ascii="Times New Roman" w:hAnsi="Times New Roman" w:cs="Times New Roman"/>
                <w:sz w:val="24"/>
                <w:szCs w:val="24"/>
              </w:rPr>
            </w:pPr>
          </w:p>
        </w:tc>
      </w:tr>
      <w:tr w:rsidR="00D8757C" w14:paraId="4619DDBB"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45E079F8"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pl-PL"/>
              </w:rPr>
            </w:pPr>
            <w:r>
              <w:rPr>
                <w:rFonts w:ascii="Times New Roman" w:hAnsi="Times New Roman" w:cs="Times New Roman"/>
                <w:sz w:val="24"/>
                <w:szCs w:val="24"/>
                <w:lang w:val="pl-PL"/>
              </w:rPr>
              <w:t>Útlum vlákna na km (max)</w:t>
            </w:r>
          </w:p>
        </w:tc>
        <w:tc>
          <w:tcPr>
            <w:tcW w:w="6429" w:type="dxa"/>
            <w:tcBorders>
              <w:top w:val="single" w:sz="4" w:space="0" w:color="000000"/>
              <w:left w:val="single" w:sz="4" w:space="0" w:color="000000"/>
              <w:bottom w:val="single" w:sz="4" w:space="0" w:color="000000"/>
              <w:right w:val="single" w:sz="4" w:space="0" w:color="000000"/>
            </w:tcBorders>
          </w:tcPr>
          <w:p w14:paraId="4FB3F70F" w14:textId="77777777" w:rsidR="00D8757C" w:rsidRDefault="00D8757C" w:rsidP="006B06F8">
            <w:pPr>
              <w:widowControl w:val="0"/>
              <w:spacing w:before="0" w:after="0"/>
              <w:jc w:val="center"/>
              <w:rPr>
                <w:rFonts w:ascii="Times New Roman" w:hAnsi="Times New Roman" w:cs="Times New Roman"/>
                <w:sz w:val="24"/>
                <w:szCs w:val="24"/>
                <w:lang w:val="pl-PL"/>
              </w:rPr>
            </w:pPr>
          </w:p>
        </w:tc>
      </w:tr>
      <w:tr w:rsidR="00D8757C" w14:paraId="7315AA97"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695C1C42"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svarů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0DB4FB34" w14:textId="77777777" w:rsidR="00D8757C" w:rsidRDefault="00D8757C" w:rsidP="006B06F8">
            <w:pPr>
              <w:widowControl w:val="0"/>
              <w:spacing w:before="0" w:after="0"/>
              <w:jc w:val="center"/>
              <w:rPr>
                <w:rFonts w:ascii="Times New Roman" w:hAnsi="Times New Roman" w:cs="Times New Roman"/>
                <w:sz w:val="24"/>
                <w:szCs w:val="24"/>
                <w:lang w:val="de-AT"/>
              </w:rPr>
            </w:pPr>
          </w:p>
        </w:tc>
      </w:tr>
      <w:tr w:rsidR="00D8757C" w14:paraId="578056CE" w14:textId="77777777" w:rsidTr="006B06F8">
        <w:tc>
          <w:tcPr>
            <w:tcW w:w="2924" w:type="dxa"/>
            <w:tcBorders>
              <w:top w:val="single" w:sz="4" w:space="0" w:color="000000"/>
              <w:left w:val="single" w:sz="4" w:space="0" w:color="000000"/>
              <w:bottom w:val="single" w:sz="4" w:space="0" w:color="000000"/>
              <w:right w:val="single" w:sz="4" w:space="0" w:color="000000"/>
            </w:tcBorders>
          </w:tcPr>
          <w:p w14:paraId="213E659C" w14:textId="77777777" w:rsidR="00D8757C" w:rsidRDefault="00D8757C" w:rsidP="006B06F8">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konektorů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1CCC3CC" w14:textId="77777777" w:rsidR="00D8757C" w:rsidRDefault="00D8757C" w:rsidP="006B06F8">
            <w:pPr>
              <w:widowControl w:val="0"/>
              <w:spacing w:before="0" w:after="0"/>
              <w:jc w:val="center"/>
              <w:rPr>
                <w:rFonts w:ascii="Times New Roman" w:hAnsi="Times New Roman" w:cs="Times New Roman"/>
                <w:sz w:val="24"/>
                <w:szCs w:val="24"/>
                <w:lang w:val="de-AT"/>
              </w:rPr>
            </w:pPr>
          </w:p>
        </w:tc>
      </w:tr>
    </w:tbl>
    <w:p w14:paraId="4E47A39E" w14:textId="77777777" w:rsidR="00D8757C" w:rsidRDefault="00D8757C">
      <w:pPr>
        <w:spacing w:before="0" w:after="0"/>
        <w:jc w:val="center"/>
        <w:rPr>
          <w:rFonts w:ascii="Times New Roman" w:hAnsi="Times New Roman" w:cs="Times New Roman"/>
          <w:sz w:val="24"/>
          <w:szCs w:val="24"/>
        </w:rPr>
      </w:pPr>
    </w:p>
    <w:sectPr w:rsidR="00D8757C">
      <w:headerReference w:type="default" r:id="rId13"/>
      <w:pgSz w:w="11906" w:h="16838"/>
      <w:pgMar w:top="2127" w:right="1418" w:bottom="1276" w:left="1134" w:header="426" w:footer="0" w:gutter="0"/>
      <w:cols w:space="708"/>
      <w:formProt w:val="0"/>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B36B00" w15:done="0"/>
  <w15:commentEx w15:paraId="1E74F4B8" w15:done="0"/>
  <w15:commentEx w15:paraId="6891E920" w15:done="0"/>
  <w15:commentEx w15:paraId="7B4AFEC3" w15:done="0"/>
  <w15:commentEx w15:paraId="483422CC" w15:done="0"/>
  <w15:commentEx w15:paraId="497C00F3" w15:done="0"/>
  <w15:commentEx w15:paraId="3F1F4974" w15:done="0"/>
  <w15:commentEx w15:paraId="5658D901" w15:done="0"/>
  <w15:commentEx w15:paraId="58752E43" w15:done="0"/>
  <w15:commentEx w15:paraId="38F4CE48" w15:done="0"/>
  <w15:commentEx w15:paraId="0CA9F5A7" w15:done="0"/>
  <w15:commentEx w15:paraId="0DD8258F" w15:paraIdParent="0CA9F5A7" w15:done="0"/>
  <w15:commentEx w15:paraId="0F5C52F8" w15:done="0"/>
  <w15:commentEx w15:paraId="52123201" w15:paraIdParent="0F5C52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CFC40" w16cex:dateUtc="2022-05-16T14:37:00Z"/>
  <w16cex:commentExtensible w16cex:durableId="262CF92F" w16cex:dateUtc="2022-05-16T14:24:00Z"/>
  <w16cex:commentExtensible w16cex:durableId="262CFDE7" w16cex:dateUtc="2022-05-16T14:44:00Z"/>
  <w16cex:commentExtensible w16cex:durableId="262CF848" w16cex:dateUtc="2022-05-16T14:20:00Z"/>
  <w16cex:commentExtensible w16cex:durableId="262CF874" w16cex:dateUtc="2022-05-16T14:21:00Z"/>
  <w16cex:commentExtensible w16cex:durableId="262CF718" w16cex:dateUtc="2022-05-16T14:15:00Z"/>
  <w16cex:commentExtensible w16cex:durableId="262CF7AF" w16cex:dateUtc="2022-05-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36B00" w16cid:durableId="262CFC40"/>
  <w16cid:commentId w16cid:paraId="1E74F4B8" w16cid:durableId="265C5442"/>
  <w16cid:commentId w16cid:paraId="6891E920" w16cid:durableId="262CF92F"/>
  <w16cid:commentId w16cid:paraId="7B4AFEC3" w16cid:durableId="265C5444"/>
  <w16cid:commentId w16cid:paraId="483422CC" w16cid:durableId="262CFDE7"/>
  <w16cid:commentId w16cid:paraId="497C00F3" w16cid:durableId="265C5446"/>
  <w16cid:commentId w16cid:paraId="3F1F4974" w16cid:durableId="262CF848"/>
  <w16cid:commentId w16cid:paraId="5658D901" w16cid:durableId="265C5448"/>
  <w16cid:commentId w16cid:paraId="58752E43" w16cid:durableId="262CF874"/>
  <w16cid:commentId w16cid:paraId="38F4CE48" w16cid:durableId="265C544A"/>
  <w16cid:commentId w16cid:paraId="0CA9F5A7" w16cid:durableId="262CF718"/>
  <w16cid:commentId w16cid:paraId="0DD8258F" w16cid:durableId="265C544C"/>
  <w16cid:commentId w16cid:paraId="0F5C52F8" w16cid:durableId="262CF7AF"/>
  <w16cid:commentId w16cid:paraId="52123201" w16cid:durableId="265C5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17F7" w14:textId="77777777" w:rsidR="00BF77F5" w:rsidRDefault="00BF77F5">
      <w:pPr>
        <w:spacing w:before="0" w:after="0"/>
      </w:pPr>
      <w:r>
        <w:separator/>
      </w:r>
    </w:p>
  </w:endnote>
  <w:endnote w:type="continuationSeparator" w:id="0">
    <w:p w14:paraId="32753B87" w14:textId="77777777" w:rsidR="00BF77F5" w:rsidRDefault="00BF7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charset w:val="EE"/>
    <w:family w:val="roman"/>
    <w:pitch w:val="variable"/>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8090" w14:textId="77777777" w:rsidR="00BF77F5" w:rsidRDefault="00BF77F5">
      <w:pPr>
        <w:spacing w:before="0" w:after="0"/>
      </w:pPr>
      <w:r>
        <w:separator/>
      </w:r>
    </w:p>
  </w:footnote>
  <w:footnote w:type="continuationSeparator" w:id="0">
    <w:p w14:paraId="22A4CCF6" w14:textId="77777777" w:rsidR="00BF77F5" w:rsidRDefault="00BF77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2024" w14:textId="77777777" w:rsidR="00722AEA" w:rsidRDefault="002F0984">
    <w:r>
      <w:rPr>
        <w:noProof/>
      </w:rPr>
      <w:drawing>
        <wp:inline distT="0" distB="0" distL="0" distR="0" wp14:anchorId="58F37FD2" wp14:editId="107B6E9D">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7091D878" w14:textId="77777777" w:rsidR="00722AEA" w:rsidRDefault="00722AEA"/>
  <w:p w14:paraId="262A7A2B" w14:textId="7418C10E" w:rsidR="00722AEA" w:rsidRPr="00124BE8" w:rsidRDefault="00E96303" w:rsidP="00124BE8">
    <w:pPr>
      <w:rPr>
        <w:rFonts w:ascii="Times New Roman" w:hAnsi="Times New Roman" w:cs="Times New Roman"/>
        <w:sz w:val="24"/>
        <w:szCs w:val="24"/>
      </w:rPr>
    </w:pPr>
    <w:r>
      <w:rPr>
        <w:rFonts w:ascii="Times New Roman" w:hAnsi="Times New Roman" w:cs="Times New Roman"/>
        <w:sz w:val="24"/>
        <w:szCs w:val="24"/>
      </w:rPr>
      <w:t>Příloha č. 3a Z</w:t>
    </w:r>
    <w:r w:rsidR="00124BE8" w:rsidRPr="00124BE8">
      <w:rPr>
        <w:rFonts w:ascii="Times New Roman" w:hAnsi="Times New Roman" w:cs="Times New Roman"/>
        <w:sz w:val="24"/>
        <w:szCs w:val="24"/>
      </w:rPr>
      <w:t>adávací dokumentace - Závazný návrh smlouvy o dodávce prvků komunikační infrastruktury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9F13" w14:textId="77777777" w:rsidR="00F96500" w:rsidRDefault="00F96500">
    <w:r>
      <w:rPr>
        <w:noProof/>
      </w:rPr>
      <w:drawing>
        <wp:inline distT="0" distB="0" distL="0" distR="0" wp14:anchorId="74F46164" wp14:editId="5E4921C7">
          <wp:extent cx="5939790" cy="979170"/>
          <wp:effectExtent l="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744E991B" w14:textId="77777777" w:rsidR="00F96500" w:rsidRDefault="00F96500"/>
  <w:p w14:paraId="06548EBB" w14:textId="45214D71" w:rsidR="00F96500" w:rsidRPr="00124BE8" w:rsidRDefault="00F96500" w:rsidP="00124BE8">
    <w:pPr>
      <w:rPr>
        <w:rFonts w:ascii="Times New Roman" w:hAnsi="Times New Roman" w:cs="Times New Roman"/>
        <w:sz w:val="24"/>
        <w:szCs w:val="24"/>
      </w:rPr>
    </w:pPr>
    <w:r>
      <w:rPr>
        <w:rFonts w:ascii="Times New Roman" w:hAnsi="Times New Roman" w:cs="Times New Roman"/>
        <w:sz w:val="24"/>
        <w:szCs w:val="24"/>
      </w:rPr>
      <w:t>Přílohy smlouvy o dodávce prvků komunikační infrastruktury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7D0"/>
    <w:multiLevelType w:val="multilevel"/>
    <w:tmpl w:val="B43E26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0B3510"/>
    <w:multiLevelType w:val="multilevel"/>
    <w:tmpl w:val="EBB6265C"/>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nsid w:val="1248090C"/>
    <w:multiLevelType w:val="multilevel"/>
    <w:tmpl w:val="9D4ABE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FF308E"/>
    <w:multiLevelType w:val="multilevel"/>
    <w:tmpl w:val="E4B0C2DC"/>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1BCE6894"/>
    <w:multiLevelType w:val="multilevel"/>
    <w:tmpl w:val="87322EBE"/>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5">
    <w:nsid w:val="246872A5"/>
    <w:multiLevelType w:val="multilevel"/>
    <w:tmpl w:val="E04ED0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6BD5122"/>
    <w:multiLevelType w:val="multilevel"/>
    <w:tmpl w:val="7896A8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77D159D"/>
    <w:multiLevelType w:val="multilevel"/>
    <w:tmpl w:val="C164B8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8A56E31"/>
    <w:multiLevelType w:val="multilevel"/>
    <w:tmpl w:val="3AE4C4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601771F"/>
    <w:multiLevelType w:val="multilevel"/>
    <w:tmpl w:val="4BFC55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7D06D61"/>
    <w:multiLevelType w:val="multilevel"/>
    <w:tmpl w:val="BD5E33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8F0212C"/>
    <w:multiLevelType w:val="multilevel"/>
    <w:tmpl w:val="A52E89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285182F"/>
    <w:multiLevelType w:val="multilevel"/>
    <w:tmpl w:val="07D855E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55471A2"/>
    <w:multiLevelType w:val="multilevel"/>
    <w:tmpl w:val="40D0E440"/>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14">
    <w:nsid w:val="5CED2A70"/>
    <w:multiLevelType w:val="multilevel"/>
    <w:tmpl w:val="74346FBA"/>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5">
    <w:nsid w:val="63126DBC"/>
    <w:multiLevelType w:val="multilevel"/>
    <w:tmpl w:val="38B4C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4351BCF"/>
    <w:multiLevelType w:val="multilevel"/>
    <w:tmpl w:val="3822E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43A4169"/>
    <w:multiLevelType w:val="multilevel"/>
    <w:tmpl w:val="1464A1D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68D0893"/>
    <w:multiLevelType w:val="multilevel"/>
    <w:tmpl w:val="2BB074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D77453E"/>
    <w:multiLevelType w:val="multilevel"/>
    <w:tmpl w:val="4216931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nsid w:val="773920FE"/>
    <w:multiLevelType w:val="multilevel"/>
    <w:tmpl w:val="D3C820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D6965E8"/>
    <w:multiLevelType w:val="multilevel"/>
    <w:tmpl w:val="6E38E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C641F1"/>
    <w:multiLevelType w:val="multilevel"/>
    <w:tmpl w:val="EF16A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3"/>
  </w:num>
  <w:num w:numId="3">
    <w:abstractNumId w:val="22"/>
  </w:num>
  <w:num w:numId="4">
    <w:abstractNumId w:val="3"/>
  </w:num>
  <w:num w:numId="5">
    <w:abstractNumId w:val="1"/>
  </w:num>
  <w:num w:numId="6">
    <w:abstractNumId w:val="19"/>
  </w:num>
  <w:num w:numId="7">
    <w:abstractNumId w:val="17"/>
  </w:num>
  <w:num w:numId="8">
    <w:abstractNumId w:val="8"/>
  </w:num>
  <w:num w:numId="9">
    <w:abstractNumId w:val="10"/>
  </w:num>
  <w:num w:numId="10">
    <w:abstractNumId w:val="11"/>
  </w:num>
  <w:num w:numId="11">
    <w:abstractNumId w:val="9"/>
  </w:num>
  <w:num w:numId="12">
    <w:abstractNumId w:val="6"/>
  </w:num>
  <w:num w:numId="13">
    <w:abstractNumId w:val="2"/>
  </w:num>
  <w:num w:numId="14">
    <w:abstractNumId w:val="0"/>
  </w:num>
  <w:num w:numId="15">
    <w:abstractNumId w:val="15"/>
  </w:num>
  <w:num w:numId="16">
    <w:abstractNumId w:val="16"/>
  </w:num>
  <w:num w:numId="17">
    <w:abstractNumId w:val="7"/>
  </w:num>
  <w:num w:numId="18">
    <w:abstractNumId w:val="20"/>
  </w:num>
  <w:num w:numId="19">
    <w:abstractNumId w:val="5"/>
  </w:num>
  <w:num w:numId="20">
    <w:abstractNumId w:val="18"/>
  </w:num>
  <w:num w:numId="21">
    <w:abstractNumId w:val="4"/>
  </w:num>
  <w:num w:numId="22">
    <w:abstractNumId w:val="12"/>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Šetek Josef">
    <w15:presenceInfo w15:providerId="AD" w15:userId="S::SetekJ@crr.cz::352a024d-23e8-40f4-9dfb-79a11e7ae342"/>
  </w15:person>
  <w15:person w15:author="Rezler David Ing.">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AT" w:vendorID="64" w:dllVersion="6" w:nlCheck="1" w:checkStyle="0"/>
  <w:activeWritingStyle w:appName="MSWord" w:lang="en-US" w:vendorID="64" w:dllVersion="6" w:nlCheck="1" w:checkStyle="1"/>
  <w:activeWritingStyle w:appName="MSWord" w:lang="cs-CZ" w:vendorID="64" w:dllVersion="0" w:nlCheck="1" w:checkStyle="0"/>
  <w:activeWritingStyle w:appName="MSWord" w:lang="de-AT" w:vendorID="64" w:dllVersion="0" w:nlCheck="1" w:checkStyle="0"/>
  <w:activeWritingStyle w:appName="MSWord" w:lang="de-AT"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A"/>
    <w:rsid w:val="000066EF"/>
    <w:rsid w:val="000229C9"/>
    <w:rsid w:val="0002368B"/>
    <w:rsid w:val="0002456F"/>
    <w:rsid w:val="00056FED"/>
    <w:rsid w:val="0006593E"/>
    <w:rsid w:val="000A06F4"/>
    <w:rsid w:val="000A4C3A"/>
    <w:rsid w:val="000E675E"/>
    <w:rsid w:val="00110C3C"/>
    <w:rsid w:val="00124BE8"/>
    <w:rsid w:val="001D55EB"/>
    <w:rsid w:val="0020009F"/>
    <w:rsid w:val="00243686"/>
    <w:rsid w:val="00266575"/>
    <w:rsid w:val="002A7435"/>
    <w:rsid w:val="002C2239"/>
    <w:rsid w:val="002C6804"/>
    <w:rsid w:val="002F0984"/>
    <w:rsid w:val="003018CF"/>
    <w:rsid w:val="0030754F"/>
    <w:rsid w:val="003555AB"/>
    <w:rsid w:val="00376F60"/>
    <w:rsid w:val="00391540"/>
    <w:rsid w:val="0039266E"/>
    <w:rsid w:val="003B22FB"/>
    <w:rsid w:val="003E12B7"/>
    <w:rsid w:val="003F4752"/>
    <w:rsid w:val="004013E1"/>
    <w:rsid w:val="00425959"/>
    <w:rsid w:val="00427A97"/>
    <w:rsid w:val="004D77C8"/>
    <w:rsid w:val="004F710D"/>
    <w:rsid w:val="00563F6A"/>
    <w:rsid w:val="005B7EF2"/>
    <w:rsid w:val="005F2074"/>
    <w:rsid w:val="005F623D"/>
    <w:rsid w:val="006A6AAE"/>
    <w:rsid w:val="006B5312"/>
    <w:rsid w:val="006C4915"/>
    <w:rsid w:val="00722AEA"/>
    <w:rsid w:val="00744434"/>
    <w:rsid w:val="0074682A"/>
    <w:rsid w:val="0075116E"/>
    <w:rsid w:val="007551E4"/>
    <w:rsid w:val="00765809"/>
    <w:rsid w:val="00771D9F"/>
    <w:rsid w:val="007C7419"/>
    <w:rsid w:val="008B698A"/>
    <w:rsid w:val="00920AB9"/>
    <w:rsid w:val="009757E0"/>
    <w:rsid w:val="009D1E83"/>
    <w:rsid w:val="009E0FE8"/>
    <w:rsid w:val="00B17FD1"/>
    <w:rsid w:val="00B93D6B"/>
    <w:rsid w:val="00BE5E65"/>
    <w:rsid w:val="00BF3845"/>
    <w:rsid w:val="00BF77F5"/>
    <w:rsid w:val="00C675C1"/>
    <w:rsid w:val="00C80BB2"/>
    <w:rsid w:val="00CA68EC"/>
    <w:rsid w:val="00CC6C75"/>
    <w:rsid w:val="00CE085F"/>
    <w:rsid w:val="00D8757C"/>
    <w:rsid w:val="00D955D5"/>
    <w:rsid w:val="00DB1905"/>
    <w:rsid w:val="00DC5290"/>
    <w:rsid w:val="00E92091"/>
    <w:rsid w:val="00E96303"/>
    <w:rsid w:val="00F00C93"/>
    <w:rsid w:val="00F42B14"/>
    <w:rsid w:val="00F736A1"/>
    <w:rsid w:val="00F813C8"/>
    <w:rsid w:val="00F96500"/>
    <w:rsid w:val="00FA78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Revize">
    <w:name w:val="Revision"/>
    <w:hidden/>
    <w:uiPriority w:val="99"/>
    <w:semiHidden/>
    <w:rsid w:val="00FA788E"/>
    <w:pPr>
      <w:suppressAutoHyphens w:val="0"/>
    </w:pPr>
    <w:rPr>
      <w:rFonts w:ascii="Arial" w:eastAsia="Times New Roman" w:hAnsi="Arial" w:cs="Arial"/>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Revize">
    <w:name w:val="Revision"/>
    <w:hidden/>
    <w:uiPriority w:val="99"/>
    <w:semiHidden/>
    <w:rsid w:val="00FA788E"/>
    <w:pPr>
      <w:suppressAutoHyphens w:val="0"/>
    </w:pPr>
    <w:rPr>
      <w:rFonts w:ascii="Arial" w:eastAsia="Times New Roman" w:hAnsi="Arial" w:cs="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E8B98-A0C0-4098-ABFF-10D1FCA4C51A}">
  <ds:schemaRefs>
    <ds:schemaRef ds:uri="71b123b9-1e75-4a2f-9d2d-07e02efca788"/>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A027A-71FE-45B2-8418-52E85894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21014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Rezler</dc:creator>
  <cp:lastModifiedBy>Barbora Fialová</cp:lastModifiedBy>
  <cp:revision>2</cp:revision>
  <cp:lastPrinted>2012-10-05T07:05:00Z</cp:lastPrinted>
  <dcterms:created xsi:type="dcterms:W3CDTF">2022-08-29T07:26:00Z</dcterms:created>
  <dcterms:modified xsi:type="dcterms:W3CDTF">2022-08-29T07:26:00Z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