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1906" w14:textId="17C1ECBE" w:rsidR="000D2FE7" w:rsidRPr="008519FE" w:rsidRDefault="000D2FE7">
      <w:pPr>
        <w:jc w:val="both"/>
        <w:outlineLvl w:val="0"/>
        <w:rPr>
          <w:rFonts w:asciiTheme="minorHAnsi" w:eastAsia="Calibri" w:hAnsiTheme="minorHAnsi" w:cstheme="minorHAnsi"/>
          <w:b/>
          <w:sz w:val="28"/>
          <w:szCs w:val="28"/>
          <w:lang w:eastAsia="en-US"/>
        </w:rPr>
      </w:pPr>
    </w:p>
    <w:p w14:paraId="50662961" w14:textId="6F1F2E90" w:rsidR="000D2FE7" w:rsidRPr="008519FE" w:rsidRDefault="003D3BD5">
      <w:pPr>
        <w:jc w:val="both"/>
        <w:outlineLvl w:val="0"/>
        <w:rPr>
          <w:rFonts w:asciiTheme="minorHAnsi" w:eastAsia="Calibri" w:hAnsiTheme="minorHAnsi" w:cstheme="minorHAnsi"/>
          <w:b/>
          <w:sz w:val="28"/>
          <w:szCs w:val="28"/>
          <w:lang w:eastAsia="en-US"/>
        </w:rPr>
      </w:pPr>
      <w:r w:rsidRPr="008519FE">
        <w:rPr>
          <w:rFonts w:asciiTheme="minorHAnsi" w:eastAsia="Calibri" w:hAnsiTheme="minorHAnsi" w:cstheme="minorHAnsi"/>
          <w:b/>
          <w:sz w:val="28"/>
          <w:szCs w:val="28"/>
          <w:lang w:eastAsia="en-US"/>
        </w:rPr>
        <w:t xml:space="preserve">Příloha č. </w:t>
      </w:r>
      <w:r w:rsidR="00262172" w:rsidRPr="008519FE">
        <w:rPr>
          <w:rFonts w:asciiTheme="minorHAnsi" w:eastAsia="Calibri" w:hAnsiTheme="minorHAnsi" w:cstheme="minorHAnsi"/>
          <w:b/>
          <w:sz w:val="28"/>
          <w:szCs w:val="28"/>
          <w:lang w:eastAsia="en-US"/>
        </w:rPr>
        <w:t>2</w:t>
      </w:r>
      <w:r w:rsidRPr="008519FE">
        <w:rPr>
          <w:rFonts w:asciiTheme="minorHAnsi" w:eastAsia="Calibri" w:hAnsiTheme="minorHAnsi" w:cstheme="minorHAnsi"/>
          <w:b/>
          <w:sz w:val="28"/>
          <w:szCs w:val="28"/>
          <w:lang w:eastAsia="en-US"/>
        </w:rPr>
        <w:t xml:space="preserve"> zadávací </w:t>
      </w:r>
      <w:r w:rsidR="00EE4986" w:rsidRPr="008519FE">
        <w:rPr>
          <w:rFonts w:asciiTheme="minorHAnsi" w:eastAsia="Calibri" w:hAnsiTheme="minorHAnsi" w:cstheme="minorHAnsi"/>
          <w:b/>
          <w:sz w:val="28"/>
          <w:szCs w:val="28"/>
          <w:lang w:eastAsia="en-US"/>
        </w:rPr>
        <w:t>dokumentace – Technické</w:t>
      </w:r>
      <w:r w:rsidRPr="008519FE">
        <w:rPr>
          <w:rFonts w:asciiTheme="minorHAnsi" w:eastAsia="Calibri" w:hAnsiTheme="minorHAnsi" w:cstheme="minorHAnsi"/>
          <w:b/>
          <w:sz w:val="28"/>
          <w:szCs w:val="28"/>
          <w:lang w:eastAsia="en-US"/>
        </w:rPr>
        <w:t xml:space="preserve"> podmínky pro </w:t>
      </w:r>
      <w:r w:rsidR="00262172" w:rsidRPr="008519FE">
        <w:rPr>
          <w:rFonts w:asciiTheme="minorHAnsi" w:eastAsia="Calibri" w:hAnsiTheme="minorHAnsi" w:cstheme="minorHAnsi"/>
          <w:b/>
          <w:sz w:val="28"/>
          <w:szCs w:val="28"/>
          <w:lang w:eastAsia="en-US"/>
        </w:rPr>
        <w:t xml:space="preserve">část </w:t>
      </w:r>
      <w:r w:rsidR="00EE4986" w:rsidRPr="008519FE">
        <w:rPr>
          <w:rFonts w:asciiTheme="minorHAnsi" w:eastAsia="Calibri" w:hAnsiTheme="minorHAnsi" w:cstheme="minorHAnsi"/>
          <w:b/>
          <w:sz w:val="28"/>
          <w:szCs w:val="28"/>
          <w:lang w:eastAsia="en-US"/>
        </w:rPr>
        <w:t xml:space="preserve">č. </w:t>
      </w:r>
      <w:r w:rsidR="00914FC9">
        <w:rPr>
          <w:rFonts w:asciiTheme="minorHAnsi" w:eastAsia="Calibri" w:hAnsiTheme="minorHAnsi" w:cstheme="minorHAnsi"/>
          <w:b/>
          <w:sz w:val="28"/>
          <w:szCs w:val="28"/>
          <w:lang w:eastAsia="en-US"/>
        </w:rPr>
        <w:t>7</w:t>
      </w:r>
    </w:p>
    <w:p w14:paraId="4DCD22A8" w14:textId="77777777" w:rsidR="00EE4986" w:rsidRPr="008519FE" w:rsidRDefault="00EE4986">
      <w:pPr>
        <w:jc w:val="both"/>
        <w:outlineLvl w:val="0"/>
        <w:rPr>
          <w:rFonts w:asciiTheme="minorHAnsi" w:eastAsia="Calibri" w:hAnsiTheme="minorHAnsi" w:cstheme="minorHAnsi"/>
          <w:b/>
          <w:sz w:val="28"/>
          <w:szCs w:val="28"/>
          <w:lang w:eastAsia="en-US"/>
        </w:rPr>
      </w:pPr>
    </w:p>
    <w:p w14:paraId="7A4E4826" w14:textId="39CB2CCB" w:rsidR="000D2FE7" w:rsidRPr="008519FE" w:rsidRDefault="003D3BD5">
      <w:pPr>
        <w:jc w:val="both"/>
        <w:outlineLvl w:val="0"/>
        <w:rPr>
          <w:rFonts w:asciiTheme="minorHAnsi" w:eastAsia="Calibri" w:hAnsiTheme="minorHAnsi" w:cstheme="minorHAnsi"/>
          <w:b/>
          <w:sz w:val="28"/>
          <w:szCs w:val="28"/>
          <w:lang w:eastAsia="en-US"/>
        </w:rPr>
      </w:pPr>
      <w:r w:rsidRPr="008519FE">
        <w:rPr>
          <w:rFonts w:asciiTheme="minorHAnsi" w:hAnsiTheme="minorHAnsi" w:cstheme="minorHAnsi"/>
          <w:b/>
          <w:sz w:val="28"/>
          <w:szCs w:val="28"/>
        </w:rPr>
        <w:t xml:space="preserve">Vyplněná příloha č. </w:t>
      </w:r>
      <w:r w:rsidR="00262172" w:rsidRPr="008519FE">
        <w:rPr>
          <w:rFonts w:asciiTheme="minorHAnsi" w:hAnsiTheme="minorHAnsi" w:cstheme="minorHAnsi"/>
          <w:b/>
          <w:sz w:val="28"/>
          <w:szCs w:val="28"/>
        </w:rPr>
        <w:t>2</w:t>
      </w:r>
      <w:r w:rsidRPr="008519FE">
        <w:rPr>
          <w:rFonts w:asciiTheme="minorHAnsi" w:hAnsiTheme="minorHAnsi" w:cstheme="minorHAnsi"/>
          <w:b/>
          <w:sz w:val="28"/>
          <w:szCs w:val="28"/>
        </w:rPr>
        <w:t xml:space="preserve"> tvoří nedílnou součást nabídky účastníka zadávacího řízení.</w:t>
      </w:r>
    </w:p>
    <w:p w14:paraId="2832D8CF" w14:textId="77777777" w:rsidR="000D2FE7" w:rsidRPr="008519FE" w:rsidRDefault="000D2FE7">
      <w:pPr>
        <w:jc w:val="both"/>
        <w:outlineLvl w:val="0"/>
        <w:rPr>
          <w:rFonts w:asciiTheme="minorHAnsi" w:eastAsia="Calibri" w:hAnsiTheme="minorHAnsi" w:cstheme="minorHAnsi"/>
          <w:b/>
          <w:sz w:val="28"/>
          <w:szCs w:val="28"/>
          <w:lang w:eastAsia="en-US"/>
        </w:rPr>
      </w:pPr>
    </w:p>
    <w:p w14:paraId="41B4528B" w14:textId="77777777" w:rsidR="000D2FE7" w:rsidRPr="008519FE" w:rsidRDefault="003D3BD5">
      <w:pPr>
        <w:shd w:val="clear" w:color="auto" w:fill="FFD966" w:themeFill="accent4" w:themeFillTint="99"/>
        <w:jc w:val="both"/>
        <w:outlineLvl w:val="0"/>
        <w:rPr>
          <w:rFonts w:asciiTheme="minorHAnsi" w:hAnsiTheme="minorHAnsi" w:cstheme="minorHAnsi"/>
          <w:b/>
          <w:sz w:val="24"/>
        </w:rPr>
      </w:pPr>
      <w:bookmarkStart w:id="0" w:name="_Hlk78359472"/>
      <w:r w:rsidRPr="008519FE">
        <w:rPr>
          <w:rFonts w:asciiTheme="minorHAnsi" w:hAnsiTheme="minorHAnsi" w:cstheme="minorHAnsi"/>
          <w:b/>
          <w:sz w:val="24"/>
        </w:rPr>
        <w:t xml:space="preserve">Název veřejné zakázky: </w:t>
      </w:r>
    </w:p>
    <w:p w14:paraId="6FA3552B" w14:textId="1AD76FD9" w:rsidR="00262172" w:rsidRPr="008519FE" w:rsidRDefault="00031988" w:rsidP="00262172">
      <w:pPr>
        <w:keepNext/>
        <w:shd w:val="clear" w:color="auto" w:fill="FFD966" w:themeFill="accent4" w:themeFillTint="99"/>
        <w:outlineLvl w:val="7"/>
        <w:rPr>
          <w:rFonts w:asciiTheme="minorHAnsi" w:hAnsiTheme="minorHAnsi" w:cstheme="minorHAnsi"/>
          <w:b/>
          <w:sz w:val="28"/>
          <w:szCs w:val="28"/>
        </w:rPr>
      </w:pPr>
      <w:bookmarkStart w:id="1" w:name="_Hlk105150731"/>
      <w:bookmarkStart w:id="2" w:name="_Hlk75507419"/>
      <w:r w:rsidRPr="00347D34">
        <w:rPr>
          <w:rFonts w:ascii="Calibri" w:hAnsi="Calibri" w:cs="Calibri"/>
          <w:b/>
          <w:bCs/>
          <w:sz w:val="24"/>
        </w:rPr>
        <w:t xml:space="preserve">Ohřev pacienta, </w:t>
      </w:r>
      <w:r w:rsidR="00B535AF">
        <w:rPr>
          <w:rFonts w:ascii="Calibri" w:hAnsi="Calibri" w:cs="Calibri"/>
          <w:b/>
          <w:bCs/>
          <w:sz w:val="24"/>
        </w:rPr>
        <w:t xml:space="preserve">ohřev </w:t>
      </w:r>
      <w:r w:rsidRPr="00347D34">
        <w:rPr>
          <w:rFonts w:ascii="Calibri" w:hAnsi="Calibri" w:cs="Calibri"/>
          <w:b/>
          <w:bCs/>
          <w:sz w:val="24"/>
        </w:rPr>
        <w:t>infuzí, kontrastních látek a krve</w:t>
      </w:r>
      <w:bookmarkEnd w:id="1"/>
    </w:p>
    <w:bookmarkEnd w:id="2"/>
    <w:p w14:paraId="720DF2A0" w14:textId="33D884DD" w:rsidR="000D2FE7" w:rsidRPr="008519FE" w:rsidRDefault="000D2FE7">
      <w:pPr>
        <w:jc w:val="both"/>
        <w:rPr>
          <w:rFonts w:asciiTheme="minorHAnsi" w:hAnsiTheme="minorHAnsi" w:cstheme="minorHAnsi"/>
          <w:b/>
          <w:bCs/>
          <w:sz w:val="24"/>
        </w:rPr>
      </w:pPr>
    </w:p>
    <w:p w14:paraId="0B02339A" w14:textId="2CA6D7E5" w:rsidR="00262172" w:rsidRPr="008519FE" w:rsidRDefault="00262172" w:rsidP="00262172">
      <w:pPr>
        <w:shd w:val="clear" w:color="auto" w:fill="C5E0B3" w:themeFill="accent6" w:themeFillTint="66"/>
        <w:jc w:val="both"/>
        <w:outlineLvl w:val="0"/>
        <w:rPr>
          <w:rFonts w:asciiTheme="minorHAnsi" w:hAnsiTheme="minorHAnsi" w:cstheme="minorHAnsi"/>
          <w:b/>
          <w:sz w:val="24"/>
        </w:rPr>
      </w:pPr>
      <w:bookmarkStart w:id="3" w:name="_Hlk75512960"/>
      <w:bookmarkStart w:id="4" w:name="_Hlk78358276"/>
      <w:r w:rsidRPr="008519FE">
        <w:rPr>
          <w:rFonts w:asciiTheme="minorHAnsi" w:hAnsiTheme="minorHAnsi" w:cstheme="minorHAnsi"/>
          <w:b/>
          <w:sz w:val="24"/>
        </w:rPr>
        <w:t xml:space="preserve">Název části </w:t>
      </w:r>
      <w:r w:rsidR="00914FC9">
        <w:rPr>
          <w:rFonts w:asciiTheme="minorHAnsi" w:hAnsiTheme="minorHAnsi" w:cstheme="minorHAnsi"/>
          <w:b/>
          <w:sz w:val="24"/>
        </w:rPr>
        <w:t>7</w:t>
      </w:r>
      <w:r w:rsidRPr="008519FE">
        <w:rPr>
          <w:rFonts w:asciiTheme="minorHAnsi" w:hAnsiTheme="minorHAnsi" w:cstheme="minorHAnsi"/>
          <w:b/>
          <w:sz w:val="24"/>
        </w:rPr>
        <w:t xml:space="preserve"> veřejné zakázky: </w:t>
      </w:r>
    </w:p>
    <w:bookmarkEnd w:id="3"/>
    <w:p w14:paraId="6E824640" w14:textId="26C79618" w:rsidR="00262172" w:rsidRPr="008519FE" w:rsidRDefault="00914FC9" w:rsidP="00262172">
      <w:pPr>
        <w:keepNext/>
        <w:shd w:val="clear" w:color="auto" w:fill="C5E0B3" w:themeFill="accent6" w:themeFillTint="66"/>
        <w:outlineLvl w:val="7"/>
        <w:rPr>
          <w:rFonts w:asciiTheme="minorHAnsi" w:hAnsiTheme="minorHAnsi" w:cstheme="minorHAnsi"/>
          <w:b/>
          <w:bCs/>
          <w:sz w:val="24"/>
        </w:rPr>
      </w:pPr>
      <w:r>
        <w:rPr>
          <w:rFonts w:asciiTheme="minorHAnsi" w:hAnsiTheme="minorHAnsi" w:cstheme="minorHAnsi"/>
          <w:b/>
          <w:bCs/>
          <w:sz w:val="24"/>
        </w:rPr>
        <w:t>Systém ohřevu krve, krevní plazmy a dalších krevních derivátů</w:t>
      </w:r>
    </w:p>
    <w:bookmarkEnd w:id="4"/>
    <w:p w14:paraId="16CE0501" w14:textId="77777777" w:rsidR="00262172" w:rsidRPr="008519FE" w:rsidRDefault="00262172" w:rsidP="00262172">
      <w:pPr>
        <w:autoSpaceDE w:val="0"/>
        <w:autoSpaceDN w:val="0"/>
        <w:adjustRightInd w:val="0"/>
        <w:spacing w:line="276" w:lineRule="auto"/>
        <w:rPr>
          <w:rFonts w:asciiTheme="minorHAnsi" w:eastAsia="Calibri" w:hAnsiTheme="minorHAnsi" w:cstheme="minorHAnsi"/>
          <w:b/>
          <w:bCs/>
          <w:color w:val="000000"/>
          <w:sz w:val="22"/>
          <w:szCs w:val="22"/>
          <w:lang w:eastAsia="en-US"/>
        </w:rPr>
      </w:pPr>
    </w:p>
    <w:p w14:paraId="78A2C5A9" w14:textId="77777777" w:rsidR="00262172" w:rsidRPr="008519FE" w:rsidRDefault="00262172" w:rsidP="00262172">
      <w:pPr>
        <w:autoSpaceDE w:val="0"/>
        <w:autoSpaceDN w:val="0"/>
        <w:adjustRightInd w:val="0"/>
        <w:spacing w:line="276" w:lineRule="auto"/>
        <w:rPr>
          <w:rFonts w:asciiTheme="minorHAnsi" w:eastAsia="Calibri" w:hAnsiTheme="minorHAnsi" w:cstheme="minorHAnsi"/>
          <w:b/>
          <w:bCs/>
          <w:color w:val="000000"/>
          <w:sz w:val="22"/>
          <w:szCs w:val="22"/>
          <w:lang w:eastAsia="en-US"/>
        </w:rPr>
      </w:pPr>
      <w:bookmarkStart w:id="5" w:name="_Hlk78358300"/>
      <w:r w:rsidRPr="008519FE">
        <w:rPr>
          <w:rFonts w:asciiTheme="minorHAnsi" w:eastAsia="Calibri" w:hAnsiTheme="minorHAnsi" w:cstheme="minorHAnsi"/>
          <w:b/>
          <w:bCs/>
          <w:color w:val="000000"/>
          <w:sz w:val="22"/>
          <w:szCs w:val="22"/>
          <w:lang w:eastAsia="en-US"/>
        </w:rPr>
        <w:t xml:space="preserve">Podrobnosti předmětu veřejné zakázky (technické podmínky) </w:t>
      </w:r>
    </w:p>
    <w:p w14:paraId="1785DD7B" w14:textId="77777777" w:rsidR="00262172" w:rsidRPr="008519FE" w:rsidRDefault="00262172" w:rsidP="00262172">
      <w:pPr>
        <w:spacing w:line="276" w:lineRule="auto"/>
        <w:jc w:val="both"/>
        <w:rPr>
          <w:rFonts w:asciiTheme="minorHAnsi" w:hAnsiTheme="minorHAnsi" w:cstheme="minorHAnsi"/>
          <w:sz w:val="22"/>
          <w:szCs w:val="22"/>
        </w:rPr>
      </w:pPr>
      <w:r w:rsidRPr="008519FE">
        <w:rPr>
          <w:rFonts w:asciiTheme="minorHAnsi" w:hAnsiTheme="minorHAnsi" w:cstheme="minorHAnsi"/>
          <w:sz w:val="22"/>
          <w:szCs w:val="22"/>
        </w:rPr>
        <w:t xml:space="preserve">Zadavatel vymezuje níže </w:t>
      </w:r>
      <w:r w:rsidRPr="008519FE">
        <w:rPr>
          <w:rFonts w:asciiTheme="minorHAnsi" w:hAnsiTheme="minorHAnsi" w:cstheme="minorHAnsi"/>
          <w:b/>
          <w:sz w:val="22"/>
          <w:szCs w:val="22"/>
        </w:rPr>
        <w:t>závazné charakteristiky a požadavky</w:t>
      </w:r>
      <w:r w:rsidRPr="008519FE">
        <w:rPr>
          <w:rFonts w:asciiTheme="minorHAnsi" w:hAnsiTheme="minorHAnsi" w:cstheme="minorHAnsi"/>
          <w:sz w:val="22"/>
          <w:szCs w:val="22"/>
        </w:rPr>
        <w:t xml:space="preserve"> na dodávku zdravotnické techniky.</w:t>
      </w:r>
    </w:p>
    <w:p w14:paraId="058E7F8B" w14:textId="77777777" w:rsidR="00262172" w:rsidRPr="008519FE" w:rsidRDefault="00262172" w:rsidP="00262172">
      <w:pPr>
        <w:tabs>
          <w:tab w:val="left" w:pos="284"/>
        </w:tabs>
        <w:jc w:val="both"/>
        <w:rPr>
          <w:rFonts w:asciiTheme="minorHAnsi" w:hAnsiTheme="minorHAnsi" w:cstheme="minorHAnsi"/>
          <w:sz w:val="22"/>
          <w:szCs w:val="22"/>
        </w:rPr>
      </w:pPr>
    </w:p>
    <w:p w14:paraId="46BFB264" w14:textId="7A9500DE" w:rsidR="00262172" w:rsidRPr="008519FE" w:rsidRDefault="00262172" w:rsidP="00262172">
      <w:pPr>
        <w:suppressAutoHyphens/>
        <w:spacing w:after="160" w:line="276" w:lineRule="auto"/>
        <w:contextualSpacing/>
        <w:jc w:val="both"/>
        <w:rPr>
          <w:rFonts w:asciiTheme="minorHAnsi" w:hAnsiTheme="minorHAnsi" w:cstheme="minorHAnsi"/>
          <w:sz w:val="22"/>
          <w:szCs w:val="22"/>
        </w:rPr>
      </w:pPr>
      <w:bookmarkStart w:id="6" w:name="_Hlk75513118"/>
      <w:r w:rsidRPr="008519FE">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FF460B">
        <w:rPr>
          <w:rFonts w:asciiTheme="minorHAnsi" w:hAnsiTheme="minorHAnsi" w:cstheme="minorHAnsi"/>
          <w:sz w:val="22"/>
          <w:szCs w:val="22"/>
        </w:rPr>
        <w:t xml:space="preserve">, </w:t>
      </w:r>
      <w:r w:rsidR="00FF460B" w:rsidRPr="00FF460B">
        <w:rPr>
          <w:rFonts w:asciiTheme="minorHAnsi" w:hAnsiTheme="minorHAnsi" w:cstheme="minorHAnsi"/>
          <w:sz w:val="22"/>
          <w:szCs w:val="22"/>
        </w:rPr>
        <w:t>COŽ ZADAVATEL EXPLICITNĚ UVÁDÍ U KAŽDÉHO TAKOVÉHO ODKAZU</w:t>
      </w:r>
      <w:r w:rsidRPr="008519FE">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bookmarkEnd w:id="0"/>
    <w:bookmarkEnd w:id="5"/>
    <w:bookmarkEnd w:id="6"/>
    <w:p w14:paraId="58CD4C5E" w14:textId="77777777" w:rsidR="000D2FE7" w:rsidRPr="008519FE" w:rsidRDefault="000D2FE7">
      <w:pPr>
        <w:suppressAutoHyphens/>
        <w:spacing w:after="160" w:line="276" w:lineRule="auto"/>
        <w:contextualSpacing/>
        <w:rPr>
          <w:rFonts w:asciiTheme="minorHAnsi" w:hAnsiTheme="minorHAnsi" w:cstheme="minorHAnsi"/>
          <w:sz w:val="22"/>
          <w:szCs w:val="22"/>
        </w:rPr>
      </w:pPr>
    </w:p>
    <w:p w14:paraId="56F7871E" w14:textId="540216A2" w:rsidR="000D2FE7" w:rsidRPr="008519FE" w:rsidRDefault="003D3BD5" w:rsidP="00262172">
      <w:pPr>
        <w:pStyle w:val="Nadpis2"/>
        <w:numPr>
          <w:ilvl w:val="0"/>
          <w:numId w:val="1"/>
        </w:numPr>
        <w:ind w:hanging="720"/>
        <w:rPr>
          <w:rFonts w:asciiTheme="minorHAnsi" w:hAnsiTheme="minorHAnsi" w:cstheme="minorHAnsi"/>
          <w:sz w:val="28"/>
          <w:szCs w:val="28"/>
        </w:rPr>
      </w:pPr>
      <w:r w:rsidRPr="008519FE">
        <w:rPr>
          <w:rFonts w:asciiTheme="minorHAnsi" w:hAnsiTheme="minorHAnsi" w:cstheme="minorHAnsi"/>
          <w:sz w:val="28"/>
          <w:szCs w:val="28"/>
        </w:rPr>
        <w:t>Technické parametry</w:t>
      </w:r>
    </w:p>
    <w:p w14:paraId="6F2B2009" w14:textId="6478FBA5" w:rsidR="00262172" w:rsidRPr="008519FE" w:rsidRDefault="00262172" w:rsidP="00262172">
      <w:pPr>
        <w:rPr>
          <w:rFonts w:asciiTheme="minorHAnsi" w:hAnsiTheme="minorHAnsi" w:cstheme="minorHAnsi"/>
          <w:lang w:eastAsia="en-US"/>
        </w:rPr>
      </w:pPr>
    </w:p>
    <w:tbl>
      <w:tblPr>
        <w:tblStyle w:val="Mkatabulky"/>
        <w:tblW w:w="0" w:type="auto"/>
        <w:tblInd w:w="-5" w:type="dxa"/>
        <w:tblLayout w:type="fixed"/>
        <w:tblLook w:val="04A0" w:firstRow="1" w:lastRow="0" w:firstColumn="1" w:lastColumn="0" w:noHBand="0" w:noVBand="1"/>
      </w:tblPr>
      <w:tblGrid>
        <w:gridCol w:w="4536"/>
        <w:gridCol w:w="1276"/>
        <w:gridCol w:w="3821"/>
      </w:tblGrid>
      <w:tr w:rsidR="00262172" w:rsidRPr="008519FE" w14:paraId="6591801E" w14:textId="77777777" w:rsidTr="00EE4986">
        <w:trPr>
          <w:trHeight w:val="387"/>
          <w:tblHeader/>
        </w:trPr>
        <w:tc>
          <w:tcPr>
            <w:tcW w:w="4536" w:type="dxa"/>
            <w:shd w:val="clear" w:color="auto" w:fill="BDD6EE" w:themeFill="accent1" w:themeFillTint="66"/>
            <w:vAlign w:val="center"/>
          </w:tcPr>
          <w:p w14:paraId="17C81FF6" w14:textId="77777777" w:rsidR="00262172" w:rsidRPr="008519FE" w:rsidRDefault="00262172" w:rsidP="00521E22">
            <w:pPr>
              <w:autoSpaceDE w:val="0"/>
              <w:autoSpaceDN w:val="0"/>
              <w:adjustRightInd w:val="0"/>
              <w:rPr>
                <w:rFonts w:asciiTheme="minorHAnsi" w:hAnsiTheme="minorHAnsi" w:cstheme="minorHAnsi"/>
                <w:b/>
                <w:sz w:val="28"/>
                <w:szCs w:val="28"/>
              </w:rPr>
            </w:pPr>
            <w:r w:rsidRPr="008519FE">
              <w:rPr>
                <w:rFonts w:asciiTheme="minorHAnsi" w:hAnsiTheme="minorHAnsi" w:cstheme="minorHAnsi"/>
                <w:b/>
                <w:sz w:val="28"/>
                <w:szCs w:val="28"/>
              </w:rPr>
              <w:t>Položka veřejné zakázky</w:t>
            </w:r>
          </w:p>
        </w:tc>
        <w:tc>
          <w:tcPr>
            <w:tcW w:w="5097" w:type="dxa"/>
            <w:gridSpan w:val="2"/>
            <w:shd w:val="clear" w:color="auto" w:fill="BDD6EE" w:themeFill="accent1" w:themeFillTint="66"/>
            <w:vAlign w:val="center"/>
          </w:tcPr>
          <w:p w14:paraId="737EE12D" w14:textId="68060346" w:rsidR="00262172" w:rsidRPr="008519FE" w:rsidRDefault="00914FC9" w:rsidP="00521E22">
            <w:pPr>
              <w:autoSpaceDE w:val="0"/>
              <w:autoSpaceDN w:val="0"/>
              <w:adjustRightInd w:val="0"/>
              <w:rPr>
                <w:rFonts w:asciiTheme="minorHAnsi" w:hAnsiTheme="minorHAnsi" w:cstheme="minorHAnsi"/>
                <w:b/>
                <w:bCs/>
                <w:sz w:val="28"/>
                <w:szCs w:val="28"/>
              </w:rPr>
            </w:pPr>
            <w:r>
              <w:rPr>
                <w:rFonts w:asciiTheme="minorHAnsi" w:hAnsiTheme="minorHAnsi"/>
                <w:b/>
                <w:bCs/>
                <w:sz w:val="28"/>
                <w:szCs w:val="28"/>
              </w:rPr>
              <w:t>Systém ohřevu krve, krevní plazmy a dalších krevních derivátů – 4 ks</w:t>
            </w:r>
          </w:p>
        </w:tc>
      </w:tr>
      <w:tr w:rsidR="00262172" w:rsidRPr="008519FE" w14:paraId="19433953" w14:textId="77777777" w:rsidTr="00EE4986">
        <w:trPr>
          <w:tblHeader/>
        </w:trPr>
        <w:tc>
          <w:tcPr>
            <w:tcW w:w="4536" w:type="dxa"/>
            <w:shd w:val="clear" w:color="auto" w:fill="F7CAAC" w:themeFill="accent2" w:themeFillTint="66"/>
          </w:tcPr>
          <w:p w14:paraId="19ECFA02" w14:textId="77777777" w:rsidR="00262172" w:rsidRPr="008519FE" w:rsidRDefault="00262172" w:rsidP="00521E22">
            <w:pPr>
              <w:pStyle w:val="Nadpis6"/>
              <w:suppressAutoHyphens w:val="0"/>
              <w:autoSpaceDE w:val="0"/>
              <w:autoSpaceDN w:val="0"/>
              <w:adjustRightInd w:val="0"/>
              <w:rPr>
                <w:rFonts w:asciiTheme="minorHAnsi" w:eastAsia="Times New Roman" w:hAnsiTheme="minorHAnsi" w:cstheme="minorHAnsi"/>
                <w:szCs w:val="24"/>
                <w:lang w:eastAsia="cs-CZ"/>
              </w:rPr>
            </w:pPr>
            <w:r w:rsidRPr="008519FE">
              <w:rPr>
                <w:rFonts w:asciiTheme="minorHAnsi" w:eastAsia="Times New Roman" w:hAnsiTheme="minorHAnsi" w:cstheme="minorHAnsi"/>
                <w:szCs w:val="24"/>
                <w:lang w:eastAsia="cs-CZ"/>
              </w:rPr>
              <w:t>Závazné charakteristiky a požadavky</w:t>
            </w:r>
          </w:p>
        </w:tc>
        <w:tc>
          <w:tcPr>
            <w:tcW w:w="1276" w:type="dxa"/>
            <w:shd w:val="clear" w:color="auto" w:fill="F7CAAC" w:themeFill="accent2" w:themeFillTint="66"/>
          </w:tcPr>
          <w:p w14:paraId="333FE2EA" w14:textId="77777777" w:rsidR="00262172" w:rsidRPr="008519FE" w:rsidRDefault="00262172" w:rsidP="00521E22">
            <w:pPr>
              <w:autoSpaceDE w:val="0"/>
              <w:autoSpaceDN w:val="0"/>
              <w:adjustRightInd w:val="0"/>
              <w:rPr>
                <w:rFonts w:asciiTheme="minorHAnsi" w:hAnsiTheme="minorHAnsi" w:cstheme="minorHAnsi"/>
                <w:b/>
                <w:sz w:val="22"/>
              </w:rPr>
            </w:pPr>
            <w:r w:rsidRPr="008519FE">
              <w:rPr>
                <w:rFonts w:asciiTheme="minorHAnsi" w:hAnsiTheme="minorHAnsi" w:cstheme="minorHAnsi"/>
                <w:b/>
                <w:sz w:val="22"/>
              </w:rPr>
              <w:t>Splnění požadavku ANO/NE</w:t>
            </w:r>
          </w:p>
        </w:tc>
        <w:tc>
          <w:tcPr>
            <w:tcW w:w="3821" w:type="dxa"/>
            <w:shd w:val="clear" w:color="auto" w:fill="F7CAAC" w:themeFill="accent2" w:themeFillTint="66"/>
          </w:tcPr>
          <w:p w14:paraId="34F0E9B9" w14:textId="77777777" w:rsidR="00262172" w:rsidRPr="008519FE" w:rsidRDefault="00262172" w:rsidP="00521E22">
            <w:pPr>
              <w:autoSpaceDE w:val="0"/>
              <w:autoSpaceDN w:val="0"/>
              <w:adjustRightInd w:val="0"/>
              <w:rPr>
                <w:rFonts w:asciiTheme="minorHAnsi" w:hAnsiTheme="minorHAnsi" w:cstheme="minorHAnsi"/>
                <w:b/>
                <w:sz w:val="22"/>
              </w:rPr>
            </w:pPr>
            <w:r w:rsidRPr="008519FE">
              <w:rPr>
                <w:rFonts w:asciiTheme="minorHAnsi" w:hAnsiTheme="minorHAnsi" w:cstheme="minorHAnsi"/>
                <w:b/>
                <w:sz w:val="22"/>
              </w:rPr>
              <w:t>Popis specifikace nabízeného plnění, ze kterého bude vyplývat splnění požadavků stanovených zadavatelem, možno uvést odkaz na stránku v nabídce.</w:t>
            </w:r>
          </w:p>
        </w:tc>
      </w:tr>
      <w:tr w:rsidR="00914FC9" w:rsidRPr="008519FE" w14:paraId="63F031C4" w14:textId="77777777" w:rsidTr="00EE4986">
        <w:tc>
          <w:tcPr>
            <w:tcW w:w="4536" w:type="dxa"/>
          </w:tcPr>
          <w:p w14:paraId="05C11959" w14:textId="77777777"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rozmrazovač krve a krevní plazmy  </w:t>
            </w:r>
          </w:p>
          <w:p w14:paraId="42FAD3D5" w14:textId="3A4C508E" w:rsidR="00914FC9" w:rsidRPr="00914FC9" w:rsidRDefault="00914FC9" w:rsidP="00914FC9">
            <w:pPr>
              <w:rPr>
                <w:rFonts w:asciiTheme="minorHAnsi" w:hAnsiTheme="minorHAnsi" w:cstheme="minorHAnsi"/>
                <w:color w:val="000000"/>
                <w:sz w:val="22"/>
                <w:szCs w:val="22"/>
              </w:rPr>
            </w:pPr>
          </w:p>
        </w:tc>
        <w:tc>
          <w:tcPr>
            <w:tcW w:w="1276" w:type="dxa"/>
            <w:vAlign w:val="center"/>
          </w:tcPr>
          <w:p w14:paraId="2B9D7270" w14:textId="5BF62B05"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c>
          <w:tcPr>
            <w:tcW w:w="3821" w:type="dxa"/>
            <w:vAlign w:val="center"/>
          </w:tcPr>
          <w:p w14:paraId="523C0748" w14:textId="0DDD47CB"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r>
      <w:tr w:rsidR="00914FC9" w:rsidRPr="008519FE" w14:paraId="16F26689" w14:textId="77777777" w:rsidTr="003E5851">
        <w:tc>
          <w:tcPr>
            <w:tcW w:w="4536" w:type="dxa"/>
          </w:tcPr>
          <w:p w14:paraId="7D17FC93" w14:textId="77777777"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kapacita až 8 krevních souprav, prostor min. 8l</w:t>
            </w:r>
          </w:p>
          <w:p w14:paraId="10B21987" w14:textId="2D203186" w:rsidR="00914FC9" w:rsidRPr="00914FC9" w:rsidRDefault="00914FC9" w:rsidP="00914FC9">
            <w:pPr>
              <w:pStyle w:val="TxBrp11"/>
              <w:tabs>
                <w:tab w:val="left" w:pos="284"/>
              </w:tabs>
              <w:spacing w:line="277" w:lineRule="exact"/>
              <w:ind w:left="0"/>
              <w:rPr>
                <w:rFonts w:asciiTheme="minorHAnsi" w:hAnsiTheme="minorHAnsi" w:cstheme="minorHAnsi"/>
                <w:color w:val="000000"/>
                <w:sz w:val="22"/>
                <w:szCs w:val="22"/>
                <w:lang w:val="cs-CZ" w:eastAsia="cs-CZ"/>
              </w:rPr>
            </w:pPr>
          </w:p>
        </w:tc>
        <w:tc>
          <w:tcPr>
            <w:tcW w:w="1276" w:type="dxa"/>
            <w:vAlign w:val="center"/>
          </w:tcPr>
          <w:p w14:paraId="1B8A040C" w14:textId="1C419EB2"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c>
          <w:tcPr>
            <w:tcW w:w="3821" w:type="dxa"/>
            <w:vAlign w:val="center"/>
          </w:tcPr>
          <w:p w14:paraId="18C9F616" w14:textId="1C71DFEB"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r>
      <w:tr w:rsidR="00914FC9" w:rsidRPr="008519FE" w14:paraId="2CD97122" w14:textId="77777777" w:rsidTr="00263943">
        <w:tc>
          <w:tcPr>
            <w:tcW w:w="4536" w:type="dxa"/>
          </w:tcPr>
          <w:p w14:paraId="6C54669D" w14:textId="57A7F843" w:rsidR="00914FC9" w:rsidRPr="00914FC9" w:rsidRDefault="00914FC9" w:rsidP="00914FC9">
            <w:pPr>
              <w:pStyle w:val="TxBrp11"/>
              <w:tabs>
                <w:tab w:val="left" w:pos="284"/>
              </w:tabs>
              <w:spacing w:line="277" w:lineRule="exact"/>
              <w:ind w:left="0"/>
              <w:rPr>
                <w:rFonts w:asciiTheme="minorHAnsi" w:hAnsiTheme="minorHAnsi" w:cstheme="minorHAnsi"/>
                <w:color w:val="000000"/>
                <w:sz w:val="22"/>
                <w:szCs w:val="22"/>
                <w:lang w:val="cs-CZ" w:eastAsia="cs-CZ"/>
              </w:rPr>
            </w:pPr>
            <w:r w:rsidRPr="00914FC9">
              <w:rPr>
                <w:rFonts w:ascii="Calibri" w:hAnsi="Calibri" w:cs="Calibri"/>
                <w:color w:val="000000"/>
                <w:sz w:val="22"/>
                <w:szCs w:val="22"/>
                <w:lang w:val="cs-CZ"/>
              </w:rPr>
              <w:t xml:space="preserve">přístroj vhodný pro nepřetržitý provoz </w:t>
            </w:r>
          </w:p>
        </w:tc>
        <w:tc>
          <w:tcPr>
            <w:tcW w:w="1276" w:type="dxa"/>
            <w:vAlign w:val="center"/>
          </w:tcPr>
          <w:p w14:paraId="7CF194DC" w14:textId="61EBFD87"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c>
          <w:tcPr>
            <w:tcW w:w="3821" w:type="dxa"/>
            <w:vAlign w:val="center"/>
          </w:tcPr>
          <w:p w14:paraId="5AE8B7A1" w14:textId="356A000E"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r>
      <w:tr w:rsidR="00914FC9" w:rsidRPr="008519FE" w14:paraId="7D62C79C" w14:textId="77777777" w:rsidTr="00EE4986">
        <w:tc>
          <w:tcPr>
            <w:tcW w:w="4536" w:type="dxa"/>
          </w:tcPr>
          <w:p w14:paraId="2CD5F06E" w14:textId="268F57E3" w:rsidR="00914FC9" w:rsidRPr="004A50DE" w:rsidRDefault="00482665" w:rsidP="001219A4">
            <w:pPr>
              <w:rPr>
                <w:rFonts w:ascii="Calibri" w:hAnsi="Calibri" w:cs="Calibri"/>
                <w:color w:val="FF0000"/>
                <w:sz w:val="22"/>
                <w:szCs w:val="22"/>
                <w:lang w:eastAsia="en-US"/>
              </w:rPr>
            </w:pPr>
            <w:r w:rsidRPr="00482665">
              <w:rPr>
                <w:rFonts w:ascii="Calibri" w:hAnsi="Calibri" w:cs="Calibri"/>
                <w:strike/>
                <w:sz w:val="22"/>
                <w:szCs w:val="22"/>
                <w:lang w:eastAsia="en-US"/>
              </w:rPr>
              <w:t>rozsah teplot min. +37 °C až +45 °C</w:t>
            </w:r>
            <w:r w:rsidRPr="00482665">
              <w:rPr>
                <w:rFonts w:ascii="Calibri" w:hAnsi="Calibri" w:cs="Calibri"/>
                <w:sz w:val="22"/>
                <w:szCs w:val="22"/>
                <w:lang w:eastAsia="en-US"/>
              </w:rPr>
              <w:t xml:space="preserve"> </w:t>
            </w:r>
            <w:r w:rsidR="004A50DE">
              <w:rPr>
                <w:rFonts w:ascii="Calibri" w:hAnsi="Calibri" w:cs="Calibri"/>
                <w:color w:val="FF0000"/>
                <w:sz w:val="22"/>
                <w:szCs w:val="22"/>
                <w:lang w:eastAsia="en-US"/>
              </w:rPr>
              <w:t>o</w:t>
            </w:r>
            <w:r w:rsidR="004A50DE" w:rsidRPr="004A50DE">
              <w:rPr>
                <w:rFonts w:ascii="Calibri" w:hAnsi="Calibri" w:cs="Calibri"/>
                <w:color w:val="FF0000"/>
                <w:sz w:val="22"/>
                <w:szCs w:val="22"/>
                <w:lang w:eastAsia="en-US"/>
              </w:rPr>
              <w:t xml:space="preserve">hřívaní do teploty </w:t>
            </w:r>
            <w:r>
              <w:rPr>
                <w:rFonts w:ascii="Calibri" w:hAnsi="Calibri" w:cs="Calibri"/>
                <w:color w:val="FF0000"/>
                <w:sz w:val="22"/>
                <w:szCs w:val="22"/>
                <w:lang w:eastAsia="en-US"/>
              </w:rPr>
              <w:t>min.</w:t>
            </w:r>
            <w:r w:rsidR="004A50DE" w:rsidRPr="004A50DE">
              <w:rPr>
                <w:rFonts w:ascii="Calibri" w:hAnsi="Calibri" w:cs="Calibri"/>
                <w:color w:val="FF0000"/>
                <w:sz w:val="22"/>
                <w:szCs w:val="22"/>
                <w:lang w:eastAsia="en-US"/>
              </w:rPr>
              <w:t xml:space="preserve"> +37 °C nebo více</w:t>
            </w:r>
          </w:p>
        </w:tc>
        <w:tc>
          <w:tcPr>
            <w:tcW w:w="1276" w:type="dxa"/>
          </w:tcPr>
          <w:p w14:paraId="267585F4" w14:textId="5A14BC26"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c>
          <w:tcPr>
            <w:tcW w:w="3821" w:type="dxa"/>
          </w:tcPr>
          <w:p w14:paraId="05A09AE4" w14:textId="6882D6E4" w:rsidR="00914FC9" w:rsidRPr="008519FE" w:rsidRDefault="00914FC9" w:rsidP="00914FC9">
            <w:pPr>
              <w:jc w:val="center"/>
              <w:rPr>
                <w:rFonts w:asciiTheme="minorHAnsi" w:hAnsiTheme="minorHAnsi" w:cstheme="minorHAnsi"/>
              </w:rPr>
            </w:pPr>
            <w:r>
              <w:rPr>
                <w:rFonts w:ascii="Calibri" w:hAnsi="Calibri" w:cs="Calibri"/>
                <w:color w:val="FF0000"/>
                <w:szCs w:val="20"/>
              </w:rPr>
              <w:t>(doplní dodavatel)</w:t>
            </w:r>
          </w:p>
        </w:tc>
      </w:tr>
      <w:tr w:rsidR="00914FC9" w:rsidRPr="008519FE" w14:paraId="40FEF345" w14:textId="77777777" w:rsidTr="008B1D68">
        <w:tc>
          <w:tcPr>
            <w:tcW w:w="4536" w:type="dxa"/>
          </w:tcPr>
          <w:p w14:paraId="7E7AE7E7" w14:textId="77777777"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obsluha přes systém menu na displeji </w:t>
            </w:r>
          </w:p>
          <w:p w14:paraId="1199E408" w14:textId="6C681C5C" w:rsidR="00914FC9" w:rsidRPr="00914FC9" w:rsidRDefault="00914FC9" w:rsidP="00914FC9">
            <w:pPr>
              <w:rPr>
                <w:rFonts w:asciiTheme="minorHAnsi" w:hAnsiTheme="minorHAnsi" w:cstheme="minorHAnsi"/>
                <w:color w:val="000000"/>
                <w:sz w:val="22"/>
                <w:szCs w:val="22"/>
              </w:rPr>
            </w:pPr>
          </w:p>
        </w:tc>
        <w:tc>
          <w:tcPr>
            <w:tcW w:w="1276" w:type="dxa"/>
          </w:tcPr>
          <w:p w14:paraId="57CDD20F" w14:textId="4C1F8B84"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c>
          <w:tcPr>
            <w:tcW w:w="3821" w:type="dxa"/>
          </w:tcPr>
          <w:p w14:paraId="0E006A69" w14:textId="713837DE"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r>
      <w:tr w:rsidR="00914FC9" w:rsidRPr="008519FE" w14:paraId="09687251" w14:textId="77777777" w:rsidTr="008B1D68">
        <w:tc>
          <w:tcPr>
            <w:tcW w:w="4536" w:type="dxa"/>
          </w:tcPr>
          <w:p w14:paraId="19B304C4" w14:textId="14C43597" w:rsidR="00914FC9" w:rsidRPr="00914FC9" w:rsidRDefault="00914FC9" w:rsidP="00914FC9">
            <w:pPr>
              <w:rPr>
                <w:rFonts w:asciiTheme="minorHAnsi" w:hAnsiTheme="minorHAnsi" w:cstheme="minorHAnsi"/>
                <w:color w:val="000000"/>
                <w:sz w:val="22"/>
                <w:szCs w:val="22"/>
              </w:rPr>
            </w:pPr>
            <w:r w:rsidRPr="00914FC9">
              <w:rPr>
                <w:rFonts w:ascii="Calibri" w:hAnsi="Calibri" w:cs="Calibri"/>
                <w:color w:val="000000"/>
                <w:sz w:val="22"/>
                <w:szCs w:val="22"/>
              </w:rPr>
              <w:t xml:space="preserve">přímo spustitelné funkce pro krev a plazmu </w:t>
            </w:r>
          </w:p>
        </w:tc>
        <w:tc>
          <w:tcPr>
            <w:tcW w:w="1276" w:type="dxa"/>
          </w:tcPr>
          <w:p w14:paraId="03CA9691" w14:textId="464891BC"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c>
          <w:tcPr>
            <w:tcW w:w="3821" w:type="dxa"/>
          </w:tcPr>
          <w:p w14:paraId="0DFEF778" w14:textId="690BB5C2"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r>
      <w:tr w:rsidR="00914FC9" w:rsidRPr="008519FE" w14:paraId="05E620E6" w14:textId="77777777" w:rsidTr="008B1D68">
        <w:tc>
          <w:tcPr>
            <w:tcW w:w="4536" w:type="dxa"/>
          </w:tcPr>
          <w:p w14:paraId="03F8BC6E" w14:textId="0148B2DD" w:rsidR="00914FC9" w:rsidRPr="00914FC9" w:rsidRDefault="00914FC9" w:rsidP="00914FC9">
            <w:pPr>
              <w:pStyle w:val="TxBrp11"/>
              <w:tabs>
                <w:tab w:val="left" w:pos="284"/>
              </w:tabs>
              <w:spacing w:line="277" w:lineRule="exact"/>
              <w:ind w:left="0"/>
              <w:rPr>
                <w:rFonts w:asciiTheme="minorHAnsi" w:hAnsiTheme="minorHAnsi" w:cstheme="minorHAnsi"/>
                <w:color w:val="000000"/>
                <w:sz w:val="22"/>
                <w:szCs w:val="22"/>
                <w:lang w:val="cs-CZ"/>
              </w:rPr>
            </w:pPr>
            <w:r w:rsidRPr="00914FC9">
              <w:rPr>
                <w:rFonts w:ascii="Calibri" w:hAnsi="Calibri" w:cs="Calibri"/>
                <w:color w:val="000000"/>
                <w:sz w:val="22"/>
                <w:szCs w:val="22"/>
                <w:lang w:val="cs-CZ"/>
              </w:rPr>
              <w:t xml:space="preserve">suchý ohřev celého prostoru a regulace teploty souprav v celém průřezu, včetně okrajových částí </w:t>
            </w:r>
          </w:p>
        </w:tc>
        <w:tc>
          <w:tcPr>
            <w:tcW w:w="1276" w:type="dxa"/>
          </w:tcPr>
          <w:p w14:paraId="78616781" w14:textId="5D028487"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c>
          <w:tcPr>
            <w:tcW w:w="3821" w:type="dxa"/>
          </w:tcPr>
          <w:p w14:paraId="4BCCABC2" w14:textId="44A30A62"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r>
      <w:tr w:rsidR="00914FC9" w:rsidRPr="008519FE" w14:paraId="507A3A1C" w14:textId="77777777" w:rsidTr="00210D6C">
        <w:trPr>
          <w:trHeight w:val="916"/>
        </w:trPr>
        <w:tc>
          <w:tcPr>
            <w:tcW w:w="4536" w:type="dxa"/>
          </w:tcPr>
          <w:p w14:paraId="69E21C33" w14:textId="4E33BC00" w:rsidR="009260A4" w:rsidRPr="009260A4" w:rsidRDefault="00914FC9" w:rsidP="00210D6C">
            <w:pPr>
              <w:rPr>
                <w:rFonts w:asciiTheme="minorHAnsi" w:hAnsiTheme="minorHAnsi" w:cstheme="minorHAnsi"/>
                <w:strike/>
                <w:color w:val="000000"/>
                <w:sz w:val="22"/>
                <w:szCs w:val="22"/>
              </w:rPr>
            </w:pPr>
            <w:r w:rsidRPr="009260A4">
              <w:rPr>
                <w:rFonts w:ascii="Calibri" w:hAnsi="Calibri" w:cs="Calibri"/>
                <w:color w:val="000000"/>
                <w:sz w:val="22"/>
                <w:szCs w:val="22"/>
              </w:rPr>
              <w:lastRenderedPageBreak/>
              <w:t xml:space="preserve">vizuální kontrola setů během ohřevu </w:t>
            </w:r>
            <w:r w:rsidR="009260A4" w:rsidRPr="00FD2BDF">
              <w:rPr>
                <w:rFonts w:ascii="Calibri" w:hAnsi="Calibri" w:cs="Calibri"/>
                <w:color w:val="FF0000"/>
                <w:sz w:val="22"/>
                <w:szCs w:val="22"/>
              </w:rPr>
              <w:t xml:space="preserve">nebo kontrola </w:t>
            </w:r>
            <w:r w:rsidR="00270236">
              <w:rPr>
                <w:rFonts w:ascii="Calibri" w:hAnsi="Calibri" w:cs="Calibri"/>
                <w:color w:val="FF0000"/>
                <w:sz w:val="22"/>
                <w:szCs w:val="22"/>
              </w:rPr>
              <w:t xml:space="preserve">průběhu ohřevu </w:t>
            </w:r>
            <w:r w:rsidR="00775BF3" w:rsidRPr="00775BF3">
              <w:rPr>
                <w:rFonts w:ascii="Calibri" w:hAnsi="Calibri" w:cs="Calibri"/>
                <w:color w:val="FF0000"/>
                <w:sz w:val="22"/>
                <w:szCs w:val="22"/>
              </w:rPr>
              <w:t>transfuzních přípravků</w:t>
            </w:r>
            <w:r w:rsidR="009260A4" w:rsidRPr="00FD2BDF">
              <w:rPr>
                <w:rFonts w:ascii="Calibri" w:hAnsi="Calibri" w:cs="Calibri"/>
                <w:color w:val="FF0000"/>
                <w:sz w:val="22"/>
                <w:szCs w:val="22"/>
              </w:rPr>
              <w:t xml:space="preserve"> jiným způsobem</w:t>
            </w:r>
            <w:r w:rsidR="00210D6C">
              <w:rPr>
                <w:rFonts w:ascii="Calibri" w:hAnsi="Calibri" w:cs="Calibri"/>
                <w:color w:val="FF0000"/>
                <w:sz w:val="22"/>
                <w:szCs w:val="22"/>
              </w:rPr>
              <w:t xml:space="preserve"> (na displeji přístroje aj.)</w:t>
            </w:r>
          </w:p>
        </w:tc>
        <w:tc>
          <w:tcPr>
            <w:tcW w:w="1276" w:type="dxa"/>
          </w:tcPr>
          <w:p w14:paraId="2260BC93" w14:textId="413B7259"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c>
          <w:tcPr>
            <w:tcW w:w="3821" w:type="dxa"/>
          </w:tcPr>
          <w:p w14:paraId="742F2A64" w14:textId="209E8558" w:rsidR="00914FC9" w:rsidRPr="008519FE" w:rsidRDefault="00914FC9" w:rsidP="00914FC9">
            <w:pPr>
              <w:jc w:val="center"/>
              <w:rPr>
                <w:rFonts w:asciiTheme="minorHAnsi" w:hAnsiTheme="minorHAnsi" w:cstheme="minorHAnsi"/>
                <w:color w:val="FF0000"/>
                <w:szCs w:val="20"/>
              </w:rPr>
            </w:pPr>
            <w:r>
              <w:rPr>
                <w:rFonts w:ascii="Calibri" w:hAnsi="Calibri" w:cs="Calibri"/>
                <w:color w:val="FF0000"/>
                <w:szCs w:val="20"/>
              </w:rPr>
              <w:t>(doplní dodavatel)</w:t>
            </w:r>
          </w:p>
        </w:tc>
      </w:tr>
      <w:tr w:rsidR="00914FC9" w:rsidRPr="008519FE" w14:paraId="6A58E6AB" w14:textId="77777777" w:rsidTr="008B1D68">
        <w:tc>
          <w:tcPr>
            <w:tcW w:w="4536" w:type="dxa"/>
          </w:tcPr>
          <w:p w14:paraId="541E571A" w14:textId="7C6E3F9B"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vizuální a zvuková signalizace po vypršení doby ohřevu  </w:t>
            </w:r>
          </w:p>
        </w:tc>
        <w:tc>
          <w:tcPr>
            <w:tcW w:w="1276" w:type="dxa"/>
          </w:tcPr>
          <w:p w14:paraId="2B00526B" w14:textId="2C8B17D1"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4666A1C5" w14:textId="6F1D862A"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1241D5EA" w14:textId="77777777" w:rsidTr="008B1D68">
        <w:tc>
          <w:tcPr>
            <w:tcW w:w="4536" w:type="dxa"/>
          </w:tcPr>
          <w:p w14:paraId="7AAE498A" w14:textId="02B837C5"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nezávislé teplotní regulátory </w:t>
            </w:r>
          </w:p>
        </w:tc>
        <w:tc>
          <w:tcPr>
            <w:tcW w:w="1276" w:type="dxa"/>
          </w:tcPr>
          <w:p w14:paraId="0B48319E" w14:textId="70403829"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6BA41EE3" w14:textId="6AB7748E"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74FF95CA" w14:textId="77777777" w:rsidTr="008B1D68">
        <w:tc>
          <w:tcPr>
            <w:tcW w:w="4536" w:type="dxa"/>
          </w:tcPr>
          <w:p w14:paraId="1BFAC54B" w14:textId="0C225355"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zabudovaný samočinný test </w:t>
            </w:r>
          </w:p>
        </w:tc>
        <w:tc>
          <w:tcPr>
            <w:tcW w:w="1276" w:type="dxa"/>
          </w:tcPr>
          <w:p w14:paraId="7E6F9C18" w14:textId="1BE39B8E"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1AC43A5C" w14:textId="05D3487E"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7B235188" w14:textId="77777777" w:rsidTr="008B1D68">
        <w:tc>
          <w:tcPr>
            <w:tcW w:w="4536" w:type="dxa"/>
          </w:tcPr>
          <w:p w14:paraId="236E8B17" w14:textId="14FBD61B"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volitelné rozhraní pro výměnu dat </w:t>
            </w:r>
          </w:p>
        </w:tc>
        <w:tc>
          <w:tcPr>
            <w:tcW w:w="1276" w:type="dxa"/>
          </w:tcPr>
          <w:p w14:paraId="62DAA8A7" w14:textId="1C517B7D"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7984EA74" w14:textId="7CFB2E4B"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6411DF17" w14:textId="77777777" w:rsidTr="008B1D68">
        <w:tc>
          <w:tcPr>
            <w:tcW w:w="4536" w:type="dxa"/>
          </w:tcPr>
          <w:p w14:paraId="421CB1B9" w14:textId="1CA86E11"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možnost připojení tiskárny a tisk protokolu </w:t>
            </w:r>
          </w:p>
        </w:tc>
        <w:tc>
          <w:tcPr>
            <w:tcW w:w="1276" w:type="dxa"/>
          </w:tcPr>
          <w:p w14:paraId="61DAE0DE" w14:textId="04934D8F"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24F19C9C" w14:textId="22131016"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3FB5C3F6" w14:textId="77777777" w:rsidTr="008B1D68">
        <w:tc>
          <w:tcPr>
            <w:tcW w:w="4536" w:type="dxa"/>
          </w:tcPr>
          <w:p w14:paraId="4AFAA3C4" w14:textId="3B2B7AE0"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 xml:space="preserve">možnost připojení čtečky čárového kódu </w:t>
            </w:r>
          </w:p>
        </w:tc>
        <w:tc>
          <w:tcPr>
            <w:tcW w:w="1276" w:type="dxa"/>
          </w:tcPr>
          <w:p w14:paraId="0C6966D4" w14:textId="0E15BA4C"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429A9793" w14:textId="72989DB1"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r w:rsidR="00914FC9" w:rsidRPr="008519FE" w14:paraId="6D21AFB6" w14:textId="77777777" w:rsidTr="008B1D68">
        <w:tc>
          <w:tcPr>
            <w:tcW w:w="4536" w:type="dxa"/>
          </w:tcPr>
          <w:p w14:paraId="45CB275A" w14:textId="405EBA4D" w:rsidR="00914FC9" w:rsidRPr="00914FC9" w:rsidRDefault="00914FC9" w:rsidP="00914FC9">
            <w:pPr>
              <w:rPr>
                <w:rFonts w:ascii="Calibri" w:hAnsi="Calibri" w:cs="Calibri"/>
                <w:color w:val="000000"/>
                <w:sz w:val="22"/>
                <w:szCs w:val="22"/>
              </w:rPr>
            </w:pPr>
            <w:r w:rsidRPr="00914FC9">
              <w:rPr>
                <w:rFonts w:ascii="Calibri" w:hAnsi="Calibri" w:cs="Calibri"/>
                <w:color w:val="000000"/>
                <w:sz w:val="22"/>
                <w:szCs w:val="22"/>
              </w:rPr>
              <w:t>dokumentační software</w:t>
            </w:r>
          </w:p>
        </w:tc>
        <w:tc>
          <w:tcPr>
            <w:tcW w:w="1276" w:type="dxa"/>
          </w:tcPr>
          <w:p w14:paraId="1DB18D00" w14:textId="0D1DE615"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c>
          <w:tcPr>
            <w:tcW w:w="3821" w:type="dxa"/>
          </w:tcPr>
          <w:p w14:paraId="3F7B02A8" w14:textId="4F105964" w:rsidR="00914FC9" w:rsidRDefault="00914FC9" w:rsidP="00914FC9">
            <w:pPr>
              <w:jc w:val="center"/>
              <w:rPr>
                <w:rFonts w:ascii="Calibri" w:hAnsi="Calibri" w:cs="Calibri"/>
                <w:color w:val="FF0000"/>
                <w:szCs w:val="20"/>
              </w:rPr>
            </w:pPr>
            <w:r>
              <w:rPr>
                <w:rFonts w:ascii="Calibri" w:hAnsi="Calibri" w:cs="Calibri"/>
                <w:color w:val="FF0000"/>
                <w:szCs w:val="20"/>
              </w:rPr>
              <w:t>(doplní dodavatel)</w:t>
            </w:r>
          </w:p>
        </w:tc>
      </w:tr>
    </w:tbl>
    <w:p w14:paraId="236D762C" w14:textId="395B445C" w:rsidR="00B535AF" w:rsidRDefault="00B535AF" w:rsidP="00B535AF">
      <w:pPr>
        <w:pStyle w:val="Odstavecseseznamem"/>
        <w:keepNext/>
        <w:autoSpaceDE w:val="0"/>
        <w:autoSpaceDN w:val="0"/>
        <w:adjustRightInd w:val="0"/>
        <w:spacing w:before="240"/>
        <w:outlineLvl w:val="1"/>
        <w:rPr>
          <w:rFonts w:asciiTheme="minorHAnsi" w:eastAsia="Calibri" w:hAnsiTheme="minorHAnsi" w:cstheme="minorHAnsi"/>
          <w:b/>
          <w:bCs/>
          <w:color w:val="000000"/>
          <w:sz w:val="28"/>
          <w:szCs w:val="28"/>
          <w:lang w:eastAsia="en-US"/>
        </w:rPr>
      </w:pPr>
      <w:bookmarkStart w:id="7" w:name="_Hlk75513151"/>
      <w:bookmarkStart w:id="8" w:name="_Hlk78359391"/>
      <w:bookmarkStart w:id="9" w:name="_Hlk78359666"/>
    </w:p>
    <w:p w14:paraId="7D5A571C" w14:textId="77777777" w:rsidR="00B535AF" w:rsidRDefault="00B535AF" w:rsidP="00B535AF">
      <w:pPr>
        <w:pStyle w:val="Odstavecseseznamem"/>
        <w:keepNext/>
        <w:autoSpaceDE w:val="0"/>
        <w:autoSpaceDN w:val="0"/>
        <w:adjustRightInd w:val="0"/>
        <w:spacing w:before="240"/>
        <w:outlineLvl w:val="1"/>
        <w:rPr>
          <w:rFonts w:asciiTheme="minorHAnsi" w:eastAsia="Calibri" w:hAnsiTheme="minorHAnsi" w:cstheme="minorHAnsi"/>
          <w:b/>
          <w:bCs/>
          <w:color w:val="000000"/>
          <w:sz w:val="28"/>
          <w:szCs w:val="28"/>
          <w:lang w:eastAsia="en-US"/>
        </w:rPr>
      </w:pPr>
    </w:p>
    <w:p w14:paraId="0C04C431" w14:textId="55EA9546" w:rsidR="00262172" w:rsidRPr="008519FE" w:rsidRDefault="00262172" w:rsidP="00C71199">
      <w:pPr>
        <w:pStyle w:val="Odstavecseseznamem"/>
        <w:keepNext/>
        <w:numPr>
          <w:ilvl w:val="0"/>
          <w:numId w:val="1"/>
        </w:numPr>
        <w:autoSpaceDE w:val="0"/>
        <w:autoSpaceDN w:val="0"/>
        <w:adjustRightInd w:val="0"/>
        <w:spacing w:before="240"/>
        <w:ind w:hanging="720"/>
        <w:outlineLvl w:val="1"/>
        <w:rPr>
          <w:rFonts w:asciiTheme="minorHAnsi" w:eastAsia="Calibri" w:hAnsiTheme="minorHAnsi" w:cstheme="minorHAnsi"/>
          <w:b/>
          <w:bCs/>
          <w:color w:val="000000"/>
          <w:sz w:val="28"/>
          <w:szCs w:val="28"/>
          <w:lang w:eastAsia="en-US"/>
        </w:rPr>
      </w:pPr>
      <w:r w:rsidRPr="008519FE">
        <w:rPr>
          <w:rFonts w:asciiTheme="minorHAnsi" w:eastAsia="Calibri" w:hAnsiTheme="minorHAnsi" w:cstheme="minorHAnsi"/>
          <w:b/>
          <w:bCs/>
          <w:color w:val="000000"/>
          <w:sz w:val="28"/>
          <w:szCs w:val="28"/>
          <w:lang w:eastAsia="en-US"/>
        </w:rPr>
        <w:t xml:space="preserve">Požadavky, které budou součástí dodávky předmětu plnění </w:t>
      </w:r>
    </w:p>
    <w:bookmarkEnd w:id="7"/>
    <w:p w14:paraId="0F2ECFD6" w14:textId="77777777" w:rsidR="00262172" w:rsidRPr="008519FE" w:rsidRDefault="00262172" w:rsidP="00262172">
      <w:pPr>
        <w:rPr>
          <w:rFonts w:asciiTheme="minorHAnsi" w:hAnsiTheme="minorHAnsi" w:cstheme="minorHAnsi"/>
          <w:sz w:val="22"/>
          <w:szCs w:val="28"/>
          <w:lang w:eastAsia="en-US"/>
        </w:rPr>
      </w:pPr>
    </w:p>
    <w:p w14:paraId="6A8D347A" w14:textId="6D69CEC8" w:rsidR="00262172" w:rsidRPr="008519FE" w:rsidRDefault="00262172" w:rsidP="00262172">
      <w:pPr>
        <w:rPr>
          <w:rFonts w:asciiTheme="minorHAnsi" w:hAnsiTheme="minorHAnsi" w:cstheme="minorHAnsi"/>
          <w:sz w:val="22"/>
          <w:szCs w:val="28"/>
          <w:lang w:eastAsia="en-US"/>
        </w:rPr>
      </w:pPr>
      <w:r w:rsidRPr="008519FE">
        <w:rPr>
          <w:rFonts w:asciiTheme="minorHAnsi" w:hAnsiTheme="minorHAnsi" w:cstheme="minorHAnsi"/>
          <w:sz w:val="22"/>
          <w:szCs w:val="28"/>
          <w:lang w:eastAsia="en-US"/>
        </w:rPr>
        <w:t>DODAVATEL MÁ POVINNOST VYPLNIT SPLNĚNÍ POŽADAVKU V TABULCE ANO/NE. SPNĚNÍ UVEDENÝCH POŽADAVKŮ POŽADUJE ZADAVATEL V RÁMCI DODÁVKY PŘEDMĚTU PLNĚNÍ.</w:t>
      </w:r>
    </w:p>
    <w:p w14:paraId="16975D28" w14:textId="77777777" w:rsidR="000D2FE7" w:rsidRPr="008519FE" w:rsidRDefault="000D2FE7">
      <w:pPr>
        <w:rPr>
          <w:rFonts w:asciiTheme="minorHAnsi" w:hAnsiTheme="minorHAnsi" w:cstheme="minorHAnsi"/>
          <w:lang w:eastAsia="en-US"/>
        </w:rPr>
      </w:pPr>
    </w:p>
    <w:p w14:paraId="47DD8832" w14:textId="77777777" w:rsidR="000D2FE7" w:rsidRPr="008519FE" w:rsidRDefault="000D2FE7">
      <w:pPr>
        <w:rPr>
          <w:rFonts w:asciiTheme="minorHAnsi" w:hAnsiTheme="minorHAnsi" w:cstheme="minorHAnsi"/>
          <w:lang w:eastAsia="en-US"/>
        </w:rPr>
      </w:pPr>
    </w:p>
    <w:tbl>
      <w:tblPr>
        <w:tblStyle w:val="Mkatabulky1"/>
        <w:tblW w:w="9639" w:type="dxa"/>
        <w:jc w:val="center"/>
        <w:tblLook w:val="04A0" w:firstRow="1" w:lastRow="0" w:firstColumn="1" w:lastColumn="0" w:noHBand="0" w:noVBand="1"/>
      </w:tblPr>
      <w:tblGrid>
        <w:gridCol w:w="7797"/>
        <w:gridCol w:w="1842"/>
      </w:tblGrid>
      <w:tr w:rsidR="00262172" w:rsidRPr="008519FE" w14:paraId="277A32D3" w14:textId="77777777" w:rsidTr="00B535AF">
        <w:trPr>
          <w:tblHeader/>
          <w:jc w:val="center"/>
        </w:trPr>
        <w:tc>
          <w:tcPr>
            <w:tcW w:w="7797" w:type="dxa"/>
            <w:shd w:val="clear" w:color="auto" w:fill="F7CAAC" w:themeFill="accent2" w:themeFillTint="66"/>
          </w:tcPr>
          <w:p w14:paraId="5CFF9030" w14:textId="77777777" w:rsidR="00262172" w:rsidRPr="008519FE" w:rsidRDefault="00262172" w:rsidP="00521E22">
            <w:pPr>
              <w:keepNext/>
              <w:jc w:val="center"/>
              <w:outlineLvl w:val="5"/>
              <w:rPr>
                <w:rFonts w:asciiTheme="minorHAnsi" w:hAnsiTheme="minorHAnsi" w:cstheme="minorHAnsi"/>
                <w:b/>
                <w:sz w:val="22"/>
              </w:rPr>
            </w:pPr>
            <w:bookmarkStart w:id="10" w:name="_Hlk75513202"/>
          </w:p>
          <w:p w14:paraId="534B768D" w14:textId="77777777" w:rsidR="00262172" w:rsidRPr="008519FE" w:rsidRDefault="00262172" w:rsidP="00521E22">
            <w:pPr>
              <w:keepNext/>
              <w:jc w:val="center"/>
              <w:outlineLvl w:val="5"/>
              <w:rPr>
                <w:rFonts w:asciiTheme="minorHAnsi" w:hAnsiTheme="minorHAnsi" w:cstheme="minorHAnsi"/>
                <w:b/>
                <w:sz w:val="22"/>
              </w:rPr>
            </w:pPr>
            <w:r w:rsidRPr="008519FE">
              <w:rPr>
                <w:rFonts w:asciiTheme="minorHAnsi" w:hAnsiTheme="minorHAnsi" w:cstheme="minorHAnsi"/>
                <w:b/>
                <w:sz w:val="22"/>
                <w:szCs w:val="22"/>
              </w:rPr>
              <w:t>Požadavky, které budou součástí dodávky předmětu plnění</w:t>
            </w:r>
          </w:p>
        </w:tc>
        <w:tc>
          <w:tcPr>
            <w:tcW w:w="1842" w:type="dxa"/>
            <w:shd w:val="clear" w:color="auto" w:fill="F7CAAC" w:themeFill="accent2" w:themeFillTint="66"/>
          </w:tcPr>
          <w:p w14:paraId="110FD565" w14:textId="77777777" w:rsidR="00262172" w:rsidRPr="008519FE" w:rsidRDefault="00262172" w:rsidP="00521E22">
            <w:pPr>
              <w:jc w:val="center"/>
              <w:rPr>
                <w:rFonts w:asciiTheme="minorHAnsi" w:hAnsiTheme="minorHAnsi" w:cstheme="minorHAnsi"/>
                <w:b/>
                <w:sz w:val="22"/>
              </w:rPr>
            </w:pPr>
            <w:r w:rsidRPr="008519FE">
              <w:rPr>
                <w:rFonts w:asciiTheme="minorHAnsi" w:hAnsiTheme="minorHAnsi" w:cstheme="minorHAnsi"/>
                <w:b/>
                <w:sz w:val="22"/>
                <w:szCs w:val="22"/>
              </w:rPr>
              <w:t>Splnění požadavku ANO/NE</w:t>
            </w:r>
          </w:p>
        </w:tc>
      </w:tr>
      <w:tr w:rsidR="00262172" w:rsidRPr="008519FE" w14:paraId="53D0BBAE" w14:textId="77777777" w:rsidTr="00B535AF">
        <w:trPr>
          <w:jc w:val="center"/>
        </w:trPr>
        <w:tc>
          <w:tcPr>
            <w:tcW w:w="7797" w:type="dxa"/>
            <w:shd w:val="clear" w:color="auto" w:fill="auto"/>
            <w:vAlign w:val="center"/>
          </w:tcPr>
          <w:p w14:paraId="15FC85CC" w14:textId="77777777" w:rsidR="00262172" w:rsidRPr="008519FE" w:rsidRDefault="00262172" w:rsidP="00521E22">
            <w:pPr>
              <w:rPr>
                <w:rFonts w:asciiTheme="minorHAnsi" w:hAnsiTheme="minorHAnsi" w:cstheme="minorHAnsi"/>
                <w:b/>
                <w:bCs/>
                <w:sz w:val="22"/>
              </w:rPr>
            </w:pPr>
            <w:r w:rsidRPr="008519FE">
              <w:rPr>
                <w:rFonts w:asciiTheme="minorHAnsi" w:hAnsiTheme="minorHAnsi" w:cstheme="minorHAnsi"/>
                <w:sz w:val="22"/>
                <w:szCs w:val="22"/>
              </w:rPr>
              <w:t>V záruční době bezplatné provádění všech výrobcem požadovaných či doporučených úkonů (bezpečnostně technické kontroly, validace, kalibrace, servisní a preventivní prohlídky apod.).</w:t>
            </w:r>
          </w:p>
        </w:tc>
        <w:tc>
          <w:tcPr>
            <w:tcW w:w="1842" w:type="dxa"/>
            <w:shd w:val="clear" w:color="auto" w:fill="auto"/>
            <w:vAlign w:val="center"/>
          </w:tcPr>
          <w:p w14:paraId="13A59EFB" w14:textId="77777777" w:rsidR="00262172" w:rsidRPr="008519FE" w:rsidRDefault="00262172" w:rsidP="00521E22">
            <w:pPr>
              <w:jc w:val="center"/>
              <w:rPr>
                <w:rFonts w:asciiTheme="minorHAnsi" w:hAnsiTheme="minorHAnsi" w:cstheme="minorHAnsi"/>
                <w:color w:val="FF0000"/>
                <w:szCs w:val="20"/>
              </w:rPr>
            </w:pPr>
            <w:r w:rsidRPr="008519FE">
              <w:rPr>
                <w:rFonts w:asciiTheme="minorHAnsi" w:hAnsiTheme="minorHAnsi" w:cstheme="minorHAnsi"/>
                <w:color w:val="FF0000"/>
                <w:szCs w:val="20"/>
              </w:rPr>
              <w:t>(doplní dodavatel)</w:t>
            </w:r>
          </w:p>
        </w:tc>
      </w:tr>
      <w:tr w:rsidR="00262172" w:rsidRPr="008519FE" w14:paraId="5E38D27C" w14:textId="77777777" w:rsidTr="00B535AF">
        <w:trPr>
          <w:jc w:val="center"/>
        </w:trPr>
        <w:tc>
          <w:tcPr>
            <w:tcW w:w="7797" w:type="dxa"/>
            <w:shd w:val="clear" w:color="auto" w:fill="auto"/>
            <w:vAlign w:val="center"/>
          </w:tcPr>
          <w:p w14:paraId="09BCDA68" w14:textId="77777777" w:rsidR="00262172" w:rsidRPr="008519FE" w:rsidRDefault="00262172" w:rsidP="00521E22">
            <w:pPr>
              <w:rPr>
                <w:rFonts w:asciiTheme="minorHAnsi" w:hAnsiTheme="minorHAnsi" w:cstheme="minorHAnsi"/>
                <w:sz w:val="22"/>
              </w:rPr>
            </w:pPr>
            <w:r w:rsidRPr="008519FE">
              <w:rPr>
                <w:rFonts w:asciiTheme="minorHAnsi" w:hAnsiTheme="minorHAnsi" w:cstheme="minorHAnsi"/>
                <w:sz w:val="22"/>
                <w:szCs w:val="22"/>
              </w:rPr>
              <w:t>Dodání návodu k použití v ČJ a prohlášení o shodě v papírové i elektronické verzi.</w:t>
            </w:r>
          </w:p>
        </w:tc>
        <w:tc>
          <w:tcPr>
            <w:tcW w:w="1842" w:type="dxa"/>
            <w:shd w:val="clear" w:color="auto" w:fill="auto"/>
            <w:vAlign w:val="center"/>
          </w:tcPr>
          <w:p w14:paraId="2D13733E" w14:textId="77777777" w:rsidR="00262172" w:rsidRPr="008519FE" w:rsidRDefault="00262172" w:rsidP="00521E22">
            <w:pPr>
              <w:jc w:val="center"/>
              <w:rPr>
                <w:rFonts w:asciiTheme="minorHAnsi" w:hAnsiTheme="minorHAnsi" w:cstheme="minorHAnsi"/>
                <w:color w:val="FF0000"/>
                <w:szCs w:val="20"/>
              </w:rPr>
            </w:pPr>
            <w:r w:rsidRPr="008519FE">
              <w:rPr>
                <w:rFonts w:asciiTheme="minorHAnsi" w:hAnsiTheme="minorHAnsi" w:cstheme="minorHAnsi"/>
                <w:color w:val="FF0000"/>
                <w:szCs w:val="20"/>
              </w:rPr>
              <w:t>(doplní dodavatel)</w:t>
            </w:r>
          </w:p>
        </w:tc>
      </w:tr>
      <w:tr w:rsidR="00262172" w:rsidRPr="008519FE" w14:paraId="37D97919" w14:textId="77777777" w:rsidTr="00B535AF">
        <w:trPr>
          <w:jc w:val="center"/>
        </w:trPr>
        <w:tc>
          <w:tcPr>
            <w:tcW w:w="7797" w:type="dxa"/>
            <w:shd w:val="clear" w:color="auto" w:fill="auto"/>
            <w:vAlign w:val="center"/>
          </w:tcPr>
          <w:p w14:paraId="44EFCB65" w14:textId="77777777" w:rsidR="00262172" w:rsidRPr="008519FE" w:rsidRDefault="00262172" w:rsidP="00521E22">
            <w:pPr>
              <w:rPr>
                <w:rFonts w:asciiTheme="minorHAnsi" w:hAnsiTheme="minorHAnsi" w:cstheme="minorHAnsi"/>
                <w:sz w:val="22"/>
              </w:rPr>
            </w:pPr>
            <w:r w:rsidRPr="008519FE">
              <w:rPr>
                <w:rFonts w:asciiTheme="minorHAnsi" w:hAnsiTheme="minorHAnsi" w:cstheme="minorHAnsi"/>
                <w:sz w:val="22"/>
                <w:szCs w:val="22"/>
              </w:rPr>
              <w:t>Provedení zaškolení (instruktáže) obsluhy včetně vyhotovení zápisu.</w:t>
            </w:r>
          </w:p>
        </w:tc>
        <w:tc>
          <w:tcPr>
            <w:tcW w:w="1842" w:type="dxa"/>
            <w:shd w:val="clear" w:color="auto" w:fill="auto"/>
            <w:vAlign w:val="center"/>
          </w:tcPr>
          <w:p w14:paraId="3E5AAE32" w14:textId="77777777" w:rsidR="00262172" w:rsidRPr="008519FE" w:rsidRDefault="00262172" w:rsidP="00521E22">
            <w:pPr>
              <w:jc w:val="center"/>
              <w:rPr>
                <w:rFonts w:asciiTheme="minorHAnsi" w:hAnsiTheme="minorHAnsi" w:cstheme="minorHAnsi"/>
                <w:color w:val="FF0000"/>
                <w:szCs w:val="20"/>
              </w:rPr>
            </w:pPr>
            <w:r w:rsidRPr="008519FE">
              <w:rPr>
                <w:rFonts w:asciiTheme="minorHAnsi" w:hAnsiTheme="minorHAnsi" w:cstheme="minorHAnsi"/>
                <w:color w:val="FF0000"/>
                <w:szCs w:val="20"/>
              </w:rPr>
              <w:t>(doplní dodavatel)</w:t>
            </w:r>
          </w:p>
        </w:tc>
      </w:tr>
      <w:tr w:rsidR="00262172" w:rsidRPr="008519FE" w14:paraId="6305610C" w14:textId="77777777" w:rsidTr="00B535AF">
        <w:trPr>
          <w:jc w:val="center"/>
        </w:trPr>
        <w:tc>
          <w:tcPr>
            <w:tcW w:w="7797" w:type="dxa"/>
            <w:shd w:val="clear" w:color="auto" w:fill="auto"/>
            <w:vAlign w:val="center"/>
          </w:tcPr>
          <w:p w14:paraId="2D07921E" w14:textId="77777777" w:rsidR="00262172" w:rsidRPr="008519FE" w:rsidRDefault="00262172" w:rsidP="00521E22">
            <w:pPr>
              <w:rPr>
                <w:rFonts w:asciiTheme="minorHAnsi" w:hAnsiTheme="minorHAnsi" w:cstheme="minorHAnsi"/>
                <w:sz w:val="22"/>
              </w:rPr>
            </w:pPr>
            <w:r w:rsidRPr="008519FE">
              <w:rPr>
                <w:rFonts w:asciiTheme="minorHAnsi" w:hAnsiTheme="minorHAnsi" w:cstheme="minorHAnsi"/>
                <w:sz w:val="22"/>
                <w:szCs w:val="22"/>
              </w:rPr>
              <w:t>Dodání oprávnění školitele (od výrobce) k provádění instruktáže.</w:t>
            </w:r>
          </w:p>
        </w:tc>
        <w:tc>
          <w:tcPr>
            <w:tcW w:w="1842" w:type="dxa"/>
            <w:shd w:val="clear" w:color="auto" w:fill="auto"/>
            <w:vAlign w:val="center"/>
          </w:tcPr>
          <w:p w14:paraId="167D612B" w14:textId="77777777" w:rsidR="00262172" w:rsidRPr="008519FE" w:rsidRDefault="00262172" w:rsidP="00521E22">
            <w:pPr>
              <w:jc w:val="center"/>
              <w:rPr>
                <w:rFonts w:asciiTheme="minorHAnsi" w:hAnsiTheme="minorHAnsi" w:cstheme="minorHAnsi"/>
                <w:color w:val="FF0000"/>
                <w:szCs w:val="20"/>
              </w:rPr>
            </w:pPr>
            <w:r w:rsidRPr="008519FE">
              <w:rPr>
                <w:rFonts w:asciiTheme="minorHAnsi" w:hAnsiTheme="minorHAnsi" w:cstheme="minorHAnsi"/>
                <w:color w:val="FF0000"/>
                <w:szCs w:val="20"/>
              </w:rPr>
              <w:t>(doplní dodavatel)</w:t>
            </w:r>
          </w:p>
        </w:tc>
      </w:tr>
      <w:tr w:rsidR="00262172" w:rsidRPr="008519FE" w14:paraId="525A4B40" w14:textId="77777777" w:rsidTr="00B535AF">
        <w:trPr>
          <w:jc w:val="center"/>
        </w:trPr>
        <w:tc>
          <w:tcPr>
            <w:tcW w:w="7797" w:type="dxa"/>
            <w:shd w:val="clear" w:color="auto" w:fill="auto"/>
            <w:vAlign w:val="center"/>
          </w:tcPr>
          <w:p w14:paraId="6068EC90" w14:textId="77777777" w:rsidR="00262172" w:rsidRPr="008519FE" w:rsidRDefault="00262172" w:rsidP="00521E22">
            <w:pPr>
              <w:rPr>
                <w:rFonts w:asciiTheme="minorHAnsi" w:hAnsiTheme="minorHAnsi" w:cstheme="minorHAnsi"/>
                <w:sz w:val="22"/>
              </w:rPr>
            </w:pPr>
            <w:r w:rsidRPr="008519FE">
              <w:rPr>
                <w:rFonts w:asciiTheme="minorHAnsi" w:hAnsiTheme="minorHAnsi" w:cstheme="minorHAnsi"/>
                <w:sz w:val="22"/>
                <w:szCs w:val="22"/>
              </w:rPr>
              <w:t>Dodání dokumentace prokazující oprávnění k údržbě dodaného laboratorního přístroje.</w:t>
            </w:r>
          </w:p>
        </w:tc>
        <w:tc>
          <w:tcPr>
            <w:tcW w:w="1842" w:type="dxa"/>
            <w:shd w:val="clear" w:color="auto" w:fill="auto"/>
            <w:vAlign w:val="center"/>
          </w:tcPr>
          <w:p w14:paraId="34483D09" w14:textId="77777777" w:rsidR="00262172" w:rsidRPr="008519FE" w:rsidRDefault="00262172" w:rsidP="00521E22">
            <w:pPr>
              <w:jc w:val="center"/>
              <w:rPr>
                <w:rFonts w:asciiTheme="minorHAnsi" w:hAnsiTheme="minorHAnsi" w:cstheme="minorHAnsi"/>
                <w:color w:val="FF0000"/>
                <w:szCs w:val="20"/>
              </w:rPr>
            </w:pPr>
            <w:r w:rsidRPr="008519FE">
              <w:rPr>
                <w:rFonts w:asciiTheme="minorHAnsi" w:hAnsiTheme="minorHAnsi" w:cstheme="minorHAnsi"/>
                <w:color w:val="FF0000"/>
                <w:szCs w:val="20"/>
              </w:rPr>
              <w:t>(doplní dodavatel)</w:t>
            </w:r>
          </w:p>
        </w:tc>
      </w:tr>
      <w:bookmarkEnd w:id="8"/>
      <w:bookmarkEnd w:id="9"/>
      <w:bookmarkEnd w:id="10"/>
    </w:tbl>
    <w:p w14:paraId="18BEB6A4" w14:textId="77777777" w:rsidR="000D2FE7" w:rsidRPr="008519FE" w:rsidRDefault="000D2FE7">
      <w:pPr>
        <w:rPr>
          <w:rFonts w:asciiTheme="minorHAnsi" w:hAnsiTheme="minorHAnsi" w:cstheme="minorHAnsi"/>
          <w:lang w:eastAsia="en-US"/>
        </w:rPr>
      </w:pPr>
    </w:p>
    <w:p w14:paraId="67716833" w14:textId="77777777" w:rsidR="000D2FE7" w:rsidRPr="008519FE" w:rsidRDefault="000D2FE7">
      <w:pPr>
        <w:rPr>
          <w:rFonts w:asciiTheme="minorHAnsi" w:hAnsiTheme="minorHAnsi" w:cstheme="minorHAnsi"/>
          <w:lang w:eastAsia="en-US"/>
        </w:rPr>
      </w:pPr>
    </w:p>
    <w:p w14:paraId="10CCE16B" w14:textId="77777777" w:rsidR="000D2FE7" w:rsidRPr="008519FE" w:rsidRDefault="000D2FE7">
      <w:pPr>
        <w:pStyle w:val="Nadpis2"/>
        <w:spacing w:before="240"/>
        <w:rPr>
          <w:rFonts w:asciiTheme="minorHAnsi" w:hAnsiTheme="minorHAnsi" w:cstheme="minorHAnsi"/>
        </w:rPr>
      </w:pPr>
    </w:p>
    <w:sectPr w:rsidR="000D2FE7" w:rsidRPr="008519FE" w:rsidSect="004A0CF2">
      <w:headerReference w:type="default" r:id="rId8"/>
      <w:footerReference w:type="default" r:id="rId9"/>
      <w:pgSz w:w="11906" w:h="16838"/>
      <w:pgMar w:top="1701" w:right="1134" w:bottom="1418" w:left="1134" w:header="425"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2AC2" w14:textId="77777777" w:rsidR="00070943" w:rsidRDefault="00070943">
      <w:r>
        <w:separator/>
      </w:r>
    </w:p>
  </w:endnote>
  <w:endnote w:type="continuationSeparator" w:id="0">
    <w:p w14:paraId="506232CD" w14:textId="77777777" w:rsidR="00070943" w:rsidRDefault="0007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29160395" w:displacedByCustomXml="next"/>
  <w:bookmarkEnd w:id="11" w:displacedByCustomXml="next"/>
  <w:sdt>
    <w:sdtPr>
      <w:id w:val="1030897494"/>
      <w:docPartObj>
        <w:docPartGallery w:val="Page Numbers (Bottom of Page)"/>
        <w:docPartUnique/>
      </w:docPartObj>
    </w:sdtPr>
    <w:sdtEndPr/>
    <w:sdtContent>
      <w:p w14:paraId="1A42ED80" w14:textId="77777777" w:rsidR="000D2FE7" w:rsidRDefault="000D2FE7">
        <w:pPr>
          <w:pStyle w:val="Zpat"/>
          <w:tabs>
            <w:tab w:val="clear" w:pos="4536"/>
            <w:tab w:val="clear" w:pos="9072"/>
            <w:tab w:val="left" w:pos="7455"/>
          </w:tabs>
        </w:pPr>
      </w:p>
      <w:p w14:paraId="149E03AC" w14:textId="77777777" w:rsidR="000D2FE7" w:rsidRDefault="003D3BD5" w:rsidP="000641E2">
        <w:pPr>
          <w:pStyle w:val="Zpat"/>
          <w:jc w:val="cente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4</w:t>
        </w:r>
        <w:r>
          <w:rPr>
            <w:rFonts w:ascii="Calibri" w:hAnsi="Calibri" w:cs="Calibri"/>
            <w:sz w:val="22"/>
            <w:szCs w:val="22"/>
          </w:rPr>
          <w:fldChar w:fldCharType="end"/>
        </w:r>
      </w:p>
    </w:sdtContent>
  </w:sdt>
  <w:p w14:paraId="0CFF8B7E" w14:textId="77777777" w:rsidR="000D2FE7" w:rsidRDefault="000D2FE7">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1A7" w14:textId="77777777" w:rsidR="00070943" w:rsidRDefault="00070943">
      <w:r>
        <w:separator/>
      </w:r>
    </w:p>
  </w:footnote>
  <w:footnote w:type="continuationSeparator" w:id="0">
    <w:p w14:paraId="1277F99F" w14:textId="77777777" w:rsidR="00070943" w:rsidRDefault="0007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1DB" w14:textId="2E941F66" w:rsidR="000D2FE7" w:rsidRDefault="003D3BD5">
    <w:pPr>
      <w:pStyle w:val="Zhlav"/>
      <w:jc w:val="both"/>
    </w:pPr>
    <w:r>
      <w:rPr>
        <w:noProof/>
      </w:rPr>
      <w:drawing>
        <wp:anchor distT="0" distB="0" distL="0" distR="0" simplePos="0" relativeHeight="5" behindDoc="1" locked="0" layoutInCell="1" allowOverlap="1" wp14:anchorId="526A619A" wp14:editId="03855BEF">
          <wp:simplePos x="0" y="0"/>
          <wp:positionH relativeFrom="margin">
            <wp:posOffset>4104640</wp:posOffset>
          </wp:positionH>
          <wp:positionV relativeFrom="paragraph">
            <wp:posOffset>-27305</wp:posOffset>
          </wp:positionV>
          <wp:extent cx="2116800" cy="568800"/>
          <wp:effectExtent l="0" t="0" r="0" b="3175"/>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168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84D"/>
    <w:multiLevelType w:val="hybridMultilevel"/>
    <w:tmpl w:val="A6964596"/>
    <w:lvl w:ilvl="0" w:tplc="4D9A60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72EF5"/>
    <w:multiLevelType w:val="hybridMultilevel"/>
    <w:tmpl w:val="3D3A3B9C"/>
    <w:lvl w:ilvl="0" w:tplc="881E82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7169057">
    <w:abstractNumId w:val="1"/>
  </w:num>
  <w:num w:numId="2" w16cid:durableId="202809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E7"/>
    <w:rsid w:val="000078A0"/>
    <w:rsid w:val="00031988"/>
    <w:rsid w:val="00061C39"/>
    <w:rsid w:val="000641E2"/>
    <w:rsid w:val="00070943"/>
    <w:rsid w:val="000A416F"/>
    <w:rsid w:val="000D2FE7"/>
    <w:rsid w:val="000D613A"/>
    <w:rsid w:val="00100771"/>
    <w:rsid w:val="001050E8"/>
    <w:rsid w:val="001219A4"/>
    <w:rsid w:val="00125A4F"/>
    <w:rsid w:val="001E4DD3"/>
    <w:rsid w:val="00210D6C"/>
    <w:rsid w:val="002416D2"/>
    <w:rsid w:val="00262172"/>
    <w:rsid w:val="00270236"/>
    <w:rsid w:val="002B66CA"/>
    <w:rsid w:val="002E7585"/>
    <w:rsid w:val="00307B5F"/>
    <w:rsid w:val="00351EC9"/>
    <w:rsid w:val="00377A8B"/>
    <w:rsid w:val="003D3BD5"/>
    <w:rsid w:val="00407BD3"/>
    <w:rsid w:val="004634DF"/>
    <w:rsid w:val="00474E72"/>
    <w:rsid w:val="00482665"/>
    <w:rsid w:val="004A0CF2"/>
    <w:rsid w:val="004A50DE"/>
    <w:rsid w:val="00570FCB"/>
    <w:rsid w:val="005F4766"/>
    <w:rsid w:val="005F75BF"/>
    <w:rsid w:val="00606C0C"/>
    <w:rsid w:val="00616E58"/>
    <w:rsid w:val="00622525"/>
    <w:rsid w:val="00697D90"/>
    <w:rsid w:val="006E3D2F"/>
    <w:rsid w:val="00702FC7"/>
    <w:rsid w:val="00705BA4"/>
    <w:rsid w:val="00742588"/>
    <w:rsid w:val="00775BF3"/>
    <w:rsid w:val="008519FE"/>
    <w:rsid w:val="0088E73C"/>
    <w:rsid w:val="00897E6F"/>
    <w:rsid w:val="008C5369"/>
    <w:rsid w:val="00914FC9"/>
    <w:rsid w:val="009260A4"/>
    <w:rsid w:val="00971C1A"/>
    <w:rsid w:val="009E0F0D"/>
    <w:rsid w:val="009F2239"/>
    <w:rsid w:val="00A8120D"/>
    <w:rsid w:val="00AA59A9"/>
    <w:rsid w:val="00AD3115"/>
    <w:rsid w:val="00B535AF"/>
    <w:rsid w:val="00B9708D"/>
    <w:rsid w:val="00BB4702"/>
    <w:rsid w:val="00BF4E62"/>
    <w:rsid w:val="00C10C4F"/>
    <w:rsid w:val="00C71199"/>
    <w:rsid w:val="00CD2562"/>
    <w:rsid w:val="00D55554"/>
    <w:rsid w:val="00D93D08"/>
    <w:rsid w:val="00DA430D"/>
    <w:rsid w:val="00DD4D66"/>
    <w:rsid w:val="00DD5E14"/>
    <w:rsid w:val="00E0631A"/>
    <w:rsid w:val="00E31F7F"/>
    <w:rsid w:val="00E90DFF"/>
    <w:rsid w:val="00EE4986"/>
    <w:rsid w:val="00EF5293"/>
    <w:rsid w:val="00F402BA"/>
    <w:rsid w:val="00F42285"/>
    <w:rsid w:val="00F66002"/>
    <w:rsid w:val="00FD2BDF"/>
    <w:rsid w:val="00FF460B"/>
    <w:rsid w:val="04694455"/>
    <w:rsid w:val="0985EAA6"/>
    <w:rsid w:val="09ECF9BF"/>
    <w:rsid w:val="0B88CA20"/>
    <w:rsid w:val="0E4926AE"/>
    <w:rsid w:val="0EE5ADAF"/>
    <w:rsid w:val="0FC3C0C8"/>
    <w:rsid w:val="119978F8"/>
    <w:rsid w:val="132A5A28"/>
    <w:rsid w:val="13959FA0"/>
    <w:rsid w:val="145B8B97"/>
    <w:rsid w:val="14AC24A8"/>
    <w:rsid w:val="15C388AA"/>
    <w:rsid w:val="17D8534D"/>
    <w:rsid w:val="1840007D"/>
    <w:rsid w:val="1B0FDA14"/>
    <w:rsid w:val="1B12BB0C"/>
    <w:rsid w:val="1B68DD27"/>
    <w:rsid w:val="1D77CF6E"/>
    <w:rsid w:val="1DCC8913"/>
    <w:rsid w:val="1EA19235"/>
    <w:rsid w:val="1EB03B58"/>
    <w:rsid w:val="1F60CFC2"/>
    <w:rsid w:val="2138F5CF"/>
    <w:rsid w:val="214CF9A3"/>
    <w:rsid w:val="218B64CD"/>
    <w:rsid w:val="22AC046F"/>
    <w:rsid w:val="2330028D"/>
    <w:rsid w:val="23DE2FBA"/>
    <w:rsid w:val="265E1A36"/>
    <w:rsid w:val="26D197A8"/>
    <w:rsid w:val="2752B94A"/>
    <w:rsid w:val="295DB16B"/>
    <w:rsid w:val="2A1F3C9E"/>
    <w:rsid w:val="2A9E3ACA"/>
    <w:rsid w:val="2B191EB6"/>
    <w:rsid w:val="2CC11830"/>
    <w:rsid w:val="36019219"/>
    <w:rsid w:val="399B5FA5"/>
    <w:rsid w:val="3C94953D"/>
    <w:rsid w:val="3D640683"/>
    <w:rsid w:val="3FA10FBD"/>
    <w:rsid w:val="430BC833"/>
    <w:rsid w:val="43D55080"/>
    <w:rsid w:val="43DBE08E"/>
    <w:rsid w:val="46146E4E"/>
    <w:rsid w:val="470BA79D"/>
    <w:rsid w:val="48F08DC8"/>
    <w:rsid w:val="4C02AB99"/>
    <w:rsid w:val="4C2AF587"/>
    <w:rsid w:val="4D7EB21C"/>
    <w:rsid w:val="4D9E7BFA"/>
    <w:rsid w:val="4F57242C"/>
    <w:rsid w:val="53A43BA1"/>
    <w:rsid w:val="572F6646"/>
    <w:rsid w:val="576AA10D"/>
    <w:rsid w:val="5AF4EE76"/>
    <w:rsid w:val="5BAF4D86"/>
    <w:rsid w:val="5C586EF1"/>
    <w:rsid w:val="5F5C8A95"/>
    <w:rsid w:val="63CCCEE6"/>
    <w:rsid w:val="648D065F"/>
    <w:rsid w:val="6BB5C1C0"/>
    <w:rsid w:val="6CCA49D4"/>
    <w:rsid w:val="6CF06566"/>
    <w:rsid w:val="6D9B9946"/>
    <w:rsid w:val="6DAF22B0"/>
    <w:rsid w:val="6E07A535"/>
    <w:rsid w:val="714861A3"/>
    <w:rsid w:val="722377FD"/>
    <w:rsid w:val="74022FAA"/>
    <w:rsid w:val="76F6E920"/>
    <w:rsid w:val="787A8F12"/>
    <w:rsid w:val="7BDF8FBD"/>
    <w:rsid w:val="7CDF02C2"/>
    <w:rsid w:val="7D28B490"/>
    <w:rsid w:val="7D887178"/>
    <w:rsid w:val="7FBB1F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7344FE"/>
  <w15:docId w15:val="{BB6AD4C5-6347-4001-BEB4-0410E02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1EC9"/>
    <w:rPr>
      <w:color w:val="0000FF"/>
      <w:u w:val="single"/>
    </w:rPr>
  </w:style>
  <w:style w:type="character" w:styleId="Sledovanodkaz">
    <w:name w:val="FollowedHyperlink"/>
    <w:basedOn w:val="Standardnpsmoodstavce"/>
    <w:uiPriority w:val="99"/>
    <w:semiHidden/>
    <w:unhideWhenUsed/>
    <w:rsid w:val="00351EC9"/>
    <w:rPr>
      <w:color w:val="954F72" w:themeColor="followedHyperlink"/>
      <w:u w:val="single"/>
    </w:rPr>
  </w:style>
  <w:style w:type="character" w:styleId="Nevyeenzmnka">
    <w:name w:val="Unresolved Mention"/>
    <w:basedOn w:val="Standardnpsmoodstavce"/>
    <w:uiPriority w:val="99"/>
    <w:semiHidden/>
    <w:unhideWhenUsed/>
    <w:rsid w:val="00351EC9"/>
    <w:rPr>
      <w:color w:val="605E5C"/>
      <w:shd w:val="clear" w:color="auto" w:fill="E1DFDD"/>
    </w:rPr>
  </w:style>
  <w:style w:type="character" w:styleId="Odkaznakoment">
    <w:name w:val="annotation reference"/>
    <w:basedOn w:val="Standardnpsmoodstavce"/>
    <w:uiPriority w:val="99"/>
    <w:semiHidden/>
    <w:unhideWhenUsed/>
    <w:rsid w:val="00BF4E62"/>
    <w:rPr>
      <w:sz w:val="16"/>
      <w:szCs w:val="16"/>
    </w:rPr>
  </w:style>
  <w:style w:type="paragraph" w:styleId="Textkomente">
    <w:name w:val="annotation text"/>
    <w:basedOn w:val="Normln"/>
    <w:link w:val="TextkomenteChar"/>
    <w:uiPriority w:val="99"/>
    <w:semiHidden/>
    <w:unhideWhenUsed/>
    <w:rsid w:val="00BF4E62"/>
    <w:rPr>
      <w:szCs w:val="20"/>
    </w:rPr>
  </w:style>
  <w:style w:type="character" w:customStyle="1" w:styleId="TextkomenteChar">
    <w:name w:val="Text komentáře Char"/>
    <w:basedOn w:val="Standardnpsmoodstavce"/>
    <w:link w:val="Textkomente"/>
    <w:uiPriority w:val="99"/>
    <w:semiHidden/>
    <w:rsid w:val="00BF4E62"/>
    <w:rPr>
      <w:rFonts w:ascii="Arial" w:eastAsia="Times New Roman" w:hAnsi="Arial" w:cs="Times New Roman"/>
      <w:szCs w:val="20"/>
      <w:lang w:eastAsia="cs-CZ"/>
    </w:rPr>
  </w:style>
  <w:style w:type="paragraph" w:styleId="Pedmtkomente">
    <w:name w:val="annotation subject"/>
    <w:basedOn w:val="Textkomente"/>
    <w:next w:val="Textkomente"/>
    <w:link w:val="PedmtkomenteChar"/>
    <w:uiPriority w:val="99"/>
    <w:semiHidden/>
    <w:unhideWhenUsed/>
    <w:rsid w:val="00BF4E62"/>
    <w:rPr>
      <w:b/>
      <w:bCs/>
    </w:rPr>
  </w:style>
  <w:style w:type="character" w:customStyle="1" w:styleId="PedmtkomenteChar">
    <w:name w:val="Předmět komentáře Char"/>
    <w:basedOn w:val="TextkomenteChar"/>
    <w:link w:val="Pedmtkomente"/>
    <w:uiPriority w:val="99"/>
    <w:semiHidden/>
    <w:rsid w:val="00BF4E62"/>
    <w:rPr>
      <w:rFonts w:ascii="Arial" w:eastAsia="Times New Roman" w:hAnsi="Arial" w:cs="Times New Roman"/>
      <w:b/>
      <w:bCs/>
      <w:szCs w:val="20"/>
      <w:lang w:eastAsia="cs-CZ"/>
    </w:rPr>
  </w:style>
  <w:style w:type="table" w:customStyle="1" w:styleId="Mkatabulky1">
    <w:name w:val="Mřížka tabulky1"/>
    <w:basedOn w:val="Normlntabulka"/>
    <w:next w:val="Mkatabulky"/>
    <w:uiPriority w:val="39"/>
    <w:rsid w:val="0026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F6D9-9343-49E9-819F-7B15E76A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Čížková Jaroslava (PKN-ZAK)</cp:lastModifiedBy>
  <cp:revision>36</cp:revision>
  <cp:lastPrinted>2021-07-19T05:54:00Z</cp:lastPrinted>
  <dcterms:created xsi:type="dcterms:W3CDTF">2021-07-28T07:41:00Z</dcterms:created>
  <dcterms:modified xsi:type="dcterms:W3CDTF">2022-08-05T05:28:00Z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