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BD492B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EB5E04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6605B">
        <w:rPr>
          <w:rFonts w:asciiTheme="minorHAnsi" w:hAnsiTheme="minorHAnsi" w:cs="Arial"/>
          <w:b/>
        </w:rPr>
        <w:t>„</w:t>
      </w:r>
      <w:r w:rsidR="009A639B" w:rsidRPr="009A639B">
        <w:rPr>
          <w:rFonts w:asciiTheme="minorHAnsi" w:hAnsiTheme="minorHAnsi" w:cs="Arial"/>
          <w:b/>
        </w:rPr>
        <w:t>Transformace Domova u studánky - domek Rudoltice</w:t>
      </w:r>
      <w:r w:rsidR="009A639B">
        <w:rPr>
          <w:rFonts w:asciiTheme="minorHAnsi" w:hAnsiTheme="minorHAnsi" w:cs="Arial"/>
          <w:b/>
        </w:rPr>
        <w:t xml:space="preserve"> </w:t>
      </w:r>
      <w:r w:rsidR="0016605B">
        <w:rPr>
          <w:rFonts w:asciiTheme="minorHAnsi" w:hAnsiTheme="minorHAnsi" w:cs="Arial"/>
          <w:b/>
        </w:rPr>
        <w:t>“</w:t>
      </w:r>
    </w:p>
    <w:p w:rsidR="00237E43" w:rsidRPr="0076682F" w:rsidRDefault="00237E43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Registrační číslo projektu: </w:t>
      </w:r>
      <w:r w:rsidR="009A639B" w:rsidRPr="009A639B">
        <w:rPr>
          <w:rFonts w:asciiTheme="minorHAnsi" w:hAnsiTheme="minorHAnsi" w:cs="Arial"/>
          <w:b/>
        </w:rPr>
        <w:t>CZ.06.6.127/0.0/0.0/21_124/0017326</w:t>
      </w:r>
      <w:bookmarkStart w:id="0" w:name="_GoBack"/>
      <w:bookmarkEnd w:id="0"/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  <w:r w:rsidR="009A639B">
        <w:rPr>
          <w:rFonts w:asciiTheme="minorHAnsi" w:hAnsiTheme="minorHAnsi" w:cs="Arial"/>
          <w:b/>
        </w:rPr>
        <w:t xml:space="preserve"> </w:t>
      </w:r>
    </w:p>
    <w:p w:rsidR="000E7648" w:rsidRDefault="00A10E9F" w:rsidP="000E7648">
      <w:pPr>
        <w:pStyle w:val="Default"/>
        <w:rPr>
          <w:b/>
          <w:bCs/>
          <w:i/>
          <w:iCs/>
          <w:sz w:val="26"/>
          <w:szCs w:val="26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9A639B" w:rsidRPr="009A639B">
        <w:rPr>
          <w:rFonts w:asciiTheme="minorHAnsi" w:hAnsiTheme="minorHAnsi" w:cs="Arial"/>
          <w:b/>
        </w:rPr>
        <w:t>101. Výzva IROP - Sociální infrastruktura se zvýšenou energetickou účinností - SC 6.1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A13D1A" w:rsidRPr="009A639B" w:rsidRDefault="00A13D1A" w:rsidP="006F250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9A639B">
        <w:rPr>
          <w:rFonts w:asciiTheme="minorHAnsi" w:hAnsiTheme="minorHAnsi"/>
        </w:rPr>
        <w:t xml:space="preserve">Zhotovitel je povinen řádně uchovávat veškerou dokumentaci a účetní doklady související s realizací projektu minimálně do konce roku 2028. Pokud je v českých právních předpisech stanovena lhůta delší než v evropských předpisech, musí zhotovitel dodržet pro úschovu tuto delší lhůtu. Zhotovitel je povinen umožnit přístup k dokumentaci projektu minimálně do konce roku 2028.  </w:t>
      </w:r>
    </w:p>
    <w:p w:rsidR="009A6445" w:rsidRPr="009A639B" w:rsidRDefault="009A6445" w:rsidP="009A6445">
      <w:pPr>
        <w:pStyle w:val="Odstavecseseznamem"/>
        <w:spacing w:after="120"/>
        <w:ind w:left="426"/>
        <w:jc w:val="both"/>
        <w:rPr>
          <w:rFonts w:asciiTheme="minorHAnsi" w:hAnsiTheme="minorHAnsi"/>
        </w:rPr>
      </w:pPr>
    </w:p>
    <w:p w:rsidR="009A6445" w:rsidRPr="009A639B" w:rsidRDefault="009A6445" w:rsidP="009A6445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9A639B">
        <w:rPr>
          <w:rFonts w:asciiTheme="minorHAnsi" w:hAnsiTheme="minorHAnsi"/>
        </w:rPr>
        <w:lastRenderedPageBreak/>
        <w:t xml:space="preserve">Zhotovitel je povinen minimálně do konce roku 2028 poskytovat informace a dokumentaci vztahující se k projektu zaměstnancům nebo zmocněncům pověřených orgánů (CRR, Ministerstva pro místní rozvoj ČR, Ministerstva financí ČR, Evropské komise, Evropského účetního dvora, Nejvyššího kontrolního úřadu, Auditního orgánu (dále jen „AO“), Platebního a certifikačního orgánu (dále jen „PCO“), příslušného orgánu finanční správy a dalších oprávněných orgánů státní správy) a je povinen informovat objednatele </w:t>
      </w:r>
      <w:r w:rsidRPr="009A639B">
        <w:rPr>
          <w:rFonts w:asciiTheme="minorHAnsi" w:hAnsiTheme="minorHAnsi"/>
        </w:rPr>
        <w:br/>
        <w:t xml:space="preserve">o skutečnostech majících vliv na realizaci projektu, především pak povinnost informovat </w:t>
      </w:r>
      <w:r w:rsidRPr="009A639B">
        <w:rPr>
          <w:rFonts w:asciiTheme="minorHAnsi" w:hAnsiTheme="minorHAnsi"/>
        </w:rPr>
        <w:br/>
        <w:t xml:space="preserve">o jakýchkoli kontrolách a auditech provedených v souvislosti s projektem; dále též povinnost na žádost poskytovatele dotace, ŘO IROP, PCO nebo AO poskytnout veškeré informace </w:t>
      </w:r>
      <w:r w:rsidRPr="009A639B">
        <w:rPr>
          <w:rFonts w:asciiTheme="minorHAnsi" w:hAnsiTheme="minorHAnsi"/>
        </w:rPr>
        <w:br/>
        <w:t xml:space="preserve">o výsledcích a kontrolní protokoly z těchto kontrol a auditů. A zároveň je povinen vytvořit podmínky k provedení kontroly a poskytnout při provádění kontroly součinnost. 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9A639B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 xml:space="preserve">dalších dokumentů dostupných na </w:t>
      </w:r>
      <w:hyperlink r:id="rId8" w:history="1">
        <w:r w:rsidR="009A639B" w:rsidRPr="00645DD0">
          <w:rPr>
            <w:rStyle w:val="Hypertextovodkaz"/>
            <w:rFonts w:asciiTheme="minorHAnsi" w:hAnsiTheme="minorHAnsi"/>
          </w:rPr>
          <w:t>https://irop.mmr.cz/cs/</w:t>
        </w:r>
      </w:hyperlink>
      <w:r w:rsidR="009A639B">
        <w:rPr>
          <w:rFonts w:asciiTheme="minorHAnsi" w:hAnsiTheme="minorHAnsi"/>
        </w:rPr>
        <w:t xml:space="preserve"> </w:t>
      </w:r>
      <w:r w:rsidR="00F30D23">
        <w:rPr>
          <w:rFonts w:asciiTheme="minorHAnsi" w:hAnsiTheme="minorHAnsi"/>
        </w:rPr>
        <w:t xml:space="preserve">pro </w:t>
      </w:r>
      <w:r w:rsidR="00F30D23" w:rsidRPr="00A53039">
        <w:rPr>
          <w:rFonts w:asciiTheme="minorHAnsi" w:hAnsiTheme="minorHAnsi"/>
        </w:rPr>
        <w:t xml:space="preserve">výzvu č. </w:t>
      </w:r>
      <w:r w:rsidR="009A639B">
        <w:rPr>
          <w:rFonts w:asciiTheme="minorHAnsi" w:hAnsiTheme="minorHAnsi"/>
        </w:rPr>
        <w:t>101</w:t>
      </w:r>
      <w:r w:rsidR="00F30D23">
        <w:rPr>
          <w:rFonts w:asciiTheme="minorHAnsi" w:hAnsiTheme="minorHAnsi"/>
        </w:rPr>
        <w:t xml:space="preserve">, viz: </w:t>
      </w:r>
      <w:hyperlink r:id="rId9" w:history="1">
        <w:r w:rsidR="009A639B" w:rsidRPr="00645DD0">
          <w:rPr>
            <w:rStyle w:val="Hypertextovodkaz"/>
            <w:rFonts w:asciiTheme="minorHAnsi" w:hAnsiTheme="minorHAnsi"/>
          </w:rPr>
          <w:t>https://irop.mmr.cz/cs/vyzvy/seznam/vyzva-101-soc-infrastruktura-energ-narocnost</w:t>
        </w:r>
      </w:hyperlink>
      <w:r w:rsidR="009A639B">
        <w:rPr>
          <w:rFonts w:asciiTheme="minorHAnsi" w:hAnsiTheme="minorHAnsi"/>
        </w:rPr>
        <w:t xml:space="preserve"> </w:t>
      </w:r>
      <w:r w:rsidR="00F30D23">
        <w:rPr>
          <w:rFonts w:asciiTheme="minorHAnsi" w:hAnsiTheme="minorHAnsi"/>
        </w:rPr>
        <w:t xml:space="preserve"> </w:t>
      </w:r>
    </w:p>
    <w:p w:rsidR="00D5059E" w:rsidRPr="00493A9D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493A9D">
        <w:rPr>
          <w:rFonts w:asciiTheme="minorHAnsi" w:hAnsiTheme="minorHAnsi"/>
        </w:rPr>
        <w:t>Pro potřebu průběžného sledování nákladů  zhotovitel vyhotoví a s každou fakturou objednateli předá elektronický přehled čerpání položek rozpočtu za fakturované období a to ve formátu</w:t>
      </w:r>
      <w:r w:rsidR="00493A9D" w:rsidRPr="00493A9D">
        <w:rPr>
          <w:rFonts w:asciiTheme="minorHAnsi" w:hAnsiTheme="minorHAnsi"/>
        </w:rPr>
        <w:t xml:space="preserve"> kompatibilním s</w:t>
      </w:r>
      <w:r w:rsidRPr="00493A9D">
        <w:rPr>
          <w:rFonts w:asciiTheme="minorHAnsi" w:hAnsiTheme="minorHAnsi"/>
        </w:rPr>
        <w:t xml:space="preserve"> MS Excel. Vzor </w:t>
      </w:r>
      <w:r w:rsidR="00815A99" w:rsidRPr="00493A9D">
        <w:rPr>
          <w:rFonts w:asciiTheme="minorHAnsi" w:hAnsiTheme="minorHAnsi"/>
        </w:rPr>
        <w:t xml:space="preserve">přehledu o </w:t>
      </w:r>
      <w:r w:rsidR="00D96192" w:rsidRPr="00493A9D">
        <w:rPr>
          <w:rFonts w:asciiTheme="minorHAnsi" w:hAnsiTheme="minorHAnsi"/>
        </w:rPr>
        <w:t xml:space="preserve">průběžném </w:t>
      </w:r>
      <w:r w:rsidRPr="00493A9D">
        <w:rPr>
          <w:rFonts w:asciiTheme="minorHAnsi" w:hAnsiTheme="minorHAnsi"/>
        </w:rPr>
        <w:t xml:space="preserve">čerpání rozpočtu zhotovitel obdrží od objednatele </w:t>
      </w:r>
      <w:r w:rsidR="00815A99" w:rsidRPr="00493A9D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933B24">
        <w:rPr>
          <w:rFonts w:asciiTheme="minorHAnsi" w:hAnsiTheme="minorHAnsi"/>
        </w:rPr>
        <w:t>o </w:t>
      </w:r>
      <w:r w:rsidR="00B553E1" w:rsidRPr="00B553E1">
        <w:rPr>
          <w:rFonts w:asciiTheme="minorHAnsi" w:hAnsiTheme="minorHAnsi"/>
        </w:rPr>
        <w:t>rozměrech 5,1 x 2,4 m (standardní euroformát)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</w:t>
      </w:r>
      <w:r w:rsidR="00B553E1" w:rsidRPr="00A53039">
        <w:rPr>
          <w:rFonts w:asciiTheme="minorHAnsi" w:hAnsiTheme="minorHAnsi" w:cs="Arial"/>
        </w:rPr>
        <w:t>0,</w:t>
      </w:r>
      <w:r w:rsidR="00493A9D">
        <w:rPr>
          <w:rFonts w:asciiTheme="minorHAnsi" w:hAnsiTheme="minorHAnsi" w:cs="Arial"/>
        </w:rPr>
        <w:t>4</w:t>
      </w:r>
      <w:r w:rsidR="00B553E1" w:rsidRPr="00A53039">
        <w:rPr>
          <w:rFonts w:asciiTheme="minorHAnsi" w:hAnsiTheme="minorHAnsi" w:cs="Arial"/>
        </w:rPr>
        <w:t xml:space="preserve"> x 0,</w:t>
      </w:r>
      <w:r w:rsidR="00493A9D">
        <w:rPr>
          <w:rFonts w:asciiTheme="minorHAnsi" w:hAnsiTheme="minorHAnsi" w:cs="Arial"/>
        </w:rPr>
        <w:t>3</w:t>
      </w:r>
      <w:r w:rsidR="00B553E1" w:rsidRPr="00A53039">
        <w:rPr>
          <w:rFonts w:asciiTheme="minorHAnsi" w:hAnsiTheme="minorHAnsi" w:cs="Arial"/>
        </w:rPr>
        <w:t xml:space="preserve"> m</w:t>
      </w:r>
      <w:r w:rsidR="00B264D3" w:rsidRPr="00A53039">
        <w:rPr>
          <w:rFonts w:asciiTheme="minorHAnsi" w:hAnsiTheme="minorHAnsi" w:cs="Arial"/>
        </w:rPr>
        <w:t>,</w:t>
      </w:r>
      <w:r w:rsidR="00B264D3" w:rsidRPr="00B553E1">
        <w:rPr>
          <w:rFonts w:asciiTheme="minorHAnsi" w:hAnsiTheme="minorHAnsi" w:cs="Arial"/>
        </w:rPr>
        <w:t xml:space="preserve"> která musí být umístěna </w:t>
      </w:r>
      <w:r w:rsidRPr="00B553E1">
        <w:rPr>
          <w:rFonts w:asciiTheme="minorHAnsi" w:hAnsiTheme="minorHAnsi" w:cs="Arial"/>
        </w:rPr>
        <w:t>v</w:t>
      </w:r>
      <w:r w:rsidR="00DB61D3">
        <w:rPr>
          <w:rFonts w:asciiTheme="minorHAnsi" w:hAnsiTheme="minorHAnsi" w:cs="Arial"/>
        </w:rPr>
        <w:t> </w:t>
      </w:r>
      <w:r w:rsidRPr="00B553E1">
        <w:rPr>
          <w:rFonts w:asciiTheme="minorHAnsi" w:hAnsiTheme="minorHAnsi" w:cs="Arial"/>
        </w:rPr>
        <w:t>místě</w:t>
      </w:r>
      <w:r w:rsidR="00DB61D3">
        <w:rPr>
          <w:rFonts w:asciiTheme="minorHAnsi" w:hAnsiTheme="minorHAnsi" w:cs="Arial"/>
        </w:rPr>
        <w:t xml:space="preserve"> </w:t>
      </w:r>
      <w:r w:rsidR="00DB61D3" w:rsidRPr="00A53039">
        <w:rPr>
          <w:rFonts w:asciiTheme="minorHAnsi" w:hAnsiTheme="minorHAnsi" w:cs="Arial"/>
        </w:rPr>
        <w:t>snadno</w:t>
      </w:r>
      <w:r w:rsidRPr="00A53039"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 xml:space="preserve">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ECB" w:rsidRDefault="00B82ECB">
      <w:r>
        <w:separator/>
      </w:r>
    </w:p>
  </w:endnote>
  <w:endnote w:type="continuationSeparator" w:id="0">
    <w:p w:rsidR="00B82ECB" w:rsidRDefault="00B8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BB0959">
      <w:fldChar w:fldCharType="begin"/>
    </w:r>
    <w:r>
      <w:instrText xml:space="preserve"> PAGE </w:instrText>
    </w:r>
    <w:r w:rsidR="00BB0959">
      <w:fldChar w:fldCharType="separate"/>
    </w:r>
    <w:r w:rsidR="00EB5E04">
      <w:rPr>
        <w:noProof/>
      </w:rPr>
      <w:t>2</w:t>
    </w:r>
    <w:r w:rsidR="00BB0959">
      <w:fldChar w:fldCharType="end"/>
    </w:r>
    <w:r>
      <w:t xml:space="preserve"> (celkem </w:t>
    </w:r>
    <w:r w:rsidR="00BB0959">
      <w:fldChar w:fldCharType="begin"/>
    </w:r>
    <w:r w:rsidR="001A5648">
      <w:instrText xml:space="preserve"> NUMPAGES </w:instrText>
    </w:r>
    <w:r w:rsidR="00BB0959">
      <w:fldChar w:fldCharType="separate"/>
    </w:r>
    <w:r w:rsidR="00EB5E04">
      <w:rPr>
        <w:noProof/>
      </w:rPr>
      <w:t>2</w:t>
    </w:r>
    <w:r w:rsidR="00BB0959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ECB" w:rsidRDefault="00B82ECB">
      <w:r>
        <w:separator/>
      </w:r>
    </w:p>
  </w:footnote>
  <w:footnote w:type="continuationSeparator" w:id="0">
    <w:p w:rsidR="00B82ECB" w:rsidRDefault="00B82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0A1ACB02"/>
    <w:lvl w:ilvl="0" w:tplc="C5C8200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79C5"/>
    <w:rsid w:val="00040B8C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6605B"/>
    <w:rsid w:val="00170E56"/>
    <w:rsid w:val="001779EA"/>
    <w:rsid w:val="00181AB9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F6F5E"/>
    <w:rsid w:val="00201787"/>
    <w:rsid w:val="00204FE3"/>
    <w:rsid w:val="00222E35"/>
    <w:rsid w:val="00233542"/>
    <w:rsid w:val="00237E43"/>
    <w:rsid w:val="0024174D"/>
    <w:rsid w:val="002450FD"/>
    <w:rsid w:val="00254F3F"/>
    <w:rsid w:val="00267416"/>
    <w:rsid w:val="0027074D"/>
    <w:rsid w:val="00292843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1D12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3A9D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69A7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16AF5"/>
    <w:rsid w:val="00731DA0"/>
    <w:rsid w:val="00735E86"/>
    <w:rsid w:val="00743A2B"/>
    <w:rsid w:val="007570D5"/>
    <w:rsid w:val="00757A83"/>
    <w:rsid w:val="00766563"/>
    <w:rsid w:val="0076682F"/>
    <w:rsid w:val="0077011B"/>
    <w:rsid w:val="007751A0"/>
    <w:rsid w:val="00775370"/>
    <w:rsid w:val="00781B30"/>
    <w:rsid w:val="007876C5"/>
    <w:rsid w:val="007908B7"/>
    <w:rsid w:val="007A238A"/>
    <w:rsid w:val="007C3CF0"/>
    <w:rsid w:val="007C502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E6768"/>
    <w:rsid w:val="008F2F7C"/>
    <w:rsid w:val="00900795"/>
    <w:rsid w:val="00901A8D"/>
    <w:rsid w:val="00933B24"/>
    <w:rsid w:val="009349AD"/>
    <w:rsid w:val="00937F45"/>
    <w:rsid w:val="00950EC4"/>
    <w:rsid w:val="00952265"/>
    <w:rsid w:val="009804EF"/>
    <w:rsid w:val="009A10D4"/>
    <w:rsid w:val="009A13E4"/>
    <w:rsid w:val="009A639B"/>
    <w:rsid w:val="009A6445"/>
    <w:rsid w:val="009B1BDD"/>
    <w:rsid w:val="009D69F2"/>
    <w:rsid w:val="009E72CD"/>
    <w:rsid w:val="00A10E9F"/>
    <w:rsid w:val="00A120B2"/>
    <w:rsid w:val="00A13D1A"/>
    <w:rsid w:val="00A14C86"/>
    <w:rsid w:val="00A15259"/>
    <w:rsid w:val="00A27B47"/>
    <w:rsid w:val="00A335BA"/>
    <w:rsid w:val="00A5248A"/>
    <w:rsid w:val="00A53039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771CD"/>
    <w:rsid w:val="00B82ECB"/>
    <w:rsid w:val="00B87103"/>
    <w:rsid w:val="00B96021"/>
    <w:rsid w:val="00BA5FD3"/>
    <w:rsid w:val="00BB0959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B61D3"/>
    <w:rsid w:val="00DB6C1F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540D8"/>
    <w:rsid w:val="00E647D9"/>
    <w:rsid w:val="00E6596F"/>
    <w:rsid w:val="00E74085"/>
    <w:rsid w:val="00E74EB0"/>
    <w:rsid w:val="00E9440B"/>
    <w:rsid w:val="00EA4148"/>
    <w:rsid w:val="00EB0C8F"/>
    <w:rsid w:val="00EB5E04"/>
    <w:rsid w:val="00EC0005"/>
    <w:rsid w:val="00EC33B5"/>
    <w:rsid w:val="00F1100C"/>
    <w:rsid w:val="00F1379D"/>
    <w:rsid w:val="00F1611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8D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540586C-BE0F-4818-8704-12AA45A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C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op.mmr.cz/cs/vyzvy/seznam/vyzva-101-soc-infrastruktura-energ-narocnos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E41A0-0EF2-449E-AE93-20F1BFF6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779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5800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5</cp:revision>
  <cp:lastPrinted>2020-03-11T09:09:00Z</cp:lastPrinted>
  <dcterms:created xsi:type="dcterms:W3CDTF">2020-03-11T14:09:00Z</dcterms:created>
  <dcterms:modified xsi:type="dcterms:W3CDTF">2022-02-04T13:42:00Z</dcterms:modified>
</cp:coreProperties>
</file>