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DA76CF" w14:textId="1E4F8C68" w:rsidR="00730B59" w:rsidRPr="0076682F" w:rsidRDefault="00730B59" w:rsidP="00730B59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056D1F" w:rsidRPr="00056D1F">
        <w:rPr>
          <w:rFonts w:asciiTheme="minorHAnsi" w:hAnsiTheme="minorHAnsi" w:cs="Arial"/>
          <w:b/>
          <w:sz w:val="28"/>
          <w:szCs w:val="28"/>
        </w:rPr>
        <w:t>4</w:t>
      </w:r>
      <w:r w:rsidRPr="00056D1F">
        <w:rPr>
          <w:rFonts w:asciiTheme="minorHAnsi" w:hAnsiTheme="minorHAnsi" w:cs="Arial"/>
          <w:b/>
          <w:sz w:val="28"/>
          <w:szCs w:val="28"/>
        </w:rPr>
        <w:t xml:space="preserve"> 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ke 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</w:t>
      </w:r>
      <w:r>
        <w:rPr>
          <w:rFonts w:asciiTheme="minorHAnsi" w:hAnsiTheme="minorHAnsi" w:cs="Arial"/>
          <w:b/>
          <w:color w:val="FF0000"/>
          <w:sz w:val="28"/>
          <w:szCs w:val="28"/>
        </w:rPr>
        <w:t>dnatel</w:t>
      </w:r>
    </w:p>
    <w:p w14:paraId="3D0CB2D9" w14:textId="77777777" w:rsidR="00730B59" w:rsidRPr="0076682F" w:rsidRDefault="00730B59" w:rsidP="00730B59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2B360BE5" w14:textId="77777777" w:rsidR="00730B59" w:rsidRPr="00D5059E" w:rsidRDefault="00730B59" w:rsidP="00730B59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bookmarkStart w:id="0" w:name="_GoBack"/>
      <w:bookmarkEnd w:id="0"/>
      <w:r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14:paraId="53731A98" w14:textId="77777777" w:rsidR="00730B59" w:rsidRPr="00D5059E" w:rsidRDefault="00730B59" w:rsidP="00730B59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evropských fondů na realizaci projektu</w:t>
      </w:r>
    </w:p>
    <w:p w14:paraId="01D02139" w14:textId="77777777" w:rsidR="00730B59" w:rsidRPr="00A57ABF" w:rsidRDefault="00730B59" w:rsidP="00730B59">
      <w:pPr>
        <w:spacing w:after="80"/>
        <w:jc w:val="both"/>
        <w:rPr>
          <w:rFonts w:asciiTheme="minorHAnsi" w:hAnsiTheme="minorHAnsi" w:cs="Arial"/>
        </w:rPr>
      </w:pPr>
    </w:p>
    <w:p w14:paraId="233F56EC" w14:textId="6324CED2" w:rsidR="00930EE0" w:rsidRPr="00DB5738" w:rsidRDefault="00265224" w:rsidP="00730B59">
      <w:pPr>
        <w:ind w:right="-24"/>
        <w:rPr>
          <w:rStyle w:val="datalabel"/>
          <w:rFonts w:asciiTheme="minorHAnsi" w:hAnsiTheme="minorHAnsi"/>
          <w:b/>
        </w:rPr>
      </w:pPr>
      <w:r>
        <w:rPr>
          <w:rFonts w:asciiTheme="minorHAnsi" w:hAnsiTheme="minorHAnsi" w:cs="Arial"/>
          <w:b/>
        </w:rPr>
        <w:t>Náze</w:t>
      </w:r>
      <w:r w:rsidR="00730B59" w:rsidRPr="00DB5738">
        <w:rPr>
          <w:rFonts w:asciiTheme="minorHAnsi" w:hAnsiTheme="minorHAnsi" w:cs="Arial"/>
          <w:b/>
        </w:rPr>
        <w:t xml:space="preserve">v projektu: </w:t>
      </w:r>
      <w:r w:rsidR="007866C2" w:rsidRPr="00132CAA">
        <w:rPr>
          <w:rFonts w:asciiTheme="minorHAnsi" w:hAnsiTheme="minorHAnsi" w:cs="Arial"/>
          <w:b/>
        </w:rPr>
        <w:t>„</w:t>
      </w:r>
      <w:r w:rsidR="005F0CBE" w:rsidRPr="005F0CBE">
        <w:rPr>
          <w:rStyle w:val="datalabel"/>
          <w:rFonts w:asciiTheme="minorHAnsi" w:hAnsiTheme="minorHAnsi"/>
          <w:b/>
        </w:rPr>
        <w:t xml:space="preserve">Realizace úspor energie - DM a ŠJ Pardubice, budovy </w:t>
      </w:r>
      <w:proofErr w:type="gramStart"/>
      <w:r w:rsidR="005F0CBE" w:rsidRPr="005F0CBE">
        <w:rPr>
          <w:rStyle w:val="datalabel"/>
          <w:rFonts w:asciiTheme="minorHAnsi" w:hAnsiTheme="minorHAnsi"/>
          <w:b/>
        </w:rPr>
        <w:t>č.p.</w:t>
      </w:r>
      <w:proofErr w:type="gramEnd"/>
      <w:r w:rsidR="005F0CBE" w:rsidRPr="005F0CBE">
        <w:rPr>
          <w:rStyle w:val="datalabel"/>
          <w:rFonts w:asciiTheme="minorHAnsi" w:hAnsiTheme="minorHAnsi"/>
          <w:b/>
        </w:rPr>
        <w:t xml:space="preserve"> 331 a č.p. 2432</w:t>
      </w:r>
      <w:r w:rsidR="007866C2" w:rsidRPr="00132CAA">
        <w:rPr>
          <w:rStyle w:val="datalabel"/>
          <w:rFonts w:asciiTheme="minorHAnsi" w:hAnsiTheme="minorHAnsi"/>
          <w:b/>
        </w:rPr>
        <w:t>“</w:t>
      </w:r>
    </w:p>
    <w:p w14:paraId="4D72C3FD" w14:textId="4FF66EAE" w:rsidR="00730B59" w:rsidRPr="00DB5738" w:rsidRDefault="00730B59" w:rsidP="00730B59">
      <w:pPr>
        <w:ind w:right="-24"/>
        <w:rPr>
          <w:rFonts w:asciiTheme="minorHAnsi" w:hAnsiTheme="minorHAnsi" w:cs="Arial"/>
          <w:b/>
          <w:color w:val="FF0000"/>
        </w:rPr>
      </w:pPr>
      <w:r w:rsidRPr="00DB5738">
        <w:rPr>
          <w:rFonts w:asciiTheme="minorHAnsi" w:hAnsiTheme="minorHAnsi" w:cs="Arial"/>
          <w:b/>
        </w:rPr>
        <w:t>Název operačního programu: „Operační program životní prostředí (OPŽP 2014 – 2020)“</w:t>
      </w:r>
    </w:p>
    <w:p w14:paraId="46D5A038" w14:textId="205EBDE6" w:rsidR="00730B59" w:rsidRPr="00DB5738" w:rsidRDefault="00730B59" w:rsidP="00730B59">
      <w:pPr>
        <w:ind w:right="-24"/>
        <w:rPr>
          <w:rFonts w:asciiTheme="minorHAnsi" w:hAnsiTheme="minorHAnsi" w:cs="Arial"/>
          <w:b/>
          <w:color w:val="FF0000"/>
        </w:rPr>
      </w:pPr>
      <w:r w:rsidRPr="00DB5738">
        <w:rPr>
          <w:rFonts w:asciiTheme="minorHAnsi" w:hAnsiTheme="minorHAnsi" w:cs="Arial"/>
          <w:b/>
        </w:rPr>
        <w:t xml:space="preserve">Číslo výzvy: </w:t>
      </w:r>
      <w:r w:rsidR="00590161" w:rsidRPr="00DB5738">
        <w:rPr>
          <w:rFonts w:asciiTheme="minorHAnsi" w:hAnsiTheme="minorHAnsi" w:cs="Arial"/>
          <w:b/>
        </w:rPr>
        <w:t>„1</w:t>
      </w:r>
      <w:r w:rsidR="0018640D">
        <w:rPr>
          <w:rFonts w:asciiTheme="minorHAnsi" w:hAnsiTheme="minorHAnsi" w:cs="Arial"/>
          <w:b/>
        </w:rPr>
        <w:t>21</w:t>
      </w:r>
      <w:r w:rsidRPr="00DB5738">
        <w:rPr>
          <w:rFonts w:asciiTheme="minorHAnsi" w:hAnsiTheme="minorHAnsi" w:cs="Arial"/>
          <w:b/>
        </w:rPr>
        <w:t>“</w:t>
      </w:r>
    </w:p>
    <w:p w14:paraId="0C705FFC" w14:textId="77777777" w:rsidR="00730B59" w:rsidRPr="00DB5738" w:rsidRDefault="00730B59" w:rsidP="00730B59">
      <w:pPr>
        <w:ind w:right="-24"/>
        <w:rPr>
          <w:rFonts w:asciiTheme="minorHAnsi" w:hAnsiTheme="minorHAnsi" w:cs="Arial"/>
          <w:b/>
        </w:rPr>
      </w:pPr>
      <w:r w:rsidRPr="00DB5738">
        <w:rPr>
          <w:rFonts w:asciiTheme="minorHAnsi" w:hAnsiTheme="minorHAnsi" w:cs="Arial"/>
          <w:b/>
        </w:rPr>
        <w:t>Řídící orgán: „Ministerstvo životního prostředí České republiky“</w:t>
      </w:r>
    </w:p>
    <w:p w14:paraId="4E1EFFA4" w14:textId="77777777" w:rsidR="00730B59" w:rsidRPr="0076682F" w:rsidRDefault="00730B59" w:rsidP="00730B59">
      <w:pPr>
        <w:ind w:right="-24"/>
        <w:rPr>
          <w:rFonts w:asciiTheme="minorHAnsi" w:hAnsiTheme="minorHAnsi" w:cs="Arial"/>
          <w:b/>
        </w:rPr>
      </w:pPr>
    </w:p>
    <w:p w14:paraId="16422028" w14:textId="165FCA7D" w:rsidR="00730B59" w:rsidRPr="000D4CC0" w:rsidRDefault="00730B59" w:rsidP="005F0CBE">
      <w:pPr>
        <w:pStyle w:val="Odstavecseseznamem"/>
        <w:numPr>
          <w:ilvl w:val="0"/>
          <w:numId w:val="33"/>
        </w:numPr>
        <w:spacing w:after="120"/>
        <w:ind w:left="142" w:hanging="284"/>
        <w:jc w:val="both"/>
        <w:rPr>
          <w:rFonts w:asciiTheme="minorHAnsi" w:hAnsiTheme="minorHAnsi"/>
        </w:rPr>
      </w:pPr>
      <w:r w:rsidRPr="000D4CC0">
        <w:rPr>
          <w:rFonts w:asciiTheme="minorHAnsi" w:hAnsiTheme="minorHAnsi"/>
        </w:rPr>
        <w:t>Na každé faktuře bude jednoznačně uvedeno, že se jedná o projekt související s Operačním programem Životní prostřed</w:t>
      </w:r>
      <w:r w:rsidR="00C15F70" w:rsidRPr="000D4CC0">
        <w:rPr>
          <w:rFonts w:asciiTheme="minorHAnsi" w:hAnsiTheme="minorHAnsi"/>
        </w:rPr>
        <w:t xml:space="preserve">í (dále jen OPŽP) s názvem: </w:t>
      </w:r>
      <w:r w:rsidR="007866C2" w:rsidRPr="00F0709F">
        <w:rPr>
          <w:rFonts w:asciiTheme="minorHAnsi" w:hAnsiTheme="minorHAnsi" w:cs="Arial"/>
        </w:rPr>
        <w:t>„</w:t>
      </w:r>
      <w:r w:rsidR="005F0CBE" w:rsidRPr="005F0CBE">
        <w:rPr>
          <w:rStyle w:val="datalabel"/>
          <w:rFonts w:asciiTheme="minorHAnsi" w:hAnsiTheme="minorHAnsi"/>
        </w:rPr>
        <w:t xml:space="preserve">Realizace úspor energie - DM a ŠJ Pardubice, budovy </w:t>
      </w:r>
      <w:proofErr w:type="gramStart"/>
      <w:r w:rsidR="005F0CBE" w:rsidRPr="005F0CBE">
        <w:rPr>
          <w:rStyle w:val="datalabel"/>
          <w:rFonts w:asciiTheme="minorHAnsi" w:hAnsiTheme="minorHAnsi"/>
        </w:rPr>
        <w:t>č.p.</w:t>
      </w:r>
      <w:proofErr w:type="gramEnd"/>
      <w:r w:rsidR="005F0CBE" w:rsidRPr="005F0CBE">
        <w:rPr>
          <w:rStyle w:val="datalabel"/>
          <w:rFonts w:asciiTheme="minorHAnsi" w:hAnsiTheme="minorHAnsi"/>
        </w:rPr>
        <w:t xml:space="preserve"> 331 a č.p. 2432</w:t>
      </w:r>
      <w:r w:rsidR="007866C2" w:rsidRPr="00F0709F">
        <w:rPr>
          <w:rFonts w:asciiTheme="minorHAnsi" w:hAnsiTheme="minorHAnsi" w:cs="Arial"/>
        </w:rPr>
        <w:t>“</w:t>
      </w:r>
      <w:r w:rsidR="007866C2" w:rsidRPr="00132CAA">
        <w:rPr>
          <w:rFonts w:asciiTheme="minorHAnsi" w:hAnsiTheme="minorHAnsi" w:cs="Arial"/>
          <w:b/>
        </w:rPr>
        <w:t xml:space="preserve"> </w:t>
      </w:r>
      <w:r w:rsidR="007866C2" w:rsidRPr="00953BFE">
        <w:rPr>
          <w:rFonts w:asciiTheme="minorHAnsi" w:hAnsiTheme="minorHAnsi"/>
        </w:rPr>
        <w:t xml:space="preserve">s registračním číslem projektu </w:t>
      </w:r>
      <w:r w:rsidR="005F0CBE" w:rsidRPr="005F0CBE">
        <w:rPr>
          <w:rStyle w:val="datalabel"/>
          <w:rFonts w:asciiTheme="minorHAnsi" w:hAnsiTheme="minorHAnsi"/>
        </w:rPr>
        <w:t>CZ.05.5.18/0.0/0.0/19_121/0011789</w:t>
      </w:r>
      <w:r w:rsidRPr="000D4CC0">
        <w:rPr>
          <w:rFonts w:asciiTheme="minorHAnsi" w:hAnsiTheme="minorHAnsi"/>
        </w:rPr>
        <w:t>. Faktur</w:t>
      </w:r>
      <w:r w:rsidR="005F0CBE">
        <w:rPr>
          <w:rFonts w:asciiTheme="minorHAnsi" w:hAnsiTheme="minorHAnsi"/>
        </w:rPr>
        <w:t>a</w:t>
      </w:r>
      <w:r w:rsidRPr="000D4CC0">
        <w:rPr>
          <w:rFonts w:asciiTheme="minorHAnsi" w:hAnsiTheme="minorHAnsi"/>
        </w:rPr>
        <w:t xml:space="preserve"> musí obsahovat účel fakturovaných částek a bud</w:t>
      </w:r>
      <w:r w:rsidR="005F0CBE">
        <w:rPr>
          <w:rFonts w:asciiTheme="minorHAnsi" w:hAnsiTheme="minorHAnsi"/>
        </w:rPr>
        <w:t>e</w:t>
      </w:r>
      <w:r w:rsidRPr="000D4CC0">
        <w:rPr>
          <w:rFonts w:asciiTheme="minorHAnsi" w:hAnsiTheme="minorHAnsi"/>
        </w:rPr>
        <w:t xml:space="preserve"> přesně specifikovat jednotlivé položky způsobilých a nezpůsobilých výdajů projektu - vše plně v souladu se zadávací dokumentací. Každá faktura musí mít přílohu, kde bude přiložen položkový rozpočet fakturovaných částek.</w:t>
      </w:r>
    </w:p>
    <w:p w14:paraId="01D84F63" w14:textId="77777777" w:rsidR="00730B59" w:rsidRPr="001576E2" w:rsidRDefault="00730B59" w:rsidP="00730B59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1576E2">
        <w:rPr>
          <w:rFonts w:asciiTheme="minorHAnsi" w:hAnsiTheme="minorHAnsi"/>
        </w:rPr>
        <w:t>Zhotovitel si je vědom, že ve smyslu § 2, písm. e), zákona č. 320/2001 Sb., o finanční kontrole ve  veřejné správě a o změně některých zákonů, ve znění pozdějších předpisů, je povinen poskytnout součinnost při výkonu finanční kontroly a to v případě, že k tomu bude objednatelem vyzván.</w:t>
      </w:r>
    </w:p>
    <w:p w14:paraId="626A4CEC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vedoucí k odstranění kontrolních zjištění a informovat o nich příslušný kontrolní orgán, objednatele a poskytovatele dotace.</w:t>
      </w:r>
    </w:p>
    <w:p w14:paraId="2315F046" w14:textId="77777777" w:rsidR="00730B59" w:rsidRPr="00A74B00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A74B00">
        <w:rPr>
          <w:rFonts w:asciiTheme="minorHAnsi" w:hAnsiTheme="minorHAnsi"/>
        </w:rPr>
        <w:t>Kontrolními orgány se rozumí osoby pověřené ke kontrole Evropskou komisí, Evropským účetním dvorem, Nejvyšším kontrolním úřadem, Ministerstvem financí ČR, Ministerstvem životního prostředí ČR a dalšími ministerstvy, Řídícím orgánem Operačního programu Životní prostředí, jakož i dalšími orgány oprávněnými k výkonu kontroly (např. státní stavební dohled).</w:t>
      </w:r>
    </w:p>
    <w:p w14:paraId="1BAF858C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14:paraId="37A316B7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 objednavatelem při zpracování m</w:t>
      </w:r>
      <w:r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etapových</w:t>
      </w:r>
      <w:r w:rsidRPr="0076682F">
        <w:rPr>
          <w:rFonts w:asciiTheme="minorHAnsi" w:hAnsiTheme="minorHAnsi"/>
        </w:rPr>
        <w:t xml:space="preserve"> nebo závěrečn</w:t>
      </w:r>
      <w:r>
        <w:rPr>
          <w:rFonts w:asciiTheme="minorHAnsi" w:hAnsiTheme="minorHAnsi"/>
        </w:rPr>
        <w:t xml:space="preserve">ých), </w:t>
      </w:r>
      <w:r w:rsidRPr="0076682F">
        <w:rPr>
          <w:rFonts w:asciiTheme="minorHAnsi" w:hAnsiTheme="minorHAnsi"/>
        </w:rPr>
        <w:t>žádostí</w:t>
      </w:r>
      <w:r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06AB2F91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>
        <w:rPr>
          <w:rFonts w:asciiTheme="minorHAnsi" w:hAnsiTheme="minorHAnsi"/>
        </w:rPr>
        <w:t>až do roku 2030</w:t>
      </w:r>
      <w:r w:rsidRPr="0076682F">
        <w:rPr>
          <w:rFonts w:asciiTheme="minorHAnsi" w:hAnsiTheme="minorHAnsi"/>
        </w:rPr>
        <w:t>.</w:t>
      </w:r>
    </w:p>
    <w:p w14:paraId="704C9348" w14:textId="77777777" w:rsidR="00730B59" w:rsidRPr="00D5059E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lastRenderedPageBreak/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14:paraId="2ABAD2CA" w14:textId="77777777" w:rsidR="00E929E5" w:rsidRPr="00522EC8" w:rsidRDefault="00E929E5" w:rsidP="00E929E5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t xml:space="preserve">Další povinnosti poskytovatele vyplývají také z „Pravidel pro žadatele a příjemce podpory v Operačním programu životní prostředí pro období 2014-2020“ a dalších dokumentů OPŽP dostupných na </w:t>
      </w:r>
      <w:hyperlink r:id="rId11" w:history="1">
        <w:r w:rsidRPr="00522EC8">
          <w:rPr>
            <w:rStyle w:val="Hypertextovodkaz"/>
            <w:rFonts w:asciiTheme="minorHAnsi" w:hAnsiTheme="minorHAnsi"/>
          </w:rPr>
          <w:t>http://www.opzp.cz/dokumenty/</w:t>
        </w:r>
      </w:hyperlink>
      <w:r w:rsidRPr="00522EC8">
        <w:rPr>
          <w:rFonts w:asciiTheme="minorHAnsi" w:hAnsiTheme="minorHAnsi"/>
        </w:rPr>
        <w:t xml:space="preserve">. V případě rozporu v textu dokumentů s ustanoveními této smlouvy má přednost text smlouvy. </w:t>
      </w:r>
    </w:p>
    <w:p w14:paraId="31DB0A6F" w14:textId="626C2698" w:rsidR="00730B59" w:rsidRPr="001669D9" w:rsidRDefault="00730B59" w:rsidP="00730B5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1669D9">
        <w:rPr>
          <w:rFonts w:asciiTheme="minorHAnsi" w:hAnsiTheme="minorHAnsi"/>
        </w:rPr>
        <w:t>Zhotovitel se zavazuje, že veškeré další informační materiály (např. zápisy z jednání,</w:t>
      </w:r>
      <w:r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prezenční listiny, pozvánky atd.) budou obsahovat název projektu, logo Operačního programu Životní prostředí a logo EU se sloganem a dalším povinným textem</w:t>
      </w:r>
      <w:r w:rsidR="002C7A8B">
        <w:rPr>
          <w:rFonts w:asciiTheme="minorHAnsi" w:hAnsiTheme="minorHAnsi"/>
        </w:rPr>
        <w:t xml:space="preserve"> – dle předlohy</w:t>
      </w:r>
      <w:r w:rsidRPr="001669D9">
        <w:rPr>
          <w:rFonts w:asciiTheme="minorHAnsi" w:hAnsiTheme="minorHAnsi"/>
        </w:rPr>
        <w:t>.</w:t>
      </w:r>
    </w:p>
    <w:p w14:paraId="3B2C07D6" w14:textId="77777777" w:rsidR="00730B59" w:rsidRPr="00EC2D76" w:rsidRDefault="00730B59" w:rsidP="00730B5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EC2D76">
        <w:rPr>
          <w:rFonts w:asciiTheme="minorHAnsi" w:hAnsiTheme="minorHAnsi"/>
        </w:rPr>
        <w:t xml:space="preserve">Zhotovitel je povinen vést a průběžně aktualizovat reálný seznam všech </w:t>
      </w:r>
      <w:r>
        <w:rPr>
          <w:rFonts w:asciiTheme="minorHAnsi" w:hAnsiTheme="minorHAnsi"/>
        </w:rPr>
        <w:t>pod</w:t>
      </w:r>
      <w:r w:rsidRPr="00EC2D76">
        <w:rPr>
          <w:rFonts w:asciiTheme="minorHAnsi" w:hAnsiTheme="minorHAnsi"/>
        </w:rPr>
        <w:t>dodavatelů včetně výše jejich finančního podílu na akci. Tento přehled je povinen na vyžádání předložit OPŽP.</w:t>
      </w:r>
    </w:p>
    <w:p w14:paraId="23356979" w14:textId="77777777" w:rsidR="00730B59" w:rsidRPr="00D5059E" w:rsidRDefault="00730B59" w:rsidP="00730B5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14:paraId="26A0AFE2" w14:textId="77777777" w:rsidR="008E52DA" w:rsidRPr="001007D9" w:rsidRDefault="008E52DA" w:rsidP="008E52DA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1007D9">
        <w:rPr>
          <w:rFonts w:asciiTheme="minorHAnsi" w:hAnsiTheme="minorHAnsi"/>
        </w:rPr>
        <w:t xml:space="preserve">Zhotovitel vystaví v místě realizace </w:t>
      </w:r>
      <w:r w:rsidRPr="001007D9">
        <w:rPr>
          <w:rFonts w:asciiTheme="minorHAnsi" w:hAnsiTheme="minorHAnsi" w:cs="Arial"/>
        </w:rPr>
        <w:t xml:space="preserve">dočasný </w:t>
      </w:r>
      <w:r>
        <w:rPr>
          <w:rFonts w:asciiTheme="minorHAnsi" w:hAnsiTheme="minorHAnsi" w:cs="Arial"/>
        </w:rPr>
        <w:t xml:space="preserve">billboard </w:t>
      </w:r>
      <w:r w:rsidRPr="001007D9">
        <w:rPr>
          <w:rFonts w:asciiTheme="minorHAnsi" w:hAnsiTheme="minorHAnsi" w:cs="Arial"/>
        </w:rPr>
        <w:t>z materiálu odolného proti povětrnostním podmínkám, který bude instalován po c</w:t>
      </w:r>
      <w:r w:rsidRPr="001007D9">
        <w:rPr>
          <w:rFonts w:asciiTheme="minorHAnsi" w:hAnsiTheme="minorHAnsi"/>
        </w:rPr>
        <w:t xml:space="preserve">elou dobu realizace projektu na viditelném místě. </w:t>
      </w:r>
      <w:r>
        <w:rPr>
          <w:rFonts w:asciiTheme="minorHAnsi" w:hAnsiTheme="minorHAnsi"/>
        </w:rPr>
        <w:t>Zhotovitel provede o této skutečnosti zápis do stavebního deníku a pořídí fotodokumentaci dočasného billboardu.</w:t>
      </w:r>
    </w:p>
    <w:p w14:paraId="7D88258C" w14:textId="77777777" w:rsidR="008E52DA" w:rsidRPr="00A15259" w:rsidRDefault="008E52DA" w:rsidP="008E52DA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 w:cs="Arial"/>
          <w:color w:val="FF0000"/>
        </w:rPr>
      </w:pPr>
      <w:r w:rsidRPr="00594FC3">
        <w:rPr>
          <w:rFonts w:asciiTheme="minorHAnsi" w:hAnsiTheme="minorHAnsi" w:cs="Arial"/>
        </w:rPr>
        <w:t xml:space="preserve">Zhotovitel umístí v místě realizace projektu stálou pamětní desku, která musí být umístěna v místě viditelném pro veřejnost. Zhotovitel provede o této skutečnosti zápis do stavebního deníku a pořídí její fotodokumentaci. Stálá pamětní deska, kotevní prvky a podklad musí být z odolného a trvalého materiálu, aby zůstaly zachovány jejich vlastnosti a vzhled po celou </w:t>
      </w:r>
      <w:proofErr w:type="gramStart"/>
      <w:r w:rsidRPr="00594FC3">
        <w:rPr>
          <w:rFonts w:asciiTheme="minorHAnsi" w:hAnsiTheme="minorHAnsi" w:cs="Arial"/>
        </w:rPr>
        <w:t xml:space="preserve">dobu </w:t>
      </w:r>
      <w:r>
        <w:rPr>
          <w:rFonts w:asciiTheme="minorHAnsi" w:hAnsiTheme="minorHAnsi" w:cs="Arial"/>
        </w:rPr>
        <w:t>5-ti</w:t>
      </w:r>
      <w:proofErr w:type="gramEnd"/>
      <w:r>
        <w:rPr>
          <w:rFonts w:asciiTheme="minorHAnsi" w:hAnsiTheme="minorHAnsi" w:cs="Arial"/>
        </w:rPr>
        <w:t xml:space="preserve"> leté </w:t>
      </w:r>
      <w:r w:rsidRPr="00594FC3">
        <w:rPr>
          <w:rFonts w:asciiTheme="minorHAnsi" w:hAnsiTheme="minorHAnsi" w:cs="Arial"/>
        </w:rPr>
        <w:t xml:space="preserve">udržitelnosti projektu. Pamětní deska bude osazena nejpozději v první den předání a převzetí dokončeného projektu. </w:t>
      </w:r>
    </w:p>
    <w:p w14:paraId="6B1571C1" w14:textId="77777777" w:rsidR="008E52DA" w:rsidRPr="00A10E9F" w:rsidRDefault="008E52DA" w:rsidP="008E52DA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</w:t>
      </w:r>
      <w:r>
        <w:rPr>
          <w:rFonts w:asciiTheme="minorHAnsi" w:hAnsiTheme="minorHAnsi" w:cs="Arial"/>
        </w:rPr>
        <w:t>é podklady pro výrobu dočasného billboardu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a stálé pamětní desky předá objednatel zhotoviteli.</w:t>
      </w:r>
      <w:r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>Umístění dočasného billboardu</w:t>
      </w:r>
      <w:r w:rsidRPr="00A66376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a stálé pamětní desky musí být konzultováno a odsouhlaseno projektovým manažerem.</w:t>
      </w:r>
    </w:p>
    <w:p w14:paraId="697B38EC" w14:textId="53D4E823" w:rsidR="003D52FC" w:rsidRPr="00730B59" w:rsidRDefault="003D52FC" w:rsidP="00730B59"/>
    <w:sectPr w:rsidR="003D52FC" w:rsidRPr="00730B59" w:rsidSect="003A507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7B38EF" w14:textId="77777777" w:rsidR="00C17FC9" w:rsidRDefault="00C17FC9">
      <w:r>
        <w:separator/>
      </w:r>
    </w:p>
  </w:endnote>
  <w:endnote w:type="continuationSeparator" w:id="0">
    <w:p w14:paraId="697B38F0" w14:textId="77777777" w:rsidR="00C17FC9" w:rsidRDefault="00C17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E1ADB" w14:textId="77777777" w:rsidR="0049531C" w:rsidRDefault="0049531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2" w14:textId="77777777" w:rsidR="00C617A9" w:rsidRPr="00EC2D76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="003A507D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3A507D" w:rsidRPr="00EC2D76">
      <w:rPr>
        <w:rFonts w:ascii="Arial" w:hAnsi="Arial" w:cs="Arial"/>
      </w:rPr>
      <w:fldChar w:fldCharType="separate"/>
    </w:r>
    <w:r w:rsidR="00056D1F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3A507D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3A507D" w:rsidRPr="00EC2D76">
      <w:rPr>
        <w:rFonts w:ascii="Arial" w:hAnsi="Arial" w:cs="Arial"/>
      </w:rPr>
      <w:fldChar w:fldCharType="separate"/>
    </w:r>
    <w:r w:rsidR="00056D1F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  <w:p w14:paraId="697B38F3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6" w14:textId="7C24224D" w:rsidR="00C617A9" w:rsidRPr="00C617A9" w:rsidRDefault="00F1379D" w:rsidP="001508E8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ab/>
    </w:r>
    <w:r w:rsidR="001508E8">
      <w:t xml:space="preserve">                                                                                                                                       </w:t>
    </w:r>
    <w:r w:rsidRPr="00267416">
      <w:rPr>
        <w:rFonts w:ascii="Arial" w:hAnsi="Arial" w:cs="Arial"/>
      </w:rPr>
      <w:t xml:space="preserve">Strana 1 (celkem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7B38ED" w14:textId="77777777" w:rsidR="00C17FC9" w:rsidRDefault="00C17FC9">
      <w:r>
        <w:separator/>
      </w:r>
    </w:p>
  </w:footnote>
  <w:footnote w:type="continuationSeparator" w:id="0">
    <w:p w14:paraId="697B38EE" w14:textId="77777777" w:rsidR="00C17FC9" w:rsidRDefault="00C17F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46B91B" w14:textId="77777777" w:rsidR="0049531C" w:rsidRDefault="0049531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4" w14:textId="797515F2" w:rsidR="00F1379D" w:rsidRPr="00D436EB" w:rsidRDefault="00522EC8" w:rsidP="0049531C">
    <w:pPr>
      <w:pStyle w:val="Zhlav"/>
      <w:pBdr>
        <w:bottom w:val="single" w:sz="6" w:space="1" w:color="auto"/>
      </w:pBdr>
      <w:tabs>
        <w:tab w:val="left" w:pos="7320"/>
      </w:tabs>
      <w:rPr>
        <w:rFonts w:ascii="Arial" w:hAnsi="Arial"/>
        <w:sz w:val="16"/>
        <w:szCs w:val="16"/>
      </w:rPr>
    </w:pPr>
    <w:r>
      <w:rPr>
        <w:rFonts w:ascii="Arial" w:hAnsi="Arial"/>
        <w:noProof/>
      </w:rPr>
      <w:drawing>
        <wp:inline distT="0" distB="0" distL="0" distR="0" wp14:anchorId="697B38F7" wp14:editId="697B38F8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  <w:r w:rsidR="0049531C">
      <w:rPr>
        <w:rFonts w:ascii="Arial" w:hAnsi="Arial"/>
      </w:rPr>
      <w:tab/>
    </w:r>
  </w:p>
  <w:p w14:paraId="697B38F5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452AD8F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56D1F"/>
    <w:rsid w:val="00063239"/>
    <w:rsid w:val="00076769"/>
    <w:rsid w:val="000B05E5"/>
    <w:rsid w:val="000B2879"/>
    <w:rsid w:val="000C7988"/>
    <w:rsid w:val="000D0369"/>
    <w:rsid w:val="000D1764"/>
    <w:rsid w:val="000D4CC0"/>
    <w:rsid w:val="000D5AEA"/>
    <w:rsid w:val="000F2283"/>
    <w:rsid w:val="000F3CA0"/>
    <w:rsid w:val="000F59DD"/>
    <w:rsid w:val="001007D9"/>
    <w:rsid w:val="001042B9"/>
    <w:rsid w:val="00110349"/>
    <w:rsid w:val="001158E1"/>
    <w:rsid w:val="00116DA2"/>
    <w:rsid w:val="00126D82"/>
    <w:rsid w:val="00136870"/>
    <w:rsid w:val="00145443"/>
    <w:rsid w:val="001508E8"/>
    <w:rsid w:val="00154110"/>
    <w:rsid w:val="001576E2"/>
    <w:rsid w:val="00160181"/>
    <w:rsid w:val="00160F26"/>
    <w:rsid w:val="00162E12"/>
    <w:rsid w:val="001669D9"/>
    <w:rsid w:val="00170E56"/>
    <w:rsid w:val="001779EA"/>
    <w:rsid w:val="00181AB9"/>
    <w:rsid w:val="0018640D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076CD"/>
    <w:rsid w:val="00222E35"/>
    <w:rsid w:val="00233542"/>
    <w:rsid w:val="0024174D"/>
    <w:rsid w:val="00265224"/>
    <w:rsid w:val="00267416"/>
    <w:rsid w:val="0027074D"/>
    <w:rsid w:val="00276249"/>
    <w:rsid w:val="002A1096"/>
    <w:rsid w:val="002A2466"/>
    <w:rsid w:val="002B3DFC"/>
    <w:rsid w:val="002C7A8B"/>
    <w:rsid w:val="002D1CE8"/>
    <w:rsid w:val="002D599C"/>
    <w:rsid w:val="002F4EF2"/>
    <w:rsid w:val="003027B2"/>
    <w:rsid w:val="00314837"/>
    <w:rsid w:val="0032483F"/>
    <w:rsid w:val="00330FB7"/>
    <w:rsid w:val="003314BE"/>
    <w:rsid w:val="003317D4"/>
    <w:rsid w:val="003455E9"/>
    <w:rsid w:val="00354456"/>
    <w:rsid w:val="00362A76"/>
    <w:rsid w:val="00367CB5"/>
    <w:rsid w:val="00374104"/>
    <w:rsid w:val="003912FF"/>
    <w:rsid w:val="003A507D"/>
    <w:rsid w:val="003B06F2"/>
    <w:rsid w:val="003B1F47"/>
    <w:rsid w:val="003D438B"/>
    <w:rsid w:val="003D52FC"/>
    <w:rsid w:val="003F0AD2"/>
    <w:rsid w:val="0040322F"/>
    <w:rsid w:val="00404E78"/>
    <w:rsid w:val="0043035E"/>
    <w:rsid w:val="004309E2"/>
    <w:rsid w:val="00432877"/>
    <w:rsid w:val="00442694"/>
    <w:rsid w:val="004516A3"/>
    <w:rsid w:val="00471643"/>
    <w:rsid w:val="00475C19"/>
    <w:rsid w:val="00477C21"/>
    <w:rsid w:val="0049001F"/>
    <w:rsid w:val="0049531C"/>
    <w:rsid w:val="004960BF"/>
    <w:rsid w:val="004B710B"/>
    <w:rsid w:val="004C0085"/>
    <w:rsid w:val="004C4EDB"/>
    <w:rsid w:val="004D57E5"/>
    <w:rsid w:val="004E16DA"/>
    <w:rsid w:val="004E227D"/>
    <w:rsid w:val="004E729A"/>
    <w:rsid w:val="0050037B"/>
    <w:rsid w:val="00507F2A"/>
    <w:rsid w:val="00513718"/>
    <w:rsid w:val="005203AE"/>
    <w:rsid w:val="00522EC8"/>
    <w:rsid w:val="0052306E"/>
    <w:rsid w:val="00524B26"/>
    <w:rsid w:val="00527859"/>
    <w:rsid w:val="005473A1"/>
    <w:rsid w:val="00555B5D"/>
    <w:rsid w:val="00571FD0"/>
    <w:rsid w:val="00572C24"/>
    <w:rsid w:val="0058600E"/>
    <w:rsid w:val="00587E49"/>
    <w:rsid w:val="00590161"/>
    <w:rsid w:val="00591398"/>
    <w:rsid w:val="00594FC3"/>
    <w:rsid w:val="005B29AA"/>
    <w:rsid w:val="005C7527"/>
    <w:rsid w:val="005C7CD6"/>
    <w:rsid w:val="005D11F4"/>
    <w:rsid w:val="005D5B1F"/>
    <w:rsid w:val="005F0CBE"/>
    <w:rsid w:val="005F3CD6"/>
    <w:rsid w:val="005F46BA"/>
    <w:rsid w:val="005F7670"/>
    <w:rsid w:val="00604354"/>
    <w:rsid w:val="00605261"/>
    <w:rsid w:val="00624BBA"/>
    <w:rsid w:val="006259F2"/>
    <w:rsid w:val="006332CA"/>
    <w:rsid w:val="00641383"/>
    <w:rsid w:val="00655FCB"/>
    <w:rsid w:val="00677030"/>
    <w:rsid w:val="00683CAE"/>
    <w:rsid w:val="0069706B"/>
    <w:rsid w:val="006A33EF"/>
    <w:rsid w:val="006A65A3"/>
    <w:rsid w:val="006C62D8"/>
    <w:rsid w:val="006D50EF"/>
    <w:rsid w:val="006E0247"/>
    <w:rsid w:val="006E353E"/>
    <w:rsid w:val="006E437F"/>
    <w:rsid w:val="006F6359"/>
    <w:rsid w:val="006F76B7"/>
    <w:rsid w:val="00700C2E"/>
    <w:rsid w:val="00703B6B"/>
    <w:rsid w:val="00714266"/>
    <w:rsid w:val="0071632B"/>
    <w:rsid w:val="00730B59"/>
    <w:rsid w:val="0073356F"/>
    <w:rsid w:val="00735E86"/>
    <w:rsid w:val="007414D2"/>
    <w:rsid w:val="007570D5"/>
    <w:rsid w:val="0076682F"/>
    <w:rsid w:val="0077011B"/>
    <w:rsid w:val="007751A0"/>
    <w:rsid w:val="00775370"/>
    <w:rsid w:val="00781B30"/>
    <w:rsid w:val="007866C2"/>
    <w:rsid w:val="007876C5"/>
    <w:rsid w:val="007A1D5D"/>
    <w:rsid w:val="007A238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E52DA"/>
    <w:rsid w:val="008F2F7C"/>
    <w:rsid w:val="00900795"/>
    <w:rsid w:val="00901A8D"/>
    <w:rsid w:val="00930EE0"/>
    <w:rsid w:val="009349AD"/>
    <w:rsid w:val="00937F45"/>
    <w:rsid w:val="009473EA"/>
    <w:rsid w:val="00950EC4"/>
    <w:rsid w:val="00952265"/>
    <w:rsid w:val="00996419"/>
    <w:rsid w:val="009A10D4"/>
    <w:rsid w:val="009A13E4"/>
    <w:rsid w:val="009B1BDD"/>
    <w:rsid w:val="009D69F2"/>
    <w:rsid w:val="009E72CD"/>
    <w:rsid w:val="00A06F26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23D"/>
    <w:rsid w:val="00A74B0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443F5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D5592"/>
    <w:rsid w:val="00BE0F94"/>
    <w:rsid w:val="00BF3DCD"/>
    <w:rsid w:val="00BF43BD"/>
    <w:rsid w:val="00BF71A0"/>
    <w:rsid w:val="00BF7A6C"/>
    <w:rsid w:val="00C0358E"/>
    <w:rsid w:val="00C06BCB"/>
    <w:rsid w:val="00C1268F"/>
    <w:rsid w:val="00C15F70"/>
    <w:rsid w:val="00C17FC9"/>
    <w:rsid w:val="00C26199"/>
    <w:rsid w:val="00C45A03"/>
    <w:rsid w:val="00C5204E"/>
    <w:rsid w:val="00C617A9"/>
    <w:rsid w:val="00C61DBC"/>
    <w:rsid w:val="00C73F4E"/>
    <w:rsid w:val="00C7521B"/>
    <w:rsid w:val="00C82372"/>
    <w:rsid w:val="00C82FFC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DEB"/>
    <w:rsid w:val="00CE4EFF"/>
    <w:rsid w:val="00D0553D"/>
    <w:rsid w:val="00D20031"/>
    <w:rsid w:val="00D22E63"/>
    <w:rsid w:val="00D2484E"/>
    <w:rsid w:val="00D24941"/>
    <w:rsid w:val="00D41726"/>
    <w:rsid w:val="00D436EB"/>
    <w:rsid w:val="00D439A3"/>
    <w:rsid w:val="00D5059E"/>
    <w:rsid w:val="00D6187E"/>
    <w:rsid w:val="00D71195"/>
    <w:rsid w:val="00D723B1"/>
    <w:rsid w:val="00D86C85"/>
    <w:rsid w:val="00D96192"/>
    <w:rsid w:val="00D97485"/>
    <w:rsid w:val="00DA4378"/>
    <w:rsid w:val="00DB02A9"/>
    <w:rsid w:val="00DB5738"/>
    <w:rsid w:val="00DD0BB8"/>
    <w:rsid w:val="00DD61C3"/>
    <w:rsid w:val="00DE3B9E"/>
    <w:rsid w:val="00DF47F3"/>
    <w:rsid w:val="00E03257"/>
    <w:rsid w:val="00E13577"/>
    <w:rsid w:val="00E22D89"/>
    <w:rsid w:val="00E252C6"/>
    <w:rsid w:val="00E363A3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929E5"/>
    <w:rsid w:val="00E9440B"/>
    <w:rsid w:val="00EB0C8F"/>
    <w:rsid w:val="00EC0005"/>
    <w:rsid w:val="00EC1F69"/>
    <w:rsid w:val="00EC2D76"/>
    <w:rsid w:val="00EC33B5"/>
    <w:rsid w:val="00EE1773"/>
    <w:rsid w:val="00EE2E9D"/>
    <w:rsid w:val="00EE4B81"/>
    <w:rsid w:val="00EF7707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97B38D2"/>
  <w15:docId w15:val="{55828A36-326D-4677-BD65-6B9A7121B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character" w:customStyle="1" w:styleId="datalabel">
    <w:name w:val="datalabel"/>
    <w:basedOn w:val="Standardnpsmoodstavce"/>
    <w:rsid w:val="00730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pzp.cz/dokumenty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BDE4A-C293-46D3-AC11-7C30025D9C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E2293C-0D4E-4128-B839-936270B9E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170956-9EF9-446B-A8A7-C09254DC196E}">
  <ds:schemaRefs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www.w3.org/XML/1998/namespace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A54EF944-306A-4BAC-9FCB-307FB9543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660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4765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Šiklová Aneta Ing.</cp:lastModifiedBy>
  <cp:revision>7</cp:revision>
  <cp:lastPrinted>2021-01-27T16:32:00Z</cp:lastPrinted>
  <dcterms:created xsi:type="dcterms:W3CDTF">2021-10-22T11:36:00Z</dcterms:created>
  <dcterms:modified xsi:type="dcterms:W3CDTF">2022-01-03T12:53:00Z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